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Governed Compilation of AI Controls:</w:t>
      </w:r>
      <w:r>
        <w:br/>
      </w:r>
      <w:r>
        <w:t xml:space="preserve">An Auditable Contract from Approved Judgment to Executable Policy</w:t>
      </w:r>
    </w:p>
    <w:p>
      <w:pPr>
        <w:pStyle w:val="Author"/>
      </w:pPr>
      <w:r>
        <w:t xml:space="preserve">Abhinandan Gill-Lakhowal,  and Sukhman Gill</w:t>
      </w:r>
      <w:r>
        <w:t xml:space="preserve"> </w:t>
      </w:r>
      <w:r>
        <w:rPr>
          <w:rStyle w:val="FootnoteReference"/>
        </w:rPr>
        <w:footnoteReference w:id="9"/>
      </w:r>
      <w:r>
        <w:t xml:space="preserve"> </w:t>
      </w:r>
      <w:r>
        <w:rPr>
          <w:rStyle w:val="FootnoteReference"/>
        </w:rPr>
        <w:footnoteReference w:id="10"/>
      </w:r>
      <w:r>
        <w:t xml:space="preserve"> </w:t>
      </w:r>
      <w:r>
        <w:rPr>
          <w:rStyle w:val="FootnoteReference"/>
        </w:rPr>
        <w:footnoteReference w:id="11"/>
      </w:r>
    </w:p>
    <w:p>
      <w:pPr>
        <w:pStyle w:val="AbstractTitle"/>
      </w:pPr>
      <w:r>
        <w:t xml:space="preserve">Abstract</w:t>
      </w:r>
    </w:p>
    <w:p>
      <w:pPr>
        <w:pStyle w:val="Abstract"/>
      </w:pPr>
      <w:r>
        <w:t>Correct execution of an executable control does not establish that the control faithfully represents the governance decision from which it claims authority. Governance ends with an approved assessment; runtime enforcement begins with an approved predicate set; the translation between them is often manual or only partially specified, and may leave no artifact from which translation loss can be reconstructed or measured. This paper gives that translation a contract of its own. We define six translation failures and draw from established theory the conditions faithful translation must satisfy. We instantiate the contract with refinement closed only by a signed judgment record, seven non-collapsible enforcement classes, total disposition of every requirement, and a neutral deterministic compiler that refuses rather than narrows. Four bounded results follow. Under the declared compilation profile, an emitted pre-authorization predicate induces a safety property in which externalization is withheld unless the predicate has returned sat, provided the evaluator and timing assurances referenced by the profile hold. A compiler whose complete per-row artifact derivation is a function of scalar score alone cannot reproduce equal-score rows with different authorized artifact-class sets. A finite validator accepts only candidate artifacts satisfying its implemented output checks. Finally, an admissible compliant/violating run pair with identical observation records cannot be distinguished by any metric computed only from those records. The released implementation reproduces its canonical compiled payloads deterministically across six tested CI environments, records exactly one primary disposition for every applicable requirement in three registers, and two reproducible software-simulation diagnostics exhibit distinct evidence-sufficiency failures.</w:t>
      </w:r>
    </w:p>
    <w:p>
      <w:pPr>
        <w:pStyle w:val="FirstParagraph"/>
      </w:pPr>
      <w:r>
        <w:t xml:space="preserve">AI governance, governed compilation, policy compilation, semantic refinement, execution authority, runtime enforcement, requirements traceability, silent narrowing, deterministic compilation, agentic AI, human oversight, assurance.</w:t>
      </w:r>
    </w:p>
    <w:bookmarkStart w:id="18" w:name="sec:intro"/>
    <w:p>
      <w:pPr>
        <w:pStyle w:val="Heading1"/>
      </w:pPr>
      <w:r>
        <w:rPr>
          <w:rStyle w:val="SectionNumber"/>
        </w:rPr>
        <w:t xml:space="preserve">1</w:t>
      </w:r>
      <w:r>
        <w:tab/>
      </w:r>
      <w:r>
        <w:t xml:space="preserve">Introduction and Scope</w:t>
      </w:r>
    </w:p>
    <w:p>
      <w:pPr>
        <w:pStyle w:val="FirstParagraph"/>
      </w:pPr>
      <w:r>
        <w:t xml:space="preserve">permission can be correct. The log can be intact. The wrong effect can still happen. A governance programme for an AI system produces a risk register, a set of obligations drawn from regulation and internal policy, and a rating for each risk. A runtime enforcement layer consumes predicates and gates actions. Between the two sits a translation step that is rarely specified, rarely audited, and rarely deterministic. This paper is about that step, and its claim is that the step has a contract of its own that neither the governance programme nor the runtime discharges on its behalf.</w:t>
      </w:r>
    </w:p>
    <w:bookmarkStart w:id="12" w:name="why-the-problem-is-urgent-now"/>
    <w:p>
      <w:pPr>
        <w:pStyle w:val="Heading2"/>
      </w:pPr>
      <w:r>
        <w:rPr>
          <w:rStyle w:val="SectionNumber"/>
        </w:rPr>
        <w:t xml:space="preserve">1.1</w:t>
      </w:r>
      <w:r>
        <w:tab/>
      </w:r>
      <w:r>
        <w:t xml:space="preserve">Why the Problem Is Urgent Now</w:t>
      </w:r>
    </w:p>
    <w:p>
      <w:pPr>
        <w:pStyle w:val="FirstParagraph"/>
      </w:pPr>
      <w:r>
        <w:t xml:space="preserve">The translation problem is not new; policy refinement, goal operationalization and legal formalization have addressed versions of it for three decades (Section </w:t>
      </w:r>
      <w:hyperlink w:anchor="sec:antecedents">
        <w:r>
          <w:rPr>
            <w:rStyle w:val="Hyperlink"/>
          </w:rPr>
          <w:t xml:space="preserve">2.4</w:t>
        </w:r>
      </w:hyperlink>
      <w:r>
        <w:t xml:space="preserve">). What is new is the population of systems on the far side of the step. Enterprises are now attaching deterministic execution privileges—tool invocation, transaction submission, configuration change, actuator command—to generative models whose outputs are probabilistic by construction. The authorization gate in front of such a system cannot inherit the model’s epistemic status: a gate whose predicate was itself produced by a probabilistic extraction of prose policy has moved the uncertainty from the actor to the rule, not removed it. In the method developed here, the operational meaning consumed by the gate is grounded in an approved, attributable judgment rather than being inferred anew at execution. Computation proposes; authority disposes. Probabilistic evidence and probabilistic actors may feed a deterministic authorization decision, but the meaning of the rule being enforced must be authorized, attributable, and fixed before execution, never inferred at execution.</w:t>
      </w:r>
    </w:p>
    <w:bookmarkEnd w:id="12"/>
    <w:bookmarkStart w:id="13" w:name="X716220d0c1e3d873a1619b242f6a0d531b7130e"/>
    <w:p>
      <w:pPr>
        <w:pStyle w:val="Heading2"/>
      </w:pPr>
      <w:r>
        <w:rPr>
          <w:rStyle w:val="SectionNumber"/>
        </w:rPr>
        <w:t xml:space="preserve">1.2</w:t>
      </w:r>
      <w:r>
        <w:tab/>
      </w:r>
      <w:r>
        <w:t xml:space="preserve">The Prevailing Assumption and Where It Fails</w:t>
      </w:r>
    </w:p>
    <w:p>
      <w:pPr>
        <w:pStyle w:val="FirstParagraph"/>
      </w:pPr>
      <w:r>
        <w:t xml:space="preserve">The prevailing assumption is that the translation is a mapping from governance requirements to authorization predicates: for each risk, decide whether to permit, deny, or hold the action, and emit the corresponding check. That assumption is wrong for a large fraction of real governance content. A requirement that an authorization evaluator must answer within a deadline is not an authorization predicate; if it is compiled as one, the evaluator is asked to detect its own failure. A requirement that an emergency-stop authority may halt the system is not an action permission; if it is compiled as one, standing safety authority becomes revocable by the same policy epoch that governs ordinary actions. A requirement that a human must substantively challenge a recommendation is not a boolean field; if it is compiled as one, a button click satisfies it. A requirement that a model’s subgroup performance be measured is not a gate; if it is compiled as one, the compiler has decided that a number is</w:t>
      </w:r>
      <w:r>
        <w:t xml:space="preserve"> </w:t>
      </w:r>
      <w:r>
        <w:t xml:space="preserve">“good enough.”</w:t>
      </w:r>
    </w:p>
    <w:p>
      <w:pPr>
        <w:pStyle w:val="BodyText"/>
      </w:pPr>
      <w:r>
        <w:t xml:space="preserve">We call the phenomenon in which a governance requirement survives translation in name but not in function</w:t>
      </w:r>
      <w:r>
        <w:t xml:space="preserve"> </w:t>
      </w:r>
      <w:r>
        <w:rPr>
          <w:i/>
          <w:iCs/>
        </w:rPr>
        <w:t xml:space="preserve">silent narrowing</w:t>
      </w:r>
      <w:r>
        <w:t xml:space="preserve">. It is silent because nothing fails: the pipeline emits predicates, the predicates evaluate, the receipts are signed. It is narrowing because the enforced obligation is strictly weaker than the authorized one, and no artifact records the difference. The cost of an unrecorded gap between approved control and enforced control is not hypothetical</w:t>
      </w:r>
      <w:r>
        <w:t xml:space="preserve"> </w:t>
      </w:r>
      <w:r>
        <w:t xml:space="preserve">(</w:t>
      </w:r>
      <w:r>
        <w:rPr>
          <w:b/>
          <w:bCs/>
        </w:rPr>
        <w:t xml:space="preserve">knight?</w:t>
      </w:r>
      <w:r>
        <w:t xml:space="preserve">)</w:t>
      </w:r>
      <w:r>
        <w:t xml:space="preserve">. Three measurable faces of the gap are defined in Section </w:t>
      </w:r>
      <w:hyperlink w:anchor="sec:eval">
        <w:r>
          <w:rPr>
            <w:rStyle w:val="Hyperlink"/>
          </w:rPr>
          <w:t xml:space="preserve">7</w:t>
        </w:r>
      </w:hyperlink>
      <w:r>
        <w:t xml:space="preserve">: the silent-narrowing rate, the orphan-predicate rate (a control with no authorized origin), and the gate deficit (a control gated by priority rather than authority).</w:t>
      </w:r>
    </w:p>
    <w:bookmarkEnd w:id="13"/>
    <w:bookmarkStart w:id="14" w:name="thesis"/>
    <w:p>
      <w:pPr>
        <w:pStyle w:val="Heading2"/>
      </w:pPr>
      <w:r>
        <w:rPr>
          <w:rStyle w:val="SectionNumber"/>
        </w:rPr>
        <w:t xml:space="preserve">1.3</w:t>
      </w:r>
      <w:r>
        <w:tab/>
      </w:r>
      <w:r>
        <w:t xml:space="preserve">Thesis</w:t>
      </w:r>
    </w:p>
    <w:p>
      <w:pPr>
        <w:pStyle w:val="FirstParagraph"/>
      </w:pPr>
      <w:r>
        <w:t xml:space="preserve">The central sentence of the paper is:</w:t>
      </w:r>
    </w:p>
    <w:p>
      <w:pPr>
        <w:pStyle w:val="BlockText"/>
      </w:pPr>
      <w:r>
        <w:rPr>
          <w:i/>
          <w:iCs/>
        </w:rPr>
        <w:t xml:space="preserve">Correct execution of an executable control does not establish that the control faithfully represents the governance decision from which it claims authority; that translation therefore requires an explicit, attributable, lifecycle-valid contract of its own.</w:t>
      </w:r>
    </w:p>
    <w:p>
      <w:pPr>
        <w:pStyle w:val="FirstParagraph"/>
      </w:pPr>
      <w:r>
        <w:t xml:space="preserve">“Faithful”</w:t>
      </w:r>
      <w:r>
        <w:t xml:space="preserve"> </w:t>
      </w:r>
      <w:r>
        <w:t xml:space="preserve">is defined narrowly: a translation is faithful relative to a compilation profile</w:t>
      </w:r>
      <w:r>
        <w:t xml:space="preserve"> </w:t>
      </w:r>
      <m:oMath>
        <m:r>
          <m:rPr>
            <m:sty m:val="p"/>
          </m:rPr>
          <m:t>Π</m:t>
        </m:r>
      </m:oMath>
      <w:r>
        <w:t xml:space="preserve"> </w:t>
      </w:r>
      <w:r>
        <w:t xml:space="preserve">when the declared, represented properties of the approved operational specification that</w:t>
      </w:r>
      <w:r>
        <w:t xml:space="preserve"> </w:t>
      </w:r>
      <m:oMath>
        <m:r>
          <m:rPr>
            <m:sty m:val="p"/>
          </m:rPr>
          <m:t>Π</m:t>
        </m:r>
      </m:oMath>
      <w:r>
        <w:t xml:space="preserve"> </w:t>
      </w:r>
      <w:r>
        <w:t xml:space="preserve">requires to be preserved are retained by the generated control artifact, and every identified requirement that is not translated is explicitly dispositioned. No general natural-language semantic-equivalence claim is made. Section </w:t>
      </w:r>
      <w:hyperlink w:anchor="sec:failures">
        <w:r>
          <w:rPr>
            <w:rStyle w:val="Hyperlink"/>
          </w:rPr>
          <w:t xml:space="preserve">2</w:t>
        </w:r>
      </w:hyperlink>
      <w:r>
        <w:t xml:space="preserve"> </w:t>
      </w:r>
      <w:r>
        <w:t xml:space="preserve">names the six ways the translation fails, declares whom the contract protects the execution layer from, and fixes the antecedents so that the contribution is measured against existing bridges rather than an empty field. Section </w:t>
      </w:r>
      <w:hyperlink w:anchor="sec:inputs">
        <w:r>
          <w:rPr>
            <w:rStyle w:val="Hyperlink"/>
          </w:rPr>
          <w:t xml:space="preserve">3</w:t>
        </w:r>
      </w:hyperlink>
      <w:r>
        <w:t xml:space="preserve"> </w:t>
      </w:r>
      <w:r>
        <w:t xml:space="preserve">states what must already be approved before compilation and the human-judgment boundary. Section </w:t>
      </w:r>
      <w:hyperlink w:anchor="sec:contract">
        <w:r>
          <w:rPr>
            <w:rStyle w:val="Hyperlink"/>
          </w:rPr>
          <w:t xml:space="preserve">4</w:t>
        </w:r>
      </w:hyperlink>
      <w:r>
        <w:t xml:space="preserve"> </w:t>
      </w:r>
      <w:r>
        <w:t xml:space="preserve">states the contract and its representation. Section </w:t>
      </w:r>
      <w:hyperlink w:anchor="sec:compiler">
        <w:r>
          <w:rPr>
            <w:rStyle w:val="Hyperlink"/>
          </w:rPr>
          <w:t xml:space="preserve">5</w:t>
        </w:r>
      </w:hyperlink>
      <w:r>
        <w:t xml:space="preserve"> </w:t>
      </w:r>
      <w:r>
        <w:t xml:space="preserve">states the compiler and how its output is validated. Section </w:t>
      </w:r>
      <w:hyperlink w:anchor="sec:formal">
        <w:r>
          <w:rPr>
            <w:rStyle w:val="Hyperlink"/>
          </w:rPr>
          <w:t xml:space="preserve">6</w:t>
        </w:r>
      </w:hyperlink>
      <w:r>
        <w:t xml:space="preserve"> </w:t>
      </w:r>
      <w:r>
        <w:t xml:space="preserve">proves the bounded properties. Section </w:t>
      </w:r>
      <w:hyperlink w:anchor="sec:eval">
        <w:r>
          <w:rPr>
            <w:rStyle w:val="Hyperlink"/>
          </w:rPr>
          <w:t xml:space="preserve">7</w:t>
        </w:r>
      </w:hyperlink>
      <w:r>
        <w:t xml:space="preserve"> </w:t>
      </w:r>
      <w:r>
        <w:t xml:space="preserve">exercises the contract on a heterogeneous corpus and reports, under a strict claim discipline, what the released implementation demonstrates. Section </w:t>
      </w:r>
      <w:hyperlink w:anchor="sec:boundary">
        <w:r>
          <w:rPr>
            <w:rStyle w:val="Hyperlink"/>
          </w:rPr>
          <w:t xml:space="preserve">8</w:t>
        </w:r>
      </w:hyperlink>
      <w:r>
        <w:t xml:space="preserve"> </w:t>
      </w:r>
      <w:r>
        <w:t xml:space="preserve">states the handoff, the claim boundary, and the limitations.</w:t>
      </w:r>
    </w:p>
    <w:bookmarkEnd w:id="14"/>
    <w:bookmarkStart w:id="15" w:name="sec:contrib"/>
    <w:p>
      <w:pPr>
        <w:pStyle w:val="Heading2"/>
      </w:pPr>
      <w:r>
        <w:rPr>
          <w:rStyle w:val="SectionNumber"/>
        </w:rPr>
        <w:t xml:space="preserve">1.4</w:t>
      </w:r>
      <w:r>
        <w:tab/>
      </w:r>
      <w:r>
        <w:t xml:space="preserve">Contributions</w:t>
      </w:r>
    </w:p>
    <w:p>
      <w:pPr>
        <w:pStyle w:val="FirstParagraph"/>
      </w:pPr>
      <w:r>
        <w:t xml:space="preserve">Six properties of the contract are stated so that a reviewer can test each on the released artifact. Each carries its status from a closed label set used identically in the abstract, Table </w:t>
      </w:r>
      <w:hyperlink w:anchor="tab:conjuncts">
        <w:r>
          <w:rPr>
            <w:rStyle w:val="Hyperlink"/>
          </w:rPr>
          <w:t xml:space="preserve">3</w:t>
        </w:r>
      </w:hyperlink>
      <w:r>
        <w:t xml:space="preserve">, Section </w:t>
      </w:r>
      <w:hyperlink w:anchor="sec:results">
        <w:r>
          <w:rPr>
            <w:rStyle w:val="Hyperlink"/>
          </w:rPr>
          <w:t xml:space="preserve">7.4</w:t>
        </w:r>
      </w:hyperlink>
      <w:r>
        <w:t xml:space="preserve">, Table </w:t>
      </w:r>
      <w:hyperlink w:anchor="tab:claims">
        <w:r>
          <w:rPr>
            <w:rStyle w:val="Hyperlink"/>
          </w:rPr>
          <w:t xml:space="preserve">7</w:t>
        </w:r>
      </w:hyperlink>
      <w:r>
        <w:t xml:space="preserve"> </w:t>
      </w:r>
      <w:r>
        <w:t xml:space="preserve">and the conclusion:</w:t>
      </w:r>
      <w:r>
        <w:t xml:space="preserve"> </w:t>
      </w:r>
      <w:r>
        <w:rPr>
          <w:i/>
          <w:iCs/>
        </w:rPr>
        <w:t xml:space="preserve">specified</w:t>
      </w:r>
      <w:r>
        <w:t xml:space="preserve"> </w:t>
      </w:r>
      <w:r>
        <w:t xml:space="preserve">(stated in this paper),</w:t>
      </w:r>
      <w:r>
        <w:t xml:space="preserve"> </w:t>
      </w:r>
      <w:r>
        <w:rPr>
          <w:i/>
          <w:iCs/>
        </w:rPr>
        <w:t xml:space="preserve">proved</w:t>
      </w:r>
      <w:r>
        <w:t xml:space="preserve"> </w:t>
      </w:r>
      <w:r>
        <w:t xml:space="preserve">(Section </w:t>
      </w:r>
      <w:hyperlink w:anchor="sec:formal">
        <w:r>
          <w:rPr>
            <w:rStyle w:val="Hyperlink"/>
          </w:rPr>
          <w:t xml:space="preserve">6</w:t>
        </w:r>
      </w:hyperlink>
      <w:r>
        <w:t xml:space="preserve">),</w:t>
      </w:r>
      <w:r>
        <w:t xml:space="preserve"> </w:t>
      </w:r>
      <w:r>
        <w:rPr>
          <w:i/>
          <w:iCs/>
        </w:rPr>
        <w:t xml:space="preserve">implemented</w:t>
      </w:r>
      <w:r>
        <w:t xml:space="preserve"> </w:t>
      </w:r>
      <w:r>
        <w:t xml:space="preserve">(emitted or checked by the named artifact version),</w:t>
      </w:r>
      <w:r>
        <w:t xml:space="preserve"> </w:t>
      </w:r>
      <w:r>
        <w:rPr>
          <w:i/>
          <w:iCs/>
        </w:rPr>
        <w:t xml:space="preserve">measured</w:t>
      </w:r>
      <w:r>
        <w:t xml:space="preserve"> </w:t>
      </w:r>
      <w:r>
        <w:t xml:space="preserve">(a reported number in Section </w:t>
      </w:r>
      <w:hyperlink w:anchor="sec:eval">
        <w:r>
          <w:rPr>
            <w:rStyle w:val="Hyperlink"/>
          </w:rPr>
          <w:t xml:space="preserve">7</w:t>
        </w:r>
      </w:hyperlink>
      <w:r>
        <w:t xml:space="preserve">),</w:t>
      </w:r>
      <w:r>
        <w:t xml:space="preserve"> </w:t>
      </w:r>
      <w:r>
        <w:rPr>
          <w:i/>
          <w:iCs/>
        </w:rPr>
        <w:t xml:space="preserve">prior work</w:t>
      </w:r>
      <w:r>
        <w:t xml:space="preserve"> </w:t>
      </w:r>
      <w:r>
        <w:t xml:space="preserve">(adapted, not claimed), and</w:t>
      </w:r>
      <w:r>
        <w:t xml:space="preserve"> </w:t>
      </w:r>
      <w:r>
        <w:rPr>
          <w:i/>
          <w:iCs/>
        </w:rPr>
        <w:t xml:space="preserve">deferred</w:t>
      </w:r>
      <w:r>
        <w:t xml:space="preserve"> </w:t>
      </w:r>
      <w:r>
        <w:t xml:space="preserve">(preregistered, not executed).</w:t>
      </w:r>
    </w:p>
    <w:p>
      <w:pPr>
        <w:numPr>
          <w:ilvl w:val="0"/>
          <w:numId w:val="1001"/>
        </w:numPr>
      </w:pPr>
      <w:r>
        <w:rPr>
          <w:b/>
          <w:bCs/>
        </w:rPr>
        <w:t xml:space="preserve">Governed provenance closure</w:t>
      </w:r>
      <w:r>
        <w:t xml:space="preserve"> </w:t>
      </w:r>
      <w:r>
        <w:t xml:space="preserve">[specified; v1.1.0 implements a bundle-level judgment reference (identifier, version) and per-artifact origin, measured (OPR</w:t>
      </w:r>
      <w:r>
        <w:t xml:space="preserve"> </w:t>
      </w:r>
      <m:oMath>
        <m:r>
          <m:rPr>
            <m:sty m:val="p"/>
          </m:rPr>
          <m:t>=</m:t>
        </m:r>
        <m:r>
          <m:t>0</m:t>
        </m:r>
      </m:oMath>
      <w:r>
        <w:t xml:space="preserve"> </w:t>
      </w:r>
      <w:r>
        <w:t xml:space="preserve">for predicates, ODC</w:t>
      </w:r>
      <w:r>
        <w:t xml:space="preserve"> </w:t>
      </w:r>
      <m:oMath>
        <m:r>
          <m:rPr>
            <m:sty m:val="p"/>
          </m:rPr>
          <m:t>=</m:t>
        </m:r>
        <m:r>
          <m:t>1.0</m:t>
        </m:r>
      </m:oMath>
      <w:r>
        <w:t xml:space="preserve"> </w:t>
      </w:r>
      <w:r>
        <w:t xml:space="preserve">for disposition records); v1.2.0 binds</w:t>
      </w:r>
      <w:r>
        <w:t xml:space="preserve"> </w:t>
      </w:r>
      <w:r>
        <w:rPr>
          <w:rStyle w:val="VerbatimChar"/>
        </w:rPr>
        <w:t xml:space="preserve">judgment_record_ref</w:t>
      </w:r>
      <w:r>
        <w:t xml:space="preserve"> </w:t>
      </w:r>
      <w:r>
        <w:t xml:space="preserve">= (judgment_id, version, content_hash) at bundle level]. Refinement</w:t>
      </w:r>
      <w:r>
        <w:t xml:space="preserve"> </w:t>
      </w:r>
      <m:oMath>
        <m:sSub>
          <m:e>
            <m:r>
              <m:rPr>
                <m:sty m:val="p"/>
              </m:rPr>
              <m:t>Ψ</m:t>
            </m:r>
          </m:e>
          <m:sub>
            <m:r>
              <m:t>K</m:t>
            </m:r>
          </m:sub>
        </m:sSub>
      </m:oMath>
      <w:r>
        <w:t xml:space="preserve"> </w:t>
      </w:r>
      <w:r>
        <w:t xml:space="preserve">is a governed relation under a versioned Control Derivation Catalog</w:t>
      </w:r>
      <w:r>
        <w:t xml:space="preserve"> </w:t>
      </w:r>
      <m:oMath>
        <m:r>
          <m:t>K</m:t>
        </m:r>
      </m:oMath>
      <w:r>
        <w:t xml:space="preserve">, closed into a single-valued mapping only by a signed judgment record</w:t>
      </w:r>
      <w:r>
        <w:t xml:space="preserve"> </w:t>
      </w:r>
      <m:oMath>
        <m:r>
          <m:t>J</m:t>
        </m:r>
      </m:oMath>
      <w:r>
        <w:t xml:space="preserve"> </w:t>
      </w:r>
      <w:r>
        <w:t xml:space="preserve">whose reference is bound to the compiled bundle and whose origin is retained by every derived artifact; every executable control traces to</w:t>
      </w:r>
      <w:r>
        <w:t xml:space="preserve"> </w:t>
      </w:r>
      <m:oMath>
        <m:r>
          <m:rPr>
            <m:sty m:val="p"/>
          </m:rPr>
          <m:t>(</m:t>
        </m:r>
        <m:sSub>
          <m:e>
            <m:r>
              <m:t>G</m:t>
            </m:r>
          </m:e>
          <m:sub>
            <m:r>
              <m:rPr>
                <m:sty m:val="p"/>
              </m:rPr>
              <m:t>g</m:t>
            </m:r>
            <m:r>
              <m:rPr>
                <m:sty m:val="p"/>
              </m:rPr>
              <m:t>o</m:t>
            </m:r>
            <m:r>
              <m:rPr>
                <m:sty m:val="p"/>
              </m:rPr>
              <m:t>v</m:t>
            </m:r>
          </m:sub>
        </m:sSub>
        <m:r>
          <m:rPr>
            <m:sty m:val="p"/>
          </m:rPr>
          <m:t>,</m:t>
        </m:r>
        <m:r>
          <m:t>J</m:t>
        </m:r>
        <m:r>
          <m:rPr>
            <m:sty m:val="p"/>
          </m:rPr>
          <m:t>)</m:t>
        </m:r>
      </m:oMath>
      <w:r>
        <w:t xml:space="preserve">, and determinism is claimed downstream of that signature, never over the interpretation of prose.</w:t>
      </w:r>
    </w:p>
    <w:p>
      <w:pPr>
        <w:numPr>
          <w:ilvl w:val="0"/>
          <w:numId w:val="1001"/>
        </w:numPr>
      </w:pPr>
      <w:r>
        <w:rPr>
          <w:b/>
          <w:bCs/>
        </w:rPr>
        <w:t xml:space="preserve">Authorized classification and non-collapse</w:t>
      </w:r>
      <w:r>
        <w:t xml:space="preserve"> </w:t>
      </w:r>
      <w:r>
        <w:t xml:space="preserve">[seven-class contract specified; score-driven information-loss result proved in Proposition </w:t>
      </w:r>
      <w:hyperlink w:anchor="prop:score">
        <w:r>
          <w:rPr>
            <w:rStyle w:val="Hyperlink"/>
          </w:rPr>
          <w:t xml:space="preserve">2</w:t>
        </w:r>
      </w:hyperlink>
      <w:r>
        <w:t xml:space="preserve">; v1.1.0 emits no primary class labels—the three-class reading of Table </w:t>
      </w:r>
      <w:hyperlink w:anchor="tab:caseb">
        <w:r>
          <w:rPr>
            <w:rStyle w:val="Hyperlink"/>
          </w:rPr>
          <w:t xml:space="preserve">[tab:caseb]</w:t>
        </w:r>
      </w:hyperlink>
      <w:r>
        <w:t xml:space="preserve"> </w:t>
      </w:r>
      <w:r>
        <w:t xml:space="preserve">is this paper’s specification-only reading; class emission and the seven-class validator are implemented and measured only in v1.2.0 (RQ9)]. A seven-class partition of derived control artifacts, a derivation operator</w:t>
      </w:r>
      <w:r>
        <w:t xml:space="preserve"> </w:t>
      </w:r>
      <m:oMath>
        <m:sSub>
          <m:e>
            <m:r>
              <m:t>χ</m:t>
            </m:r>
          </m:e>
          <m:sub>
            <m:r>
              <m:t>J</m:t>
            </m:r>
          </m:sub>
        </m:sSub>
      </m:oMath>
      <w:r>
        <w:t xml:space="preserve">, a class-preservation invariant</w:t>
      </w:r>
      <w:r>
        <w:t xml:space="preserve"> </w:t>
      </w:r>
      <m:oMath>
        <m:sSub>
          <m:e>
            <m:r>
              <m:t>C</m:t>
            </m:r>
          </m:e>
          <m:sub>
            <m:r>
              <m:rPr>
                <m:sty m:val="p"/>
              </m:rPr>
              <m:t>c</m:t>
            </m:r>
            <m:r>
              <m:rPr>
                <m:sty m:val="p"/>
              </m:rPr>
              <m:t>l</m:t>
            </m:r>
            <m:r>
              <m:rPr>
                <m:sty m:val="p"/>
              </m:rPr>
              <m:t>a</m:t>
            </m:r>
            <m:r>
              <m:rPr>
                <m:sty m:val="p"/>
              </m:rPr>
              <m:t>s</m:t>
            </m:r>
            <m:r>
              <m:rPr>
                <m:sty m:val="p"/>
              </m:rPr>
              <m:t>s</m:t>
            </m:r>
          </m:sub>
        </m:sSub>
      </m:oMath>
      <w:r>
        <w:t xml:space="preserve">, the transformations a compiler may not perform without upstream authorization, and a fail-closed indeterminacy gate. Proposition </w:t>
      </w:r>
      <w:hyperlink w:anchor="prop:score">
        <w:r>
          <w:rPr>
            <w:rStyle w:val="Hyperlink"/>
          </w:rPr>
          <w:t xml:space="preserve">2</w:t>
        </w:r>
      </w:hyperlink>
      <w:r>
        <w:t xml:space="preserve"> </w:t>
      </w:r>
      <w:r>
        <w:t xml:space="preserve">establishes one specific failure mode of score-driven derivation; it is not a proof of the necessity or completeness of the seven-class partition.</w:t>
      </w:r>
    </w:p>
    <w:p>
      <w:pPr>
        <w:numPr>
          <w:ilvl w:val="0"/>
          <w:numId w:val="1001"/>
        </w:numPr>
      </w:pPr>
      <w:r>
        <w:rPr>
          <w:b/>
          <w:bCs/>
        </w:rPr>
        <w:t xml:space="preserve">Profile-specific pre-authorization admissibility</w:t>
      </w:r>
      <w:r>
        <w:t xml:space="preserve"> </w:t>
      </w:r>
      <w:r>
        <w:t xml:space="preserve">[specified; proved (Lemma </w:t>
      </w:r>
      <w:hyperlink w:anchor="lem:shape">
        <w:r>
          <w:rPr>
            <w:rStyle w:val="Hyperlink"/>
          </w:rPr>
          <w:t xml:space="preserve">1</w:t>
        </w:r>
      </w:hyperlink>
      <w:r>
        <w:t xml:space="preserve">, Proposition </w:t>
      </w:r>
      <w:hyperlink w:anchor="prop:diag">
        <w:r>
          <w:rPr>
            <w:rStyle w:val="Hyperlink"/>
          </w:rPr>
          <w:t xml:space="preserve">1</w:t>
        </w:r>
      </w:hyperlink>
      <w:r>
        <w:t xml:space="preserve">); implemented (reason codes emitted by v1.1.0); not measured in v1.1.0—DC measures disposition totality, not that</w:t>
      </w:r>
      <w:r>
        <w:t xml:space="preserve"> </w:t>
      </w:r>
      <m:oMath>
        <m:sSubSup>
          <m:e>
            <m:r>
              <m:t>E</m:t>
            </m:r>
          </m:e>
          <m:sub>
            <m:r>
              <m:t>1</m:t>
            </m:r>
          </m:sub>
          <m:sup>
            <m:r>
              <m:rPr>
                <m:sty m:val="p"/>
              </m:rPr>
              <m:t>Π</m:t>
            </m:r>
          </m:sup>
        </m:sSubSup>
      </m:oMath>
      <w:r>
        <w:t xml:space="preserve">–</w:t>
      </w:r>
      <m:oMath>
        <m:sSubSup>
          <m:e>
            <m:r>
              <m:t>E</m:t>
            </m:r>
          </m:e>
          <m:sub>
            <m:r>
              <m:t>5</m:t>
            </m:r>
          </m:sub>
          <m:sup>
            <m:r>
              <m:rPr>
                <m:sty m:val="p"/>
              </m:rPr>
              <m:t>Π</m:t>
            </m:r>
          </m:sup>
        </m:sSubSup>
      </m:oMath>
      <w:r>
        <w:t xml:space="preserve"> </w:t>
      </w:r>
      <w:r>
        <w:t xml:space="preserve">held; admissibility diagnostics measured in v1.2.0 (RQ9)]. A requirement is admitted to pre-authorization compilation only when the five checks of the declared compilation profile succeed; each non-runtime reason code is the first failing check; an admitted predicate induces a prefix-closed safety property under the evaluator and timing assurances the profile references; the enforcement phases of the compiled record are the provisions/obligations split of the policy literature.</w:t>
      </w:r>
    </w:p>
    <w:p>
      <w:pPr>
        <w:numPr>
          <w:ilvl w:val="0"/>
          <w:numId w:val="1001"/>
        </w:numPr>
      </w:pPr>
      <w:r>
        <w:rPr>
          <w:b/>
          <w:bCs/>
        </w:rPr>
        <w:t xml:space="preserve">Assured realizability, consistency contract, and scope discipline</w:t>
      </w:r>
      <w:r>
        <w:t xml:space="preserve"> </w:t>
      </w:r>
      <w:r>
        <w:t xml:space="preserve">[specified; implemented (state binding, version validity);</w:t>
      </w:r>
      <w:r>
        <w:t xml:space="preserve"> </w:t>
      </w:r>
      <m:oMath>
        <m:sSub>
          <m:e>
            <m:r>
              <m:t>S</m:t>
            </m:r>
          </m:e>
          <m:sub>
            <m:r>
              <m:t>r</m:t>
            </m:r>
          </m:sub>
        </m:sSub>
      </m:oMath>
      <w:r>
        <w:t xml:space="preserve">,</w:t>
      </w:r>
      <w:r>
        <w:t xml:space="preserve"> </w:t>
      </w:r>
      <m:oMath>
        <m:sSub>
          <m:e>
            <m:r>
              <m:t>C</m:t>
            </m:r>
          </m:e>
          <m:sub>
            <m:r>
              <m:rPr>
                <m:sty m:val="p"/>
              </m:rPr>
              <m:t>s</m:t>
            </m:r>
            <m:r>
              <m:rPr>
                <m:sty m:val="p"/>
              </m:rPr>
              <m:t>y</m:t>
            </m:r>
            <m:r>
              <m:rPr>
                <m:sty m:val="p"/>
              </m:rPr>
              <m:t>n</m:t>
            </m:r>
            <m:r>
              <m:rPr>
                <m:sty m:val="p"/>
              </m:rPr>
              <m:t>c</m:t>
            </m:r>
          </m:sub>
        </m:sSub>
      </m:oMath>
      <w:r>
        <w:t xml:space="preserve">,</w:t>
      </w:r>
      <w:r>
        <w:t xml:space="preserve"> </w:t>
      </w:r>
      <m:oMath>
        <m:sSub>
          <m:e>
            <m:r>
              <m:t>C</m:t>
            </m:r>
          </m:e>
          <m:sub>
            <m:r>
              <m:rPr>
                <m:sty m:val="p"/>
              </m:rPr>
              <m:t>p</m:t>
            </m:r>
            <m:r>
              <m:rPr>
                <m:sty m:val="p"/>
              </m:rPr>
              <m:t>a</m:t>
            </m:r>
            <m:r>
              <m:rPr>
                <m:sty m:val="p"/>
              </m:rPr>
              <m:t>t</m:t>
            </m:r>
            <m:r>
              <m:rPr>
                <m:sty m:val="p"/>
              </m:rPr>
              <m:t>h</m:t>
            </m:r>
          </m:sub>
        </m:sSub>
      </m:oMath>
      <w:r>
        <w:t xml:space="preserve"> </w:t>
      </w:r>
      <w:r>
        <w:t xml:space="preserve">scheduled v1.2.0]. A runtime-mandatory control is compile-eligible only if an observable, evaluable, timely, mediating gate exists on every declared action path; realization closure is claimed only relative to a declared model; the compiler emits an ordering contract and a consistency contract</w:t>
      </w:r>
      <w:r>
        <w:t xml:space="preserve"> </w:t>
      </w:r>
      <m:oMath>
        <m:sSub>
          <m:e>
            <m:r>
              <m:t>S</m:t>
            </m:r>
          </m:e>
          <m:sub>
            <m:r>
              <m:t>r</m:t>
            </m:r>
          </m:sub>
        </m:sSub>
      </m:oMath>
      <w:r>
        <w:t xml:space="preserve">, binds permits to a digest of declared world state, and routes control-loop-rate hazards to standing safety authority. Compiled grant and delegation scopes are validated against a signed root scope (Lemma </w:t>
      </w:r>
      <w:hyperlink w:anchor="lem:scope">
        <w:r>
          <w:rPr>
            <w:rStyle w:val="Hyperlink"/>
          </w:rPr>
          <w:t xml:space="preserve">2</w:t>
        </w:r>
      </w:hyperlink>
      <w:r>
        <w:t xml:space="preserve">, prior work adapted); runtime permit issuance and consumption remain the runtime work’s.</w:t>
      </w:r>
    </w:p>
    <w:p>
      <w:pPr>
        <w:numPr>
          <w:ilvl w:val="0"/>
          <w:numId w:val="1001"/>
        </w:numPr>
      </w:pPr>
      <w:r>
        <w:rPr>
          <w:b/>
          <w:bCs/>
        </w:rPr>
        <w:t xml:space="preserve">Neutral, deterministic, preservation-closed compilation with measurable translation loss and a released artifact</w:t>
      </w:r>
      <w:r>
        <w:t xml:space="preserve"> </w:t>
      </w:r>
      <w:r>
        <w:t xml:space="preserve">[specified; proved (Proposition </w:t>
      </w:r>
      <w:hyperlink w:anchor="prop:validator">
        <w:r>
          <w:rPr>
            <w:rStyle w:val="Hyperlink"/>
          </w:rPr>
          <w:t xml:space="preserve">4</w:t>
        </w:r>
      </w:hyperlink>
      <w:r>
        <w:t xml:space="preserve">, acceptance soundness of the implemented validator); implemented; measured (TD, GD, Monte Carlo)].</w:t>
      </w:r>
      <w:r>
        <w:t xml:space="preserve"> </w:t>
      </w:r>
      <m:oMath>
        <m:r>
          <m:rPr>
            <m:sty m:val="p"/>
          </m:rPr>
          <m:t>Φ</m:t>
        </m:r>
      </m:oMath>
      <w:r>
        <w:t xml:space="preserve"> </w:t>
      </w:r>
      <w:r>
        <w:t xml:space="preserve">is bound by a twelve-point neutrality contract and emits a compiled control set only under the implemented output checks of a partitioned preservation contract</w:t>
      </w:r>
      <w:r>
        <w:t xml:space="preserve"> </w:t>
      </w:r>
      <m:oMath>
        <m:sSub>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Sub>
        <m:r>
          <m:rPr>
            <m:sty m:val="p"/>
          </m:rPr>
          <m:t>=</m:t>
        </m:r>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O</m:t>
            </m:r>
          </m:sup>
        </m:sSubSup>
        <m:r>
          <m:rPr>
            <m:sty m:val="p"/>
          </m:rPr>
          <m:t>∧</m:t>
        </m:r>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P</m:t>
            </m:r>
          </m:sup>
        </m:sSubSup>
        <m:r>
          <m:rPr>
            <m:sty m:val="p"/>
          </m:rPr>
          <m:t>∧</m:t>
        </m:r>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A</m:t>
            </m:r>
          </m:sup>
        </m:sSubSup>
      </m:oMath>
      <w:r>
        <w:t xml:space="preserve"> </w:t>
      </w:r>
      <w:r>
        <w:t xml:space="preserve">(Table </w:t>
      </w:r>
      <w:hyperlink w:anchor="tab:conjuncts">
        <w:r>
          <w:rPr>
            <w:rStyle w:val="Hyperlink"/>
          </w:rPr>
          <w:t xml:space="preserve">3</w:t>
        </w:r>
      </w:hyperlink>
      <w:r>
        <w:t xml:space="preserve">); canonicalization makes the canonical payload byte-deterministic; disposition completeness, orphan-predicate rate, gate deficit and silent-narrowing rate are defined as measurable quantities against an adjudicated reference.</w:t>
      </w:r>
    </w:p>
    <w:p>
      <w:pPr>
        <w:numPr>
          <w:ilvl w:val="0"/>
          <w:numId w:val="1001"/>
        </w:numPr>
      </w:pPr>
      <w:r>
        <w:rPr>
          <w:b/>
          <w:bCs/>
        </w:rPr>
        <w:t xml:space="preserve">Binding coherence and observation obligations</w:t>
      </w:r>
      <w:r>
        <w:t xml:space="preserve"> </w:t>
      </w:r>
      <w:r>
        <w:t xml:space="preserve">[specified; proved (Proposition </w:t>
      </w:r>
      <w:hyperlink w:anchor="prop:ident">
        <w:r>
          <w:rPr>
            <w:rStyle w:val="Hyperlink"/>
          </w:rPr>
          <w:t xml:space="preserve">3</w:t>
        </w:r>
      </w:hyperlink>
      <w:r>
        <w:t xml:space="preserve">); measured (two diagnostics on the released benchmark package);</w:t>
      </w:r>
      <w:r>
        <w:t xml:space="preserve"> </w:t>
      </w:r>
      <m:oMath>
        <m:sSub>
          <m:e>
            <m:r>
              <m:rPr>
                <m:sty m:val="p"/>
              </m:rPr>
              <m:t>Ω</m:t>
            </m:r>
          </m:e>
          <m:sub>
            <m:r>
              <m:t>r</m:t>
            </m:r>
          </m:sub>
        </m:sSub>
      </m:oMath>
      <w:r>
        <w:t xml:space="preserve"> </w:t>
      </w:r>
      <w:r>
        <w:t xml:space="preserve">is defined by the full profile for every compiled requirement and emitted as a field only from v1.2.0 (RQ9)]. A governed event is identified by its transition type, a binding tuple</w:t>
      </w:r>
      <w:r>
        <w:t xml:space="preserve"> </w:t>
      </w:r>
      <m:oMath>
        <m:r>
          <m:t>β</m:t>
        </m:r>
      </m:oMath>
      <w:r>
        <w:t xml:space="preserve"> </w:t>
      </w:r>
      <w:r>
        <w:t xml:space="preserve">and a scope class; the full profile defines, for every requirement, an observation obligation</w:t>
      </w:r>
      <w:r>
        <w:t xml:space="preserve"> </w:t>
      </w:r>
      <m:oMath>
        <m:sSub>
          <m:e>
            <m:r>
              <m:rPr>
                <m:sty m:val="p"/>
              </m:rPr>
              <m:t>Ω</m:t>
            </m:r>
          </m:e>
          <m:sub>
            <m:r>
              <m:t>r</m:t>
            </m:r>
          </m:sub>
        </m:sSub>
      </m:oMath>
      <w:r>
        <w:t xml:space="preserve"> </w:t>
      </w:r>
      <w:r>
        <w:t xml:space="preserve">that a downstream observer must satisfy; a violation in any component of</w:t>
      </w:r>
      <w:r>
        <w:t xml:space="preserve"> </w:t>
      </w:r>
      <m:oMath>
        <m:r>
          <m:t>β</m:t>
        </m:r>
      </m:oMath>
      <w:r>
        <w:t xml:space="preserve"> </w:t>
      </w:r>
      <w:r>
        <w:t xml:space="preserve">the observer omits is unidentifiable from the evidence, and a shared-grant requirement is invisible to per-request metrics.</w:t>
      </w:r>
    </w:p>
    <w:bookmarkEnd w:id="15"/>
    <w:bookmarkStart w:id="17" w:name="sec:scope"/>
    <w:p>
      <w:pPr>
        <w:pStyle w:val="Heading2"/>
      </w:pPr>
      <w:r>
        <w:rPr>
          <w:rStyle w:val="SectionNumber"/>
        </w:rPr>
        <w:t xml:space="preserve">1.5</w:t>
      </w:r>
      <w:r>
        <w:tab/>
      </w:r>
      <w:r>
        <w:t xml:space="preserve">Scope Boundary</w:t>
      </w:r>
    </w:p>
    <w:p>
      <w:pPr>
        <w:pStyle w:val="FirstParagraph"/>
      </w:pPr>
      <w:r>
        <w:t xml:space="preserve">This paper constructs and compiles authorized control. It does not evaluate or enforce authority at runtime; that is the subject of the published L-DREA execution-boundary architecture</w:t>
      </w:r>
      <w:r>
        <w:t xml:space="preserve"> </w:t>
      </w:r>
      <w:r>
        <w:t xml:space="preserve">(</w:t>
      </w:r>
      <w:r>
        <w:rPr>
          <w:b/>
          <w:bCs/>
        </w:rPr>
        <w:t xml:space="preserve">ldrea?</w:t>
      </w:r>
      <w:r>
        <w:t xml:space="preserve">)</w:t>
      </w:r>
      <w:r>
        <w:t xml:space="preserve">, referred to here as the runtime work. It does not define the non-compensatory aggregation of concurrent conditions; that is the concurrence theory</w:t>
      </w:r>
      <w:r>
        <w:t xml:space="preserve"> </w:t>
      </w:r>
      <w:r>
        <w:t xml:space="preserve">(</w:t>
      </w:r>
      <w:r>
        <w:rPr>
          <w:b/>
          <w:bCs/>
        </w:rPr>
        <w:t xml:space="preserve">llc?</w:t>
      </w:r>
      <w:r>
        <w:t xml:space="preserve">)</w:t>
      </w:r>
      <w:r>
        <w:t xml:space="preserve">. It does not measure capability, and it does not measure whether an implementation maintained compiled properties under load; those are benchmark questions</w:t>
      </w:r>
      <w:r>
        <w:t xml:space="preserve"> </w:t>
      </w:r>
      <w:r>
        <w:t xml:space="preserve">(</w:t>
      </w:r>
      <w:r>
        <w:rPr>
          <w:b/>
          <w:bCs/>
        </w:rPr>
        <w:t xml:space="preserve">bench?</w:t>
      </w:r>
      <w:r>
        <w:t xml:space="preserve">)</w:t>
      </w:r>
      <w:r>
        <w:t xml:space="preserve">. The programme separates three questions: how an approved governance judgment is represented and translated into executable control (this paper); how applicable control is evaluated and enforced at the moment of action (the published runtime work); and how execution-boundary properties are measured (the benchmark). The handoff to the runtime is explicit: the compiler emits pre-authorization controls only when the declared profile’s evidence, authority, classification, target, and timing-assurance checks succeed. The consuming runtime remains responsible for complete mediation, actual decision latency, permit issuance, freshness revalidation, and externalization control. The handoff objects are: this paper outputs the compiled control set together with its manifest, origin map, expected failure semantics, declared action paths, synchronization contract</w:t>
      </w:r>
      <w:r>
        <w:t xml:space="preserve"> </w:t>
      </w:r>
      <m:oMath>
        <m:sSub>
          <m:e>
            <m:r>
              <m:t>S</m:t>
            </m:r>
          </m:e>
          <m:sub>
            <m:r>
              <m:t>r</m:t>
            </m:r>
          </m:sub>
        </m:sSub>
      </m:oMath>
      <w:r>
        <w:t xml:space="preserve">, and observation obligations</w:t>
      </w:r>
      <w:r>
        <w:t xml:space="preserve"> </w:t>
      </w:r>
      <m:oMath>
        <m:sSub>
          <m:e>
            <m:r>
              <m:rPr>
                <m:sty m:val="p"/>
              </m:rPr>
              <m:t>Ω</m:t>
            </m:r>
          </m:e>
          <m:sub>
            <m:r>
              <m:t>r</m:t>
            </m:r>
          </m:sub>
        </m:sSub>
      </m:oMath>
      <w:r>
        <w:t xml:space="preserve">. The three claims do not substitute for one another; in particular,</w:t>
      </w:r>
    </w:p>
    <w:p>
      <w:pPr>
        <w:pStyle w:val="BodyText"/>
      </w:pPr>
      <m:oMathPara>
        <m:oMathParaPr>
          <m:jc m:val="center"/>
        </m:oMathParaPr>
        <m:oMath>
          <m:r>
            <m:rPr>
              <m:sty m:val="p"/>
            </m:rPr>
            <m:t>R</m:t>
          </m:r>
          <m:r>
            <m:rPr>
              <m:sty m:val="p"/>
            </m:rPr>
            <m:t>u</m:t>
          </m:r>
          <m:r>
            <m:rPr>
              <m:sty m:val="p"/>
            </m:rPr>
            <m:t>n</m:t>
          </m:r>
          <m:r>
            <m:rPr>
              <m:sty m:val="p"/>
            </m:rPr>
            <m:t>t</m:t>
          </m:r>
          <m:r>
            <m:rPr>
              <m:sty m:val="p"/>
            </m:rPr>
            <m:t>i</m:t>
          </m:r>
          <m:r>
            <m:rPr>
              <m:sty m:val="p"/>
            </m:rPr>
            <m:t>m</m:t>
          </m:r>
          <m:r>
            <m:rPr>
              <m:sty m:val="p"/>
            </m:rPr>
            <m:t>e</m:t>
          </m:r>
          <m:r>
            <m:rPr>
              <m:sty m:val="p"/>
            </m:rPr>
            <m:t>C</m:t>
          </m:r>
          <m:r>
            <m:rPr>
              <m:sty m:val="p"/>
            </m:rPr>
            <m:t>o</m:t>
          </m:r>
          <m:r>
            <m:rPr>
              <m:sty m:val="p"/>
            </m:rPr>
            <m:t>n</m:t>
          </m:r>
          <m:r>
            <m:rPr>
              <m:sty m:val="p"/>
            </m:rPr>
            <m:t>f</m:t>
          </m:r>
          <m:r>
            <m:rPr>
              <m:sty m:val="p"/>
            </m:rPr>
            <m:t>o</m:t>
          </m:r>
          <m:r>
            <m:rPr>
              <m:sty m:val="p"/>
            </m:rPr>
            <m:t>r</m:t>
          </m:r>
          <m:r>
            <m:rPr>
              <m:sty m:val="p"/>
            </m:rPr>
            <m:t>m</m:t>
          </m:r>
          <m:r>
            <m:rPr>
              <m:sty m:val="p"/>
            </m:rPr>
            <m:t>a</m:t>
          </m:r>
          <m:r>
            <m:rPr>
              <m:sty m:val="p"/>
            </m:rPr>
            <m:t>n</m:t>
          </m:r>
          <m:r>
            <m:rPr>
              <m:sty m:val="p"/>
            </m:rPr>
            <m:t>c</m:t>
          </m:r>
          <m:r>
            <m:rPr>
              <m:sty m:val="p"/>
            </m:rPr>
            <m:t>e</m:t>
          </m:r>
          <m:r>
            <m:rPr>
              <m:sty m:val="p"/>
            </m:rPr>
            <m:t>(</m:t>
          </m:r>
          <m:r>
            <m:rPr>
              <m:sty m:val="p"/>
            </m:rPr>
            <m:t>C</m:t>
          </m:r>
          <m:r>
            <m:rPr>
              <m:sty m:val="p"/>
            </m:rPr>
            <m:t>C</m:t>
          </m:r>
          <m:r>
            <m:rPr>
              <m:sty m:val="p"/>
            </m:rPr>
            <m:t>S</m:t>
          </m:r>
          <m:r>
            <m:rPr>
              <m:sty m:val="p"/>
            </m:rPr>
            <m:t>)</m:t>
          </m:r>
          <m:r>
            <m:t> </m:t>
          </m:r>
          <m:box>
            <m:boxPr>
              <m:opEmu m:val="on"/>
            </m:boxPr>
            <m:e>
              <m:r>
                <m:rPr>
                  <m:sty m:val="p"/>
                </m:rPr>
                <m:t>⇏</m:t>
              </m:r>
            </m:e>
          </m:box>
          <m:r>
            <m:t> </m:t>
          </m:r>
          <m:r>
            <m:rPr>
              <m:sty m:val="p"/>
            </m:rPr>
            <m:t>S</m:t>
          </m:r>
          <m:r>
            <m:rPr>
              <m:sty m:val="p"/>
            </m:rPr>
            <m:t>e</m:t>
          </m:r>
          <m:r>
            <m:rPr>
              <m:sty m:val="p"/>
            </m:rPr>
            <m:t>m</m:t>
          </m:r>
          <m:r>
            <m:rPr>
              <m:sty m:val="p"/>
            </m:rPr>
            <m:t>a</m:t>
          </m:r>
          <m:r>
            <m:rPr>
              <m:sty m:val="p"/>
            </m:rPr>
            <m:t>n</m:t>
          </m:r>
          <m:r>
            <m:rPr>
              <m:sty m:val="p"/>
            </m:rPr>
            <m:t>t</m:t>
          </m:r>
          <m:r>
            <m:rPr>
              <m:sty m:val="p"/>
            </m:rPr>
            <m:t>i</m:t>
          </m:r>
          <m:r>
            <m:rPr>
              <m:sty m:val="p"/>
            </m:rPr>
            <m:t>c</m:t>
          </m:r>
          <m:r>
            <m:rPr>
              <m:sty m:val="p"/>
            </m:rPr>
            <m:t>F</m:t>
          </m:r>
          <m:r>
            <m:rPr>
              <m:sty m:val="p"/>
            </m:rPr>
            <m:t>i</m:t>
          </m:r>
          <m:r>
            <m:rPr>
              <m:sty m:val="p"/>
            </m:rPr>
            <m:t>d</m:t>
          </m:r>
          <m:r>
            <m:rPr>
              <m:sty m:val="p"/>
            </m:rPr>
            <m:t>e</m:t>
          </m:r>
          <m:r>
            <m:rPr>
              <m:sty m:val="p"/>
            </m:rPr>
            <m:t>l</m:t>
          </m:r>
          <m:r>
            <m:rPr>
              <m:sty m:val="p"/>
            </m:rPr>
            <m:t>i</m:t>
          </m:r>
          <m:r>
            <m:rPr>
              <m:sty m:val="p"/>
            </m:rPr>
            <m:t>t</m:t>
          </m:r>
          <m:r>
            <m:rPr>
              <m:sty m:val="p"/>
            </m:rPr>
            <m:t>y</m:t>
          </m:r>
          <m:r>
            <m:rPr>
              <m:sty m:val="p"/>
            </m:rPr>
            <m:t>(</m:t>
          </m:r>
          <m:sSub>
            <m:e>
              <m:r>
                <m:t>G</m:t>
              </m:r>
            </m:e>
            <m:sub>
              <m:r>
                <m:rPr>
                  <m:sty m:val="p"/>
                </m:rPr>
                <m:t>g</m:t>
              </m:r>
              <m:r>
                <m:rPr>
                  <m:sty m:val="p"/>
                </m:rPr>
                <m:t>o</m:t>
              </m:r>
              <m:r>
                <m:rPr>
                  <m:sty m:val="p"/>
                </m:rPr>
                <m:t>v</m:t>
              </m:r>
            </m:sub>
          </m:sSub>
          <m:r>
            <m:rPr>
              <m:sty m:val="p"/>
            </m:rPr>
            <m:t>,</m:t>
          </m:r>
          <m:r>
            <m:rPr>
              <m:sty m:val="p"/>
            </m:rPr>
            <m:t>C</m:t>
          </m:r>
          <m:r>
            <m:rPr>
              <m:sty m:val="p"/>
            </m:rPr>
            <m:t>C</m:t>
          </m:r>
          <m:r>
            <m:rPr>
              <m:sty m:val="p"/>
            </m:rPr>
            <m:t>S</m:t>
          </m:r>
          <m:r>
            <m:rPr>
              <m:sty m:val="p"/>
            </m:rPr>
            <m:t>)</m:t>
          </m:r>
          <m:r>
            <m:rPr>
              <m:sty m:val="p"/>
            </m:rPr>
            <m:t>,</m:t>
          </m:r>
        </m:oMath>
      </m:oMathPara>
    </w:p>
    <w:p>
      <w:pPr>
        <w:pStyle w:val="FirstParagraph"/>
      </w:pPr>
      <w:r>
        <w:t xml:space="preserve">since a correct runtime can faithfully enforce a wrongly compiled policy. Equation </w:t>
      </w:r>
      <w:hyperlink w:anchor="eq:nonimpl">
        <w:r>
          <w:rPr>
            <w:rStyle w:val="Hyperlink"/>
          </w:rPr>
          <w:t xml:space="preserve">[eq:nonimpl]</w:t>
        </w:r>
      </w:hyperlink>
      <w:r>
        <w:t xml:space="preserve"> </w:t>
      </w:r>
      <w:r>
        <w:t xml:space="preserve">is the thesis in symbols. Table </w:t>
      </w:r>
      <w:hyperlink w:anchor="tab:ownership">
        <w:r>
          <w:rPr>
            <w:rStyle w:val="Hyperlink"/>
          </w:rPr>
          <w:t xml:space="preserve">[tab:ownership]</w:t>
        </w:r>
      </w:hyperlink>
      <w:r>
        <w:t xml:space="preserve"> </w:t>
      </w:r>
      <w:r>
        <w:t xml:space="preserve">fixes the ownership of every question the programme answers; nothing in the right-hand columns is claimed here.</w:t>
      </w:r>
    </w:p>
    <w:p>
      <w:pPr>
        <w:pStyle w:val="BodyText"/>
      </w:pPr>
      <w:r>
        <w:t xml:space="preserve">@p</w:t>
      </w:r>
      <w:r>
        <w:t xml:space="preserve">2.6cm</w:t>
      </w:r>
      <w:r>
        <w:t xml:space="preserve">p</w:t>
      </w:r>
      <w:r>
        <w:t xml:space="preserve">2.6cm</w:t>
      </w:r>
      <w:r>
        <w:t xml:space="preserve">p</w:t>
      </w:r>
      <w:r>
        <w:t xml:space="preserve">2.5cm</w:t>
      </w:r>
      <w:r>
        <w:t xml:space="preserve">@</w:t>
      </w:r>
      <w:r>
        <w:t xml:space="preserve"> </w:t>
      </w:r>
      <w:r>
        <w:t xml:space="preserve">This paper (governed translation) &amp; Published runtime work</w:t>
      </w:r>
      <w:r>
        <w:t xml:space="preserve"> </w:t>
      </w:r>
      <w:r>
        <w:t xml:space="preserve">(</w:t>
      </w:r>
      <w:r>
        <w:rPr>
          <w:b/>
          <w:bCs/>
        </w:rPr>
        <w:t xml:space="preserve">ldrea?</w:t>
      </w:r>
      <w:r>
        <w:t xml:space="preserve">)</w:t>
      </w:r>
      <w:r>
        <w:t xml:space="preserve"> </w:t>
      </w:r>
      <w:r>
        <w:t xml:space="preserve">&amp; Benchmark</w:t>
      </w:r>
      <w:r>
        <w:t xml:space="preserve"> </w:t>
      </w:r>
      <w:r>
        <w:t xml:space="preserve">(</w:t>
      </w:r>
      <w:r>
        <w:rPr>
          <w:b/>
          <w:bCs/>
        </w:rPr>
        <w:t xml:space="preserve">bench?</w:t>
      </w:r>
      <w:r>
        <w:t xml:space="preserve">)</w:t>
      </w:r>
      <w:r>
        <w:br/>
      </w:r>
      <w:r>
        <w:t xml:space="preserve">Approved specification</w:t>
      </w:r>
      <w:r>
        <w:t xml:space="preserve"> </w:t>
      </w:r>
      <m:oMath>
        <m:r>
          <m:rPr>
            <m:sty m:val="p"/>
          </m:rPr>
          <m:t>→</m:t>
        </m:r>
      </m:oMath>
      <w:r>
        <w:t xml:space="preserve"> </w:t>
      </w:r>
      <w:r>
        <w:t xml:space="preserve">compiled control: retained properties, scope, role, disposition, provenance, failure semantics, applicability, evidence and observation requirements &amp; Capability</w:t>
      </w:r>
      <w:r>
        <w:t xml:space="preserve"> </w:t>
      </w:r>
      <m:oMath>
        <m:r>
          <m:rPr>
            <m:sty m:val="p"/>
          </m:rPr>
          <m:t>≠</m:t>
        </m:r>
      </m:oMath>
      <w:r>
        <w:t xml:space="preserve"> </w:t>
      </w:r>
      <w:r>
        <w:t xml:space="preserve">execution authority; complete mediation at the externalization boundary; Permit-to-Act mechanics and runtime permit validity; commit-before-actuate; runtime freshness, revalidation and revocation handling; execution-boundary interlock; runtime verdicts; execution evidence and replay; runtime attack and conformance experiments &amp; Whether the consuming implementation maintained declared execution-boundary properties; bypass and externalization observation; execution-integrity metrics; conformance measurement</w:t>
      </w:r>
      <w:r>
        <w:br/>
      </w:r>
      <w:r>
        <w:br/>
      </w:r>
    </w:p>
    <w:p>
      <w:pPr>
        <w:pStyle w:val="BodyText"/>
      </w:pPr>
      <w:r>
        <w:t xml:space="preserve">The reference specification, compiler semantics and case corpus of the released implementation are published separately as a technical report inside the artifact release (Section </w:t>
      </w:r>
      <w:hyperlink w:anchor="sec:priorpub">
        <w:r>
          <w:rPr>
            <w:rStyle w:val="Hyperlink"/>
          </w:rPr>
          <w:t xml:space="preserve">8.5</w:t>
        </w:r>
      </w:hyperlink>
      <w:r>
        <w:t xml:space="preserve">).</w:t>
      </w:r>
    </w:p>
    <w:bookmarkStart w:id="16" w:name="fig:pipeline"/>
    <w:tbl>
      <w:tblPr>
        <w:tblStyle w:val="FigureTable"/>
        <w:tblW w:type="auto" w:w="0"/>
        <w:jc w:val="center"/>
        <w:tblLook w:firstRow="0" w:lastRow="0" w:firstColumn="0" w:lastColumn="0"/>
      </w:tblPr>
      <w:tblGrid/>
    </w:tbl>
    <w:p>
      <w:pPr>
        <w:pStyle w:val="ImageCaption"/>
      </w:pPr>
      <w:r>
        <w:t xml:space="preserve">The translation contract with its trust boundary. Meaning is resolved left of</w:t>
      </w:r>
      <w:r>
        <w:t xml:space="preserve"> </w:t>
      </w:r>
      <m:oMath>
        <m:r>
          <m:rPr>
            <m:sty m:val="p"/>
          </m:rPr>
          <m:t>Φ</m:t>
        </m:r>
      </m:oMath>
      <w:r>
        <w:t xml:space="preserve"> </w:t>
      </w:r>
      <w:r>
        <w:t xml:space="preserve">under a signed judgment</w:t>
      </w:r>
      <w:r>
        <w:t xml:space="preserve"> </w:t>
      </w:r>
      <m:oMath>
        <m:r>
          <m:t>J</m:t>
        </m:r>
      </m:oMath>
      <w:r>
        <w:t xml:space="preserve">; the compiler core is neutral and deterministic, so an independent verifier holding the signed inputs and a trusted implementation can recompute its canonical payload; enforcement and observation are outside this paper. No runtime or observer output re-enters as a predicate; the only path is a new signed</w:t>
      </w:r>
      <w:r>
        <w:t xml:space="preserve"> </w:t>
      </w:r>
      <m:oMath>
        <m:sSup>
          <m:e>
            <m:r>
              <m:t>J</m:t>
            </m:r>
          </m:e>
          <m:sup>
            <m:r>
              <m:rPr>
                <m:sty m:val="p"/>
              </m:rPr>
              <m:t>′</m:t>
            </m:r>
          </m:sup>
        </m:sSup>
      </m:oMath>
      <w:r>
        <w:t xml:space="preserve"> </w:t>
      </w:r>
      <w:r>
        <w:t xml:space="preserve">(Section </w:t>
      </w:r>
      <w:hyperlink w:anchor="sec:lifecycle">
        <w:r>
          <w:rPr>
            <w:rStyle w:val="Hyperlink"/>
          </w:rPr>
          <w:t xml:space="preserve">4.7</w:t>
        </w:r>
      </w:hyperlink>
      <w:r>
        <w:t xml:space="preserve">).</w:t>
      </w:r>
    </w:p>
    <w:bookmarkEnd w:id="16"/>
    <w:bookmarkEnd w:id="17"/>
    <w:bookmarkEnd w:id="18"/>
    <w:bookmarkStart w:id="25" w:name="sec:failures"/>
    <w:p>
      <w:pPr>
        <w:pStyle w:val="Heading1"/>
      </w:pPr>
      <w:r>
        <w:rPr>
          <w:rStyle w:val="SectionNumber"/>
        </w:rPr>
        <w:t xml:space="preserve">2</w:t>
      </w:r>
      <w:r>
        <w:tab/>
      </w:r>
      <w:r>
        <w:t xml:space="preserve">Translation Failures and Antecedents</w:t>
      </w:r>
    </w:p>
    <w:bookmarkStart w:id="19" w:name="objects"/>
    <w:p>
      <w:pPr>
        <w:pStyle w:val="Heading2"/>
      </w:pPr>
      <w:r>
        <w:rPr>
          <w:rStyle w:val="SectionNumber"/>
        </w:rPr>
        <w:t xml:space="preserve">2.1</w:t>
      </w:r>
      <w:r>
        <w:tab/>
      </w:r>
      <w:r>
        <w:t xml:space="preserve">Objects</w:t>
      </w:r>
    </w:p>
    <w:p>
      <w:pPr>
        <w:pStyle w:val="FirstParagraph"/>
      </w:pPr>
      <w:r>
        <w:t xml:space="preserve">Let</w:t>
      </w:r>
      <w:r>
        <w:t xml:space="preserve"> </w:t>
      </w:r>
      <m:oMath>
        <m:sSub>
          <m:e>
            <m:r>
              <m:t>G</m:t>
            </m:r>
          </m:e>
          <m:sub>
            <m:r>
              <m:rPr>
                <m:sty m:val="p"/>
              </m:rPr>
              <m:t>g</m:t>
            </m:r>
            <m:r>
              <m:rPr>
                <m:sty m:val="p"/>
              </m:rPr>
              <m:t>o</m:t>
            </m:r>
            <m:r>
              <m:rPr>
                <m:sty m:val="p"/>
              </m:rPr>
              <m:t>v</m:t>
            </m:r>
          </m:sub>
        </m:sSub>
      </m:oMath>
      <w:r>
        <w:t xml:space="preserve"> </w:t>
      </w:r>
      <w:r>
        <w:t xml:space="preserve">be an approved governance state (Definition </w:t>
      </w:r>
      <w:hyperlink w:anchor="def:gov">
        <w:r>
          <w:rPr>
            <w:rStyle w:val="Hyperlink"/>
          </w:rPr>
          <w:t xml:space="preserve">1</w:t>
        </w:r>
      </w:hyperlink>
      <w:r>
        <w:t xml:space="preserve">),</w:t>
      </w:r>
      <w:r>
        <w:t xml:space="preserve"> </w:t>
      </w:r>
      <m:oMath>
        <m:r>
          <m:t>J</m:t>
        </m:r>
      </m:oMath>
      <w:r>
        <w:t xml:space="preserve"> </w:t>
      </w:r>
      <w:r>
        <w:t xml:space="preserve">a signed judgment record,</w:t>
      </w:r>
      <w:r>
        <w:t xml:space="preserve"> </w:t>
      </w:r>
      <m:oMath>
        <m:sSub>
          <m:e>
            <m:r>
              <m:t>C</m:t>
            </m:r>
          </m:e>
          <m:sub>
            <m:r>
              <m:rPr>
                <m:sty m:val="p"/>
              </m:rPr>
              <m:t>a</m:t>
            </m:r>
            <m:r>
              <m:rPr>
                <m:sty m:val="p"/>
              </m:rPr>
              <m:t>u</m:t>
            </m:r>
            <m:r>
              <m:rPr>
                <m:sty m:val="p"/>
              </m:rPr>
              <m:t>t</m:t>
            </m:r>
            <m:r>
              <m:rPr>
                <m:sty m:val="p"/>
              </m:rPr>
              <m:t>h</m:t>
            </m:r>
          </m:sub>
        </m:sSub>
      </m:oMath>
      <w:r>
        <w:t xml:space="preserve"> </w:t>
      </w:r>
      <w:r>
        <w:t xml:space="preserve">the authorized control semantics produced under</w:t>
      </w:r>
      <w:r>
        <w:t xml:space="preserve"> </w:t>
      </w:r>
      <m:oMath>
        <m:r>
          <m:t>J</m:t>
        </m:r>
      </m:oMath>
      <w:r>
        <w:t xml:space="preserve">,</w:t>
      </w:r>
      <w:r>
        <w:t xml:space="preserve"> </w:t>
      </w:r>
      <m:oMath>
        <m:r>
          <m:rPr>
            <m:sty m:val="p"/>
          </m:rPr>
          <m:t>C</m:t>
        </m:r>
        <m:r>
          <m:rPr>
            <m:sty m:val="p"/>
          </m:rPr>
          <m:t>C</m:t>
        </m:r>
        <m:r>
          <m:rPr>
            <m:sty m:val="p"/>
          </m:rPr>
          <m:t>S</m:t>
        </m:r>
      </m:oMath>
      <w:r>
        <w:t xml:space="preserve"> </w:t>
      </w:r>
      <w:r>
        <w:t xml:space="preserve">the compiled control set, and</w:t>
      </w:r>
      <w:r>
        <w:t xml:space="preserve"> </w:t>
      </w:r>
      <m:oMath>
        <m:r>
          <m:t>E</m:t>
        </m:r>
      </m:oMath>
      <w:r>
        <w:t xml:space="preserve"> </w:t>
      </w:r>
      <w:r>
        <w:t xml:space="preserve">the evidence a downstream observer records about executions gated by</w:t>
      </w:r>
      <w:r>
        <w:t xml:space="preserve"> </w:t>
      </w:r>
      <m:oMath>
        <m:r>
          <m:rPr>
            <m:sty m:val="p"/>
          </m:rPr>
          <m:t>C</m:t>
        </m:r>
        <m:r>
          <m:rPr>
            <m:sty m:val="p"/>
          </m:rPr>
          <m:t>C</m:t>
        </m:r>
        <m:r>
          <m:rPr>
            <m:sty m:val="p"/>
          </m:rPr>
          <m:t>S</m:t>
        </m:r>
      </m:oMath>
      <w:r>
        <w:t xml:space="preserve">. The translation is the chain</w:t>
      </w:r>
      <w:r>
        <w:t xml:space="preserve"> </w:t>
      </w:r>
      <m:oMath>
        <m:sSub>
          <m:e>
            <m:r>
              <m:t>G</m:t>
            </m:r>
          </m:e>
          <m:sub>
            <m:r>
              <m:rPr>
                <m:sty m:val="p"/>
              </m:rPr>
              <m:t>g</m:t>
            </m:r>
            <m:r>
              <m:rPr>
                <m:sty m:val="p"/>
              </m:rPr>
              <m:t>o</m:t>
            </m:r>
            <m:r>
              <m:rPr>
                <m:sty m:val="p"/>
              </m:rPr>
              <m:t>v</m:t>
            </m:r>
          </m:sub>
        </m:sSub>
        <m:r>
          <m:rPr>
            <m:sty m:val="p"/>
          </m:rPr>
          <m:t>→</m:t>
        </m:r>
        <m:sSub>
          <m:e>
            <m:r>
              <m:t>C</m:t>
            </m:r>
          </m:e>
          <m:sub>
            <m:r>
              <m:rPr>
                <m:sty m:val="p"/>
              </m:rPr>
              <m:t>a</m:t>
            </m:r>
            <m:r>
              <m:rPr>
                <m:sty m:val="p"/>
              </m:rPr>
              <m:t>u</m:t>
            </m:r>
            <m:r>
              <m:rPr>
                <m:sty m:val="p"/>
              </m:rPr>
              <m:t>t</m:t>
            </m:r>
            <m:r>
              <m:rPr>
                <m:sty m:val="p"/>
              </m:rPr>
              <m:t>h</m:t>
            </m:r>
          </m:sub>
        </m:sSub>
        <m:r>
          <m:rPr>
            <m:sty m:val="p"/>
          </m:rPr>
          <m:t>→</m:t>
        </m:r>
        <m:r>
          <m:rPr>
            <m:sty m:val="p"/>
          </m:rPr>
          <m:t>C</m:t>
        </m:r>
        <m:r>
          <m:rPr>
            <m:sty m:val="p"/>
          </m:rPr>
          <m:t>C</m:t>
        </m:r>
        <m:r>
          <m:rPr>
            <m:sty m:val="p"/>
          </m:rPr>
          <m:t>S</m:t>
        </m:r>
      </m:oMath>
      <w:r>
        <w:t xml:space="preserve">; the judgment of an execution is the chain</w:t>
      </w:r>
      <w:r>
        <w:t xml:space="preserve"> </w:t>
      </w:r>
      <m:oMath>
        <m:r>
          <m:rPr>
            <m:sty m:val="p"/>
          </m:rPr>
          <m:t>C</m:t>
        </m:r>
        <m:r>
          <m:rPr>
            <m:sty m:val="p"/>
          </m:rPr>
          <m:t>C</m:t>
        </m:r>
        <m:r>
          <m:rPr>
            <m:sty m:val="p"/>
          </m:rPr>
          <m:t>S</m:t>
        </m:r>
        <m:r>
          <m:rPr>
            <m:sty m:val="p"/>
          </m:rPr>
          <m:t>→</m:t>
        </m:r>
        <m:r>
          <m:rPr>
            <m:nor/>
            <m:sty m:val="p"/>
          </m:rPr>
          <m:t>effect</m:t>
        </m:r>
        <m:r>
          <m:rPr>
            <m:sty m:val="p"/>
          </m:rPr>
          <m:t>→</m:t>
        </m:r>
        <m:r>
          <m:t>E</m:t>
        </m:r>
      </m:oMath>
      <w:r>
        <w:t xml:space="preserve">. A faithful translation is one under which the meaning authorized in</w:t>
      </w:r>
      <w:r>
        <w:t xml:space="preserve"> </w:t>
      </w:r>
      <m:oMath>
        <m:sSub>
          <m:e>
            <m:r>
              <m:t>G</m:t>
            </m:r>
          </m:e>
          <m:sub>
            <m:r>
              <m:rPr>
                <m:sty m:val="p"/>
              </m:rPr>
              <m:t>g</m:t>
            </m:r>
            <m:r>
              <m:rPr>
                <m:sty m:val="p"/>
              </m:rPr>
              <m:t>o</m:t>
            </m:r>
            <m:r>
              <m:rPr>
                <m:sty m:val="p"/>
              </m:rPr>
              <m:t>v</m:t>
            </m:r>
          </m:sub>
        </m:sSub>
      </m:oMath>
      <w:r>
        <w:t xml:space="preserve"> </w:t>
      </w:r>
      <w:r>
        <w:t xml:space="preserve">under</w:t>
      </w:r>
      <w:r>
        <w:t xml:space="preserve"> </w:t>
      </w:r>
      <m:oMath>
        <m:r>
          <m:t>J</m:t>
        </m:r>
      </m:oMath>
      <w:r>
        <w:t xml:space="preserve"> </w:t>
      </w:r>
      <w:r>
        <w:t xml:space="preserve">is the meaning</w:t>
      </w:r>
      <w:r>
        <w:t xml:space="preserve"> </w:t>
      </w:r>
      <m:oMath>
        <m:r>
          <m:rPr>
            <m:sty m:val="p"/>
          </m:rPr>
          <m:t>C</m:t>
        </m:r>
        <m:r>
          <m:rPr>
            <m:sty m:val="p"/>
          </m:rPr>
          <m:t>C</m:t>
        </m:r>
        <m:r>
          <m:rPr>
            <m:sty m:val="p"/>
          </m:rPr>
          <m:t>S</m:t>
        </m:r>
      </m:oMath>
      <w:r>
        <w:t xml:space="preserve"> </w:t>
      </w:r>
      <w:r>
        <w:t xml:space="preserve">enforces and the meaning</w:t>
      </w:r>
      <w:r>
        <w:t xml:space="preserve"> </w:t>
      </w:r>
      <m:oMath>
        <m:r>
          <m:t>E</m:t>
        </m:r>
      </m:oMath>
      <w:r>
        <w:t xml:space="preserve"> </w:t>
      </w:r>
      <w:r>
        <w:t xml:space="preserve">can be used to judge.</w:t>
      </w:r>
    </w:p>
    <w:bookmarkEnd w:id="19"/>
    <w:bookmarkStart w:id="20" w:name="sec:trust"/>
    <w:p>
      <w:pPr>
        <w:pStyle w:val="Heading2"/>
      </w:pPr>
      <w:r>
        <w:rPr>
          <w:rStyle w:val="SectionNumber"/>
        </w:rPr>
        <w:t xml:space="preserve">2.2</w:t>
      </w:r>
      <w:r>
        <w:tab/>
      </w:r>
      <w:r>
        <w:t xml:space="preserve">Trust Boundary and Adversary Model</w:t>
      </w:r>
    </w:p>
    <w:p>
      <w:pPr>
        <w:pStyle w:val="FirstParagraph"/>
      </w:pPr>
      <w:r>
        <w:t xml:space="preserve">A translation contract is meaningful only against a declared trust boundary (Fig. </w:t>
      </w:r>
      <w:hyperlink w:anchor="fig:pipeline">
        <w:r>
          <w:rPr>
            <w:rStyle w:val="Hyperlink"/>
          </w:rPr>
          <w:t xml:space="preserve">1</w:t>
        </w:r>
      </w:hyperlink>
      <w:r>
        <w:t xml:space="preserve">). The principals are:</w:t>
      </w:r>
    </w:p>
    <w:p>
      <w:pPr>
        <w:numPr>
          <w:ilvl w:val="0"/>
          <w:numId w:val="1002"/>
        </w:numPr>
      </w:pPr>
      <w:r>
        <w:rPr>
          <w:i/>
          <w:iCs/>
        </w:rPr>
        <w:t xml:space="preserve">Governance authority.</w:t>
      </w:r>
      <w:r>
        <w:t xml:space="preserve"> </w:t>
      </w:r>
      <w:r>
        <w:t xml:space="preserve">Signs</w:t>
      </w:r>
      <w:r>
        <w:t xml:space="preserve"> </w:t>
      </w:r>
      <m:oMath>
        <m:r>
          <m:t>J</m:t>
        </m:r>
      </m:oMath>
      <w:r>
        <w:t xml:space="preserve"> </w:t>
      </w:r>
      <w:r>
        <w:t xml:space="preserve">and approves the catalog version</w:t>
      </w:r>
      <w:r>
        <w:t xml:space="preserve"> </w:t>
      </w:r>
      <m:oMath>
        <m:r>
          <m:t>K</m:t>
        </m:r>
      </m:oMath>
      <w:r>
        <w:t xml:space="preserve">. Trusted as the root of meaning: the contract cannot detect a wrong judgment, only an unauthorized, unsigned, unresolved, or superseded one (Limitation (i), Section </w:t>
      </w:r>
      <w:hyperlink w:anchor="sec:limits">
        <w:r>
          <w:rPr>
            <w:rStyle w:val="Hyperlink"/>
          </w:rPr>
          <w:t xml:space="preserve">8.4</w:t>
        </w:r>
      </w:hyperlink>
      <w:r>
        <w:t xml:space="preserve">).</w:t>
      </w:r>
    </w:p>
    <w:p>
      <w:pPr>
        <w:numPr>
          <w:ilvl w:val="0"/>
          <w:numId w:val="1002"/>
        </w:numPr>
      </w:pPr>
      <w:r>
        <w:rPr>
          <w:i/>
          <w:iCs/>
        </w:rPr>
        <w:t xml:space="preserve">Compiler operator.</w:t>
      </w:r>
      <w:r>
        <w:t xml:space="preserve"> </w:t>
      </w:r>
      <w:r>
        <w:t xml:space="preserve">Untrusted for meaning. Because the canonical compiler core is deterministic (Section </w:t>
      </w:r>
      <w:hyperlink w:anchor="sec:phi">
        <w:r>
          <w:rPr>
            <w:rStyle w:val="Hyperlink"/>
          </w:rPr>
          <w:t xml:space="preserve">5.1</w:t>
        </w:r>
      </w:hyperlink>
      <w:r>
        <w:t xml:space="preserve">), an independent verifier holding the signed inputs, profile version, and trusted compiler implementation can recompute the expected payload and compare it with the candidate artifact. Unauthorized modification is therefore detectable relative to that trusted recomputation or to an independently trusted signed manifest. A hash by itself is not treated as evidence that the artifact was correctly compiled.</w:t>
      </w:r>
    </w:p>
    <w:p>
      <w:pPr>
        <w:numPr>
          <w:ilvl w:val="0"/>
          <w:numId w:val="1002"/>
        </w:numPr>
      </w:pPr>
      <w:r>
        <w:rPr>
          <w:i/>
          <w:iCs/>
        </w:rPr>
        <w:t xml:space="preserve">Policy authors, developers and automated policy extractors (including large language models).</w:t>
      </w:r>
      <w:r>
        <w:t xml:space="preserve"> </w:t>
      </w:r>
      <w:r>
        <w:t xml:space="preserve">Untrusted. Their output enters only as a source object in</w:t>
      </w:r>
      <w:r>
        <w:t xml:space="preserve"> </w:t>
      </w:r>
      <m:oMath>
        <m:r>
          <m:rPr>
            <m:scr m:val="script"/>
            <m:sty m:val="p"/>
          </m:rPr>
          <m:t>N</m:t>
        </m:r>
      </m:oMath>
      <w:r>
        <w:t xml:space="preserve"> </w:t>
      </w:r>
      <w:r>
        <w:t xml:space="preserve">through the qualification dimensions</w:t>
      </w:r>
      <w:r>
        <w:t xml:space="preserve"> </w:t>
      </w:r>
      <m:oMath>
        <m:sSub>
          <m:e>
            <m:r>
              <m:t>F</m:t>
            </m:r>
          </m:e>
          <m:sub>
            <m:r>
              <m:t>1</m:t>
            </m:r>
          </m:sub>
        </m:sSub>
      </m:oMath>
      <w:r>
        <w:t xml:space="preserve">–</w:t>
      </w:r>
      <m:oMath>
        <m:sSub>
          <m:e>
            <m:r>
              <m:t>F</m:t>
            </m:r>
          </m:e>
          <m:sub>
            <m:r>
              <m:t>7</m:t>
            </m:r>
          </m:sub>
        </m:sSub>
      </m:oMath>
      <w:r>
        <w:t xml:space="preserve"> </w:t>
      </w:r>
      <w:r>
        <w:t xml:space="preserve">(Section </w:t>
      </w:r>
      <w:hyperlink w:anchor="sec:inputs">
        <w:r>
          <w:rPr>
            <w:rStyle w:val="Hyperlink"/>
          </w:rPr>
          <w:t xml:space="preserve">3</w:t>
        </w:r>
      </w:hyperlink>
      <w:r>
        <w:t xml:space="preserve">) and becomes control meaning only under</w:t>
      </w:r>
      <w:r>
        <w:t xml:space="preserve"> </w:t>
      </w:r>
      <m:oMath>
        <m:r>
          <m:t>J</m:t>
        </m:r>
      </m:oMath>
      <w:r>
        <w:t xml:space="preserve">; an unauthorized edit to</w:t>
      </w:r>
      <w:r>
        <w:t xml:space="preserve"> </w:t>
      </w:r>
      <m:oMath>
        <m:sSub>
          <m:e>
            <m:r>
              <m:t>C</m:t>
            </m:r>
          </m:e>
          <m:sub>
            <m:r>
              <m:rPr>
                <m:sty m:val="p"/>
              </m:rPr>
              <m:t>a</m:t>
            </m:r>
            <m:r>
              <m:rPr>
                <m:sty m:val="p"/>
              </m:rPr>
              <m:t>u</m:t>
            </m:r>
            <m:r>
              <m:rPr>
                <m:sty m:val="p"/>
              </m:rPr>
              <m:t>t</m:t>
            </m:r>
            <m:r>
              <m:rPr>
                <m:sty m:val="p"/>
              </m:rPr>
              <m:t>h</m:t>
            </m:r>
          </m:sub>
        </m:sSub>
      </m:oMath>
      <w:r>
        <w:t xml:space="preserve"> </w:t>
      </w:r>
      <w:r>
        <w:t xml:space="preserve">or</w:t>
      </w:r>
      <w:r>
        <w:t xml:space="preserve"> </w:t>
      </w:r>
      <m:oMath>
        <m:r>
          <m:rPr>
            <m:sty m:val="p"/>
          </m:rPr>
          <m:t>C</m:t>
        </m:r>
        <m:r>
          <m:rPr>
            <m:sty m:val="p"/>
          </m:rPr>
          <m:t>C</m:t>
        </m:r>
        <m:r>
          <m:rPr>
            <m:sty m:val="p"/>
          </m:rPr>
          <m:t>S</m:t>
        </m:r>
      </m:oMath>
      <w:r>
        <w:t xml:space="preserve"> </w:t>
      </w:r>
      <w:r>
        <w:t xml:space="preserve">is detectable when the artifact is verified against the signed origin records and the independently recomputed or trusted payload digest.</w:t>
      </w:r>
    </w:p>
    <w:p>
      <w:pPr>
        <w:numPr>
          <w:ilvl w:val="0"/>
          <w:numId w:val="1002"/>
        </w:numPr>
      </w:pPr>
      <w:r>
        <w:rPr>
          <w:i/>
          <w:iCs/>
        </w:rPr>
        <w:t xml:space="preserve">The governed agent.</w:t>
      </w:r>
      <w:r>
        <w:t xml:space="preserve"> </w:t>
      </w:r>
      <w:r>
        <w:t xml:space="preserve">Untrusted, including adversarially so. No output of the governed process—capability result, benchmark score, drift signal, or self-report—is a permit-issuing operation (</w:t>
      </w:r>
      <m:oMath>
        <m:sSub>
          <m:e>
            <m:r>
              <m:t>C</m:t>
            </m:r>
          </m:e>
          <m:sub>
            <m:r>
              <m:rPr>
                <m:sty m:val="p"/>
              </m:rPr>
              <m:t>n</m:t>
            </m:r>
            <m:r>
              <m:rPr>
                <m:sty m:val="p"/>
              </m:rPr>
              <m:t>o</m:t>
            </m:r>
            <m:r>
              <m:rPr>
                <m:sty m:val="p"/>
              </m:rPr>
              <m:t>_</m:t>
            </m:r>
            <m:r>
              <m:rPr>
                <m:sty m:val="p"/>
              </m:rPr>
              <m:t>s</m:t>
            </m:r>
            <m:r>
              <m:rPr>
                <m:sty m:val="p"/>
              </m:rPr>
              <m:t>e</m:t>
            </m:r>
            <m:r>
              <m:rPr>
                <m:sty m:val="p"/>
              </m:rPr>
              <m:t>l</m:t>
            </m:r>
            <m:r>
              <m:rPr>
                <m:sty m:val="p"/>
              </m:rPr>
              <m:t>f</m:t>
            </m:r>
            <m:r>
              <m:rPr>
                <m:sty m:val="p"/>
              </m:rPr>
              <m:t>_</m:t>
            </m:r>
            <m:r>
              <m:rPr>
                <m:sty m:val="p"/>
              </m:rPr>
              <m:t>a</m:t>
            </m:r>
            <m:r>
              <m:rPr>
                <m:sty m:val="p"/>
              </m:rPr>
              <m:t>u</m:t>
            </m:r>
            <m:r>
              <m:rPr>
                <m:sty m:val="p"/>
              </m:rPr>
              <m:t>t</m:t>
            </m:r>
            <m:r>
              <m:rPr>
                <m:sty m:val="p"/>
              </m:rPr>
              <m:t>h</m:t>
            </m:r>
          </m:sub>
        </m:sSub>
      </m:oMath>
      <w:r>
        <w:t xml:space="preserve">, Section </w:t>
      </w:r>
      <w:hyperlink w:anchor="sec:lifecycle">
        <w:r>
          <w:rPr>
            <w:rStyle w:val="Hyperlink"/>
          </w:rPr>
          <w:t xml:space="preserve">4.7</w:t>
        </w:r>
      </w:hyperlink>
      <w:r>
        <w:t xml:space="preserve">); scope enlargement requires a new signed</w:t>
      </w:r>
      <w:r>
        <w:t xml:space="preserve"> </w:t>
      </w:r>
      <m:oMath>
        <m:sSup>
          <m:e>
            <m:r>
              <m:t>J</m:t>
            </m:r>
          </m:e>
          <m:sup>
            <m:r>
              <m:rPr>
                <m:sty m:val="p"/>
              </m:rPr>
              <m:t>′</m:t>
            </m:r>
          </m:sup>
        </m:sSup>
      </m:oMath>
      <w:r>
        <w:t xml:space="preserve"> </w:t>
      </w:r>
      <w:r>
        <w:t xml:space="preserve">(Lemma </w:t>
      </w:r>
      <w:hyperlink w:anchor="lem:scope">
        <w:r>
          <w:rPr>
            <w:rStyle w:val="Hyperlink"/>
          </w:rPr>
          <w:t xml:space="preserve">2</w:t>
        </w:r>
      </w:hyperlink>
      <w:r>
        <w:t xml:space="preserve">).</w:t>
      </w:r>
    </w:p>
    <w:p>
      <w:pPr>
        <w:numPr>
          <w:ilvl w:val="0"/>
          <w:numId w:val="1002"/>
        </w:numPr>
      </w:pPr>
      <w:r>
        <w:rPr>
          <w:i/>
          <w:iCs/>
        </w:rPr>
        <w:t xml:space="preserve">The runtime and the independent observer.</w:t>
      </w:r>
      <w:r>
        <w:t xml:space="preserve"> </w:t>
      </w:r>
      <w:r>
        <w:t xml:space="preserve">Outside this paper’s boundary. The runtime is trusted to enforce</w:t>
      </w:r>
      <w:r>
        <w:t xml:space="preserve"> </w:t>
      </w:r>
      <m:oMath>
        <m:r>
          <m:rPr>
            <m:sty m:val="p"/>
          </m:rPr>
          <m:t>C</m:t>
        </m:r>
        <m:r>
          <m:rPr>
            <m:sty m:val="p"/>
          </m:rPr>
          <m:t>C</m:t>
        </m:r>
        <m:r>
          <m:rPr>
            <m:sty m:val="p"/>
          </m:rPr>
          <m:t>S</m:t>
        </m:r>
      </m:oMath>
      <w:r>
        <w:t xml:space="preserve"> </w:t>
      </w:r>
      <w:r>
        <w:t xml:space="preserve">(its correctness is the runtime work’s claim); the observer is constrained by</w:t>
      </w:r>
      <w:r>
        <w:t xml:space="preserve"> </w:t>
      </w:r>
      <m:oMath>
        <m:sSub>
          <m:e>
            <m:r>
              <m:rPr>
                <m:sty m:val="p"/>
              </m:rPr>
              <m:t>Ω</m:t>
            </m:r>
          </m:e>
          <m:sub>
            <m:r>
              <m:t>r</m:t>
            </m:r>
          </m:sub>
        </m:sSub>
      </m:oMath>
      <w:r>
        <w:t xml:space="preserve"> </w:t>
      </w:r>
      <w:r>
        <w:t xml:space="preserve">but its completeness is not assumed (Proposition </w:t>
      </w:r>
      <w:hyperlink w:anchor="prop:ident">
        <w:r>
          <w:rPr>
            <w:rStyle w:val="Hyperlink"/>
          </w:rPr>
          <w:t xml:space="preserve">3</w:t>
        </w:r>
      </w:hyperlink>
      <w:r>
        <w:t xml:space="preserve">).</w:t>
      </w:r>
    </w:p>
    <w:p>
      <w:pPr>
        <w:pStyle w:val="FirstParagraph"/>
      </w:pPr>
      <w:r>
        <w:t xml:space="preserve">The contract therefore defends against three sources of translation failure: organizational drift and developer shortcut (an implementable proxy silently replaces the authorized requirement), unattributed automation (an extractor’s reading is treated as the approved meaning), and adversarial modification (a governed agent or its operator widens its own authority). What</w:t>
      </w:r>
      <w:r>
        <w:t xml:space="preserve"> </w:t>
      </w:r>
      <m:oMath>
        <m:r>
          <m:rPr>
            <m:sty m:val="p"/>
          </m:rPr>
          <m:t>Φ</m:t>
        </m:r>
      </m:oMath>
      <w:r>
        <w:t xml:space="preserve"> </w:t>
      </w:r>
      <w:r>
        <w:t xml:space="preserve">detects and refuses is enumerated in Section </w:t>
      </w:r>
      <w:hyperlink w:anchor="sec:detect">
        <w:r>
          <w:rPr>
            <w:rStyle w:val="Hyperlink"/>
          </w:rPr>
          <w:t xml:space="preserve">5.6</w:t>
        </w:r>
      </w:hyperlink>
      <w:r>
        <w:t xml:space="preserve">; what it cannot detect—a colluding or mistaken signer, and an undeclared runtime path—is stated in Section </w:t>
      </w:r>
      <w:hyperlink w:anchor="sec:boundary">
        <w:r>
          <w:rPr>
            <w:rStyle w:val="Hyperlink"/>
          </w:rPr>
          <w:t xml:space="preserve">8</w:t>
        </w:r>
      </w:hyperlink>
      <w:r>
        <w:t xml:space="preserve">.</w:t>
      </w:r>
    </w:p>
    <w:bookmarkEnd w:id="20"/>
    <w:bookmarkStart w:id="22" w:name="sec:sixfail"/>
    <w:p>
      <w:pPr>
        <w:pStyle w:val="Heading2"/>
      </w:pPr>
      <w:r>
        <w:rPr>
          <w:rStyle w:val="SectionNumber"/>
        </w:rPr>
        <w:t xml:space="preserve">2.3</w:t>
      </w:r>
      <w:r>
        <w:tab/>
      </w:r>
      <w:r>
        <w:t xml:space="preserve">Six Translation Failures</w:t>
      </w:r>
    </w:p>
    <w:p>
      <w:pPr>
        <w:pStyle w:val="FirstParagraph"/>
      </w:pPr>
      <w:r>
        <w:t xml:space="preserve">Each mechanism of Sections </w:t>
      </w:r>
      <w:hyperlink w:anchor="sec:inputs">
        <w:r>
          <w:rPr>
            <w:rStyle w:val="Hyperlink"/>
          </w:rPr>
          <w:t xml:space="preserve">3</w:t>
        </w:r>
      </w:hyperlink>
      <w:r>
        <w:t xml:space="preserve">–</w:t>
      </w:r>
      <w:hyperlink w:anchor="sec:compiler">
        <w:r>
          <w:rPr>
            <w:rStyle w:val="Hyperlink"/>
          </w:rPr>
          <w:t xml:space="preserve">5</w:t>
        </w:r>
      </w:hyperlink>
      <w:r>
        <w:t xml:space="preserve"> </w:t>
      </w:r>
      <w:r>
        <w:t xml:space="preserve">is an engineered response to one of the following failures. Table </w:t>
      </w:r>
      <w:hyperlink w:anchor="tab:failures">
        <w:r>
          <w:rPr>
            <w:rStyle w:val="Hyperlink"/>
          </w:rPr>
          <w:t xml:space="preserve">1</w:t>
        </w:r>
      </w:hyperlink>
      <w:r>
        <w:t xml:space="preserve"> </w:t>
      </w:r>
      <w:r>
        <w:t xml:space="preserve">is the map.</w:t>
      </w:r>
    </w:p>
    <w:p>
      <w:pPr>
        <w:numPr>
          <w:ilvl w:val="0"/>
          <w:numId w:val="1003"/>
        </w:numPr>
      </w:pPr>
      <w:r>
        <w:rPr>
          <w:b/>
          <w:bCs/>
        </w:rPr>
        <w:t xml:space="preserve">Unattributed interpretation.</w:t>
      </w:r>
      <w:r>
        <w:t xml:space="preserve"> </w:t>
      </w:r>
      <w:r>
        <w:t xml:space="preserve">A governance statement does not uniquely determine an executable predicate. If the compiler, an extractor, or a developer selects among lawful readings, the selection is unrecorded and unaccountable.</w:t>
      </w:r>
    </w:p>
    <w:p>
      <w:pPr>
        <w:numPr>
          <w:ilvl w:val="0"/>
          <w:numId w:val="1003"/>
        </w:numPr>
      </w:pPr>
      <w:r>
        <w:rPr>
          <w:b/>
          <w:bCs/>
        </w:rPr>
        <w:t xml:space="preserve">Silent narrowing.</w:t>
      </w:r>
      <w:r>
        <w:t xml:space="preserve"> </w:t>
      </w:r>
      <w:r>
        <w:t xml:space="preserve">A broad requirement becomes whatever happens to be implementable; the lost remainder disappears. Narrowing itself is not the failure;</w:t>
      </w:r>
      <w:r>
        <w:t xml:space="preserve"> </w:t>
      </w:r>
      <w:r>
        <w:rPr>
          <w:i/>
          <w:iCs/>
        </w:rPr>
        <w:t xml:space="preserve">unrecorded</w:t>
      </w:r>
      <w:r>
        <w:t xml:space="preserve"> </w:t>
      </w:r>
      <w:r>
        <w:t xml:space="preserve">narrowing is.</w:t>
      </w:r>
    </w:p>
    <w:p>
      <w:pPr>
        <w:numPr>
          <w:ilvl w:val="0"/>
          <w:numId w:val="1003"/>
        </w:numPr>
      </w:pPr>
      <w:r>
        <w:rPr>
          <w:b/>
          <w:bCs/>
        </w:rPr>
        <w:t xml:space="preserve">Wrong control type or placement.</w:t>
      </w:r>
      <w:r>
        <w:t xml:space="preserve"> </w:t>
      </w:r>
      <w:r>
        <w:t xml:space="preserve">A requirement that belongs to continuous safety, human process, contract, architecture, monitoring, or post-event audit is translated into a per-action runtime gate, and the gate now asserts something it cannot deliver.</w:t>
      </w:r>
    </w:p>
    <w:p>
      <w:pPr>
        <w:numPr>
          <w:ilvl w:val="0"/>
          <w:numId w:val="1003"/>
        </w:numPr>
      </w:pPr>
      <w:r>
        <w:rPr>
          <w:b/>
          <w:bCs/>
        </w:rPr>
        <w:t xml:space="preserve">Priority substituted for authority.</w:t>
      </w:r>
      <w:r>
        <w:t xml:space="preserve"> </w:t>
      </w:r>
      <w:r>
        <w:t xml:space="preserve">A scalar risk score designed for prioritization decides which rules are mandatory authorization gates, so a control can disappear when re-rating lowers the score even though the approved classification has not changed.</w:t>
      </w:r>
    </w:p>
    <w:p>
      <w:pPr>
        <w:numPr>
          <w:ilvl w:val="0"/>
          <w:numId w:val="1003"/>
        </w:numPr>
      </w:pPr>
      <w:r>
        <w:rPr>
          <w:b/>
          <w:bCs/>
        </w:rPr>
        <w:t xml:space="preserve">Stale authority.</w:t>
      </w:r>
      <w:r>
        <w:t xml:space="preserve"> </w:t>
      </w:r>
      <w:r>
        <w:t xml:space="preserve">A correctly compiled rule ceases to be valid because policy, actor authority, configuration, delegated scope, or bound world state changed between authorization and effect.</w:t>
      </w:r>
    </w:p>
    <w:p>
      <w:pPr>
        <w:numPr>
          <w:ilvl w:val="0"/>
          <w:numId w:val="1003"/>
        </w:numPr>
      </w:pPr>
      <w:r>
        <w:rPr>
          <w:b/>
          <w:bCs/>
        </w:rPr>
        <w:t xml:space="preserve">Decision evidence mistaken for the governed effect.</w:t>
      </w:r>
      <w:r>
        <w:t xml:space="preserve"> </w:t>
      </w:r>
      <w:r>
        <w:t xml:space="preserve">A predicate deterministically evaluates evidence while the evidence producer is probabilistic or wrong; or the decision log records a denial while the effect reached the world by another path; or the observer’s record omits the very parameter the permit bound. Measurement theory explains the first form: a measurable indicator can fail to represent the construct it purports to measure, and omitted sociotechnical context can invalidate the claim built on it</w:t>
      </w:r>
      <w:r>
        <w:t xml:space="preserve"> </w:t>
      </w:r>
      <w:r>
        <w:t xml:space="preserve">(</w:t>
      </w:r>
      <w:r>
        <w:rPr>
          <w:b/>
          <w:bCs/>
        </w:rPr>
        <w:t xml:space="preserve">jacobs?</w:t>
      </w:r>
      <w:r>
        <w:t xml:space="preserve">;</w:t>
      </w:r>
      <w:r>
        <w:t xml:space="preserve"> </w:t>
      </w:r>
      <w:r>
        <w:rPr>
          <w:b/>
          <w:bCs/>
        </w:rPr>
        <w:t xml:space="preserve">selbst?</w:t>
      </w:r>
      <w:r>
        <w:t xml:space="preserve">)</w:t>
      </w:r>
      <w:r>
        <w:t xml:space="preserve">—faithfully enforcing the wrong proxy still misrepresents the requirement, and</w:t>
      </w:r>
      <w:r>
        <w:t xml:space="preserve"> </w:t>
      </w:r>
      <w:r>
        <w:t xml:space="preserve">“a reviewer signed”</w:t>
      </w:r>
      <w:r>
        <w:t xml:space="preserve"> </w:t>
      </w:r>
      <w:r>
        <w:t xml:space="preserve">must not silently become</w:t>
      </w:r>
      <w:r>
        <w:t xml:space="preserve"> </w:t>
      </w:r>
      <w:r>
        <w:t xml:space="preserve">“meaningful oversight occurred.”</w:t>
      </w:r>
      <w:r>
        <w:t xml:space="preserve"> </w:t>
      </w:r>
      <w:r>
        <w:t xml:space="preserve">The method does not validate a proxy; the evidence-semantics, decision-semantics and warrant-boundary fields of the specification record (Section </w:t>
      </w:r>
      <w:hyperlink w:anchor="sec:specrec">
        <w:r>
          <w:rPr>
            <w:rStyle w:val="Hyperlink"/>
          </w:rPr>
          <w:t xml:space="preserve">4.9</w:t>
        </w:r>
      </w:hyperlink>
      <w:r>
        <w:t xml:space="preserve">) expose the substitution, and whether that discipline reduces silent narrowing in practice is the deferred comparative study.</w:t>
      </w:r>
    </w:p>
    <w:bookmarkStart w:id="21" w:name="tab:failures"/>
    <w:p>
      <w:pPr>
        <w:pStyle w:val="TableCaption"/>
      </w:pPr>
      <w:r>
        <w:t xml:space="preserve">Translation failures and the contract elements that answer them</w:t>
      </w:r>
    </w:p>
    <w:tbl>
      <w:tblPr>
        <w:tblStyle w:val="Table"/>
        <w:tblW w:type="auto" w:w="0"/>
        <w:tblLook w:firstRow="1" w:lastRow="0" w:firstColumn="0" w:lastColumn="0" w:noHBand="0" w:noVBand="0" w:val="0020"/>
        <w:tblCaption w:val="Translation failures and the contract elements that answer them"/>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Antecedent (Sec. </w:t>
            </w:r>
            <w:hyperlink w:anchor="sec:antecedents">
              <w:r>
                <w:rPr>
                  <w:rStyle w:val="Hyperlink"/>
                </w:rPr>
                <w:t xml:space="preserve">2.4</w:t>
              </w:r>
            </w:hyperlink>
            <w:r>
              <w:t xml:space="preserve">)</w:t>
            </w:r>
          </w:p>
        </w:tc>
        <w:tc>
          <w:tcPr/>
          <w:p>
            <w:pPr>
              <w:pStyle w:val="Compact"/>
              <w:jc w:val="left"/>
            </w:pPr>
            <w:r>
              <w:t xml:space="preserve">Contract element</w:t>
            </w:r>
          </w:p>
        </w:tc>
      </w:tr>
      <w:tr>
        <w:tc>
          <w:tcPr/>
          <w:p>
            <w:pPr>
              <w:pStyle w:val="Compact"/>
              <w:jc w:val="left"/>
            </w:pPr>
            <w:r>
              <w:t xml:space="preserve">TF-1</w:t>
            </w:r>
          </w:p>
        </w:tc>
        <w:tc>
          <w:tcPr/>
          <w:p>
            <w:pPr>
              <w:pStyle w:val="Compact"/>
              <w:jc w:val="left"/>
            </w:pPr>
            <w:r>
              <w:t xml:space="preserve">Hart; logic-programming legislation; KAOS; Clark–Wilson</w:t>
            </w:r>
          </w:p>
        </w:tc>
        <w:tc>
          <w:tcPr/>
          <w:p>
            <w:pPr>
              <w:pStyle w:val="Compact"/>
              <w:jc w:val="left"/>
            </w:pPr>
            <m:oMath>
              <m:sSub>
                <m:e>
                  <m:r>
                    <m:rPr>
                      <m:sty m:val="p"/>
                    </m:rPr>
                    <m:t>Ψ</m:t>
                  </m:r>
                </m:e>
                <m:sub>
                  <m:r>
                    <m:t>K</m:t>
                  </m:r>
                </m:sub>
              </m:sSub>
            </m:oMath>
            <w:r>
              <w:t xml:space="preserve"> </w:t>
            </w:r>
            <w:r>
              <w:t xml:space="preserve">closed by signed</w:t>
            </w:r>
            <w:r>
              <w:t xml:space="preserve"> </w:t>
            </w:r>
            <m:oMath>
              <m:r>
                <m:t>J</m:t>
              </m:r>
            </m:oMath>
            <w:r>
              <w:t xml:space="preserve">; indeterminacy gate;</w:t>
            </w:r>
            <w:r>
              <w:t xml:space="preserve"> </w:t>
            </w:r>
            <m:oMath>
              <m:sSub>
                <m:e>
                  <m:r>
                    <m:t>C</m:t>
                  </m:r>
                </m:e>
                <m:sub>
                  <m:r>
                    <m:rPr>
                      <m:sty m:val="p"/>
                    </m:rPr>
                    <m:t>o</m:t>
                  </m:r>
                  <m:r>
                    <m:rPr>
                      <m:sty m:val="p"/>
                    </m:rPr>
                    <m:t>r</m:t>
                  </m:r>
                  <m:r>
                    <m:rPr>
                      <m:sty m:val="p"/>
                    </m:rPr>
                    <m:t>i</m:t>
                  </m:r>
                  <m:r>
                    <m:rPr>
                      <m:sty m:val="p"/>
                    </m:rPr>
                    <m:t>g</m:t>
                  </m:r>
                  <m:r>
                    <m:rPr>
                      <m:sty m:val="p"/>
                    </m:rPr>
                    <m:t>i</m:t>
                  </m:r>
                  <m:r>
                    <m:rPr>
                      <m:sty m:val="p"/>
                    </m:rPr>
                    <m:t>n</m:t>
                  </m:r>
                </m:sub>
              </m:sSub>
            </m:oMath>
            <w:r>
              <w:t xml:space="preserve"> </w:t>
            </w:r>
            <w:r>
              <w:t xml:space="preserve">(Sec. </w:t>
            </w:r>
            <w:hyperlink w:anchor="sec:refine">
              <w:r>
                <w:rPr>
                  <w:rStyle w:val="Hyperlink"/>
                </w:rPr>
                <w:t xml:space="preserve">3.3</w:t>
              </w:r>
            </w:hyperlink>
            <w:r>
              <w:t xml:space="preserve">)</w:t>
            </w:r>
          </w:p>
        </w:tc>
      </w:tr>
      <w:tr>
        <w:tc>
          <w:tcPr/>
          <w:p>
            <w:pPr>
              <w:pStyle w:val="Compact"/>
              <w:jc w:val="left"/>
            </w:pPr>
            <w:r>
              <w:t xml:space="preserve">TF-2</w:t>
            </w:r>
          </w:p>
        </w:tc>
        <w:tc>
          <w:tcPr/>
          <w:p>
            <w:pPr>
              <w:pStyle w:val="Compact"/>
              <w:jc w:val="left"/>
            </w:pPr>
            <w:r>
              <w:t xml:space="preserve">Measurement validity; secure compilation</w:t>
            </w:r>
          </w:p>
        </w:tc>
        <w:tc>
          <w:tcPr/>
          <w:p>
            <w:pPr>
              <w:pStyle w:val="Compact"/>
              <w:jc w:val="left"/>
            </w:pPr>
            <w:r>
              <w:t xml:space="preserve">Total disposition;</w:t>
            </w:r>
            <w:r>
              <w:t xml:space="preserve"> </w:t>
            </w:r>
            <m:oMath>
              <m:sSub>
                <m:e>
                  <m:r>
                    <m:t>C</m:t>
                  </m:r>
                </m:e>
                <m:sub>
                  <m:r>
                    <m:rPr>
                      <m:sty m:val="p"/>
                    </m:rPr>
                    <m:t>n</m:t>
                  </m:r>
                  <m:r>
                    <m:rPr>
                      <m:sty m:val="p"/>
                    </m:rPr>
                    <m:t>o</m:t>
                  </m:r>
                  <m:r>
                    <m:rPr>
                      <m:sty m:val="p"/>
                    </m:rPr>
                    <m:t>_</m:t>
                  </m:r>
                  <m:r>
                    <m:rPr>
                      <m:sty m:val="p"/>
                    </m:rPr>
                    <m:t>n</m:t>
                  </m:r>
                  <m:r>
                    <m:rPr>
                      <m:sty m:val="p"/>
                    </m:rPr>
                    <m:t>a</m:t>
                  </m:r>
                  <m:r>
                    <m:rPr>
                      <m:sty m:val="p"/>
                    </m:rPr>
                    <m:t>r</m:t>
                  </m:r>
                  <m:r>
                    <m:rPr>
                      <m:sty m:val="p"/>
                    </m:rPr>
                    <m:t>r</m:t>
                  </m:r>
                  <m:r>
                    <m:rPr>
                      <m:sty m:val="p"/>
                    </m:rPr>
                    <m:t>o</m:t>
                  </m:r>
                  <m:r>
                    <m:rPr>
                      <m:sty m:val="p"/>
                    </m:rPr>
                    <m:t>w</m:t>
                  </m:r>
                  <m:r>
                    <m:rPr>
                      <m:sty m:val="p"/>
                    </m:rPr>
                    <m:t>i</m:t>
                  </m:r>
                  <m:r>
                    <m:rPr>
                      <m:sty m:val="p"/>
                    </m:rPr>
                    <m:t>n</m:t>
                  </m:r>
                  <m:r>
                    <m:rPr>
                      <m:sty m:val="p"/>
                    </m:rPr>
                    <m:t>g</m:t>
                  </m:r>
                </m:sub>
              </m:sSub>
            </m:oMath>
            <w:r>
              <w:t xml:space="preserve">; silent-narrowing rate (Secs. </w:t>
            </w:r>
            <w:hyperlink w:anchor="sec:disp">
              <w:r>
                <w:rPr>
                  <w:rStyle w:val="Hyperlink"/>
                </w:rPr>
                <w:t xml:space="preserve">4.2</w:t>
              </w:r>
            </w:hyperlink>
            <w:r>
              <w:t xml:space="preserve">, </w:t>
            </w:r>
            <w:hyperlink w:anchor="sec:classes">
              <w:r>
                <w:rPr>
                  <w:rStyle w:val="Hyperlink"/>
                </w:rPr>
                <w:t xml:space="preserve">4.4</w:t>
              </w:r>
            </w:hyperlink>
            <w:r>
              <w:t xml:space="preserve">)</w:t>
            </w:r>
          </w:p>
        </w:tc>
      </w:tr>
      <w:tr>
        <w:tc>
          <w:tcPr/>
          <w:p>
            <w:pPr>
              <w:pStyle w:val="Compact"/>
              <w:jc w:val="left"/>
            </w:pPr>
            <w:r>
              <w:t xml:space="preserve">TF-3</w:t>
            </w:r>
          </w:p>
        </w:tc>
        <w:tc>
          <w:tcPr/>
          <w:p>
            <w:pPr>
              <w:pStyle w:val="Compact"/>
              <w:jc w:val="left"/>
            </w:pPr>
            <w:r>
              <w:t xml:space="preserve">Enforceability theory; STPA; run-time assurance</w:t>
            </w:r>
          </w:p>
        </w:tc>
        <w:tc>
          <w:tcPr/>
          <w:p>
            <w:pPr>
              <w:pStyle w:val="Compact"/>
              <w:jc w:val="left"/>
            </w:pPr>
            <w:r>
              <w:t xml:space="preserve">Profile admissibility (Def. </w:t>
            </w:r>
            <w:hyperlink w:anchor="def:admiss">
              <w:r>
                <w:rPr>
                  <w:rStyle w:val="Hyperlink"/>
                </w:rPr>
                <w:t xml:space="preserve">5</w:t>
              </w:r>
            </w:hyperlink>
            <w:r>
              <w:t xml:space="preserve">); seven classes; AD-1–3; RC-06 routing (Secs. </w:t>
            </w:r>
            <w:hyperlink w:anchor="sec:admiss">
              <w:r>
                <w:rPr>
                  <w:rStyle w:val="Hyperlink"/>
                </w:rPr>
                <w:t xml:space="preserve">4.3</w:t>
              </w:r>
            </w:hyperlink>
            <w:r>
              <w:t xml:space="preserve">–</w:t>
            </w:r>
            <w:hyperlink w:anchor="sec:placement">
              <w:r>
                <w:rPr>
                  <w:rStyle w:val="Hyperlink"/>
                </w:rPr>
                <w:t xml:space="preserve">4.6</w:t>
              </w:r>
            </w:hyperlink>
            <w:r>
              <w:t xml:space="preserve">)</w:t>
            </w:r>
          </w:p>
        </w:tc>
      </w:tr>
      <w:tr>
        <w:tc>
          <w:tcPr/>
          <w:p>
            <w:pPr>
              <w:pStyle w:val="Compact"/>
              <w:jc w:val="left"/>
            </w:pPr>
            <w:r>
              <w:t xml:space="preserve">TF-4</w:t>
            </w:r>
          </w:p>
        </w:tc>
        <w:tc>
          <w:tcPr/>
          <w:p>
            <w:pPr>
              <w:pStyle w:val="Compact"/>
              <w:jc w:val="left"/>
            </w:pPr>
            <w:r>
              <w:t xml:space="preserve">Risk-matrix instability; monotone classification</w:t>
            </w:r>
          </w:p>
        </w:tc>
        <w:tc>
          <w:tcPr/>
          <w:p>
            <w:pPr>
              <w:pStyle w:val="Compact"/>
              <w:jc w:val="left"/>
            </w:pPr>
            <w:r>
              <w:t xml:space="preserve">Proposition </w:t>
            </w:r>
            <w:hyperlink w:anchor="prop:score">
              <w:r>
                <w:rPr>
                  <w:rStyle w:val="Hyperlink"/>
                </w:rPr>
                <w:t xml:space="preserve">2</w:t>
              </w:r>
            </w:hyperlink>
            <w:r>
              <w:t xml:space="preserve">; consequence-class gating; gate deficit (Sec. </w:t>
            </w:r>
            <w:hyperlink w:anchor="sec:gate">
              <w:r>
                <w:rPr>
                  <w:rStyle w:val="Hyperlink"/>
                </w:rPr>
                <w:t xml:space="preserve">4.5</w:t>
              </w:r>
            </w:hyperlink>
            <w:r>
              <w:t xml:space="preserve">)</w:t>
            </w:r>
          </w:p>
        </w:tc>
      </w:tr>
      <w:tr>
        <w:tc>
          <w:tcPr/>
          <w:p>
            <w:pPr>
              <w:pStyle w:val="Compact"/>
              <w:jc w:val="left"/>
            </w:pPr>
            <w:r>
              <w:t xml:space="preserve">TF-5</w:t>
            </w:r>
          </w:p>
        </w:tc>
        <w:tc>
          <w:tcPr/>
          <w:p>
            <w:pPr>
              <w:pStyle w:val="Compact"/>
              <w:jc w:val="left"/>
            </w:pPr>
            <w:r>
              <w:t xml:space="preserve">Capability attenuation; Clark–Wilson re-certification</w:t>
            </w:r>
          </w:p>
        </w:tc>
        <w:tc>
          <w:tcPr/>
          <w:p>
            <w:pPr>
              <w:pStyle w:val="Compact"/>
              <w:jc w:val="left"/>
            </w:pPr>
            <w:r>
              <w:t xml:space="preserve">Lemma </w:t>
            </w:r>
            <w:hyperlink w:anchor="lem:scope">
              <w:r>
                <w:rPr>
                  <w:rStyle w:val="Hyperlink"/>
                </w:rPr>
                <w:t xml:space="preserve">2</w:t>
              </w:r>
            </w:hyperlink>
            <w:r>
              <w:t xml:space="preserve">; state binding;</w:t>
            </w:r>
            <w:r>
              <w:t xml:space="preserve"> </w:t>
            </w:r>
            <m:oMath>
              <m:sSub>
                <m:e>
                  <m:r>
                    <m:rPr>
                      <m:sty m:val="p"/>
                    </m:rPr>
                    <m:t>Ω</m:t>
                  </m:r>
                </m:e>
                <m:sub>
                  <m:r>
                    <m:rPr>
                      <m:sty m:val="p"/>
                    </m:rPr>
                    <m:t>s</m:t>
                  </m:r>
                  <m:r>
                    <m:rPr>
                      <m:sty m:val="p"/>
                    </m:rPr>
                    <m:t>y</m:t>
                  </m:r>
                  <m:r>
                    <m:rPr>
                      <m:sty m:val="p"/>
                    </m:rPr>
                    <m:t>n</m:t>
                  </m:r>
                  <m:r>
                    <m:rPr>
                      <m:sty m:val="p"/>
                    </m:rPr>
                    <m:t>c</m:t>
                  </m:r>
                </m:sub>
              </m:sSub>
            </m:oMath>
            <w:r>
              <w:t xml:space="preserve">;</w:t>
            </w:r>
            <w:r>
              <w:t xml:space="preserve"> </w:t>
            </w:r>
            <m:oMath>
              <m:r>
                <m:rPr>
                  <m:sty m:val="p"/>
                </m:rPr>
                <m:t>V</m:t>
              </m:r>
              <m:r>
                <m:rPr>
                  <m:sty m:val="p"/>
                </m:rPr>
                <m:t>a</m:t>
              </m:r>
              <m:r>
                <m:rPr>
                  <m:sty m:val="p"/>
                </m:rPr>
                <m:t>l</m:t>
              </m:r>
              <m:r>
                <m:rPr>
                  <m:sty m:val="p"/>
                </m:rPr>
                <m:t>i</m:t>
              </m:r>
              <m:r>
                <m:rPr>
                  <m:sty m:val="p"/>
                </m:rPr>
                <m:t>d</m:t>
              </m:r>
              <m:r>
                <m:rPr>
                  <m:sty m:val="p"/>
                </m:rPr>
                <m:t>A</m:t>
              </m:r>
              <m:r>
                <m:rPr>
                  <m:sty m:val="p"/>
                </m:rPr>
                <m:t>t</m:t>
              </m:r>
            </m:oMath>
            <w:r>
              <w:t xml:space="preserve">; staleness envelope (Sec. </w:t>
            </w:r>
            <w:hyperlink w:anchor="sec:lifecycle">
              <w:r>
                <w:rPr>
                  <w:rStyle w:val="Hyperlink"/>
                </w:rPr>
                <w:t xml:space="preserve">4.7</w:t>
              </w:r>
            </w:hyperlink>
            <w:r>
              <w:t xml:space="preserve">)</w:t>
            </w:r>
          </w:p>
        </w:tc>
      </w:tr>
      <w:tr>
        <w:tc>
          <w:tcPr/>
          <w:p>
            <w:pPr>
              <w:pStyle w:val="Compact"/>
              <w:jc w:val="left"/>
            </w:pPr>
            <w:r>
              <w:t xml:space="preserve">TF-6</w:t>
            </w:r>
          </w:p>
        </w:tc>
        <w:tc>
          <w:tcPr/>
          <w:p>
            <w:pPr>
              <w:pStyle w:val="Compact"/>
              <w:jc w:val="left"/>
            </w:pPr>
            <w:r>
              <w:t xml:space="preserve">Partial observation; diagnosability; measurement validity</w:t>
            </w:r>
          </w:p>
        </w:tc>
        <w:tc>
          <w:tcPr/>
          <w:p>
            <w:pPr>
              <w:pStyle w:val="Compact"/>
              <w:jc w:val="left"/>
            </w:pPr>
            <w:r>
              <w:t xml:space="preserve">Warrant boundary;</w:t>
            </w:r>
            <w:r>
              <w:t xml:space="preserve"> </w:t>
            </w:r>
            <m:oMath>
              <m:sSub>
                <m:e>
                  <m:r>
                    <m:rPr>
                      <m:scr m:val="script"/>
                      <m:sty m:val="p"/>
                    </m:rPr>
                    <m:t>K</m:t>
                  </m:r>
                </m:e>
                <m:sub>
                  <m:r>
                    <m:rPr>
                      <m:sty m:val="p"/>
                    </m:rPr>
                    <m:t>a</m:t>
                  </m:r>
                  <m:r>
                    <m:rPr>
                      <m:sty m:val="p"/>
                    </m:rPr>
                    <m:t>u</m:t>
                  </m:r>
                  <m:r>
                    <m:rPr>
                      <m:sty m:val="p"/>
                    </m:rPr>
                    <m:t>d</m:t>
                  </m:r>
                  <m:r>
                    <m:rPr>
                      <m:sty m:val="p"/>
                    </m:rPr>
                    <m:t>i</m:t>
                  </m:r>
                  <m:r>
                    <m:rPr>
                      <m:sty m:val="p"/>
                    </m:rPr>
                    <m:t>t</m:t>
                  </m:r>
                </m:sub>
              </m:sSub>
              <m:r>
                <m:rPr>
                  <m:sty m:val="p"/>
                </m:rPr>
                <m:t>≠</m:t>
              </m:r>
              <m:sSub>
                <m:e>
                  <m:r>
                    <m:rPr>
                      <m:scr m:val="script"/>
                      <m:sty m:val="p"/>
                    </m:rPr>
                    <m:t>K</m:t>
                  </m:r>
                </m:e>
                <m:sub>
                  <m:r>
                    <m:rPr>
                      <m:sty m:val="p"/>
                    </m:rPr>
                    <m:t>a</m:t>
                  </m:r>
                  <m:r>
                    <m:rPr>
                      <m:sty m:val="p"/>
                    </m:rPr>
                    <m:t>u</m:t>
                  </m:r>
                  <m:r>
                    <m:rPr>
                      <m:sty m:val="p"/>
                    </m:rPr>
                    <m:t>t</m:t>
                  </m:r>
                  <m:r>
                    <m:rPr>
                      <m:sty m:val="p"/>
                    </m:rPr>
                    <m:t>h</m:t>
                  </m:r>
                </m:sub>
              </m:sSub>
            </m:oMath>
            <w:r>
              <w:t xml:space="preserve">;</w:t>
            </w:r>
            <w:r>
              <w:t xml:space="preserve"> </w:t>
            </w:r>
            <m:oMath>
              <m:sSub>
                <m:e>
                  <m:r>
                    <m:rPr>
                      <m:sty m:val="p"/>
                    </m:rPr>
                    <m:t>Ω</m:t>
                  </m:r>
                </m:e>
                <m:sub>
                  <m:r>
                    <m:t>r</m:t>
                  </m:r>
                </m:sub>
              </m:sSub>
            </m:oMath>
            <w:r>
              <w:t xml:space="preserve">; Proposition </w:t>
            </w:r>
            <w:hyperlink w:anchor="prop:ident">
              <w:r>
                <w:rPr>
                  <w:rStyle w:val="Hyperlink"/>
                </w:rPr>
                <w:t xml:space="preserve">3</w:t>
              </w:r>
            </w:hyperlink>
            <w:r>
              <w:t xml:space="preserve"> </w:t>
            </w:r>
            <w:r>
              <w:t xml:space="preserve">(Secs. </w:t>
            </w:r>
            <w:hyperlink w:anchor="sec:classes">
              <w:r>
                <w:rPr>
                  <w:rStyle w:val="Hyperlink"/>
                </w:rPr>
                <w:t xml:space="preserve">4.4</w:t>
              </w:r>
            </w:hyperlink>
            <w:r>
              <w:t xml:space="preserve">, </w:t>
            </w:r>
            <w:hyperlink w:anchor="sec:binding">
              <w:r>
                <w:rPr>
                  <w:rStyle w:val="Hyperlink"/>
                </w:rPr>
                <w:t xml:space="preserve">4.8</w:t>
              </w:r>
            </w:hyperlink>
            <w:r>
              <w:t xml:space="preserve">)</w:t>
            </w:r>
          </w:p>
        </w:tc>
      </w:tr>
    </w:tbl>
    <w:bookmarkEnd w:id="21"/>
    <w:bookmarkEnd w:id="22"/>
    <w:bookmarkStart w:id="23" w:name="sec:antecedents"/>
    <w:p>
      <w:pPr>
        <w:pStyle w:val="Heading2"/>
      </w:pPr>
      <w:r>
        <w:rPr>
          <w:rStyle w:val="SectionNumber"/>
        </w:rPr>
        <w:t xml:space="preserve">2.4</w:t>
      </w:r>
      <w:r>
        <w:tab/>
      </w:r>
      <w:r>
        <w:t xml:space="preserve">Antecedents: What Each Tradition Already Solves</w:t>
      </w:r>
    </w:p>
    <w:p>
      <w:pPr>
        <w:pStyle w:val="FirstParagraph"/>
      </w:pPr>
      <w:r>
        <w:t xml:space="preserve">The traditions below are not fields that lacked a bridge to execution; each already has one. Each is used for one function: to supply a condition a faithful translation must satisfy, and to fix the antecedent against which the contribution here is measured. Table </w:t>
      </w:r>
      <w:hyperlink w:anchor="tab:delta">
        <w:r>
          <w:rPr>
            <w:rStyle w:val="Hyperlink"/>
          </w:rPr>
          <w:t xml:space="preserve">[tab:delta]</w:t>
        </w:r>
      </w:hyperlink>
      <w:r>
        <w:t xml:space="preserve"> </w:t>
      </w:r>
      <w:r>
        <w:t xml:space="preserve">gives, for each property of the method, the relevant antecedents and comparison sources and what remains new.</w:t>
      </w:r>
    </w:p>
    <w:p>
      <w:pPr>
        <w:pStyle w:val="BodyText"/>
      </w:pPr>
      <w:r>
        <w:rPr>
          <w:b/>
          <w:bCs/>
        </w:rPr>
        <w:t xml:space="preserve">Refinement and operationalization.</w:t>
      </w:r>
      <w:r>
        <w:t xml:space="preserve"> </w:t>
      </w:r>
      <w:r>
        <w:t xml:space="preserve">Policy-based management formalized policy hierarchies and goal-based refinement of management policies into enforceable ones</w:t>
      </w:r>
      <w:r>
        <w:t xml:space="preserve"> </w:t>
      </w:r>
      <w:r>
        <w:t xml:space="preserve">(</w:t>
      </w:r>
      <w:r>
        <w:rPr>
          <w:b/>
          <w:bCs/>
        </w:rPr>
        <w:t xml:space="preserve">moffett?</w:t>
      </w:r>
      <w:r>
        <w:t xml:space="preserve">;</w:t>
      </w:r>
      <w:r>
        <w:t xml:space="preserve"> </w:t>
      </w:r>
      <w:r>
        <w:rPr>
          <w:b/>
          <w:bCs/>
        </w:rPr>
        <w:t xml:space="preserve">bandara?</w:t>
      </w:r>
      <w:r>
        <w:t xml:space="preserve">)</w:t>
      </w:r>
      <w:r>
        <w:t xml:space="preserve">; goal-oriented requirements engineering (KAOS) made refinement completeness and responsibility assignment checkable properties of a goal graph</w:t>
      </w:r>
      <w:r>
        <w:t xml:space="preserve"> </w:t>
      </w:r>
      <w:r>
        <w:t xml:space="preserve">(</w:t>
      </w:r>
      <w:r>
        <w:rPr>
          <w:b/>
          <w:bCs/>
        </w:rPr>
        <w:t xml:space="preserve">lamsweerde?</w:t>
      </w:r>
      <w:r>
        <w:t xml:space="preserve">)</w:t>
      </w:r>
      <w:r>
        <w:t xml:space="preserve">, and Letier and van Lamsweerde derived operational pre-, post- and trigger conditions from temporal-logic goals with correctness-by-construction arguments</w:t>
      </w:r>
      <w:r>
        <w:t xml:space="preserve"> </w:t>
      </w:r>
      <w:r>
        <w:t xml:space="preserve">(</w:t>
      </w:r>
      <w:r>
        <w:rPr>
          <w:b/>
          <w:bCs/>
        </w:rPr>
        <w:t xml:space="preserve">letier?</w:t>
      </w:r>
      <w:r>
        <w:t xml:space="preserve">)</w:t>
      </w:r>
      <w:r>
        <w:t xml:space="preserve">. Specification patterns</w:t>
      </w:r>
      <w:r>
        <w:t xml:space="preserve"> </w:t>
      </w:r>
      <w:r>
        <w:t xml:space="preserve">(</w:t>
      </w:r>
      <w:r>
        <w:rPr>
          <w:b/>
          <w:bCs/>
        </w:rPr>
        <w:t xml:space="preserve">dwyer?</w:t>
      </w:r>
      <w:r>
        <w:t xml:space="preserve">)</w:t>
      </w:r>
      <w:r>
        <w:t xml:space="preserve"> </w:t>
      </w:r>
      <w:r>
        <w:t xml:space="preserve">and structured requirement languages such as FRET</w:t>
      </w:r>
      <w:r>
        <w:t xml:space="preserve"> </w:t>
      </w:r>
      <w:r>
        <w:t xml:space="preserve">(</w:t>
      </w:r>
      <w:r>
        <w:rPr>
          <w:b/>
          <w:bCs/>
        </w:rPr>
        <w:t xml:space="preserve">fret?</w:t>
      </w:r>
      <w:r>
        <w:t xml:space="preserve">)</w:t>
      </w:r>
      <w:r>
        <w:t xml:space="preserve"> </w:t>
      </w:r>
      <w:r>
        <w:t xml:space="preserve">constrain what may be written so that a temporal-logic monitor can be generated deterministically; Catala compiles statutory text to executable code with a formal semantics</w:t>
      </w:r>
      <w:r>
        <w:t xml:space="preserve"> </w:t>
      </w:r>
      <w:r>
        <w:t xml:space="preserve">(</w:t>
      </w:r>
      <w:r>
        <w:rPr>
          <w:b/>
          <w:bCs/>
        </w:rPr>
        <w:t xml:space="preserve">catala?</w:t>
      </w:r>
      <w:r>
        <w:t xml:space="preserve">)</w:t>
      </w:r>
      <w:r>
        <w:t xml:space="preserve">; legal-requirements engineering extracts rights and obligations from regulation with traceability to their clauses</w:t>
      </w:r>
      <w:r>
        <w:t xml:space="preserve"> </w:t>
      </w:r>
      <w:r>
        <w:t xml:space="preserve">(</w:t>
      </w:r>
      <w:r>
        <w:rPr>
          <w:b/>
          <w:bCs/>
        </w:rPr>
        <w:t xml:space="preserve">breaux?</w:t>
      </w:r>
      <w:r>
        <w:t xml:space="preserve">;</w:t>
      </w:r>
      <w:r>
        <w:t xml:space="preserve"> </w:t>
      </w:r>
      <w:r>
        <w:rPr>
          <w:b/>
          <w:bCs/>
        </w:rPr>
        <w:t xml:space="preserve">gotel?</w:t>
      </w:r>
      <w:r>
        <w:t xml:space="preserve">;</w:t>
      </w:r>
      <w:r>
        <w:t xml:space="preserve"> </w:t>
      </w:r>
      <w:r>
        <w:rPr>
          <w:b/>
          <w:bCs/>
        </w:rPr>
        <w:t xml:space="preserve">cleland?</w:t>
      </w:r>
      <w:r>
        <w:t xml:space="preserve">)</w:t>
      </w:r>
      <w:r>
        <w:t xml:space="preserve">. Refinement from objectives to operational conditions is thus a solved engineering problem</w:t>
      </w:r>
      <w:r>
        <w:t xml:space="preserve"> </w:t>
      </w:r>
      <w:r>
        <w:rPr>
          <w:i/>
          <w:iCs/>
        </w:rPr>
        <w:t xml:space="preserve">given a chosen refinement</w:t>
      </w:r>
      <w:r>
        <w:t xml:space="preserve">. What the tradition does not settle is which of several lawful refinements was chosen, by whom, under what catalog version, with what residual, and whether that choice is still valid at execution. Total disposition is not total goal satisfaction: an explicit accepted-risk or non-runtime disposition records where a requirement went, not that the goal was achieved.</w:t>
      </w:r>
    </w:p>
    <w:p>
      <w:pPr>
        <w:pStyle w:val="BodyText"/>
      </w:pPr>
      <w:r>
        <w:rPr>
          <w:b/>
          <w:bCs/>
        </w:rPr>
        <w:t xml:space="preserve">Interpretation and its boundary.</w:t>
      </w:r>
      <w:r>
        <w:t xml:space="preserve"> </w:t>
      </w:r>
      <w:r>
        <w:t xml:space="preserve">Hart’s account of the open texture of legal language explains why applying a general rule to a particular case can require a choice that the wording alone does not determine</w:t>
      </w:r>
      <w:r>
        <w:t xml:space="preserve"> </w:t>
      </w:r>
      <w:r>
        <w:t xml:space="preserve">(</w:t>
      </w:r>
      <w:r>
        <w:rPr>
          <w:b/>
          <w:bCs/>
        </w:rPr>
        <w:t xml:space="preserve">hart?</w:t>
      </w:r>
      <w:r>
        <w:t xml:space="preserve">)</w:t>
      </w:r>
      <w:r>
        <w:t xml:space="preserve">. The logic-programming formalization of legislation met the same problem operationally: open-textured terms were left as undefined predicates for the user to decide</w:t>
      </w:r>
      <w:r>
        <w:t xml:space="preserve"> </w:t>
      </w:r>
      <w:r>
        <w:t xml:space="preserve">(</w:t>
      </w:r>
      <w:r>
        <w:rPr>
          <w:b/>
          <w:bCs/>
        </w:rPr>
        <w:t xml:space="preserve">sergot?</w:t>
      </w:r>
      <w:r>
        <w:t xml:space="preserve">;</w:t>
      </w:r>
      <w:r>
        <w:t xml:space="preserve"> </w:t>
      </w:r>
      <w:r>
        <w:rPr>
          <w:b/>
          <w:bCs/>
        </w:rPr>
        <w:t xml:space="preserve">benchcapon?</w:t>
      </w:r>
      <w:r>
        <w:t xml:space="preserve">)</w:t>
      </w:r>
      <w:r>
        <w:t xml:space="preserve">. This paper keeps that boundary and adds the record: a material interpretation is either a signed, versioned</w:t>
      </w:r>
      <w:r>
        <w:t xml:space="preserve"> </w:t>
      </w:r>
      <m:oMath>
        <m:r>
          <m:t>J</m:t>
        </m:r>
      </m:oMath>
      <w:r>
        <w:t xml:space="preserve"> </w:t>
      </w:r>
      <w:r>
        <w:t xml:space="preserve">referenced from the compiled bundle, or an explicitly unresolved question that forces</w:t>
      </w:r>
      <w:r>
        <w:t xml:space="preserve"> </w:t>
      </w:r>
      <w:r>
        <w:rPr>
          <w:smallCaps/>
        </w:rPr>
        <w:t xml:space="preserve">compile-fail</w:t>
      </w:r>
      <w:r>
        <w:t xml:space="preserve"> when mandatory (Section </w:t>
      </w:r>
      <w:hyperlink w:anchor="sec:refine">
        <w:r>
          <w:rPr>
            <w:rStyle w:val="Hyperlink"/>
          </w:rPr>
          <w:t xml:space="preserve">3.3</w:t>
        </w:r>
      </w:hyperlink>
      <w:r>
        <w:t xml:space="preserve">). Not claimed: that the compiler discovers ambiguities upstream review missed, that a recorded interpretation is legally correct, or that the signer holds the relevant legal authority.</w:t>
      </w:r>
    </w:p>
    <w:p>
      <w:pPr>
        <w:pStyle w:val="BodyText"/>
      </w:pPr>
      <w:r>
        <w:rPr>
          <w:b/>
          <w:bCs/>
        </w:rPr>
        <w:t xml:space="preserve">Certification versus enforcement.</w:t>
      </w:r>
      <w:r>
        <w:t xml:space="preserve"> </w:t>
      </w:r>
      <w:r>
        <w:t xml:space="preserve">Clark and Wilson distinguished the human</w:t>
      </w:r>
      <w:r>
        <w:t xml:space="preserve"> </w:t>
      </w:r>
      <w:r>
        <w:rPr>
          <w:i/>
          <w:iCs/>
        </w:rPr>
        <w:t xml:space="preserve">certification</w:t>
      </w:r>
      <w:r>
        <w:t xml:space="preserve"> </w:t>
      </w:r>
      <w:r>
        <w:t xml:space="preserve">of application-specific integrity conditions from their mechanical</w:t>
      </w:r>
      <w:r>
        <w:t xml:space="preserve"> </w:t>
      </w:r>
      <w:r>
        <w:rPr>
          <w:i/>
          <w:iCs/>
        </w:rPr>
        <w:t xml:space="preserve">enforcement</w:t>
      </w:r>
      <w:r>
        <w:t xml:space="preserve">, and noted the difficulty of re-certification after change</w:t>
      </w:r>
      <w:r>
        <w:t xml:space="preserve"> </w:t>
      </w:r>
      <w:r>
        <w:t xml:space="preserve">(</w:t>
      </w:r>
      <w:r>
        <w:rPr>
          <w:b/>
          <w:bCs/>
        </w:rPr>
        <w:t xml:space="preserve">clarkwilson?</w:t>
      </w:r>
      <w:r>
        <w:t xml:space="preserve">)</w:t>
      </w:r>
      <w:r>
        <w:t xml:space="preserve">. That two-role structure is the antecedent of</w:t>
      </w:r>
      <w:r>
        <w:t xml:space="preserve"> </w:t>
      </w:r>
      <w:r>
        <w:t xml:space="preserve">“</w:t>
      </w:r>
      <m:oMath>
        <m:sSub>
          <m:e>
            <m:r>
              <m:rPr>
                <m:sty m:val="p"/>
              </m:rPr>
              <m:t>Ψ</m:t>
            </m:r>
          </m:e>
          <m:sub>
            <m:r>
              <m:t>K</m:t>
            </m:r>
          </m:sub>
        </m:sSub>
      </m:oMath>
      <w:r>
        <w:t xml:space="preserve"> </w:t>
      </w:r>
      <w:r>
        <w:t xml:space="preserve">is a governed relation;</w:t>
      </w:r>
      <w:r>
        <w:t xml:space="preserve"> </w:t>
      </w:r>
      <m:oMath>
        <m:r>
          <m:rPr>
            <m:sty m:val="p"/>
          </m:rPr>
          <m:t>Φ</m:t>
        </m:r>
      </m:oMath>
      <w:r>
        <w:t xml:space="preserve"> </w:t>
      </w:r>
      <w:r>
        <w:t xml:space="preserve">is a function.”</w:t>
      </w:r>
      <w:r>
        <w:t xml:space="preserve"> </w:t>
      </w:r>
      <w:r>
        <w:t xml:space="preserve">A signed</w:t>
      </w:r>
      <w:r>
        <w:t xml:space="preserve"> </w:t>
      </w:r>
      <m:oMath>
        <m:r>
          <m:t>J</m:t>
        </m:r>
      </m:oMath>
      <w:r>
        <w:t xml:space="preserve"> </w:t>
      </w:r>
      <w:r>
        <w:t xml:space="preserve">does not prove the certified transformation preserves integrity; the contract makes the certifying derivation and its continuing validity inspectable, it does not automate certification.</w:t>
      </w:r>
    </w:p>
    <w:p>
      <w:pPr>
        <w:pStyle w:val="BodyText"/>
      </w:pPr>
      <w:r>
        <w:rPr>
          <w:b/>
          <w:bCs/>
        </w:rPr>
        <w:t xml:space="preserve">Enforceability and obligations.</w:t>
      </w:r>
      <w:r>
        <w:t xml:space="preserve"> </w:t>
      </w:r>
      <w:r>
        <w:t xml:space="preserve">A truncation automaton enforces exactly the decidable safety properties</w:t>
      </w:r>
      <w:r>
        <w:t xml:space="preserve"> </w:t>
      </w:r>
      <w:r>
        <w:t xml:space="preserve">(</w:t>
      </w:r>
      <w:r>
        <w:rPr>
          <w:b/>
          <w:bCs/>
        </w:rPr>
        <w:t xml:space="preserve">schneider?</w:t>
      </w:r>
      <w:r>
        <w:t xml:space="preserve">)</w:t>
      </w:r>
      <w:r>
        <w:t xml:space="preserve">; edit automata extend the class by suppression and insertion</w:t>
      </w:r>
      <w:r>
        <w:t xml:space="preserve"> </w:t>
      </w:r>
      <w:r>
        <w:t xml:space="preserve">(</w:t>
      </w:r>
      <w:r>
        <w:rPr>
          <w:b/>
          <w:bCs/>
        </w:rPr>
        <w:t xml:space="preserve">ligatti?</w:t>
      </w:r>
      <w:r>
        <w:t xml:space="preserve">)</w:t>
      </w:r>
      <w:r>
        <w:t xml:space="preserve">; the boundary between verifiable and runtime-enforceable properties is the safety–progress hierarchy</w:t>
      </w:r>
      <w:r>
        <w:t xml:space="preserve"> </w:t>
      </w:r>
      <w:r>
        <w:t xml:space="preserve">(</w:t>
      </w:r>
      <w:r>
        <w:rPr>
          <w:b/>
          <w:bCs/>
        </w:rPr>
        <w:t xml:space="preserve">falcone?</w:t>
      </w:r>
      <w:r>
        <w:t xml:space="preserve">)</w:t>
      </w:r>
      <w:r>
        <w:t xml:space="preserve">; timing constraints on the monitor restrict enforceability further</w:t>
      </w:r>
      <w:r>
        <w:t xml:space="preserve"> </w:t>
      </w:r>
      <w:r>
        <w:t xml:space="preserve">(</w:t>
      </w:r>
      <w:r>
        <w:rPr>
          <w:b/>
          <w:bCs/>
        </w:rPr>
        <w:t xml:space="preserve">basin13?</w:t>
      </w:r>
      <w:r>
        <w:t xml:space="preserve">)</w:t>
      </w:r>
      <w:r>
        <w:t xml:space="preserve">. Provisions, which condition an action, and obligations, which impose duties after it, require different enforcement</w:t>
      </w:r>
      <w:r>
        <w:t xml:space="preserve"> </w:t>
      </w:r>
      <w:r>
        <w:t xml:space="preserve">(</w:t>
      </w:r>
      <w:r>
        <w:rPr>
          <w:b/>
          <w:bCs/>
        </w:rPr>
        <w:t xml:space="preserve">bettini?</w:t>
      </w:r>
      <w:r>
        <w:t xml:space="preserve">;</w:t>
      </w:r>
      <w:r>
        <w:t xml:space="preserve"> </w:t>
      </w:r>
      <w:r>
        <w:rPr>
          <w:b/>
          <w:bCs/>
        </w:rPr>
        <w:t xml:space="preserve">irwin?</w:t>
      </w:r>
      <w:r>
        <w:t xml:space="preserve">;</w:t>
      </w:r>
      <w:r>
        <w:t xml:space="preserve"> </w:t>
      </w:r>
      <w:r>
        <w:rPr>
          <w:b/>
          <w:bCs/>
        </w:rPr>
        <w:t xml:space="preserve">basin24?</w:t>
      </w:r>
      <w:r>
        <w:t xml:space="preserve">)</w:t>
      </w:r>
      <w:r>
        <w:t xml:space="preserve">. The profile checks of Section </w:t>
      </w:r>
      <w:hyperlink w:anchor="sec:admiss">
        <w:r>
          <w:rPr>
            <w:rStyle w:val="Hyperlink"/>
          </w:rPr>
          <w:t xml:space="preserve">4.3</w:t>
        </w:r>
      </w:hyperlink>
      <w:r>
        <w:t xml:space="preserve"> </w:t>
      </w:r>
      <w:r>
        <w:t xml:space="preserve">draw on this theory rather than restating it (Table </w:t>
      </w:r>
      <w:hyperlink w:anchor="tab:e2theory">
        <w:r>
          <w:rPr>
            <w:rStyle w:val="Hyperlink"/>
          </w:rPr>
          <w:t xml:space="preserve">4</w:t>
        </w:r>
      </w:hyperlink>
      <w:r>
        <w:t xml:space="preserve">); they are this profile’s admission conditions, not a characterization of runtime enforceability.</w:t>
      </w:r>
    </w:p>
    <w:p>
      <w:pPr>
        <w:pStyle w:val="BodyText"/>
      </w:pPr>
      <w:r>
        <w:rPr>
          <w:b/>
          <w:bCs/>
        </w:rPr>
        <w:t xml:space="preserve">Property-preserving compilation.</w:t>
      </w:r>
      <w:r>
        <w:t xml:space="preserve"> </w:t>
      </w:r>
      <w:r>
        <w:t xml:space="preserve">CompCert</w:t>
      </w:r>
      <w:r>
        <w:t xml:space="preserve"> </w:t>
      </w:r>
      <w:r>
        <w:t xml:space="preserve">(</w:t>
      </w:r>
      <w:r>
        <w:rPr>
          <w:b/>
          <w:bCs/>
        </w:rPr>
        <w:t xml:space="preserve">compcert?</w:t>
      </w:r>
      <w:r>
        <w:t xml:space="preserve">)</w:t>
      </w:r>
      <w:r>
        <w:t xml:space="preserve"> </w:t>
      </w:r>
      <w:r>
        <w:t xml:space="preserve">proves semantic preservation between formally defined languages; robust property preservation asks what survives when compiled components meet adversarial target contexts</w:t>
      </w:r>
      <w:r>
        <w:t xml:space="preserve"> </w:t>
      </w:r>
      <w:r>
        <w:t xml:space="preserve">(</w:t>
      </w:r>
      <w:r>
        <w:rPr>
          <w:b/>
          <w:bCs/>
        </w:rPr>
        <w:t xml:space="preserve">abate?</w:t>
      </w:r>
      <w:r>
        <w:t xml:space="preserve">)</w:t>
      </w:r>
      <w:r>
        <w:t xml:space="preserve">. The organizing question here—which mandatory properties of the authorized requirement must remain unchanged through compilation—is borrowed from that tradition; the result here (Proposition </w:t>
      </w:r>
      <w:hyperlink w:anchor="prop:validator">
        <w:r>
          <w:rPr>
            <w:rStyle w:val="Hyperlink"/>
          </w:rPr>
          <w:t xml:space="preserve">4</w:t>
        </w:r>
      </w:hyperlink>
      <w:r>
        <w:t xml:space="preserve">) is acceptance soundness of a finite implemented validator, not a correctness proof of target executions.</w:t>
      </w:r>
    </w:p>
    <w:p>
      <w:pPr>
        <w:pStyle w:val="BodyText"/>
      </w:pPr>
      <w:r>
        <w:rPr>
          <w:b/>
          <w:bCs/>
        </w:rPr>
        <w:t xml:space="preserve">Authority, capabilities and mediation.</w:t>
      </w:r>
      <w:r>
        <w:t xml:space="preserve"> </w:t>
      </w:r>
      <w:r>
        <w:t xml:space="preserve">Complete mediation</w:t>
      </w:r>
      <w:r>
        <w:t xml:space="preserve"> </w:t>
      </w:r>
      <w:r>
        <w:t xml:space="preserve">(</w:t>
      </w:r>
      <w:r>
        <w:rPr>
          <w:b/>
          <w:bCs/>
        </w:rPr>
        <w:t xml:space="preserve">anderson?</w:t>
      </w:r>
      <w:r>
        <w:t xml:space="preserve">;</w:t>
      </w:r>
      <w:r>
        <w:t xml:space="preserve"> </w:t>
      </w:r>
      <w:r>
        <w:rPr>
          <w:b/>
          <w:bCs/>
        </w:rPr>
        <w:t xml:space="preserve">saltzer?</w:t>
      </w:r>
      <w:r>
        <w:t xml:space="preserve">)</w:t>
      </w:r>
      <w:r>
        <w:t xml:space="preserve"> </w:t>
      </w:r>
      <w:r>
        <w:t xml:space="preserve">and the confused deputy</w:t>
      </w:r>
      <w:r>
        <w:t xml:space="preserve"> </w:t>
      </w:r>
      <w:r>
        <w:t xml:space="preserve">(</w:t>
      </w:r>
      <w:r>
        <w:rPr>
          <w:b/>
          <w:bCs/>
        </w:rPr>
        <w:t xml:space="preserve">hardy?</w:t>
      </w:r>
      <w:r>
        <w:t xml:space="preserve">)</w:t>
      </w:r>
      <w:r>
        <w:t xml:space="preserve"> </w:t>
      </w:r>
      <w:r>
        <w:t xml:space="preserve">state that authority must be checked on every access and must not leak across principals; capability attenuation</w:t>
      </w:r>
      <w:r>
        <w:t xml:space="preserve"> </w:t>
      </w:r>
      <w:r>
        <w:t xml:space="preserve">(</w:t>
      </w:r>
      <w:r>
        <w:rPr>
          <w:b/>
          <w:bCs/>
        </w:rPr>
        <w:t xml:space="preserve">dennis?</w:t>
      </w:r>
      <w:r>
        <w:t xml:space="preserve">;</w:t>
      </w:r>
      <w:r>
        <w:t xml:space="preserve"> </w:t>
      </w:r>
      <w:r>
        <w:rPr>
          <w:b/>
          <w:bCs/>
        </w:rPr>
        <w:t xml:space="preserve">miller?</w:t>
      </w:r>
      <w:r>
        <w:t xml:space="preserve">)</w:t>
      </w:r>
      <w:r>
        <w:t xml:space="preserve"> </w:t>
      </w:r>
      <w:r>
        <w:t xml:space="preserve">and contextual-caveat tokens</w:t>
      </w:r>
      <w:r>
        <w:t xml:space="preserve"> </w:t>
      </w:r>
      <w:r>
        <w:t xml:space="preserve">(</w:t>
      </w:r>
      <w:r>
        <w:rPr>
          <w:b/>
          <w:bCs/>
        </w:rPr>
        <w:t xml:space="preserve">macaroons?</w:t>
      </w:r>
      <w:r>
        <w:t xml:space="preserve">)</w:t>
      </w:r>
      <w:r>
        <w:t xml:space="preserve"> </w:t>
      </w:r>
      <w:r>
        <w:t xml:space="preserve">make delegated authority narrow only. The general acquisition question is undecidable</w:t>
      </w:r>
      <w:r>
        <w:t xml:space="preserve"> </w:t>
      </w:r>
      <w:r>
        <w:t xml:space="preserve">(</w:t>
      </w:r>
      <w:r>
        <w:rPr>
          <w:b/>
          <w:bCs/>
        </w:rPr>
        <w:t xml:space="preserve">hru?</w:t>
      </w:r>
      <w:r>
        <w:t xml:space="preserve">)</w:t>
      </w:r>
      <w:r>
        <w:t xml:space="preserve"> </w:t>
      </w:r>
      <w:r>
        <w:t xml:space="preserve">and decidable in restricted schemes</w:t>
      </w:r>
      <w:r>
        <w:t xml:space="preserve"> </w:t>
      </w:r>
      <w:r>
        <w:t xml:space="preserve">(</w:t>
      </w:r>
      <w:r>
        <w:rPr>
          <w:b/>
          <w:bCs/>
        </w:rPr>
        <w:t xml:space="preserve">lipton?</w:t>
      </w:r>
      <w:r>
        <w:t xml:space="preserve">)</w:t>
      </w:r>
      <w:r>
        <w:t xml:space="preserve">. Separation of duty</w:t>
      </w:r>
      <w:r>
        <w:t xml:space="preserve"> </w:t>
      </w:r>
      <w:r>
        <w:t xml:space="preserve">(</w:t>
      </w:r>
      <w:r>
        <w:rPr>
          <w:b/>
          <w:bCs/>
        </w:rPr>
        <w:t xml:space="preserve">clarkwilson?</w:t>
      </w:r>
      <w:r>
        <w:t xml:space="preserve">;</w:t>
      </w:r>
      <w:r>
        <w:t xml:space="preserve"> </w:t>
      </w:r>
      <w:r>
        <w:rPr>
          <w:b/>
          <w:bCs/>
        </w:rPr>
        <w:t xml:space="preserve">sandhu?</w:t>
      </w:r>
      <w:r>
        <w:t xml:space="preserve">;</w:t>
      </w:r>
      <w:r>
        <w:t xml:space="preserve"> </w:t>
      </w:r>
      <w:r>
        <w:rPr>
          <w:b/>
          <w:bCs/>
        </w:rPr>
        <w:t xml:space="preserve">liwang?</w:t>
      </w:r>
      <w:r>
        <w:t xml:space="preserve">)</w:t>
      </w:r>
      <w:r>
        <w:t xml:space="preserve">, analyzable authorization languages</w:t>
      </w:r>
      <w:r>
        <w:t xml:space="preserve"> </w:t>
      </w:r>
      <w:r>
        <w:t xml:space="preserve">(</w:t>
      </w:r>
      <w:r>
        <w:rPr>
          <w:b/>
          <w:bCs/>
        </w:rPr>
        <w:t xml:space="preserve">xacml?</w:t>
      </w:r>
      <w:r>
        <w:t xml:space="preserve">;</w:t>
      </w:r>
      <w:r>
        <w:t xml:space="preserve"> </w:t>
      </w:r>
      <w:r>
        <w:rPr>
          <w:b/>
          <w:bCs/>
        </w:rPr>
        <w:t xml:space="preserve">fisler?</w:t>
      </w:r>
      <w:r>
        <w:t xml:space="preserve">;</w:t>
      </w:r>
      <w:r>
        <w:t xml:space="preserve"> </w:t>
      </w:r>
      <w:r>
        <w:rPr>
          <w:b/>
          <w:bCs/>
        </w:rPr>
        <w:t xml:space="preserve">cedar?</w:t>
      </w:r>
      <w:r>
        <w:t xml:space="preserve">)</w:t>
      </w:r>
      <w:r>
        <w:t xml:space="preserve">, model-driven security</w:t>
      </w:r>
      <w:r>
        <w:t xml:space="preserve"> </w:t>
      </w:r>
      <w:r>
        <w:t xml:space="preserve">(</w:t>
      </w:r>
      <w:r>
        <w:rPr>
          <w:b/>
          <w:bCs/>
        </w:rPr>
        <w:t xml:space="preserve">basin06?</w:t>
      </w:r>
      <w:r>
        <w:t xml:space="preserve">)</w:t>
      </w:r>
      <w:r>
        <w:t xml:space="preserve">, and zero-trust pre-action authorization</w:t>
      </w:r>
      <w:r>
        <w:t xml:space="preserve"> </w:t>
      </w:r>
      <w:r>
        <w:t xml:space="preserve">(</w:t>
      </w:r>
      <w:r>
        <w:rPr>
          <w:b/>
          <w:bCs/>
        </w:rPr>
        <w:t xml:space="preserve">zta?</w:t>
      </w:r>
      <w:r>
        <w:t xml:space="preserve">;</w:t>
      </w:r>
      <w:r>
        <w:t xml:space="preserve"> </w:t>
      </w:r>
      <w:r>
        <w:rPr>
          <w:b/>
          <w:bCs/>
        </w:rPr>
        <w:t xml:space="preserve">uchibeke?</w:t>
      </w:r>
      <w:r>
        <w:t xml:space="preserve">)</w:t>
      </w:r>
      <w:r>
        <w:t xml:space="preserve"> </w:t>
      </w:r>
      <w:r>
        <w:t xml:space="preserve">supply the analysis toolkit; railway interlocking</w:t>
      </w:r>
      <w:r>
        <w:t xml:space="preserve"> </w:t>
      </w:r>
      <w:r>
        <w:t xml:space="preserve">(</w:t>
      </w:r>
      <w:r>
        <w:rPr>
          <w:b/>
          <w:bCs/>
        </w:rPr>
        <w:t xml:space="preserve">fokkink?</w:t>
      </w:r>
      <w:r>
        <w:t xml:space="preserve">)</w:t>
      </w:r>
      <w:r>
        <w:t xml:space="preserve"> </w:t>
      </w:r>
      <w:r>
        <w:t xml:space="preserve">and safety-instrumented permissives</w:t>
      </w:r>
      <w:r>
        <w:t xml:space="preserve"> </w:t>
      </w:r>
      <w:r>
        <w:t xml:space="preserve">(</w:t>
      </w:r>
      <w:r>
        <w:rPr>
          <w:b/>
          <w:bCs/>
        </w:rPr>
        <w:t xml:space="preserve">iec61511?</w:t>
      </w:r>
      <w:r>
        <w:t xml:space="preserve">)</w:t>
      </w:r>
      <w:r>
        <w:t xml:space="preserve"> </w:t>
      </w:r>
      <w:r>
        <w:t xml:space="preserve">supply the engineering lineage of the mandatory gate. Lemma </w:t>
      </w:r>
      <w:hyperlink w:anchor="lem:scope">
        <w:r>
          <w:rPr>
            <w:rStyle w:val="Hyperlink"/>
          </w:rPr>
          <w:t xml:space="preserve">2</w:t>
        </w:r>
      </w:hyperlink>
      <w:r>
        <w:t xml:space="preserve"> </w:t>
      </w:r>
      <w:r>
        <w:t xml:space="preserve">is attenuation with a signed governance root; Remark </w:t>
      </w:r>
      <w:hyperlink w:anchor="rem:closure">
        <w:r>
          <w:rPr>
            <w:rStyle w:val="Hyperlink"/>
          </w:rPr>
          <w:t xml:space="preserve">5</w:t>
        </w:r>
      </w:hyperlink>
      <w:r>
        <w:t xml:space="preserve"> </w:t>
      </w:r>
      <w:r>
        <w:t xml:space="preserve">is model-relativity with a declared route model. Complete mediation remains the runtime work’s obligation.</w:t>
      </w:r>
    </w:p>
    <w:p>
      <w:pPr>
        <w:pStyle w:val="BodyText"/>
      </w:pPr>
      <w:r>
        <w:rPr>
          <w:b/>
          <w:bCs/>
        </w:rPr>
        <w:t xml:space="preserve">Risk ratings as gates.</w:t>
      </w:r>
      <w:r>
        <w:t xml:space="preserve"> </w:t>
      </w:r>
      <w:r>
        <w:t xml:space="preserve">Risk matrices are lossy and rank-unstable</w:t>
      </w:r>
      <w:r>
        <w:t xml:space="preserve"> </w:t>
      </w:r>
      <w:r>
        <w:t xml:space="preserve">(</w:t>
      </w:r>
      <w:r>
        <w:rPr>
          <w:b/>
          <w:bCs/>
        </w:rPr>
        <w:t xml:space="preserve">cox?</w:t>
      </w:r>
      <w:r>
        <w:t xml:space="preserve">;</w:t>
      </w:r>
      <w:r>
        <w:t xml:space="preserve"> </w:t>
      </w:r>
      <w:r>
        <w:rPr>
          <w:b/>
          <w:bCs/>
        </w:rPr>
        <w:t xml:space="preserve">thomas?</w:t>
      </w:r>
      <w:r>
        <w:t xml:space="preserve">)</w:t>
      </w:r>
      <w:r>
        <w:t xml:space="preserve">; a labelled set admits a monotone threshold classifier exactly when it is monotonically consistent</w:t>
      </w:r>
      <w:r>
        <w:t xml:space="preserve"> </w:t>
      </w:r>
      <w:r>
        <w:t xml:space="preserve">(</w:t>
      </w:r>
      <w:r>
        <w:rPr>
          <w:b/>
          <w:bCs/>
        </w:rPr>
        <w:t xml:space="preserve">bendavid?</w:t>
      </w:r>
      <w:r>
        <w:t xml:space="preserve">;</w:t>
      </w:r>
      <w:r>
        <w:t xml:space="preserve"> </w:t>
      </w:r>
      <w:r>
        <w:rPr>
          <w:b/>
          <w:bCs/>
        </w:rPr>
        <w:t xml:space="preserve">chandrasekaran?</w:t>
      </w:r>
      <w:r>
        <w:t xml:space="preserve">)</w:t>
      </w:r>
      <w:r>
        <w:t xml:space="preserve">. The result that is ours is narrower (Proposition </w:t>
      </w:r>
      <w:hyperlink w:anchor="prop:score">
        <w:r>
          <w:rPr>
            <w:rStyle w:val="Hyperlink"/>
          </w:rPr>
          <w:t xml:space="preserve">2</w:t>
        </w:r>
      </w:hyperlink>
      <w:r>
        <w:t xml:space="preserve">).</w:t>
      </w:r>
    </w:p>
    <w:p>
      <w:pPr>
        <w:pStyle w:val="BodyText"/>
      </w:pPr>
      <w:r>
        <w:rPr>
          <w:b/>
          <w:bCs/>
        </w:rPr>
        <w:t xml:space="preserve">Partial-observation supervisory control and diagnosability.</w:t>
      </w:r>
      <w:r>
        <w:t xml:space="preserve"> </w:t>
      </w:r>
      <w:r>
        <w:t xml:space="preserve">Supervisory control under partial observation separates observability from controllability</w:t>
      </w:r>
      <w:r>
        <w:t xml:space="preserve"> </w:t>
      </w:r>
      <w:r>
        <w:t xml:space="preserve">(</w:t>
      </w:r>
      <w:r>
        <w:rPr>
          <w:b/>
          <w:bCs/>
        </w:rPr>
        <w:t xml:space="preserve">ramadge?</w:t>
      </w:r>
      <w:r>
        <w:t xml:space="preserve">;</w:t>
      </w:r>
      <w:r>
        <w:t xml:space="preserve"> </w:t>
      </w:r>
      <w:r>
        <w:rPr>
          <w:b/>
          <w:bCs/>
        </w:rPr>
        <w:t xml:space="preserve">linwonham?</w:t>
      </w:r>
      <w:r>
        <w:t xml:space="preserve">)</w:t>
      </w:r>
      <w:r>
        <w:t xml:space="preserve">; an event whose occurrence cannot be inferred from projected observations is non-diagnosable</w:t>
      </w:r>
      <w:r>
        <w:t xml:space="preserve"> </w:t>
      </w:r>
      <w:r>
        <w:t xml:space="preserve">(</w:t>
      </w:r>
      <w:r>
        <w:rPr>
          <w:b/>
          <w:bCs/>
        </w:rPr>
        <w:t xml:space="preserve">sampath?</w:t>
      </w:r>
      <w:r>
        <w:t xml:space="preserve">)</w:t>
      </w:r>
      <w:r>
        <w:t xml:space="preserve">. Proposition </w:t>
      </w:r>
      <w:hyperlink w:anchor="prop:ident">
        <w:r>
          <w:rPr>
            <w:rStyle w:val="Hyperlink"/>
          </w:rPr>
          <w:t xml:space="preserve">3</w:t>
        </w:r>
      </w:hyperlink>
      <w:r>
        <w:t xml:space="preserve">(a) is that limit restated for authority contracts: an identifiability limit, not a controllability claim. Hyperproperties</w:t>
      </w:r>
      <w:r>
        <w:t xml:space="preserve"> </w:t>
      </w:r>
      <w:r>
        <w:t xml:space="preserve">(</w:t>
      </w:r>
      <w:r>
        <w:rPr>
          <w:b/>
          <w:bCs/>
        </w:rPr>
        <w:t xml:space="preserve">clarkson?</w:t>
      </w:r>
      <w:r>
        <w:t xml:space="preserve">;</w:t>
      </w:r>
      <w:r>
        <w:t xml:space="preserve"> </w:t>
      </w:r>
      <w:r>
        <w:rPr>
          <w:b/>
          <w:bCs/>
        </w:rPr>
        <w:t xml:space="preserve">finkbeiner?</w:t>
      </w:r>
      <w:r>
        <w:t xml:space="preserve">;</w:t>
      </w:r>
      <w:r>
        <w:t xml:space="preserve"> </w:t>
      </w:r>
      <w:r>
        <w:rPr>
          <w:b/>
          <w:bCs/>
        </w:rPr>
        <w:t xml:space="preserve">agrawal?</w:t>
      </w:r>
      <w:r>
        <w:t xml:space="preserve">)</w:t>
      </w:r>
      <w:r>
        <w:t xml:space="preserve"> </w:t>
      </w:r>
      <w:r>
        <w:t xml:space="preserve">supply the scope classes and linearizability</w:t>
      </w:r>
      <w:r>
        <w:t xml:space="preserve"> </w:t>
      </w:r>
      <w:r>
        <w:t xml:space="preserve">(</w:t>
      </w:r>
      <w:r>
        <w:rPr>
          <w:b/>
          <w:bCs/>
        </w:rPr>
        <w:t xml:space="preserve">herlihy?</w:t>
      </w:r>
      <w:r>
        <w:t xml:space="preserve">)</w:t>
      </w:r>
      <w:r>
        <w:t xml:space="preserve"> </w:t>
      </w:r>
      <w:r>
        <w:t xml:space="preserve">the standard enforcement condition for shared grants.</w:t>
      </w:r>
    </w:p>
    <w:p>
      <w:pPr>
        <w:pStyle w:val="BodyText"/>
      </w:pPr>
      <w:r>
        <w:rPr>
          <w:b/>
          <w:bCs/>
        </w:rPr>
        <w:t xml:space="preserve">Safety composition.</w:t>
      </w:r>
      <w:r>
        <w:t xml:space="preserve"> </w:t>
      </w:r>
      <w:r>
        <w:t xml:space="preserve">Run-time assurance with a certified simple controller holding standing authority</w:t>
      </w:r>
      <w:r>
        <w:t xml:space="preserve"> </w:t>
      </w:r>
      <w:r>
        <w:t xml:space="preserve">(</w:t>
      </w:r>
      <w:r>
        <w:rPr>
          <w:b/>
          <w:bCs/>
        </w:rPr>
        <w:t xml:space="preserve">sha?</w:t>
      </w:r>
      <w:r>
        <w:t xml:space="preserve">;</w:t>
      </w:r>
      <w:r>
        <w:t xml:space="preserve"> </w:t>
      </w:r>
      <w:r>
        <w:rPr>
          <w:b/>
          <w:bCs/>
        </w:rPr>
        <w:t xml:space="preserve">astm?</w:t>
      </w:r>
      <w:r>
        <w:t xml:space="preserve">)</w:t>
      </w:r>
      <w:r>
        <w:t xml:space="preserve">, safety-instrumented permissives</w:t>
      </w:r>
      <w:r>
        <w:t xml:space="preserve"> </w:t>
      </w:r>
      <w:r>
        <w:t xml:space="preserve">(</w:t>
      </w:r>
      <w:r>
        <w:rPr>
          <w:b/>
          <w:bCs/>
        </w:rPr>
        <w:t xml:space="preserve">iec61511?</w:t>
      </w:r>
      <w:r>
        <w:t xml:space="preserve">)</w:t>
      </w:r>
      <w:r>
        <w:t xml:space="preserve">, and STAMP/STPA</w:t>
      </w:r>
      <w:r>
        <w:t xml:space="preserve"> </w:t>
      </w:r>
      <w:r>
        <w:t xml:space="preserve">(</w:t>
      </w:r>
      <w:r>
        <w:rPr>
          <w:b/>
          <w:bCs/>
        </w:rPr>
        <w:t xml:space="preserve">leveson?</w:t>
      </w:r>
      <w:r>
        <w:t xml:space="preserve">)</w:t>
      </w:r>
      <w:r>
        <w:t xml:space="preserve"> </w:t>
      </w:r>
      <w:r>
        <w:t xml:space="preserve">supply the composition model of Section </w:t>
      </w:r>
      <w:hyperlink w:anchor="sec:placement">
        <w:r>
          <w:rPr>
            <w:rStyle w:val="Hyperlink"/>
          </w:rPr>
          <w:t xml:space="preserve">4.6</w:t>
        </w:r>
      </w:hyperlink>
      <w:r>
        <w:t xml:space="preserve">. STPA-driven monitoring already addresses what and where to monitor; what remains here is preserving the approved allocation and residual treatment as compiled provenance.</w:t>
      </w:r>
    </w:p>
    <w:bookmarkEnd w:id="23"/>
    <w:bookmarkStart w:id="24" w:name="sec:agentic"/>
    <w:p>
      <w:pPr>
        <w:pStyle w:val="Heading2"/>
      </w:pPr>
      <w:r>
        <w:rPr>
          <w:rStyle w:val="SectionNumber"/>
        </w:rPr>
        <w:t xml:space="preserve">2.5</w:t>
      </w:r>
      <w:r>
        <w:tab/>
      </w:r>
      <w:r>
        <w:t xml:space="preserve">Agentic-Era Translation, Enforcement and Standards</w:t>
      </w:r>
    </w:p>
    <w:p>
      <w:pPr>
        <w:pStyle w:val="FirstParagraph"/>
      </w:pPr>
      <w:r>
        <w:t xml:space="preserve">Recent work approaches the same gap from three directions. Translation: a layered mapping from governance norms to guardrail layers with an enforceability rubric</w:t>
      </w:r>
      <w:r>
        <w:t xml:space="preserve"> </w:t>
      </w:r>
      <w:r>
        <w:t xml:space="preserve">(</w:t>
      </w:r>
      <w:r>
        <w:rPr>
          <w:b/>
          <w:bCs/>
        </w:rPr>
        <w:t xml:space="preserve">koch?</w:t>
      </w:r>
      <w:r>
        <w:t xml:space="preserve">)</w:t>
      </w:r>
      <w:r>
        <w:t xml:space="preserve">; a deterministic regulatory compiler to SHACL profiles</w:t>
      </w:r>
      <w:r>
        <w:t xml:space="preserve"> </w:t>
      </w:r>
      <w:r>
        <w:t xml:space="preserve">(</w:t>
      </w:r>
      <w:r>
        <w:rPr>
          <w:b/>
          <w:bCs/>
        </w:rPr>
        <w:t xml:space="preserve">okb?</w:t>
      </w:r>
      <w:r>
        <w:t xml:space="preserve">)</w:t>
      </w:r>
      <w:r>
        <w:t xml:space="preserve">; LLM extraction of rules from prose policy with SMT conflict detection</w:t>
      </w:r>
      <w:r>
        <w:t xml:space="preserve"> </w:t>
      </w:r>
      <w:r>
        <w:t xml:space="preserve">(</w:t>
      </w:r>
      <w:r>
        <w:rPr>
          <w:b/>
          <w:bCs/>
        </w:rPr>
        <w:t xml:space="preserve">datla?</w:t>
      </w:r>
      <w:r>
        <w:t xml:space="preserve">)</w:t>
      </w:r>
      <w:r>
        <w:t xml:space="preserve">; natural-language access-control policy extraction</w:t>
      </w:r>
      <w:r>
        <w:t xml:space="preserve"> </w:t>
      </w:r>
      <w:r>
        <w:t xml:space="preserve">(</w:t>
      </w:r>
      <w:r>
        <w:rPr>
          <w:b/>
          <w:bCs/>
        </w:rPr>
        <w:t xml:space="preserve">jayasundara?</w:t>
      </w:r>
      <w:r>
        <w:t xml:space="preserve">;</w:t>
      </w:r>
      <w:r>
        <w:t xml:space="preserve"> </w:t>
      </w:r>
      <w:r>
        <w:rPr>
          <w:b/>
          <w:bCs/>
        </w:rPr>
        <w:t xml:space="preserve">narouei?</w:t>
      </w:r>
      <w:r>
        <w:t xml:space="preserve">)</w:t>
      </w:r>
      <w:r>
        <w:t xml:space="preserve">; and machine-readable policy and evidence formats</w:t>
      </w:r>
      <w:r>
        <w:t xml:space="preserve"> </w:t>
      </w:r>
      <w:r>
        <w:t xml:space="preserve">(</w:t>
      </w:r>
      <w:r>
        <w:rPr>
          <w:b/>
          <w:bCs/>
        </w:rPr>
        <w:t xml:space="preserve">policycards?</w:t>
      </w:r>
      <w:r>
        <w:t xml:space="preserve">;</w:t>
      </w:r>
      <w:r>
        <w:t xml:space="preserve"> </w:t>
      </w:r>
      <w:r>
        <w:rPr>
          <w:b/>
          <w:bCs/>
        </w:rPr>
        <w:t xml:space="preserve">cilla?</w:t>
      </w:r>
      <w:r>
        <w:t xml:space="preserve">;</w:t>
      </w:r>
      <w:r>
        <w:t xml:space="preserve"> </w:t>
      </w:r>
      <w:r>
        <w:rPr>
          <w:b/>
          <w:bCs/>
        </w:rPr>
        <w:t xml:space="preserve">oscal?</w:t>
      </w:r>
      <w:r>
        <w:t xml:space="preserve">)</w:t>
      </w:r>
      <w:r>
        <w:t xml:space="preserve">. Enforcement: policy compilers and specification languages for agents</w:t>
      </w:r>
      <w:r>
        <w:t xml:space="preserve"> </w:t>
      </w:r>
      <w:r>
        <w:t xml:space="preserve">(</w:t>
      </w:r>
      <w:r>
        <w:rPr>
          <w:b/>
          <w:bCs/>
        </w:rPr>
        <w:t xml:space="preserve">forge?</w:t>
      </w:r>
      <w:r>
        <w:t xml:space="preserve">;</w:t>
      </w:r>
      <w:r>
        <w:t xml:space="preserve"> </w:t>
      </w:r>
      <w:r>
        <w:rPr>
          <w:b/>
          <w:bCs/>
        </w:rPr>
        <w:t xml:space="preserve">agentspec?</w:t>
      </w:r>
      <w:r>
        <w:t xml:space="preserve">;</w:t>
      </w:r>
      <w:r>
        <w:t xml:space="preserve"> </w:t>
      </w:r>
      <w:r>
        <w:rPr>
          <w:b/>
          <w:bCs/>
        </w:rPr>
        <w:t xml:space="preserve">madatha?</w:t>
      </w:r>
      <w:r>
        <w:t xml:space="preserve">)</w:t>
      </w:r>
      <w:r>
        <w:t xml:space="preserve">, privilege and contextual security policies</w:t>
      </w:r>
      <w:r>
        <w:t xml:space="preserve"> </w:t>
      </w:r>
      <w:r>
        <w:t xml:space="preserve">(</w:t>
      </w:r>
      <w:r>
        <w:rPr>
          <w:b/>
          <w:bCs/>
        </w:rPr>
        <w:t xml:space="preserve">progent?</w:t>
      </w:r>
      <w:r>
        <w:t xml:space="preserve">;</w:t>
      </w:r>
      <w:r>
        <w:t xml:space="preserve"> </w:t>
      </w:r>
      <w:r>
        <w:rPr>
          <w:b/>
          <w:bCs/>
        </w:rPr>
        <w:t xml:space="preserve">tsai?</w:t>
      </w:r>
      <w:r>
        <w:t xml:space="preserve">)</w:t>
      </w:r>
      <w:r>
        <w:t xml:space="preserve">, risk-aware causal gating</w:t>
      </w:r>
      <w:r>
        <w:t xml:space="preserve"> </w:t>
      </w:r>
      <w:r>
        <w:t xml:space="preserve">(</w:t>
      </w:r>
      <w:r>
        <w:rPr>
          <w:b/>
          <w:bCs/>
        </w:rPr>
        <w:t xml:space="preserve">iyer?</w:t>
      </w:r>
      <w:r>
        <w:t xml:space="preserve">)</w:t>
      </w:r>
      <w:r>
        <w:t xml:space="preserve">, verified delegation chains</w:t>
      </w:r>
      <w:r>
        <w:t xml:space="preserve"> </w:t>
      </w:r>
      <w:r>
        <w:t xml:space="preserve">(</w:t>
      </w:r>
      <w:r>
        <w:rPr>
          <w:b/>
          <w:bCs/>
        </w:rPr>
        <w:t xml:space="preserve">sentinel?</w:t>
      </w:r>
      <w:r>
        <w:t xml:space="preserve">)</w:t>
      </w:r>
      <w:r>
        <w:t xml:space="preserve">, and governance frameworks for high-consequence agents</w:t>
      </w:r>
      <w:r>
        <w:t xml:space="preserve"> </w:t>
      </w:r>
      <w:r>
        <w:t xml:space="preserve">(</w:t>
      </w:r>
      <w:r>
        <w:rPr>
          <w:b/>
          <w:bCs/>
        </w:rPr>
        <w:t xml:space="preserve">sahoo?</w:t>
      </w:r>
      <w:r>
        <w:t xml:space="preserve">)</w:t>
      </w:r>
      <w:r>
        <w:t xml:space="preserve">. Evaluation and control: tool-agent benchmarks score against resulting environment state</w:t>
      </w:r>
      <w:r>
        <w:t xml:space="preserve"> </w:t>
      </w:r>
      <w:r>
        <w:t xml:space="preserve">(</w:t>
      </w:r>
      <w:r>
        <w:rPr>
          <w:b/>
          <w:bCs/>
        </w:rPr>
        <w:t xml:space="preserve">agentdojo?</w:t>
      </w:r>
      <w:r>
        <w:t xml:space="preserve">;</w:t>
      </w:r>
      <w:r>
        <w:t xml:space="preserve"> </w:t>
      </w:r>
      <w:r>
        <w:rPr>
          <w:b/>
          <w:bCs/>
        </w:rPr>
        <w:t xml:space="preserve">taubench?</w:t>
      </w:r>
      <w:r>
        <w:t xml:space="preserve">)</w:t>
      </w:r>
      <w:r>
        <w:t xml:space="preserve">; control despite subversion and strategic underperformance are established problems</w:t>
      </w:r>
      <w:r>
        <w:t xml:space="preserve"> </w:t>
      </w:r>
      <w:r>
        <w:t xml:space="preserve">(</w:t>
      </w:r>
      <w:r>
        <w:rPr>
          <w:b/>
          <w:bCs/>
        </w:rPr>
        <w:t xml:space="preserve">greenblatt?</w:t>
      </w:r>
      <w:r>
        <w:t xml:space="preserve">;</w:t>
      </w:r>
      <w:r>
        <w:t xml:space="preserve"> </w:t>
      </w:r>
      <w:r>
        <w:rPr>
          <w:b/>
          <w:bCs/>
        </w:rPr>
        <w:t xml:space="preserve">sandbag?</w:t>
      </w:r>
      <w:r>
        <w:t xml:space="preserve">)</w:t>
      </w:r>
      <w:r>
        <w:t xml:space="preserve">; evolving benchmarks are established practice</w:t>
      </w:r>
      <w:r>
        <w:t xml:space="preserve"> </w:t>
      </w:r>
      <w:r>
        <w:t xml:space="preserve">(</w:t>
      </w:r>
      <w:r>
        <w:rPr>
          <w:b/>
          <w:bCs/>
        </w:rPr>
        <w:t xml:space="preserve">dynabench?</w:t>
      </w:r>
      <w:r>
        <w:t xml:space="preserve">)</w:t>
      </w:r>
      <w:r>
        <w:t xml:space="preserve">. Standards and platforms: the OWASP Agent Control Standard</w:t>
      </w:r>
      <w:r>
        <w:t xml:space="preserve"> </w:t>
      </w:r>
      <w:r>
        <w:t xml:space="preserve">(</w:t>
      </w:r>
      <w:r>
        <w:rPr>
          <w:b/>
          <w:bCs/>
        </w:rPr>
        <w:t xml:space="preserve">owaspacs?</w:t>
      </w:r>
      <w:r>
        <w:t xml:space="preserve">)</w:t>
      </w:r>
      <w:r>
        <w:t xml:space="preserve">, the CSA’s Autonomous Action Runtime Management framework</w:t>
      </w:r>
      <w:r>
        <w:t xml:space="preserve"> </w:t>
      </w:r>
      <w:r>
        <w:t xml:space="preserve">(</w:t>
      </w:r>
      <w:r>
        <w:rPr>
          <w:b/>
          <w:bCs/>
        </w:rPr>
        <w:t xml:space="preserve">aarm?</w:t>
      </w:r>
      <w:r>
        <w:t xml:space="preserve">)</w:t>
      </w:r>
      <w:r>
        <w:t xml:space="preserve">, and Microsoft’s Authorization Fabric</w:t>
      </w:r>
      <w:r>
        <w:t xml:space="preserve"> </w:t>
      </w:r>
      <w:r>
        <w:t xml:space="preserve">(</w:t>
      </w:r>
      <w:r>
        <w:rPr>
          <w:b/>
          <w:bCs/>
        </w:rPr>
        <w:t xml:space="preserve">authfabric?</w:t>
      </w:r>
      <w:r>
        <w:t xml:space="preserve">)</w:t>
      </w:r>
      <w:r>
        <w:t xml:space="preserve"> </w:t>
      </w:r>
      <w:r>
        <w:t xml:space="preserve">define hook points and decision outcomes.</w:t>
      </w:r>
    </w:p>
    <w:p>
      <w:pPr>
        <w:pStyle w:val="BodyText"/>
      </w:pPr>
      <w:r>
        <w:t xml:space="preserve">The contribution this paper claims against that field is one combination: accountable selection of an operational interpretation, explicit residual disposition, and validation that compilation retains the declared role, scope, failure and provenance properties of the approved specification. Table </w:t>
      </w:r>
      <w:hyperlink w:anchor="tab:compare">
        <w:r>
          <w:rPr>
            <w:rStyle w:val="Hyperlink"/>
          </w:rPr>
          <w:t xml:space="preserve">[tab:compare]</w:t>
        </w:r>
      </w:hyperlink>
      <w:r>
        <w:t xml:space="preserve"> </w:t>
      </w:r>
      <w:r>
        <w:t xml:space="preserve">states the comparison on six criteria; entries record what was identified in the reviewed version of each cited publication, not what its authors could build. A head-to-head comparison on the same downstream runtime is pending evidence leg R3 (Section </w:t>
      </w:r>
      <w:hyperlink w:anchor="sec:pending">
        <w:r>
          <w:rPr>
            <w:rStyle w:val="Hyperlink"/>
          </w:rPr>
          <w:t xml:space="preserve">7.6</w:t>
        </w:r>
      </w:hyperlink>
      <w:r>
        <w:t xml:space="preserve">). Governance frameworks</w:t>
      </w:r>
      <w:r>
        <w:t xml:space="preserve"> </w:t>
      </w:r>
      <w:r>
        <w:t xml:space="preserve">(</w:t>
      </w:r>
      <w:r>
        <w:rPr>
          <w:b/>
          <w:bCs/>
        </w:rPr>
        <w:t xml:space="preserve">airmf?</w:t>
      </w:r>
      <w:r>
        <w:t xml:space="preserve">;</w:t>
      </w:r>
      <w:r>
        <w:t xml:space="preserve"> </w:t>
      </w:r>
      <w:r>
        <w:rPr>
          <w:b/>
          <w:bCs/>
        </w:rPr>
        <w:t xml:space="preserve">iso42001?</w:t>
      </w:r>
      <w:r>
        <w:t xml:space="preserve">;</w:t>
      </w:r>
      <w:r>
        <w:t xml:space="preserve"> </w:t>
      </w:r>
      <w:r>
        <w:rPr>
          <w:b/>
          <w:bCs/>
        </w:rPr>
        <w:t xml:space="preserve">iso31000?</w:t>
      </w:r>
      <w:r>
        <w:t xml:space="preserve">;</w:t>
      </w:r>
      <w:r>
        <w:t xml:space="preserve"> </w:t>
      </w:r>
      <w:r>
        <w:rPr>
          <w:b/>
          <w:bCs/>
        </w:rPr>
        <w:t xml:space="preserve">osfi?</w:t>
      </w:r>
      <w:r>
        <w:t xml:space="preserve">;</w:t>
      </w:r>
      <w:r>
        <w:t xml:space="preserve"> </w:t>
      </w:r>
      <w:r>
        <w:rPr>
          <w:b/>
          <w:bCs/>
        </w:rPr>
        <w:t xml:space="preserve">sr117?</w:t>
      </w:r>
      <w:r>
        <w:t xml:space="preserve">;</w:t>
      </w:r>
      <w:r>
        <w:t xml:space="preserve"> </w:t>
      </w:r>
      <w:r>
        <w:rPr>
          <w:b/>
          <w:bCs/>
        </w:rPr>
        <w:t xml:space="preserve">ciro?</w:t>
      </w:r>
      <w:r>
        <w:t xml:space="preserve">;</w:t>
      </w:r>
      <w:r>
        <w:t xml:space="preserve"> </w:t>
      </w:r>
      <w:r>
        <w:rPr>
          <w:b/>
          <w:bCs/>
        </w:rPr>
        <w:t xml:space="preserve">aiact?</w:t>
      </w:r>
      <w:r>
        <w:t xml:space="preserve">)</w:t>
      </w:r>
      <w:r>
        <w:t xml:space="preserve"> </w:t>
      </w:r>
      <w:r>
        <w:t xml:space="preserve">require that identified risks be treated by controls, that oversight be substantive, and that provenance be preserved; emerging TEVV</w:t>
      </w:r>
      <w:r>
        <w:t xml:space="preserve"> </w:t>
      </w:r>
      <w:r>
        <w:t xml:space="preserve">(</w:t>
      </w:r>
      <w:r>
        <w:rPr>
          <w:b/>
          <w:bCs/>
        </w:rPr>
        <w:t xml:space="preserve">tevv?</w:t>
      </w:r>
      <w:r>
        <w:t xml:space="preserve">)</w:t>
      </w:r>
      <w:r>
        <w:t xml:space="preserve"> </w:t>
      </w:r>
      <w:r>
        <w:t xml:space="preserve">and critical-infrastructure</w:t>
      </w:r>
      <w:r>
        <w:t xml:space="preserve"> </w:t>
      </w:r>
      <w:r>
        <w:t xml:space="preserve">(</w:t>
      </w:r>
      <w:r>
        <w:rPr>
          <w:b/>
          <w:bCs/>
        </w:rPr>
        <w:t xml:space="preserve">tacip?</w:t>
      </w:r>
      <w:r>
        <w:t xml:space="preserve">)</w:t>
      </w:r>
      <w:r>
        <w:t xml:space="preserve"> </w:t>
      </w:r>
      <w:r>
        <w:t xml:space="preserve">materials provide relevant contexts for governance-to-control traceability; the present work is offered as one such bridge, scoped to its compilation step, and asserts no endorsement, conformance, or certification. Assurance-case notations</w:t>
      </w:r>
      <w:r>
        <w:t xml:space="preserve"> </w:t>
      </w:r>
      <w:r>
        <w:t xml:space="preserve">(</w:t>
      </w:r>
      <w:r>
        <w:rPr>
          <w:b/>
          <w:bCs/>
        </w:rPr>
        <w:t xml:space="preserve">gsn?</w:t>
      </w:r>
      <w:r>
        <w:t xml:space="preserve">;</w:t>
      </w:r>
      <w:r>
        <w:t xml:space="preserve"> </w:t>
      </w:r>
      <w:r>
        <w:rPr>
          <w:b/>
          <w:bCs/>
        </w:rPr>
        <w:t xml:space="preserve">kelly?</w:t>
      </w:r>
      <w:r>
        <w:t xml:space="preserve">;</w:t>
      </w:r>
      <w:r>
        <w:t xml:space="preserve"> </w:t>
      </w:r>
      <w:r>
        <w:rPr>
          <w:b/>
          <w:bCs/>
        </w:rPr>
        <w:t xml:space="preserve">amlas?</w:t>
      </w:r>
      <w:r>
        <w:t xml:space="preserve">;</w:t>
      </w:r>
      <w:r>
        <w:t xml:space="preserve"> </w:t>
      </w:r>
      <w:r>
        <w:rPr>
          <w:b/>
          <w:bCs/>
        </w:rPr>
        <w:t xml:space="preserve">assurance2?</w:t>
      </w:r>
      <w:r>
        <w:t xml:space="preserve">)</w:t>
      </w:r>
      <w:r>
        <w:t xml:space="preserve"> </w:t>
      </w:r>
      <w:r>
        <w:t xml:space="preserve">supply the argument structure whose evidence nodes the compiled receipts feed.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Work</w:t>
            </w:r>
          </w:p>
        </w:tc>
        <w:tc>
          <w:tcPr/>
          <w:p>
            <w:pPr>
              <w:pStyle w:val="Compact"/>
              <w:jc w:val="center"/>
            </w:pPr>
            <w:r>
              <w:t xml:space="preserve">Signed judgment record</w:t>
            </w:r>
          </w:p>
        </w:tc>
        <w:tc>
          <w:tcPr/>
          <w:p>
            <w:pPr>
              <w:pStyle w:val="Compact"/>
              <w:jc w:val="center"/>
            </w:pPr>
            <w:r>
              <w:t xml:space="preserve">Total disposition</w:t>
            </w:r>
          </w:p>
        </w:tc>
        <w:tc>
          <w:tcPr/>
          <w:p>
            <w:pPr>
              <w:pStyle w:val="Compact"/>
              <w:jc w:val="center"/>
            </w:pPr>
            <w:r>
              <w:t xml:space="preserve">Class partition / non-collapse</w:t>
            </w:r>
          </w:p>
        </w:tc>
        <w:tc>
          <w:tcPr/>
          <w:p>
            <w:pPr>
              <w:pStyle w:val="Compact"/>
              <w:jc w:val="center"/>
            </w:pPr>
            <w:r>
              <w:t xml:space="preserve">Determinism across environments</w:t>
            </w:r>
          </w:p>
        </w:tc>
        <w:tc>
          <w:tcPr/>
          <w:p>
            <w:pPr>
              <w:pStyle w:val="Compact"/>
              <w:jc w:val="center"/>
            </w:pPr>
            <w:r>
              <w:t xml:space="preserve">Observation obligation</w:t>
            </w:r>
          </w:p>
        </w:tc>
        <w:tc>
          <w:tcPr/>
          <w:p>
            <w:pPr>
              <w:pStyle w:val="Compact"/>
              <w:jc w:val="center"/>
            </w:pPr>
            <w:r>
              <w:t xml:space="preserve">Measured translation loss</w:t>
            </w:r>
          </w:p>
        </w:tc>
      </w:tr>
      <w:tr>
        <w:tc>
          <w:tcPr/>
          <w:p>
            <w:pPr>
              <w:pStyle w:val="Compact"/>
              <w:jc w:val="left"/>
            </w:pPr>
            <w:r>
              <w:t xml:space="preserve">FORGE</w:t>
            </w:r>
            <w:r>
              <w:t xml:space="preserve"> </w:t>
            </w:r>
            <w:r>
              <w:t xml:space="preserve">(</w:t>
            </w:r>
            <w:r>
              <w:rPr>
                <w:b/>
                <w:bCs/>
              </w:rPr>
              <w:t xml:space="preserve">forge?</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oMath>
            <w:r>
              <w:t xml:space="preserve"> </w:t>
            </w:r>
            <w:r>
              <w:t xml:space="preserve">(environment contract on decision inputs)</w:t>
            </w:r>
          </w:p>
        </w:tc>
        <w:tc>
          <w:tcPr/>
          <w:p>
            <w:pPr>
              <w:pStyle w:val="Compact"/>
              <w:jc w:val="center"/>
            </w:pPr>
            <w:r>
              <w:t xml:space="preserve">—</w:t>
            </w:r>
          </w:p>
        </w:tc>
      </w:tr>
      <w:tr>
        <w:tc>
          <w:tcPr/>
          <w:p>
            <w:pPr>
              <w:pStyle w:val="Compact"/>
              <w:jc w:val="left"/>
            </w:pPr>
            <w:r>
              <w:t xml:space="preserve">AgentSpec</w:t>
            </w:r>
            <w:r>
              <w:t xml:space="preserve"> </w:t>
            </w:r>
            <w:r>
              <w:t xml:space="preserve">(</w:t>
            </w:r>
            <w:r>
              <w:rPr>
                <w:b/>
                <w:bCs/>
              </w:rPr>
              <w:t xml:space="preserve">agentspec?</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Progent</w:t>
            </w:r>
            <w:r>
              <w:t xml:space="preserve"> </w:t>
            </w:r>
            <w:r>
              <w:t xml:space="preserve">(</w:t>
            </w:r>
            <w:r>
              <w:rPr>
                <w:b/>
                <w:bCs/>
              </w:rPr>
              <w:t xml:space="preserve">progent?</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Koch</w:t>
            </w:r>
            <w:r>
              <w:t xml:space="preserve"> </w:t>
            </w:r>
            <w:r>
              <w:t xml:space="preserve">(</w:t>
            </w:r>
            <w:r>
              <w:rPr>
                <w:b/>
                <w:bCs/>
              </w:rPr>
              <w:t xml:space="preserve">koch?</w:t>
            </w:r>
            <w:r>
              <w:t xml:space="preserve">)</w:t>
            </w:r>
          </w:p>
        </w:tc>
        <w:tc>
          <w:tcPr/>
          <w:p>
            <w:pPr>
              <w:pStyle w:val="Compact"/>
              <w:jc w:val="center"/>
            </w:pPr>
            <w:r>
              <w:t xml:space="preserve">—</w:t>
            </w:r>
          </w:p>
        </w:tc>
        <w:tc>
          <w:tcPr/>
          <w:p>
            <w:pPr>
              <w:pStyle w:val="Compact"/>
              <w:jc w:val="center"/>
            </w:pPr>
            <m:oMath>
              <m:r>
                <m:rPr>
                  <m:sty m:val="p"/>
                </m:rPr>
                <m:t>∘</m:t>
              </m:r>
            </m:oMath>
            <w:r>
              <w:t xml:space="preserve"> </w:t>
            </w:r>
            <w:r>
              <w:t xml:space="preserve">(enforceability rubric)</w:t>
            </w:r>
          </w:p>
        </w:tc>
        <w:tc>
          <w:tcPr/>
          <w:p>
            <w:pPr>
              <w:pStyle w:val="Compact"/>
              <w:jc w:val="center"/>
            </w:pPr>
            <m:oMath>
              <m:r>
                <m:rPr>
                  <m:sty m:val="p"/>
                </m:rPr>
                <m:t>∘</m:t>
              </m:r>
            </m:oMath>
            <w:r>
              <w:t xml:space="preserve"> </w:t>
            </w:r>
            <w:r>
              <w:t xml:space="preserve">(guardrail layers)</w:t>
            </w:r>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oMath>
            <w:r>
              <w:t xml:space="preserve"> </w:t>
            </w:r>
            <w:r>
              <w:t xml:space="preserve">(</w:t>
            </w:r>
            <w:r>
              <w:t xml:space="preserve">“normative simplification”</w:t>
            </w:r>
            <w:r>
              <w:t xml:space="preserve"> </w:t>
            </w:r>
            <w:r>
              <w:t xml:space="preserve">named)</w:t>
            </w:r>
          </w:p>
        </w:tc>
      </w:tr>
      <w:tr>
        <w:tc>
          <w:tcPr/>
          <w:p>
            <w:pPr>
              <w:pStyle w:val="Compact"/>
              <w:jc w:val="left"/>
            </w:pPr>
            <w:r>
              <w:t xml:space="preserve">OKB</w:t>
            </w:r>
            <w:r>
              <w:t xml:space="preserve"> </w:t>
            </w:r>
            <w:r>
              <w:t xml:space="preserve">(</w:t>
            </w:r>
            <w:r>
              <w:rPr>
                <w:b/>
                <w:bCs/>
              </w:rPr>
              <w:t xml:space="preserve">okb?</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oMath>
            <w:r>
              <w:t xml:space="preserve"> </w:t>
            </w:r>
            <w:r>
              <w:t xml:space="preserve">(deterministic compiler; cross-environment measurement not described)</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Datla et al.</w:t>
            </w:r>
            <w:r>
              <w:t xml:space="preserve"> </w:t>
            </w:r>
            <w:r>
              <w:t xml:space="preserve">(</w:t>
            </w:r>
            <w:r>
              <w:rPr>
                <w:b/>
                <w:bCs/>
              </w:rPr>
              <w:t xml:space="preserve">datla?</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OWASP ACS / CSA AARM</w:t>
            </w:r>
            <w:r>
              <w:t xml:space="preserve"> </w:t>
            </w:r>
            <w:r>
              <w:t xml:space="preserve">(</w:t>
            </w:r>
            <w:r>
              <w:rPr>
                <w:b/>
                <w:bCs/>
              </w:rPr>
              <w:t xml:space="preserve">owaspacs?</w:t>
            </w:r>
            <w:r>
              <w:t xml:space="preserve">;</w:t>
            </w:r>
            <w:r>
              <w:t xml:space="preserve"> </w:t>
            </w:r>
            <w:r>
              <w:rPr>
                <w:b/>
                <w:bCs/>
              </w:rPr>
              <w:t xml:space="preserve">aarm?</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This paper</w:t>
            </w:r>
          </w:p>
        </w:tc>
        <w:tc>
          <w:tcPr/>
          <w:p>
            <w:pPr>
              <w:pStyle w:val="Compact"/>
              <w:jc w:val="center"/>
            </w:pPr>
            <w:r>
              <w:t xml:space="preserve">S; I (bundle-level judgment reference, per-artifact origin); content-hash binding v1.2</w:t>
            </w:r>
          </w:p>
        </w:tc>
        <w:tc>
          <w:tcPr/>
          <w:p>
            <w:pPr>
              <w:pStyle w:val="Compact"/>
              <w:jc w:val="center"/>
            </w:pPr>
            <w:r>
              <w:t xml:space="preserve">S, I, M (DC)</w:t>
            </w:r>
          </w:p>
        </w:tc>
        <w:tc>
          <w:tcPr/>
          <w:p>
            <w:pPr>
              <w:pStyle w:val="Compact"/>
              <w:jc w:val="center"/>
            </w:pPr>
            <w:r>
              <w:t xml:space="preserve">S; class emission and seven-class validator v1.2 (v1.1 emits no class labels)</w:t>
            </w:r>
          </w:p>
        </w:tc>
        <w:tc>
          <w:tcPr/>
          <w:p>
            <w:pPr>
              <w:pStyle w:val="Compact"/>
              <w:jc w:val="center"/>
            </w:pPr>
            <w:r>
              <w:t>S, I, M (TD, six CI environments)</w:t>
            </w:r>
          </w:p>
        </w:tc>
        <w:tc>
          <w:tcPr/>
          <w:p>
            <w:pPr>
              <w:pStyle w:val="Compact"/>
              <w:jc w:val="center"/>
            </w:pPr>
            <w:r>
              <w:t xml:space="preserve">S; emission v1.2; demonstrated on benchmark package</w:t>
            </w:r>
          </w:p>
        </w:tc>
        <w:tc>
          <w:tcPr/>
          <w:p>
            <w:pPr>
              <w:pStyle w:val="Compact"/>
              <w:jc w:val="center"/>
            </w:pPr>
            <w:r>
              <w:t xml:space="preserve">S; GD M; silent-narrowing rate defined, measurement deferred (R2)</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Relevant antecedent / comparison source</w:t>
            </w:r>
          </w:p>
        </w:tc>
        <w:tc>
          <w:tcPr/>
          <w:p>
            <w:pPr>
              <w:pStyle w:val="Compact"/>
              <w:jc w:val="left"/>
            </w:pPr>
            <w:r>
              <w:t xml:space="preserve">What it establishes</w:t>
            </w:r>
          </w:p>
        </w:tc>
        <w:tc>
          <w:tcPr/>
          <w:p>
            <w:pPr>
              <w:pStyle w:val="Compact"/>
              <w:jc w:val="left"/>
            </w:pPr>
            <w:r>
              <w:t xml:space="preserve">What remains new here</w:t>
            </w:r>
          </w:p>
        </w:tc>
      </w:tr>
      <w:tr>
        <w:tc>
          <w:tcPr/>
          <w:p>
            <w:pPr>
              <w:pStyle w:val="Compact"/>
              <w:jc w:val="left"/>
            </w:pPr>
            <w:r>
              <w:t xml:space="preserve">Governed refinement</w:t>
            </w:r>
            <w:r>
              <w:t xml:space="preserve"> </w:t>
            </w:r>
            <m:oMath>
              <m:sSub>
                <m:e>
                  <m:r>
                    <m:rPr>
                      <m:sty m:val="p"/>
                    </m:rPr>
                    <m:t>Ψ</m:t>
                  </m:r>
                </m:e>
                <m:sub>
                  <m:r>
                    <m:t>K</m:t>
                  </m:r>
                </m:sub>
              </m:sSub>
            </m:oMath>
            <w:r>
              <w:t xml:space="preserve"> </w:t>
            </w:r>
            <w:r>
              <w:t xml:space="preserve">under catalog</w:t>
            </w:r>
            <w:r>
              <w:t xml:space="preserve"> </w:t>
            </w:r>
            <m:oMath>
              <m:r>
                <m:t>K</m:t>
              </m:r>
            </m:oMath>
            <w:r>
              <w:t xml:space="preserve">, closed by signed</w:t>
            </w:r>
            <w:r>
              <w:t xml:space="preserve"> </w:t>
            </w:r>
            <m:oMath>
              <m:r>
                <m:t>J</m:t>
              </m:r>
            </m:oMath>
          </w:p>
        </w:tc>
        <w:tc>
          <w:tcPr/>
          <w:p>
            <w:pPr>
              <w:pStyle w:val="Compact"/>
              <w:jc w:val="left"/>
            </w:pPr>
            <w:r>
              <w:t xml:space="preserve">Policy refinement</w:t>
            </w:r>
            <w:r>
              <w:t xml:space="preserve"> </w:t>
            </w:r>
            <w:r>
              <w:t xml:space="preserve">(</w:t>
            </w:r>
            <w:r>
              <w:rPr>
                <w:b/>
                <w:bCs/>
              </w:rPr>
              <w:t xml:space="preserve">moffett?</w:t>
            </w:r>
            <w:r>
              <w:t xml:space="preserve">;</w:t>
            </w:r>
            <w:r>
              <w:t xml:space="preserve"> </w:t>
            </w:r>
            <w:r>
              <w:rPr>
                <w:b/>
                <w:bCs/>
              </w:rPr>
              <w:t xml:space="preserve">bandara?</w:t>
            </w:r>
            <w:r>
              <w:t xml:space="preserve">)</w:t>
            </w:r>
            <w:r>
              <w:t xml:space="preserve">; KAOS</w:t>
            </w:r>
            <w:r>
              <w:t xml:space="preserve"> </w:t>
            </w:r>
            <w:r>
              <w:t xml:space="preserve">(</w:t>
            </w:r>
            <w:r>
              <w:rPr>
                <w:b/>
                <w:bCs/>
              </w:rPr>
              <w:t xml:space="preserve">lamsweerde?</w:t>
            </w:r>
            <w:r>
              <w:t xml:space="preserve">;</w:t>
            </w:r>
            <w:r>
              <w:t xml:space="preserve"> </w:t>
            </w:r>
            <w:r>
              <w:rPr>
                <w:b/>
                <w:bCs/>
              </w:rPr>
              <w:t xml:space="preserve">letier?</w:t>
            </w:r>
            <w:r>
              <w:t xml:space="preserve">)</w:t>
            </w:r>
            <w:r>
              <w:t xml:space="preserve">; FRET</w:t>
            </w:r>
            <w:r>
              <w:t xml:space="preserve"> </w:t>
            </w:r>
            <w:r>
              <w:t xml:space="preserve">(</w:t>
            </w:r>
            <w:r>
              <w:rPr>
                <w:b/>
                <w:bCs/>
              </w:rPr>
              <w:t xml:space="preserve">fret?</w:t>
            </w:r>
            <w:r>
              <w:t xml:space="preserve">)</w:t>
            </w:r>
            <w:r>
              <w:t xml:space="preserve">; patterns</w:t>
            </w:r>
            <w:r>
              <w:t xml:space="preserve"> </w:t>
            </w:r>
            <w:r>
              <w:t xml:space="preserve">(</w:t>
            </w:r>
            <w:r>
              <w:rPr>
                <w:b/>
                <w:bCs/>
              </w:rPr>
              <w:t xml:space="preserve">dwyer?</w:t>
            </w:r>
            <w:r>
              <w:t xml:space="preserve">)</w:t>
            </w:r>
            <w:r>
              <w:t xml:space="preserve">; certification vs. enforcement</w:t>
            </w:r>
            <w:r>
              <w:t xml:space="preserve"> </w:t>
            </w:r>
            <w:r>
              <w:t xml:space="preserve">(</w:t>
            </w:r>
            <w:r>
              <w:rPr>
                <w:b/>
                <w:bCs/>
              </w:rPr>
              <w:t xml:space="preserve">clarkwilson?</w:t>
            </w:r>
            <w:r>
              <w:t xml:space="preserve">)</w:t>
            </w:r>
          </w:p>
        </w:tc>
        <w:tc>
          <w:tcPr/>
          <w:p>
            <w:pPr>
              <w:pStyle w:val="Compact"/>
              <w:jc w:val="left"/>
            </w:pPr>
            <w:r>
              <w:t xml:space="preserve">Goals refined to enforceable rules through templates, with human selection; certification separated from enforcement</w:t>
            </w:r>
          </w:p>
        </w:tc>
        <w:tc>
          <w:tcPr/>
          <w:p>
            <w:pPr>
              <w:pStyle w:val="Compact"/>
              <w:jc w:val="left"/>
            </w:pPr>
            <w:r>
              <w:t xml:space="preserve">Refinement as a relation closed by a signed judgment whose reference (identifier, version, content hash) is bound to the compiled bundle; no determinism claimed over interpretation</w:t>
            </w:r>
          </w:p>
        </w:tc>
      </w:tr>
      <w:tr>
        <w:tc>
          <w:tcPr/>
          <w:p>
            <w:pPr>
              <w:pStyle w:val="Compact"/>
              <w:jc w:val="left"/>
            </w:pPr>
            <w:r>
              <w:t xml:space="preserve">Indeterminacy gate / materiality record</w:t>
            </w:r>
          </w:p>
        </w:tc>
        <w:tc>
          <w:tcPr/>
          <w:p>
            <w:pPr>
              <w:pStyle w:val="Compact"/>
              <w:jc w:val="left"/>
            </w:pPr>
            <w:r>
              <w:t xml:space="preserve">Open texture</w:t>
            </w:r>
            <w:r>
              <w:t xml:space="preserve"> </w:t>
            </w:r>
            <w:r>
              <w:t xml:space="preserve">(</w:t>
            </w:r>
            <w:r>
              <w:rPr>
                <w:b/>
                <w:bCs/>
              </w:rPr>
              <w:t xml:space="preserve">hart?</w:t>
            </w:r>
            <w:r>
              <w:t xml:space="preserve">)</w:t>
            </w:r>
            <w:r>
              <w:t xml:space="preserve">; open-textured terms left as undefined predicates for the user</w:t>
            </w:r>
            <w:r>
              <w:t xml:space="preserve"> </w:t>
            </w:r>
            <w:r>
              <w:t xml:space="preserve">(</w:t>
            </w:r>
            <w:r>
              <w:rPr>
                <w:b/>
                <w:bCs/>
              </w:rPr>
              <w:t xml:space="preserve">sergot?</w:t>
            </w:r>
            <w:r>
              <w:t xml:space="preserve">;</w:t>
            </w:r>
            <w:r>
              <w:t xml:space="preserve"> </w:t>
            </w:r>
            <w:r>
              <w:rPr>
                <w:b/>
                <w:bCs/>
              </w:rPr>
              <w:t xml:space="preserve">benchcapon?</w:t>
            </w:r>
            <w:r>
              <w:t xml:space="preserve">)</w:t>
            </w:r>
          </w:p>
        </w:tc>
        <w:tc>
          <w:tcPr/>
          <w:p>
            <w:pPr>
              <w:pStyle w:val="Compact"/>
              <w:jc w:val="left"/>
            </w:pPr>
            <w:r>
              <w:t xml:space="preserve">Interpretation cannot be eliminated; formalized law defers it to a human</w:t>
            </w:r>
          </w:p>
        </w:tc>
        <w:tc>
          <w:tcPr/>
          <w:p>
            <w:pPr>
              <w:pStyle w:val="Compact"/>
              <w:jc w:val="left"/>
            </w:pPr>
            <w:r>
              <w:t xml:space="preserve">Resolution is a signed, versioned</w:t>
            </w:r>
            <w:r>
              <w:t xml:space="preserve"> </w:t>
            </w:r>
            <m:oMath>
              <m:r>
                <m:t>J</m:t>
              </m:r>
            </m:oMath>
            <w:r>
              <w:t xml:space="preserve"> </w:t>
            </w:r>
            <w:r>
              <w:t xml:space="preserve">referenced from the compiled bundle; unresolved mandatory</w:t>
            </w:r>
            <w:r>
              <w:t xml:space="preserve"> </w:t>
            </w:r>
            <m:oMath>
              <m:r>
                <m:rPr>
                  <m:sty m:val="p"/>
                </m:rPr>
                <m:t>⇒</m:t>
              </m:r>
            </m:oMath>
            <w:r>
              <w:t xml:space="preserve"> </w:t>
            </w:r>
            <w:r>
              <w:rPr>
                <w:smallCaps/>
              </w:rPr>
              <w:t xml:space="preserve">compile-fail</w:t>
            </w:r>
            <w:r>
              <w:t xml:space="preserve">; ambiguity, uncertainty, conflict and missing evidence kept distinct</w:t>
            </w:r>
          </w:p>
        </w:tc>
      </w:tr>
      <w:tr>
        <w:tc>
          <w:tcPr/>
          <w:p>
            <w:pPr>
              <w:pStyle w:val="Compact"/>
              <w:jc w:val="left"/>
            </w:pPr>
            <w:r>
              <w:t xml:space="preserve">Total disposition (exactly one of compile, residual, accept, refuse)</w:t>
            </w:r>
          </w:p>
        </w:tc>
        <w:tc>
          <w:tcPr/>
          <w:p>
            <w:pPr>
              <w:pStyle w:val="Compact"/>
              <w:jc w:val="left"/>
            </w:pPr>
            <w:r>
              <w:t xml:space="preserve">KAOS responsibility assignment; ISO 31000 treatment options</w:t>
            </w:r>
            <w:r>
              <w:t xml:space="preserve"> </w:t>
            </w:r>
            <w:r>
              <w:t xml:space="preserve">(</w:t>
            </w:r>
            <w:r>
              <w:rPr>
                <w:b/>
                <w:bCs/>
              </w:rPr>
              <w:t xml:space="preserve">iso31000?</w:t>
            </w:r>
            <w:r>
              <w:t xml:space="preserve">)</w:t>
            </w:r>
            <w:r>
              <w:t xml:space="preserve">; compliance monitoring</w:t>
            </w:r>
            <w:r>
              <w:t xml:space="preserve"> </w:t>
            </w:r>
            <w:r>
              <w:t xml:space="preserve">(</w:t>
            </w:r>
            <w:r>
              <w:rPr>
                <w:b/>
                <w:bCs/>
              </w:rPr>
              <w:t xml:space="preserve">ly?</w:t>
            </w:r>
            <w:r>
              <w:t xml:space="preserve">)</w:t>
            </w:r>
          </w:p>
        </w:tc>
        <w:tc>
          <w:tcPr/>
          <w:p>
            <w:pPr>
              <w:pStyle w:val="Compact"/>
              <w:jc w:val="left"/>
            </w:pPr>
            <w:r>
              <w:t xml:space="preserve">Every goal refined to a leaf; every risk given a treatment</w:t>
            </w:r>
          </w:p>
        </w:tc>
        <w:tc>
          <w:tcPr/>
          <w:p>
            <w:pPr>
              <w:pStyle w:val="Compact"/>
              <w:jc w:val="left"/>
            </w:pPr>
            <w:r>
              <w:t xml:space="preserve">Disposition totality as a compile-time invariant with typed reason codes; silent narrowing becomes measurable</w:t>
            </w:r>
          </w:p>
        </w:tc>
      </w:tr>
      <w:tr>
        <w:tc>
          <w:tcPr/>
          <w:p>
            <w:pPr>
              <w:pStyle w:val="Compact"/>
              <w:jc w:val="left"/>
            </w:pPr>
            <w:r>
              <w:t xml:space="preserve">Deterministic compilation to a canonical, signed, immutable control set</w:t>
            </w:r>
          </w:p>
        </w:tc>
        <w:tc>
          <w:tcPr/>
          <w:p>
            <w:pPr>
              <w:pStyle w:val="Compact"/>
              <w:jc w:val="left"/>
            </w:pPr>
            <w:r>
              <w:t xml:space="preserve">Catala</w:t>
            </w:r>
            <w:r>
              <w:t xml:space="preserve"> </w:t>
            </w:r>
            <w:r>
              <w:t xml:space="preserve">(</w:t>
            </w:r>
            <w:r>
              <w:rPr>
                <w:b/>
                <w:bCs/>
              </w:rPr>
              <w:t xml:space="preserve">catala?</w:t>
            </w:r>
            <w:r>
              <w:t xml:space="preserve">)</w:t>
            </w:r>
            <w:r>
              <w:t xml:space="preserve">; OKB</w:t>
            </w:r>
            <w:r>
              <w:t xml:space="preserve"> </w:t>
            </w:r>
            <w:r>
              <w:t xml:space="preserve">(</w:t>
            </w:r>
            <w:r>
              <w:rPr>
                <w:b/>
                <w:bCs/>
              </w:rPr>
              <w:t xml:space="preserve">okb?</w:t>
            </w:r>
            <w:r>
              <w:t xml:space="preserve">)</w:t>
            </w:r>
            <w:r>
              <w:t xml:space="preserve">; FORGE</w:t>
            </w:r>
            <w:r>
              <w:t xml:space="preserve"> </w:t>
            </w:r>
            <w:r>
              <w:t xml:space="preserve">(</w:t>
            </w:r>
            <w:r>
              <w:rPr>
                <w:b/>
                <w:bCs/>
              </w:rPr>
              <w:t xml:space="preserve">forge?</w:t>
            </w:r>
            <w:r>
              <w:t xml:space="preserve">)</w:t>
            </w:r>
            <w:r>
              <w:t xml:space="preserve">; Cedar</w:t>
            </w:r>
            <w:r>
              <w:t xml:space="preserve"> </w:t>
            </w:r>
            <w:r>
              <w:t xml:space="preserve">(</w:t>
            </w:r>
            <w:r>
              <w:rPr>
                <w:b/>
                <w:bCs/>
              </w:rPr>
              <w:t xml:space="preserve">cedar?</w:t>
            </w:r>
            <w:r>
              <w:t xml:space="preserve">)</w:t>
            </w:r>
            <w:r>
              <w:t xml:space="preserve">; XACML/OPA</w:t>
            </w:r>
            <w:r>
              <w:t xml:space="preserve"> </w:t>
            </w:r>
            <w:r>
              <w:t xml:space="preserve">(</w:t>
            </w:r>
            <w:r>
              <w:rPr>
                <w:b/>
                <w:bCs/>
              </w:rPr>
              <w:t xml:space="preserve">xacml?</w:t>
            </w:r>
            <w:r>
              <w:t xml:space="preserve">)</w:t>
            </w:r>
            <w:r>
              <w:t xml:space="preserve">; CompCert</w:t>
            </w:r>
            <w:r>
              <w:t xml:space="preserve"> </w:t>
            </w:r>
            <w:r>
              <w:t xml:space="preserve">(</w:t>
            </w:r>
            <w:r>
              <w:rPr>
                <w:b/>
                <w:bCs/>
              </w:rPr>
              <w:t xml:space="preserve">compcert?</w:t>
            </w:r>
            <w:r>
              <w:t xml:space="preserve">)</w:t>
            </w:r>
          </w:p>
        </w:tc>
        <w:tc>
          <w:tcPr/>
          <w:p>
            <w:pPr>
              <w:pStyle w:val="Compact"/>
              <w:jc w:val="left"/>
            </w:pPr>
            <w:r>
              <w:t xml:space="preserve">Law and policy compile to analyzable executable code; preservation proofs for defined languages</w:t>
            </w:r>
          </w:p>
        </w:tc>
        <w:tc>
          <w:tcPr/>
          <w:p>
            <w:pPr>
              <w:pStyle w:val="Compact"/>
              <w:jc w:val="left"/>
            </w:pPr>
            <w:r>
              <w:t xml:space="preserve">Compiler consumes signed refinement products only; origin closure; determinism measured across environments; refusal completeness only</w:t>
            </w:r>
          </w:p>
        </w:tc>
      </w:tr>
      <w:tr>
        <w:tc>
          <w:tcPr/>
          <w:p>
            <w:pPr>
              <w:pStyle w:val="Compact"/>
              <w:jc w:val="left"/>
            </w:pPr>
            <w:r>
              <w:t xml:space="preserve">Profile admissibility, reason codes RC-01–RC-06</w:t>
            </w:r>
          </w:p>
        </w:tc>
        <w:tc>
          <w:tcPr/>
          <w:p>
            <w:pPr>
              <w:pStyle w:val="Compact"/>
              <w:jc w:val="left"/>
            </w:pPr>
            <w:r>
              <w:t xml:space="preserve">(</w:t>
            </w:r>
            <w:r>
              <w:rPr>
                <w:b/>
                <w:bCs/>
              </w:rPr>
              <w:t xml:space="preserve">schneider?</w:t>
            </w:r>
            <w:r>
              <w:t xml:space="preserve">;</w:t>
            </w:r>
            <w:r>
              <w:t xml:space="preserve"> </w:t>
            </w:r>
            <w:r>
              <w:rPr>
                <w:b/>
                <w:bCs/>
              </w:rPr>
              <w:t xml:space="preserve">ligatti?</w:t>
            </w:r>
            <w:r>
              <w:t xml:space="preserve">;</w:t>
            </w:r>
            <w:r>
              <w:t xml:space="preserve"> </w:t>
            </w:r>
            <w:r>
              <w:rPr>
                <w:b/>
                <w:bCs/>
              </w:rPr>
              <w:t xml:space="preserve">falcone?</w:t>
            </w:r>
            <w:r>
              <w:t xml:space="preserve">;</w:t>
            </w:r>
            <w:r>
              <w:t xml:space="preserve"> </w:t>
            </w:r>
            <w:r>
              <w:rPr>
                <w:b/>
                <w:bCs/>
              </w:rPr>
              <w:t xml:space="preserve">basin13?</w:t>
            </w:r>
            <w:r>
              <w:t xml:space="preserve">)</w:t>
            </w:r>
          </w:p>
        </w:tc>
        <w:tc>
          <w:tcPr/>
          <w:p>
            <w:pPr>
              <w:pStyle w:val="Compact"/>
              <w:jc w:val="left"/>
            </w:pPr>
            <w:r>
              <w:t xml:space="preserve">Which properties a monitor can enforce; timing bounds</w:t>
            </w:r>
          </w:p>
        </w:tc>
        <w:tc>
          <w:tcPr/>
          <w:p>
            <w:pPr>
              <w:pStyle w:val="Compact"/>
              <w:jc w:val="left"/>
            </w:pPr>
            <w:r>
              <w:t xml:space="preserve">Profile checks</w:t>
            </w:r>
            <w:r>
              <w:t xml:space="preserve"> </w:t>
            </w:r>
            <m:oMath>
              <m:sSubSup>
                <m:e>
                  <m:r>
                    <m:t>E</m:t>
                  </m:r>
                </m:e>
                <m:sub>
                  <m:r>
                    <m:t>1</m:t>
                  </m:r>
                </m:sub>
                <m:sup>
                  <m:r>
                    <m:rPr>
                      <m:sty m:val="p"/>
                    </m:rPr>
                    <m:t>Π</m:t>
                  </m:r>
                </m:sup>
              </m:sSubSup>
            </m:oMath>
            <w:r>
              <w:t xml:space="preserve">–</w:t>
            </w:r>
            <m:oMath>
              <m:sSubSup>
                <m:e>
                  <m:r>
                    <m:t>E</m:t>
                  </m:r>
                </m:e>
                <m:sub>
                  <m:r>
                    <m:t>5</m:t>
                  </m:r>
                </m:sub>
                <m:sup>
                  <m:r>
                    <m:rPr>
                      <m:sty m:val="p"/>
                    </m:rPr>
                    <m:t>Π</m:t>
                  </m:r>
                </m:sup>
              </m:sSubSup>
            </m:oMath>
            <w:r>
              <w:t xml:space="preserve"> </w:t>
            </w:r>
            <w:r>
              <w:t xml:space="preserve">with reason codes as the first failed check (Proposition </w:t>
            </w:r>
            <w:hyperlink w:anchor="prop:diag">
              <w:r>
                <w:rPr>
                  <w:rStyle w:val="Hyperlink"/>
                </w:rPr>
                <w:t xml:space="preserve">1</w:t>
              </w:r>
            </w:hyperlink>
            <w:r>
              <w:t xml:space="preserve">); governance conditions</w:t>
            </w:r>
            <w:r>
              <w:t xml:space="preserve"> </w:t>
            </w:r>
            <m:oMath>
              <m:sSubSup>
                <m:e>
                  <m:r>
                    <m:t>E</m:t>
                  </m:r>
                </m:e>
                <m:sub>
                  <m:r>
                    <m:t>2</m:t>
                  </m:r>
                </m:sub>
                <m:sup>
                  <m:r>
                    <m:rPr>
                      <m:sty m:val="p"/>
                    </m:rPr>
                    <m:t>Π</m:t>
                  </m:r>
                </m:sup>
              </m:sSubSup>
            </m:oMath>
            <w:r>
              <w:t xml:space="preserve">,</w:t>
            </w:r>
            <w:r>
              <w:t xml:space="preserve"> </w:t>
            </w:r>
            <m:oMath>
              <m:sSubSup>
                <m:e>
                  <m:r>
                    <m:t>E</m:t>
                  </m:r>
                </m:e>
                <m:sub>
                  <m:r>
                    <m:t>4</m:t>
                  </m:r>
                </m:sub>
                <m:sup>
                  <m:r>
                    <m:rPr>
                      <m:sty m:val="p"/>
                    </m:rPr>
                    <m:t>Π</m:t>
                  </m:r>
                </m:sup>
              </m:sSubSup>
            </m:oMath>
            <w:r>
              <w:t xml:space="preserve"> </w:t>
            </w:r>
            <w:r>
              <w:t xml:space="preserve">added; timing referenced as an assurance</w:t>
            </w:r>
          </w:p>
        </w:tc>
      </w:tr>
      <w:tr>
        <w:tc>
          <w:tcPr/>
          <w:p>
            <w:pPr>
              <w:pStyle w:val="Compact"/>
              <w:jc w:val="left"/>
            </w:pPr>
            <w:r>
              <w:t xml:space="preserve">Enforcement phases pre-authorization vs. post-event audit</w:t>
            </w:r>
          </w:p>
        </w:tc>
        <w:tc>
          <w:tcPr/>
          <w:p>
            <w:pPr>
              <w:pStyle w:val="Compact"/>
              <w:jc w:val="left"/>
            </w:pPr>
            <w:r>
              <w:t xml:space="preserve">Provisions and obligations</w:t>
            </w:r>
            <w:r>
              <w:t xml:space="preserve"> </w:t>
            </w:r>
            <w:r>
              <w:t xml:space="preserve">(</w:t>
            </w:r>
            <w:r>
              <w:rPr>
                <w:b/>
                <w:bCs/>
              </w:rPr>
              <w:t xml:space="preserve">bettini?</w:t>
            </w:r>
            <w:r>
              <w:t xml:space="preserve">;</w:t>
            </w:r>
            <w:r>
              <w:t xml:space="preserve"> </w:t>
            </w:r>
            <w:r>
              <w:rPr>
                <w:b/>
                <w:bCs/>
              </w:rPr>
              <w:t xml:space="preserve">irwin?</w:t>
            </w:r>
            <w:r>
              <w:t xml:space="preserve">;</w:t>
            </w:r>
            <w:r>
              <w:t xml:space="preserve"> </w:t>
            </w:r>
            <w:r>
              <w:rPr>
                <w:b/>
                <w:bCs/>
              </w:rPr>
              <w:t xml:space="preserve">basin24?</w:t>
            </w:r>
            <w:r>
              <w:t xml:space="preserve">)</w:t>
            </w:r>
          </w:p>
        </w:tc>
        <w:tc>
          <w:tcPr/>
          <w:p>
            <w:pPr>
              <w:pStyle w:val="Compact"/>
              <w:jc w:val="left"/>
            </w:pPr>
            <w:r>
              <w:t xml:space="preserve">Preconditions enforced by refusal; obligations sanctioned after</w:t>
            </w:r>
          </w:p>
        </w:tc>
        <w:tc>
          <w:tcPr/>
          <w:p>
            <w:pPr>
              <w:pStyle w:val="Compact"/>
              <w:jc w:val="left"/>
            </w:pPr>
            <w:r>
              <w:t xml:space="preserve">Phase is a compiled attribute; deferred</w:t>
            </w:r>
            <w:r>
              <w:t xml:space="preserve"> </w:t>
            </w:r>
            <w:r>
              <w:rPr>
                <w:smallCaps/>
              </w:rPr>
              <w:t xml:space="preserve">hold</w:t>
            </w:r>
            <w:r>
              <w:t xml:space="preserve"> on the next authorization is the sanction</w:t>
            </w:r>
          </w:p>
        </w:tc>
      </w:tr>
      <w:tr>
        <w:tc>
          <w:tcPr/>
          <w:p>
            <w:pPr>
              <w:pStyle w:val="Compact"/>
              <w:jc w:val="left"/>
            </w:pPr>
            <w:r>
              <w:t xml:space="preserve">Consequence-class gating vs. </w:t>
            </w:r>
            <m:oMath>
              <m:r>
                <m:t>L</m:t>
              </m:r>
              <m:r>
                <m:rPr>
                  <m:sty m:val="p"/>
                </m:rPr>
                <m:t>×</m:t>
              </m:r>
              <m:r>
                <m:t>I</m:t>
              </m:r>
            </m:oMath>
          </w:p>
        </w:tc>
        <w:tc>
          <w:tcPr/>
          <w:p>
            <w:pPr>
              <w:pStyle w:val="Compact"/>
              <w:jc w:val="left"/>
            </w:pPr>
            <w:r>
              <w:t xml:space="preserve">(</w:t>
            </w:r>
            <w:r>
              <w:rPr>
                <w:b/>
                <w:bCs/>
              </w:rPr>
              <w:t xml:space="preserve">cox?</w:t>
            </w:r>
            <w:r>
              <w:t xml:space="preserve">;</w:t>
            </w:r>
            <w:r>
              <w:t xml:space="preserve"> </w:t>
            </w:r>
            <w:r>
              <w:rPr>
                <w:b/>
                <w:bCs/>
              </w:rPr>
              <w:t xml:space="preserve">thomas?</w:t>
            </w:r>
            <w:r>
              <w:t xml:space="preserve">;</w:t>
            </w:r>
            <w:r>
              <w:t xml:space="preserve"> </w:t>
            </w:r>
            <w:r>
              <w:rPr>
                <w:b/>
                <w:bCs/>
              </w:rPr>
              <w:t xml:space="preserve">bendavid?</w:t>
            </w:r>
            <w:r>
              <w:t xml:space="preserve">;</w:t>
            </w:r>
            <w:r>
              <w:t xml:space="preserve"> </w:t>
            </w:r>
            <w:r>
              <w:rPr>
                <w:b/>
                <w:bCs/>
              </w:rPr>
              <w:t xml:space="preserve">chandrasekaran?</w:t>
            </w:r>
            <w:r>
              <w:t xml:space="preserve">)</w:t>
            </w:r>
            <w:r>
              <w:t xml:space="preserve">; LOPA/SIL</w:t>
            </w:r>
            <w:r>
              <w:t xml:space="preserve"> </w:t>
            </w:r>
            <w:r>
              <w:t xml:space="preserve">(</w:t>
            </w:r>
            <w:r>
              <w:rPr>
                <w:b/>
                <w:bCs/>
              </w:rPr>
              <w:t xml:space="preserve">iec61511?</w:t>
            </w:r>
            <w:r>
              <w:t xml:space="preserve">)</w:t>
            </w:r>
          </w:p>
        </w:tc>
        <w:tc>
          <w:tcPr/>
          <w:p>
            <w:pPr>
              <w:pStyle w:val="Compact"/>
              <w:jc w:val="left"/>
            </w:pPr>
            <w:r>
              <w:t xml:space="preserve">Risk matrices lossy; monotone consistency iff threshold classifier</w:t>
            </w:r>
          </w:p>
        </w:tc>
        <w:tc>
          <w:tcPr/>
          <w:p>
            <w:pPr>
              <w:pStyle w:val="Compact"/>
              <w:jc w:val="left"/>
            </w:pPr>
            <w:r>
              <w:t xml:space="preserve">Proposition </w:t>
            </w:r>
            <w:hyperlink w:anchor="prop:score">
              <w:r>
                <w:rPr>
                  <w:rStyle w:val="Hyperlink"/>
                </w:rPr>
                <w:t xml:space="preserve">2</w:t>
              </w:r>
            </w:hyperlink>
            <w:r>
              <w:t xml:space="preserve"> </w:t>
            </w:r>
            <w:r>
              <w:t xml:space="preserve">(score-driven compilers); gate deficit as an audit number</w:t>
            </w:r>
          </w:p>
        </w:tc>
      </w:tr>
      <w:tr>
        <w:tc>
          <w:tcPr/>
          <w:p>
            <w:pPr>
              <w:pStyle w:val="Compact"/>
              <w:jc w:val="left"/>
            </w:pPr>
            <w:r>
              <w:t xml:space="preserve">Traceability requirement</w:t>
            </w:r>
            <w:r>
              <w:t xml:space="preserve"> </w:t>
            </w:r>
            <m:oMath>
              <m:r>
                <m:rPr>
                  <m:sty m:val="p"/>
                </m:rPr>
                <m:t>→</m:t>
              </m:r>
            </m:oMath>
            <w:r>
              <w:t xml:space="preserve"> </w:t>
            </w:r>
            <w:r>
              <w:t xml:space="preserve">receipt, temporally valid</w:t>
            </w:r>
          </w:p>
        </w:tc>
        <w:tc>
          <w:tcPr/>
          <w:p>
            <w:pPr>
              <w:pStyle w:val="Compact"/>
              <w:jc w:val="left"/>
            </w:pPr>
            <w:r>
              <w:t xml:space="preserve">(</w:t>
            </w:r>
            <w:r>
              <w:rPr>
                <w:b/>
                <w:bCs/>
              </w:rPr>
              <w:t xml:space="preserve">gotel?</w:t>
            </w:r>
            <w:r>
              <w:t xml:space="preserve">;</w:t>
            </w:r>
            <w:r>
              <w:t xml:space="preserve"> </w:t>
            </w:r>
            <w:r>
              <w:rPr>
                <w:b/>
                <w:bCs/>
              </w:rPr>
              <w:t xml:space="preserve">cleland?</w:t>
            </w:r>
            <w:r>
              <w:t xml:space="preserve">;</w:t>
            </w:r>
            <w:r>
              <w:t xml:space="preserve"> </w:t>
            </w:r>
            <w:r>
              <w:rPr>
                <w:b/>
                <w:bCs/>
              </w:rPr>
              <w:t xml:space="preserve">breaux?</w:t>
            </w:r>
            <w:r>
              <w:t xml:space="preserve">;</w:t>
            </w:r>
            <w:r>
              <w:t xml:space="preserve"> </w:t>
            </w:r>
            <w:r>
              <w:rPr>
                <w:b/>
                <w:bCs/>
              </w:rPr>
              <w:t xml:space="preserve">ly?</w:t>
            </w:r>
            <w:r>
              <w:t xml:space="preserve">)</w:t>
            </w:r>
          </w:p>
        </w:tc>
        <w:tc>
          <w:tcPr/>
          <w:p>
            <w:pPr>
              <w:pStyle w:val="Compact"/>
              <w:jc w:val="left"/>
            </w:pPr>
            <w:r>
              <w:t xml:space="preserve">Trace links regulation to artifact</w:t>
            </w:r>
          </w:p>
        </w:tc>
        <w:tc>
          <w:tcPr/>
          <w:p>
            <w:pPr>
              <w:pStyle w:val="Compact"/>
              <w:jc w:val="left"/>
            </w:pPr>
            <w:r>
              <w:t xml:space="preserve">Validity is a joint check against payload hash, lifecycle registry, revocation and state digest at decision time</w:t>
            </w:r>
          </w:p>
        </w:tc>
      </w:tr>
      <w:tr>
        <w:tc>
          <w:tcPr/>
          <w:p>
            <w:pPr>
              <w:pStyle w:val="Compact"/>
              <w:jc w:val="left"/>
            </w:pPr>
            <w:r>
              <w:t xml:space="preserve">State-bound narrowing permits; delegation</w:t>
            </w:r>
          </w:p>
        </w:tc>
        <w:tc>
          <w:tcPr/>
          <w:p>
            <w:pPr>
              <w:pStyle w:val="Compact"/>
              <w:jc w:val="left"/>
            </w:pPr>
            <w:r>
              <w:t xml:space="preserve">Macaroons</w:t>
            </w:r>
            <w:r>
              <w:t xml:space="preserve"> </w:t>
            </w:r>
            <w:r>
              <w:t xml:space="preserve">(</w:t>
            </w:r>
            <w:r>
              <w:rPr>
                <w:b/>
                <w:bCs/>
              </w:rPr>
              <w:t xml:space="preserve">macaroons?</w:t>
            </w:r>
            <w:r>
              <w:t xml:space="preserve">)</w:t>
            </w:r>
            <w:r>
              <w:t xml:space="preserve">; attenuation</w:t>
            </w:r>
            <w:r>
              <w:t xml:space="preserve"> </w:t>
            </w:r>
            <w:r>
              <w:t xml:space="preserve">(</w:t>
            </w:r>
            <w:r>
              <w:rPr>
                <w:b/>
                <w:bCs/>
              </w:rPr>
              <w:t xml:space="preserve">dennis?</w:t>
            </w:r>
            <w:r>
              <w:t xml:space="preserve">;</w:t>
            </w:r>
            <w:r>
              <w:t xml:space="preserve"> </w:t>
            </w:r>
            <w:r>
              <w:rPr>
                <w:b/>
                <w:bCs/>
              </w:rPr>
              <w:t xml:space="preserve">miller?</w:t>
            </w:r>
            <w:r>
              <w:t xml:space="preserve">)</w:t>
            </w:r>
          </w:p>
        </w:tc>
        <w:tc>
          <w:tcPr/>
          <w:p>
            <w:pPr>
              <w:pStyle w:val="Compact"/>
              <w:jc w:val="left"/>
            </w:pPr>
            <w:r>
              <w:t xml:space="preserve">Tokens with caveats that only attenuate</w:t>
            </w:r>
          </w:p>
        </w:tc>
        <w:tc>
          <w:tcPr/>
          <w:p>
            <w:pPr>
              <w:pStyle w:val="Compact"/>
              <w:jc w:val="left"/>
            </w:pPr>
            <w:r>
              <w:t xml:space="preserve">Root scope is a signed governance object; Lemma </w:t>
            </w:r>
            <w:hyperlink w:anchor="lem:scope">
              <w:r>
                <w:rPr>
                  <w:rStyle w:val="Hyperlink"/>
                </w:rPr>
                <w:t xml:space="preserve">2</w:t>
              </w:r>
            </w:hyperlink>
            <w:r>
              <w:t xml:space="preserve"> </w:t>
            </w:r>
            <w:r>
              <w:t xml:space="preserve">decidable over the registry</w:t>
            </w:r>
          </w:p>
        </w:tc>
      </w:tr>
      <w:tr>
        <w:tc>
          <w:tcPr/>
          <w:p>
            <w:pPr>
              <w:pStyle w:val="Compact"/>
              <w:jc w:val="left"/>
            </w:pPr>
            <w:r>
              <w:t xml:space="preserve">Non-inheritance across transition types</w:t>
            </w:r>
          </w:p>
        </w:tc>
        <w:tc>
          <w:tcPr/>
          <w:p>
            <w:pPr>
              <w:pStyle w:val="Compact"/>
              <w:jc w:val="left"/>
            </w:pPr>
            <w:r>
              <w:t xml:space="preserve">Confused deputy</w:t>
            </w:r>
            <w:r>
              <w:t xml:space="preserve"> </w:t>
            </w:r>
            <w:r>
              <w:t xml:space="preserve">(</w:t>
            </w:r>
            <w:r>
              <w:rPr>
                <w:b/>
                <w:bCs/>
              </w:rPr>
              <w:t xml:space="preserve">hardy?</w:t>
            </w:r>
            <w:r>
              <w:t xml:space="preserve">)</w:t>
            </w:r>
            <w:r>
              <w:t xml:space="preserve">; least privilege</w:t>
            </w:r>
            <w:r>
              <w:t xml:space="preserve"> </w:t>
            </w:r>
            <w:r>
              <w:t xml:space="preserve">(</w:t>
            </w:r>
            <w:r>
              <w:rPr>
                <w:b/>
                <w:bCs/>
              </w:rPr>
              <w:t xml:space="preserve">saltzer?</w:t>
            </w:r>
            <w:r>
              <w:t xml:space="preserve">)</w:t>
            </w:r>
            <w:r>
              <w:t xml:space="preserve">; agent privilege</w:t>
            </w:r>
            <w:r>
              <w:t xml:space="preserve"> </w:t>
            </w:r>
            <w:r>
              <w:t xml:space="preserve">(</w:t>
            </w:r>
            <w:r>
              <w:rPr>
                <w:b/>
                <w:bCs/>
              </w:rPr>
              <w:t xml:space="preserve">progent?</w:t>
            </w:r>
            <w:r>
              <w:t xml:space="preserve">;</w:t>
            </w:r>
            <w:r>
              <w:t xml:space="preserve"> </w:t>
            </w:r>
            <w:r>
              <w:rPr>
                <w:b/>
                <w:bCs/>
              </w:rPr>
              <w:t xml:space="preserve">tsai?</w:t>
            </w:r>
            <w:r>
              <w:t xml:space="preserve">;</w:t>
            </w:r>
            <w:r>
              <w:t xml:space="preserve"> </w:t>
            </w:r>
            <w:r>
              <w:rPr>
                <w:b/>
                <w:bCs/>
              </w:rPr>
              <w:t xml:space="preserve">sentinel?</w:t>
            </w:r>
            <w:r>
              <w:t xml:space="preserve">)</w:t>
            </w:r>
          </w:p>
        </w:tc>
        <w:tc>
          <w:tcPr/>
          <w:p>
            <w:pPr>
              <w:pStyle w:val="Compact"/>
              <w:jc w:val="left"/>
            </w:pPr>
            <w:r>
              <w:t xml:space="preserve">Authority must not leak across principals</w:t>
            </w:r>
          </w:p>
        </w:tc>
        <w:tc>
          <w:tcPr/>
          <w:p>
            <w:pPr>
              <w:pStyle w:val="Compact"/>
              <w:jc w:val="left"/>
            </w:pPr>
            <w:r>
              <w:t xml:space="preserve">Transition-typed scopes derived from governance judgment, not from the agent or tool</w:t>
            </w:r>
          </w:p>
        </w:tc>
      </w:tr>
      <w:tr>
        <w:tc>
          <w:tcPr/>
          <w:p>
            <w:pPr>
              <w:pStyle w:val="Compact"/>
              <w:jc w:val="left"/>
            </w:pPr>
            <w:r>
              <w:t xml:space="preserve">Realization closure</w:t>
            </w:r>
          </w:p>
        </w:tc>
        <w:tc>
          <w:tcPr/>
          <w:p>
            <w:pPr>
              <w:pStyle w:val="Compact"/>
              <w:jc w:val="left"/>
            </w:pPr>
            <w:r>
              <w:t xml:space="preserve">Complete mediation</w:t>
            </w:r>
            <w:r>
              <w:t xml:space="preserve"> </w:t>
            </w:r>
            <w:r>
              <w:t xml:space="preserve">(</w:t>
            </w:r>
            <w:r>
              <w:rPr>
                <w:b/>
                <w:bCs/>
              </w:rPr>
              <w:t xml:space="preserve">anderson?</w:t>
            </w:r>
            <w:r>
              <w:t xml:space="preserve">)</w:t>
            </w:r>
            <w:r>
              <w:t xml:space="preserve">; HRU</w:t>
            </w:r>
            <w:r>
              <w:t xml:space="preserve"> </w:t>
            </w:r>
            <w:r>
              <w:t xml:space="preserve">(</w:t>
            </w:r>
            <w:r>
              <w:rPr>
                <w:b/>
                <w:bCs/>
              </w:rPr>
              <w:t xml:space="preserve">hru?</w:t>
            </w:r>
            <w:r>
              <w:t xml:space="preserve">)</w:t>
            </w:r>
            <w:r>
              <w:t xml:space="preserve">; take-grant</w:t>
            </w:r>
            <w:r>
              <w:t xml:space="preserve"> </w:t>
            </w:r>
            <w:r>
              <w:t xml:space="preserve">(</w:t>
            </w:r>
            <w:r>
              <w:rPr>
                <w:b/>
                <w:bCs/>
              </w:rPr>
              <w:t xml:space="preserve">lipton?</w:t>
            </w:r>
            <w:r>
              <w:t xml:space="preserve">)</w:t>
            </w:r>
          </w:p>
        </w:tc>
        <w:tc>
          <w:tcPr/>
          <w:p>
            <w:pPr>
              <w:pStyle w:val="Compact"/>
              <w:jc w:val="left"/>
            </w:pPr>
            <w:r>
              <w:t xml:space="preserve">General leak question undecidable; restricted models decidable</w:t>
            </w:r>
          </w:p>
        </w:tc>
        <w:tc>
          <w:tcPr/>
          <w:p>
            <w:pPr>
              <w:pStyle w:val="Compact"/>
              <w:jc w:val="left"/>
            </w:pPr>
            <w:r>
              <w:t xml:space="preserve">Declared-path coverage as a finite compile check; closure model-relative (Remark </w:t>
            </w:r>
            <w:hyperlink w:anchor="rem:closure">
              <w:r>
                <w:rPr>
                  <w:rStyle w:val="Hyperlink"/>
                </w:rPr>
                <w:t xml:space="preserve">5</w:t>
              </w:r>
            </w:hyperlink>
            <w:r>
              <w:t xml:space="preserve">)</w:t>
            </w:r>
          </w:p>
        </w:tc>
      </w:tr>
      <w:tr>
        <w:tc>
          <w:tcPr/>
          <w:p>
            <w:pPr>
              <w:pStyle w:val="Compact"/>
              <w:jc w:val="left"/>
            </w:pPr>
            <w:r>
              <w:t xml:space="preserve">Safety-layer composition, AD-1</w:t>
            </w:r>
          </w:p>
        </w:tc>
        <w:tc>
          <w:tcPr/>
          <w:p>
            <w:pPr>
              <w:pStyle w:val="Compact"/>
              <w:jc w:val="left"/>
            </w:pPr>
            <w:r>
              <w:t xml:space="preserve">Simplex</w:t>
            </w:r>
            <w:r>
              <w:t xml:space="preserve"> </w:t>
            </w:r>
            <w:r>
              <w:t xml:space="preserve">(</w:t>
            </w:r>
            <w:r>
              <w:rPr>
                <w:b/>
                <w:bCs/>
              </w:rPr>
              <w:t xml:space="preserve">sha?</w:t>
            </w:r>
            <w:r>
              <w:t xml:space="preserve">)</w:t>
            </w:r>
            <w:r>
              <w:t xml:space="preserve">; ASTM F3269</w:t>
            </w:r>
            <w:r>
              <w:t xml:space="preserve"> </w:t>
            </w:r>
            <w:r>
              <w:t xml:space="preserve">(</w:t>
            </w:r>
            <w:r>
              <w:rPr>
                <w:b/>
                <w:bCs/>
              </w:rPr>
              <w:t xml:space="preserve">astm?</w:t>
            </w:r>
            <w:r>
              <w:t xml:space="preserve">)</w:t>
            </w:r>
            <w:r>
              <w:t xml:space="preserve">; IEC 61511</w:t>
            </w:r>
            <w:r>
              <w:t xml:space="preserve"> </w:t>
            </w:r>
            <w:r>
              <w:t xml:space="preserve">(</w:t>
            </w:r>
            <w:r>
              <w:rPr>
                <w:b/>
                <w:bCs/>
              </w:rPr>
              <w:t xml:space="preserve">iec61511?</w:t>
            </w:r>
            <w:r>
              <w:t xml:space="preserve">)</w:t>
            </w:r>
            <w:r>
              <w:t xml:space="preserve">; STPA</w:t>
            </w:r>
            <w:r>
              <w:t xml:space="preserve"> </w:t>
            </w:r>
            <w:r>
              <w:t xml:space="preserve">(</w:t>
            </w:r>
            <w:r>
              <w:rPr>
                <w:b/>
                <w:bCs/>
              </w:rPr>
              <w:t xml:space="preserve">leveson?</w:t>
            </w:r>
            <w:r>
              <w:t xml:space="preserve">)</w:t>
            </w:r>
          </w:p>
        </w:tc>
        <w:tc>
          <w:tcPr/>
          <w:p>
            <w:pPr>
              <w:pStyle w:val="Compact"/>
              <w:jc w:val="left"/>
            </w:pPr>
            <w:r>
              <w:t xml:space="preserve">Certified simple controller holds standing authority</w:t>
            </w:r>
          </w:p>
        </w:tc>
        <w:tc>
          <w:tcPr/>
          <w:p>
            <w:pPr>
              <w:pStyle w:val="Compact"/>
              <w:jc w:val="left"/>
            </w:pPr>
            <w:r>
              <w:t xml:space="preserve">Compile-time routing rule (RC-06); standing-origin carve-out in the evidence chain</w:t>
            </w:r>
          </w:p>
        </w:tc>
      </w:tr>
      <w:tr>
        <w:tc>
          <w:tcPr/>
          <w:p>
            <w:pPr>
              <w:pStyle w:val="Compact"/>
              <w:jc w:val="left"/>
            </w:pPr>
            <w:r>
              <w:t xml:space="preserve">Human attestation, N-of-M concurrence</w:t>
            </w:r>
          </w:p>
        </w:tc>
        <w:tc>
          <w:tcPr/>
          <w:p>
            <w:pPr>
              <w:pStyle w:val="Compact"/>
              <w:jc w:val="left"/>
            </w:pPr>
            <w:r>
              <w:t xml:space="preserve">Separation of duty</w:t>
            </w:r>
            <w:r>
              <w:t xml:space="preserve"> </w:t>
            </w:r>
            <w:r>
              <w:t xml:space="preserve">(</w:t>
            </w:r>
            <w:r>
              <w:rPr>
                <w:b/>
                <w:bCs/>
              </w:rPr>
              <w:t xml:space="preserve">clarkwilson?</w:t>
            </w:r>
            <w:r>
              <w:t xml:space="preserve">;</w:t>
            </w:r>
            <w:r>
              <w:t xml:space="preserve"> </w:t>
            </w:r>
            <w:r>
              <w:rPr>
                <w:b/>
                <w:bCs/>
              </w:rPr>
              <w:t xml:space="preserve">sandhu?</w:t>
            </w:r>
            <w:r>
              <w:t xml:space="preserve">;</w:t>
            </w:r>
            <w:r>
              <w:t xml:space="preserve"> </w:t>
            </w:r>
            <w:r>
              <w:rPr>
                <w:b/>
                <w:bCs/>
              </w:rPr>
              <w:t xml:space="preserve">liwang?</w:t>
            </w:r>
            <w:r>
              <w:t xml:space="preserve">)</w:t>
            </w:r>
          </w:p>
        </w:tc>
        <w:tc>
          <w:tcPr/>
          <w:p>
            <w:pPr>
              <w:pStyle w:val="Compact"/>
              <w:jc w:val="left"/>
            </w:pPr>
            <w:r>
              <w:t xml:space="preserve">SoD constraints and enforcement</w:t>
            </w:r>
          </w:p>
        </w:tc>
        <w:tc>
          <w:tcPr/>
          <w:p>
            <w:pPr>
              <w:pStyle w:val="Compact"/>
              <w:jc w:val="left"/>
            </w:pPr>
            <w:r>
              <w:t xml:space="preserve">Within-predicate evidence rule distinct from across-predicate aggregation</w:t>
            </w:r>
          </w:p>
        </w:tc>
      </w:tr>
      <w:tr>
        <w:tc>
          <w:tcPr/>
          <w:p>
            <w:pPr>
              <w:pStyle w:val="Compact"/>
              <w:jc w:val="left"/>
            </w:pPr>
            <w:r>
              <w:t xml:space="preserve">Observation obligation</w:t>
            </w:r>
            <w:r>
              <w:t xml:space="preserve"> </w:t>
            </w:r>
            <m:oMath>
              <m:sSub>
                <m:e>
                  <m:r>
                    <m:rPr>
                      <m:sty m:val="p"/>
                    </m:rPr>
                    <m:t>Ω</m:t>
                  </m:r>
                </m:e>
                <m:sub>
                  <m:r>
                    <m:t>r</m:t>
                  </m:r>
                </m:sub>
              </m:sSub>
            </m:oMath>
          </w:p>
        </w:tc>
        <w:tc>
          <w:tcPr/>
          <w:p>
            <w:pPr>
              <w:pStyle w:val="Compact"/>
              <w:jc w:val="left"/>
            </w:pPr>
            <w:r>
              <w:t xml:space="preserve">Supervisory observability</w:t>
            </w:r>
            <w:r>
              <w:t xml:space="preserve"> </w:t>
            </w:r>
            <w:r>
              <w:t xml:space="preserve">(</w:t>
            </w:r>
            <w:r>
              <w:rPr>
                <w:b/>
                <w:bCs/>
              </w:rPr>
              <w:t xml:space="preserve">ramadge?</w:t>
            </w:r>
            <w:r>
              <w:t xml:space="preserve">;</w:t>
            </w:r>
            <w:r>
              <w:t xml:space="preserve"> </w:t>
            </w:r>
            <w:r>
              <w:rPr>
                <w:b/>
                <w:bCs/>
              </w:rPr>
              <w:t xml:space="preserve">linwonham?</w:t>
            </w:r>
            <w:r>
              <w:t xml:space="preserve">)</w:t>
            </w:r>
            <w:r>
              <w:t xml:space="preserve">; diagnosability</w:t>
            </w:r>
            <w:r>
              <w:t xml:space="preserve"> </w:t>
            </w:r>
            <w:r>
              <w:t xml:space="preserve">(</w:t>
            </w:r>
            <w:r>
              <w:rPr>
                <w:b/>
                <w:bCs/>
              </w:rPr>
              <w:t xml:space="preserve">sampath?</w:t>
            </w:r>
            <w:r>
              <w:t xml:space="preserve">)</w:t>
            </w:r>
            <w:r>
              <w:t xml:space="preserve">; hyperproperties</w:t>
            </w:r>
            <w:r>
              <w:t xml:space="preserve"> </w:t>
            </w:r>
            <w:r>
              <w:t xml:space="preserve">(</w:t>
            </w:r>
            <w:r>
              <w:rPr>
                <w:b/>
                <w:bCs/>
              </w:rPr>
              <w:t xml:space="preserve">clarkson?</w:t>
            </w:r>
            <w:r>
              <w:t xml:space="preserve">)</w:t>
            </w:r>
            <w:r>
              <w:t xml:space="preserve">; FORGE environment contract</w:t>
            </w:r>
            <w:r>
              <w:t xml:space="preserve"> </w:t>
            </w:r>
            <w:r>
              <w:t xml:space="preserve">(</w:t>
            </w:r>
            <w:r>
              <w:rPr>
                <w:b/>
                <w:bCs/>
              </w:rPr>
              <w:t xml:space="preserve">forge?</w:t>
            </w:r>
            <w:r>
              <w:t xml:space="preserve">)</w:t>
            </w:r>
          </w:p>
        </w:tc>
        <w:tc>
          <w:tcPr/>
          <w:p>
            <w:pPr>
              <w:pStyle w:val="Compact"/>
              <w:jc w:val="left"/>
            </w:pPr>
            <w:r>
              <w:t xml:space="preserve">Observability and diagnosability conditions;</w:t>
            </w:r>
            <w:r>
              <w:t xml:space="preserve"> </w:t>
            </w:r>
            <m:oMath>
              <m:r>
                <m:t>k</m:t>
              </m:r>
            </m:oMath>
            <w:r>
              <w:t xml:space="preserve">-safety monitoring</w:t>
            </w:r>
          </w:p>
        </w:tc>
        <w:tc>
          <w:tcPr/>
          <w:p>
            <w:pPr>
              <w:pStyle w:val="Compact"/>
              <w:jc w:val="left"/>
            </w:pPr>
            <w:r>
              <w:t xml:space="preserve">Observation obligation derived from the same signed contract as enforcement; scope class as compiled attribute</w:t>
            </w:r>
          </w:p>
        </w:tc>
      </w:tr>
      <w:tr>
        <w:tc>
          <w:tcPr/>
          <w:p>
            <w:pPr>
              <w:pStyle w:val="Compact"/>
              <w:jc w:val="left"/>
            </w:pPr>
            <w:r>
              <w:t xml:space="preserve">Silent-narrowing rate</w:t>
            </w:r>
          </w:p>
        </w:tc>
        <w:tc>
          <w:tcPr/>
          <w:p>
            <w:pPr>
              <w:pStyle w:val="Compact"/>
              <w:jc w:val="left"/>
            </w:pPr>
            <w:r>
              <w:t xml:space="preserve">“Normative simplification”</w:t>
            </w:r>
            <w:r>
              <w:t xml:space="preserve"> </w:t>
            </w:r>
            <w:r>
              <w:t xml:space="preserve">(</w:t>
            </w:r>
            <w:r>
              <w:rPr>
                <w:b/>
                <w:bCs/>
              </w:rPr>
              <w:t xml:space="preserve">koch?</w:t>
            </w:r>
            <w:r>
              <w:t xml:space="preserve">)</w:t>
            </w:r>
            <w:r>
              <w:t xml:space="preserve">; traceability coverage</w:t>
            </w:r>
            <w:r>
              <w:t xml:space="preserve"> </w:t>
            </w:r>
            <w:r>
              <w:t xml:space="preserve">(</w:t>
            </w:r>
            <w:r>
              <w:rPr>
                <w:b/>
                <w:bCs/>
              </w:rPr>
              <w:t xml:space="preserve">cleland?</w:t>
            </w:r>
            <w:r>
              <w:t xml:space="preserve">)</w:t>
            </w:r>
          </w:p>
        </w:tc>
        <w:tc>
          <w:tcPr/>
          <w:p>
            <w:pPr>
              <w:pStyle w:val="Compact"/>
              <w:jc w:val="left"/>
            </w:pPr>
            <w:r>
              <w:t xml:space="preserve">The failure is named or measured indirectly</w:t>
            </w:r>
          </w:p>
        </w:tc>
        <w:tc>
          <w:tcPr/>
          <w:p>
            <w:pPr>
              <w:pStyle w:val="Compact"/>
              <w:jc w:val="left"/>
            </w:pPr>
            <w:r>
              <w:t xml:space="preserve">The metric, the adjudicated-reference protocol, the preregistration</w:t>
            </w:r>
          </w:p>
        </w:tc>
      </w:tr>
      <w:tr>
        <w:tc>
          <w:tcPr/>
          <w:p>
            <w:pPr>
              <w:pStyle w:val="Compact"/>
              <w:jc w:val="left"/>
            </w:pPr>
            <w:r>
              <w:t xml:space="preserve">Measurement-requirements handoff</w:t>
            </w:r>
          </w:p>
        </w:tc>
        <w:tc>
          <w:tcPr/>
          <w:p>
            <w:pPr>
              <w:pStyle w:val="Compact"/>
              <w:jc w:val="left"/>
            </w:pPr>
            <w:r>
              <w:t xml:space="preserve">AMLAS</w:t>
            </w:r>
            <w:r>
              <w:t xml:space="preserve"> </w:t>
            </w:r>
            <w:r>
              <w:t xml:space="preserve">(</w:t>
            </w:r>
            <w:r>
              <w:rPr>
                <w:b/>
                <w:bCs/>
              </w:rPr>
              <w:t xml:space="preserve">amlas?</w:t>
            </w:r>
            <w:r>
              <w:t xml:space="preserve">)</w:t>
            </w:r>
            <w:r>
              <w:t xml:space="preserve">; GSN</w:t>
            </w:r>
            <w:r>
              <w:t xml:space="preserve"> </w:t>
            </w:r>
            <w:r>
              <w:t xml:space="preserve">(</w:t>
            </w:r>
            <w:r>
              <w:rPr>
                <w:b/>
                <w:bCs/>
              </w:rPr>
              <w:t xml:space="preserve">gsn?</w:t>
            </w:r>
            <w:r>
              <w:t xml:space="preserve">;</w:t>
            </w:r>
            <w:r>
              <w:t xml:space="preserve"> </w:t>
            </w:r>
            <w:r>
              <w:rPr>
                <w:b/>
                <w:bCs/>
              </w:rPr>
              <w:t xml:space="preserve">kelly?</w:t>
            </w:r>
            <w:r>
              <w:t xml:space="preserve">)</w:t>
            </w:r>
            <w:r>
              <w:t xml:space="preserve">; Assurance 2.0</w:t>
            </w:r>
            <w:r>
              <w:t xml:space="preserve"> </w:t>
            </w:r>
            <w:r>
              <w:t xml:space="preserve">(</w:t>
            </w:r>
            <w:r>
              <w:rPr>
                <w:b/>
                <w:bCs/>
              </w:rPr>
              <w:t xml:space="preserve">assurance2?</w:t>
            </w:r>
            <w:r>
              <w:t xml:space="preserve">)</w:t>
            </w:r>
          </w:p>
        </w:tc>
        <w:tc>
          <w:tcPr/>
          <w:p>
            <w:pPr>
              <w:pStyle w:val="Compact"/>
              <w:jc w:val="left"/>
            </w:pPr>
            <w:r>
              <w:t xml:space="preserve">Assurance arguments link claims to evidence</w:t>
            </w:r>
          </w:p>
        </w:tc>
        <w:tc>
          <w:tcPr/>
          <w:p>
            <w:pPr>
              <w:pStyle w:val="Compact"/>
              <w:jc w:val="left"/>
            </w:pPr>
            <w:r>
              <w:t xml:space="preserve">Measurement requirements as a projection of the compiled artifact (Supplement S7)</w:t>
            </w:r>
          </w:p>
        </w:tc>
      </w:tr>
    </w:tbl>
    <w:bookmarkEnd w:id="24"/>
    <w:bookmarkEnd w:id="25"/>
    <w:bookmarkStart w:id="31" w:name="sec:inputs"/>
    <w:p>
      <w:pPr>
        <w:pStyle w:val="Heading1"/>
      </w:pPr>
      <w:r>
        <w:rPr>
          <w:rStyle w:val="SectionNumber"/>
        </w:rPr>
        <w:t xml:space="preserve">3</w:t>
      </w:r>
      <w:r>
        <w:tab/>
      </w:r>
      <w:r>
        <w:t xml:space="preserve">Governance Inputs and Governed Refinement</w:t>
      </w:r>
    </w:p>
    <w:bookmarkStart w:id="26" w:name="functional-qualification-f_1f_7"/>
    <w:p>
      <w:pPr>
        <w:pStyle w:val="Heading2"/>
      </w:pPr>
      <w:r>
        <w:rPr>
          <w:rStyle w:val="SectionNumber"/>
        </w:rPr>
        <w:t xml:space="preserve">3.1</w:t>
      </w:r>
      <w:r>
        <w:tab/>
      </w:r>
      <w:r>
        <w:t xml:space="preserve">Functional Qualification</w:t>
      </w:r>
      <w:r>
        <w:t xml:space="preserve"> </w:t>
      </w:r>
      <m:oMath>
        <m:sSub>
          <m:e>
            <m:r>
              <m:t>F</m:t>
            </m:r>
          </m:e>
          <m:sub>
            <m:r>
              <m:t>1</m:t>
            </m:r>
          </m:sub>
        </m:sSub>
      </m:oMath>
      <w:r>
        <w:t xml:space="preserve">–</w:t>
      </w:r>
      <m:oMath>
        <m:sSub>
          <m:e>
            <m:r>
              <m:t>F</m:t>
            </m:r>
          </m:e>
          <m:sub>
            <m:r>
              <m:t>7</m:t>
            </m:r>
          </m:sub>
        </m:sSub>
      </m:oMath>
    </w:p>
    <w:p>
      <w:pPr>
        <w:pStyle w:val="FirstParagraph"/>
      </w:pPr>
      <w:r>
        <w:t xml:space="preserve">Let</w:t>
      </w:r>
      <w:r>
        <w:t xml:space="preserve"> </w:t>
      </w:r>
      <m:oMath>
        <m:r>
          <m:rPr>
            <m:scr m:val="script"/>
            <m:sty m:val="p"/>
          </m:rPr>
          <m:t>N</m:t>
        </m:r>
      </m:oMath>
      <w:r>
        <w:t xml:space="preserve"> </w:t>
      </w:r>
      <w:r>
        <w:t xml:space="preserve">be the heterogeneous source universe: regulation, contracts, internal policy, safety cases, assessment reports, benchmark results, and any other object that may carry governance meaning—including the output of an automated policy extractor, which enters here and nowhere else. Seven functional qualification dimensions transform source objects into canonical governance state:</w:t>
      </w:r>
      <w:r>
        <w:t xml:space="preserve"> </w:t>
      </w:r>
      <m:oMath>
        <m:sSub>
          <m:e>
            <m:r>
              <m:t>F</m:t>
            </m:r>
          </m:e>
          <m:sub>
            <m:r>
              <m:t>1</m:t>
            </m:r>
          </m:sub>
        </m:sSub>
      </m:oMath>
      <w:r>
        <w:t xml:space="preserve"> </w:t>
      </w:r>
      <w:r>
        <w:t xml:space="preserve">source, identity and provenance;</w:t>
      </w:r>
      <w:r>
        <w:t xml:space="preserve"> </w:t>
      </w:r>
      <m:oMath>
        <m:sSub>
          <m:e>
            <m:r>
              <m:t>F</m:t>
            </m:r>
          </m:e>
          <m:sub>
            <m:r>
              <m:t>2</m:t>
            </m:r>
          </m:sub>
        </m:sSub>
      </m:oMath>
      <w:r>
        <w:t xml:space="preserve"> </w:t>
      </w:r>
      <w:r>
        <w:t xml:space="preserve">applicability and relevance;</w:t>
      </w:r>
      <w:r>
        <w:t xml:space="preserve"> </w:t>
      </w:r>
      <m:oMath>
        <m:sSub>
          <m:e>
            <m:r>
              <m:t>F</m:t>
            </m:r>
          </m:e>
          <m:sub>
            <m:r>
              <m:t>3</m:t>
            </m:r>
          </m:sub>
        </m:sSub>
      </m:oMath>
      <w:r>
        <w:t xml:space="preserve"> </w:t>
      </w:r>
      <w:r>
        <w:t xml:space="preserve">meaning, authority and semantic integrity;</w:t>
      </w:r>
      <w:r>
        <w:t xml:space="preserve"> </w:t>
      </w:r>
      <m:oMath>
        <m:sSub>
          <m:e>
            <m:r>
              <m:t>F</m:t>
            </m:r>
          </m:e>
          <m:sub>
            <m:r>
              <m:t>4</m:t>
            </m:r>
          </m:sub>
        </m:sSub>
      </m:oMath>
      <w:r>
        <w:t xml:space="preserve"> </w:t>
      </w:r>
      <w:r>
        <w:t xml:space="preserve">scope and context;</w:t>
      </w:r>
      <w:r>
        <w:t xml:space="preserve"> </w:t>
      </w:r>
      <m:oMath>
        <m:sSub>
          <m:e>
            <m:r>
              <m:t>F</m:t>
            </m:r>
          </m:e>
          <m:sub>
            <m:r>
              <m:t>5</m:t>
            </m:r>
          </m:sub>
        </m:sSub>
      </m:oMath>
      <w:r>
        <w:t xml:space="preserve"> </w:t>
      </w:r>
      <w:r>
        <w:t xml:space="preserve">evidence, measurement and assessment;</w:t>
      </w:r>
      <w:r>
        <w:t xml:space="preserve"> </w:t>
      </w:r>
      <m:oMath>
        <m:sSub>
          <m:e>
            <m:r>
              <m:t>F</m:t>
            </m:r>
          </m:e>
          <m:sub>
            <m:r>
              <m:t>6</m:t>
            </m:r>
          </m:sub>
        </m:sSub>
      </m:oMath>
      <w:r>
        <w:t xml:space="preserve"> </w:t>
      </w:r>
      <w:r>
        <w:t xml:space="preserve">relationships, consistency and precedence;</w:t>
      </w:r>
      <w:r>
        <w:t xml:space="preserve"> </w:t>
      </w:r>
      <m:oMath>
        <m:sSub>
          <m:e>
            <m:r>
              <m:t>F</m:t>
            </m:r>
          </m:e>
          <m:sub>
            <m:r>
              <m:t>7</m:t>
            </m:r>
          </m:sub>
        </m:sSub>
      </m:oMath>
      <w:r>
        <w:t xml:space="preserve"> </w:t>
      </w:r>
      <w:r>
        <w:t xml:space="preserve">closure, lifecycle and change. The seven ask different first-order questions and are functionally orthogonal in that sense; they are not assumed pairwise orthogonal or statistically independent, and admissibility is their conjunction. A source object that fails any dimension does not enter the governance state.</w:t>
      </w:r>
    </w:p>
    <w:bookmarkEnd w:id="26"/>
    <w:bookmarkStart w:id="28" w:name="X5aef20bc91356ca74d051e6fe1dee0edd4b2f19"/>
    <w:p>
      <w:pPr>
        <w:pStyle w:val="Heading2"/>
      </w:pPr>
      <w:r>
        <w:rPr>
          <w:rStyle w:val="SectionNumber"/>
        </w:rPr>
        <w:t xml:space="preserve">3.2</w:t>
      </w:r>
      <w:r>
        <w:tab/>
      </w:r>
      <w:r>
        <w:t xml:space="preserve">The Governance State and Its Representation</w:t>
      </w:r>
    </w:p>
    <w:bookmarkStart w:id="27" w:name="def:gov"/>
    <w:p>
      <w:pPr>
        <w:pStyle w:val="FirstParagraph"/>
      </w:pPr>
      <w:r>
        <w:rPr>
          <w:b/>
          <w:bCs/>
        </w:rPr>
        <w:t xml:space="preserve">Definition 1</w:t>
      </w:r>
      <w:r>
        <w:t xml:space="preserve"> </w:t>
      </w:r>
      <w:r>
        <w:t xml:space="preserve">(Qualified governance state).</w:t>
      </w:r>
      <w:r>
        <w:t xml:space="preserve"> </w:t>
      </w:r>
      <w:r>
        <w:t xml:space="preserve"> </w:t>
      </w:r>
      <m:oMath>
        <m:sSub>
          <m:e>
            <m:r>
              <m:t>G</m:t>
            </m:r>
          </m:e>
          <m:sub>
            <m:r>
              <m:rPr>
                <m:sty m:val="p"/>
              </m:rPr>
              <m:t>g</m:t>
            </m:r>
            <m:r>
              <m:rPr>
                <m:sty m:val="p"/>
              </m:rPr>
              <m:t>o</m:t>
            </m:r>
            <m:r>
              <m:rPr>
                <m:sty m:val="p"/>
              </m:rPr>
              <m:t>v</m:t>
            </m:r>
          </m:sub>
        </m:sSub>
        <m:r>
          <m:rPr>
            <m:sty m:val="p"/>
          </m:rPr>
          <m:t>=</m:t>
        </m:r>
        <m:r>
          <m:rPr>
            <m:sty m:val="p"/>
          </m:rPr>
          <m:t>(</m:t>
        </m:r>
        <m:r>
          <m:t>M</m:t>
        </m:r>
        <m:r>
          <m:rPr>
            <m:sty m:val="p"/>
          </m:rPr>
          <m:t>,</m:t>
        </m:r>
        <m:r>
          <m:t>S</m:t>
        </m:r>
        <m:r>
          <m:rPr>
            <m:sty m:val="p"/>
          </m:rPr>
          <m:t>,</m:t>
        </m:r>
        <m:r>
          <m:t>O</m:t>
        </m:r>
        <m:r>
          <m:rPr>
            <m:sty m:val="p"/>
          </m:rPr>
          <m:t>,</m:t>
        </m:r>
        <m:r>
          <m:t>R</m:t>
        </m:r>
        <m:r>
          <m:rPr>
            <m:sty m:val="p"/>
          </m:rPr>
          <m:t>,</m:t>
        </m:r>
        <m:r>
          <m:t>A</m:t>
        </m:r>
        <m:r>
          <m:rPr>
            <m:sty m:val="p"/>
          </m:rPr>
          <m:t>)</m:t>
        </m:r>
        <m:r>
          <m:rPr>
            <m:sty m:val="p"/>
          </m:rPr>
          <m:t>∈</m:t>
        </m:r>
        <m:r>
          <m:rPr>
            <m:scr m:val="script"/>
            <m:sty m:val="p"/>
          </m:rPr>
          <m:t>G</m:t>
        </m:r>
      </m:oMath>
      <w:r>
        <w:rPr>
          <w:i/>
          <w:iCs/>
        </w:rPr>
        <w:t xml:space="preserve">, where</w:t>
      </w:r>
      <w:r>
        <w:rPr>
          <w:i/>
          <w:iCs/>
        </w:rPr>
        <w:t xml:space="preserve"> </w:t>
      </w:r>
      <m:oMath>
        <m:r>
          <m:t>M</m:t>
        </m:r>
      </m:oMath>
      <w:r>
        <w:rPr>
          <w:i/>
          <w:iCs/>
        </w:rPr>
        <w:t xml:space="preserve"> </w:t>
      </w:r>
      <w:r>
        <w:rPr>
          <w:i/>
          <w:iCs/>
        </w:rPr>
        <w:t xml:space="preserve">is assessment metadata,</w:t>
      </w:r>
      <w:r>
        <w:rPr>
          <w:i/>
          <w:iCs/>
        </w:rPr>
        <w:t xml:space="preserve"> </w:t>
      </w:r>
      <m:oMath>
        <m:r>
          <m:t>S</m:t>
        </m:r>
      </m:oMath>
      <w:r>
        <w:rPr>
          <w:i/>
          <w:iCs/>
        </w:rPr>
        <w:t xml:space="preserve"> </w:t>
      </w:r>
      <w:r>
        <w:rPr>
          <w:i/>
          <w:iCs/>
        </w:rPr>
        <w:t xml:space="preserve">the system profile (including the action-authority matrix, declared control loops, safety layers and autonomy level),</w:t>
      </w:r>
      <w:r>
        <w:rPr>
          <w:i/>
          <w:iCs/>
        </w:rPr>
        <w:t xml:space="preserve"> </w:t>
      </w:r>
      <m:oMath>
        <m:r>
          <m:t>O</m:t>
        </m:r>
      </m:oMath>
      <w:r>
        <w:rPr>
          <w:i/>
          <w:iCs/>
        </w:rPr>
        <w:t xml:space="preserve"> </w:t>
      </w:r>
      <w:r>
        <w:rPr>
          <w:i/>
          <w:iCs/>
        </w:rPr>
        <w:t xml:space="preserve">the applicable obligations,</w:t>
      </w:r>
      <w:r>
        <w:rPr>
          <w:i/>
          <w:iCs/>
        </w:rPr>
        <w:t xml:space="preserve"> </w:t>
      </w:r>
      <m:oMath>
        <m:r>
          <m:t>R</m:t>
        </m:r>
      </m:oMath>
      <w:r>
        <w:rPr>
          <w:i/>
          <w:iCs/>
        </w:rPr>
        <w:t xml:space="preserve"> </w:t>
      </w:r>
      <w:r>
        <w:rPr>
          <w:i/>
          <w:iCs/>
        </w:rPr>
        <w:t xml:space="preserve">the risk register (an optional path: obligations may compile without a risk entry), and</w:t>
      </w:r>
      <w:r>
        <w:rPr>
          <w:i/>
          <w:iCs/>
        </w:rPr>
        <w:t xml:space="preserve"> </w:t>
      </w:r>
      <m:oMath>
        <m:r>
          <m:t>A</m:t>
        </m:r>
      </m:oMath>
      <w:r>
        <w:rPr>
          <w:i/>
          <w:iCs/>
        </w:rPr>
        <w:t xml:space="preserve"> </w:t>
      </w:r>
      <w:r>
        <w:rPr>
          <w:i/>
          <w:iCs/>
        </w:rPr>
        <w:t xml:space="preserve">the risk analysis;</w:t>
      </w:r>
      <w:r>
        <w:rPr>
          <w:i/>
          <w:iCs/>
        </w:rPr>
        <w:t xml:space="preserve"> </w:t>
      </w:r>
      <m:oMath>
        <m:r>
          <m:rPr>
            <m:scr m:val="script"/>
            <m:sty m:val="p"/>
          </m:rPr>
          <m:t>G</m:t>
        </m:r>
      </m:oMath>
      <w:r>
        <w:rPr>
          <w:i/>
          <w:iCs/>
        </w:rPr>
        <w:t xml:space="preserve"> </w:t>
      </w:r>
      <w:r>
        <w:rPr>
          <w:i/>
          <w:iCs/>
        </w:rPr>
        <w:t xml:space="preserve">is the space of admissible canonical governance states.</w:t>
      </w:r>
    </w:p>
    <w:bookmarkEnd w:id="27"/>
    <w:p>
      <w:pPr>
        <w:pStyle w:val="BodyText"/>
      </w:pPr>
      <m:oMath>
        <m:sSub>
          <m:e>
            <m:r>
              <m:t>G</m:t>
            </m:r>
          </m:e>
          <m:sub>
            <m:r>
              <m:rPr>
                <m:sty m:val="p"/>
              </m:rPr>
              <m:t>g</m:t>
            </m:r>
            <m:r>
              <m:rPr>
                <m:sty m:val="p"/>
              </m:rPr>
              <m:t>o</m:t>
            </m:r>
            <m:r>
              <m:rPr>
                <m:sty m:val="p"/>
              </m:rPr>
              <m:t>v</m:t>
            </m:r>
          </m:sub>
        </m:sSub>
      </m:oMath>
      <w:r>
        <w:t xml:space="preserve"> </w:t>
      </w:r>
      <w:r>
        <w:t xml:space="preserve">is the input of compilation and is never produced by it. It is encoded into GovIR, a typed, provenance-preserving representation over seven reusable object classes—source, applicability, authority/judgment, scope, evidence/assessment, relationship, lifecycle/closure—with many-to-many source mapping, typed cross-object references, a change-dependency graph, and canonicalization under RFC 8785</w:t>
      </w:r>
      <w:r>
        <w:t xml:space="preserve"> </w:t>
      </w:r>
      <w:r>
        <w:t xml:space="preserve">(</w:t>
      </w:r>
      <w:r>
        <w:rPr>
          <w:b/>
          <w:bCs/>
        </w:rPr>
        <w:t xml:space="preserve">jcs?</w:t>
      </w:r>
      <w:r>
        <w:t xml:space="preserve">)</w:t>
      </w:r>
      <w:r>
        <w:t xml:space="preserve">. Three properties matter: vocabularies are extensible while the object classes and integrity contract are fixed; nothing reaches abstraction as uncontrolled prose; representation is domain-neutral. In the v1.1.0 artifact schema the identifier</w:t>
      </w:r>
      <w:r>
        <w:t xml:space="preserve"> </w:t>
      </w:r>
      <w:r>
        <w:rPr>
          <w:rStyle w:val="VerbatimChar"/>
        </w:rPr>
        <w:t xml:space="preserve">gc-ir</w:t>
      </w:r>
      <w:r>
        <w:t xml:space="preserve"> </w:t>
      </w:r>
      <w:r>
        <w:t xml:space="preserve">names the compiled record family, not the input representation; GovIR is introduced here as the name of the input contract, and the v1.2.0 schema records the mapping between the two in the release manifest. The compiled output is the compiled control set (CCS) of Section </w:t>
      </w:r>
      <w:hyperlink w:anchor="sec:ccs">
        <w:r>
          <w:rPr>
            <w:rStyle w:val="Hyperlink"/>
          </w:rPr>
          <w:t xml:space="preserve">5.2</w:t>
        </w:r>
      </w:hyperlink>
      <w:r>
        <w:t xml:space="preserve">, whose elements are compiled control records;</w:t>
      </w:r>
      <w:r>
        <w:t xml:space="preserve"> </w:t>
      </w:r>
      <w:r>
        <w:t xml:space="preserve">“CCS”</w:t>
      </w:r>
      <w:r>
        <w:t xml:space="preserve"> </w:t>
      </w:r>
      <w:r>
        <w:t xml:space="preserve">is used throughout for the set. GovIR is one realization of the input contract, not the contribution.</w:t>
      </w:r>
    </w:p>
    <w:bookmarkEnd w:id="28"/>
    <w:bookmarkStart w:id="30" w:name="sec:refine"/>
    <w:p>
      <w:pPr>
        <w:pStyle w:val="Heading2"/>
      </w:pPr>
      <w:r>
        <w:rPr>
          <w:rStyle w:val="SectionNumber"/>
        </w:rPr>
        <w:t xml:space="preserve">3.3</w:t>
      </w:r>
      <w:r>
        <w:tab/>
      </w:r>
      <w:r>
        <w:t xml:space="preserve">Refinement Under Judgment</w:t>
      </w:r>
    </w:p>
    <w:p>
      <w:pPr>
        <w:pStyle w:val="FirstParagraph"/>
      </w:pPr>
      <w:r>
        <w:t xml:space="preserve">Refinement is a governed relation</w:t>
      </w:r>
      <w:r>
        <w:t xml:space="preserve"> </w:t>
      </w:r>
      <m:oMath>
        <m:sSub>
          <m:e>
            <m:r>
              <m:rPr>
                <m:sty m:val="p"/>
              </m:rPr>
              <m:t>Ψ</m:t>
            </m:r>
          </m:e>
          <m:sub>
            <m:r>
              <m:t>K</m:t>
            </m:r>
          </m:sub>
        </m:sSub>
      </m:oMath>
      <w:r>
        <w:t xml:space="preserve"> </w:t>
      </w:r>
      <w:r>
        <w:t xml:space="preserve">over the represented governance state, under a versioned Control Derivation Catalog</w:t>
      </w:r>
      <w:r>
        <w:t xml:space="preserve"> </w:t>
      </w:r>
      <m:oMath>
        <m:r>
          <m:t>K</m:t>
        </m:r>
      </m:oMath>
      <w:r>
        <w:t xml:space="preserve">, closed into a single-valued mapping only by a signed judgment record</w:t>
      </w:r>
      <w:r>
        <w:t xml:space="preserve"> </w:t>
      </w:r>
      <m:oMath>
        <m:r>
          <m:t>J</m:t>
        </m:r>
      </m:oMath>
      <w:r>
        <w:t xml:space="preserve">: every material narrowing, interpretation, or specification decision is attributable to an identified authority with a recorded basis and validity. The output is the authorized control semantics</w:t>
      </w:r>
      <w:r>
        <w:t xml:space="preserve"> </w:t>
      </w:r>
      <m:oMath>
        <m:sSub>
          <m:e>
            <m:r>
              <m:t>C</m:t>
            </m:r>
          </m:e>
          <m:sub>
            <m:r>
              <m:rPr>
                <m:sty m:val="p"/>
              </m:rPr>
              <m:t>a</m:t>
            </m:r>
            <m:r>
              <m:rPr>
                <m:sty m:val="p"/>
              </m:rPr>
              <m:t>u</m:t>
            </m:r>
            <m:r>
              <m:rPr>
                <m:sty m:val="p"/>
              </m:rPr>
              <m:t>t</m:t>
            </m:r>
            <m:r>
              <m:rPr>
                <m:sty m:val="p"/>
              </m:rPr>
              <m:t>h</m:t>
            </m:r>
          </m:sub>
        </m:sSub>
      </m:oMath>
      <w:r>
        <w:t xml:space="preserve">, a set of authorized control specifications</w:t>
      </w:r>
      <w:r>
        <w:t xml:space="preserve"> </w:t>
      </w:r>
      <m:oMath>
        <m:r>
          <m:rPr>
            <m:sty m:val="p"/>
          </m:rPr>
          <m:t>{</m:t>
        </m:r>
        <m:sSubSup>
          <m:e>
            <m:r>
              <m:t>D</m:t>
            </m:r>
          </m:e>
          <m:sub>
            <m:r>
              <m:t>i</m:t>
            </m:r>
          </m:sub>
          <m:sup>
            <m:r>
              <m:rPr>
                <m:sty m:val="p"/>
              </m:rPr>
              <m:t>*</m:t>
            </m:r>
          </m:sup>
        </m:sSubSup>
        <m:r>
          <m:rPr>
            <m:sty m:val="p"/>
          </m:rPr>
          <m:t>}</m:t>
        </m:r>
      </m:oMath>
      <w:r>
        <w:t xml:space="preserve">. Human semantic judgment is exercised once, under an approved catalog, and signed; everything to the right of it is a function of signed inputs. This is the Clark–Wilson certification role made into a record with a hash.</w:t>
      </w:r>
    </w:p>
    <w:p>
      <w:pPr>
        <w:pStyle w:val="BodyText"/>
      </w:pPr>
      <w:r>
        <w:rPr>
          <w:b/>
          <w:bCs/>
        </w:rPr>
        <w:t xml:space="preserve">Control-materiality.</w:t>
      </w:r>
      <w:r>
        <w:t xml:space="preserve"> </w:t>
      </w:r>
      <w:r>
        <w:t xml:space="preserve">The stage distinguishes what was observed from whether that observation is control-material: material control consequence, no material effect, or unresolved/insufficient basis, recorded in a materiality record. A measurement is control-material only where an authorized mapping says so.</w:t>
      </w:r>
    </w:p>
    <w:p>
      <w:pPr>
        <w:pStyle w:val="BodyText"/>
      </w:pPr>
      <w:r>
        <w:rPr>
          <w:b/>
          <w:bCs/>
        </w:rPr>
        <w:t xml:space="preserve">Capability–authority separation.</w:t>
      </w:r>
      <w:r>
        <w:t xml:space="preserve"> </w:t>
      </w:r>
      <w:r>
        <w:t xml:space="preserve">The stage consumes, without performing the underlying measurement, the distinctions</w:t>
      </w:r>
      <w:r>
        <w:t xml:space="preserve"> </w:t>
      </w:r>
      <m:oMath>
        <m:sSub>
          <m:e>
            <m:r>
              <m:t>C</m:t>
            </m:r>
          </m:e>
          <m:sub>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b>
        </m:sSub>
        <m:r>
          <m:rPr>
            <m:sty m:val="p"/>
          </m:rPr>
          <m:t>≠</m:t>
        </m:r>
        <m:sSub>
          <m:e>
            <m:r>
              <m:t>C</m:t>
            </m:r>
          </m:e>
          <m:sub>
            <m:r>
              <m:rPr>
                <m:sty m:val="p"/>
              </m:rPr>
              <m:t>r</m:t>
            </m:r>
            <m:r>
              <m:rPr>
                <m:sty m:val="p"/>
              </m:rPr>
              <m:t>e</m:t>
            </m:r>
            <m:r>
              <m:rPr>
                <m:sty m:val="p"/>
              </m:rPr>
              <m:t>a</m:t>
            </m:r>
            <m:r>
              <m:rPr>
                <m:sty m:val="p"/>
              </m:rPr>
              <m:t>l</m:t>
            </m:r>
            <m:r>
              <m:rPr>
                <m:sty m:val="p"/>
              </m:rPr>
              <m:t>i</m:t>
            </m:r>
            <m:r>
              <m:rPr>
                <m:sty m:val="p"/>
              </m:rPr>
              <m:t>z</m:t>
            </m:r>
            <m:r>
              <m:rPr>
                <m:sty m:val="p"/>
              </m:rPr>
              <m:t>a</m:t>
            </m:r>
            <m:r>
              <m:rPr>
                <m:sty m:val="p"/>
              </m:rPr>
              <m:t>b</m:t>
            </m:r>
            <m:r>
              <m:rPr>
                <m:sty m:val="p"/>
              </m:rPr>
              <m:t>l</m:t>
            </m:r>
            <m:r>
              <m:rPr>
                <m:sty m:val="p"/>
              </m:rPr>
              <m:t>e</m:t>
            </m:r>
          </m:sub>
        </m:sSub>
        <m:r>
          <m:rPr>
            <m:sty m:val="p"/>
          </m:rPr>
          <m:t>≠</m:t>
        </m:r>
        <m:sSub>
          <m:e>
            <m:r>
              <m:t>C</m:t>
            </m:r>
          </m:e>
          <m:sub>
            <m:r>
              <m:rPr>
                <m:sty m:val="p"/>
              </m:rPr>
              <m:t>a</m:t>
            </m:r>
            <m:r>
              <m:rPr>
                <m:sty m:val="p"/>
              </m:rPr>
              <m:t>l</m:t>
            </m:r>
            <m:r>
              <m:rPr>
                <m:sty m:val="p"/>
              </m:rPr>
              <m:t>l</m:t>
            </m:r>
            <m:r>
              <m:rPr>
                <m:sty m:val="p"/>
              </m:rPr>
              <m:t>o</m:t>
            </m:r>
            <m:r>
              <m:rPr>
                <m:sty m:val="p"/>
              </m:rPr>
              <m:t>w</m:t>
            </m:r>
            <m:r>
              <m:rPr>
                <m:sty m:val="p"/>
              </m:rPr>
              <m:t>e</m:t>
            </m:r>
            <m:r>
              <m:rPr>
                <m:sty m:val="p"/>
              </m:rPr>
              <m:t>d</m:t>
            </m:r>
          </m:sub>
        </m:sSub>
        <m:r>
          <m:rPr>
            <m:sty m:val="p"/>
          </m:rPr>
          <m:t>≠</m:t>
        </m:r>
        <m:sSub>
          <m:e>
            <m:r>
              <m:t>C</m:t>
            </m:r>
          </m:e>
          <m:sub>
            <m:r>
              <m:rPr>
                <m:sty m:val="p"/>
              </m:rPr>
              <m:t>r</m:t>
            </m:r>
            <m:r>
              <m:rPr>
                <m:sty m:val="p"/>
              </m:rPr>
              <m:t>e</m:t>
            </m:r>
            <m:r>
              <m:rPr>
                <m:sty m:val="p"/>
              </m:rPr>
              <m:t>q</m:t>
            </m:r>
            <m:r>
              <m:rPr>
                <m:sty m:val="p"/>
              </m:rPr>
              <m:t>u</m:t>
            </m:r>
            <m:r>
              <m:rPr>
                <m:sty m:val="p"/>
              </m:rPr>
              <m:t>i</m:t>
            </m:r>
            <m:r>
              <m:rPr>
                <m:sty m:val="p"/>
              </m:rPr>
              <m:t>r</m:t>
            </m:r>
            <m:r>
              <m:rPr>
                <m:sty m:val="p"/>
              </m:rPr>
              <m:t>e</m:t>
            </m:r>
            <m:r>
              <m:rPr>
                <m:sty m:val="p"/>
              </m:rPr>
              <m:t>d</m:t>
            </m:r>
          </m:sub>
        </m:sSub>
      </m:oMath>
      <w:r>
        <w:t xml:space="preserve">. Benchmark evidence may establish capability; it does not establish authority. Authority is an output of</w:t>
      </w:r>
      <w:r>
        <w:t xml:space="preserve"> </w:t>
      </w:r>
      <m:oMath>
        <m:r>
          <m:t>J</m:t>
        </m:r>
      </m:oMath>
      <w:r>
        <w:t xml:space="preserve">, never of a capability score.</w:t>
      </w:r>
      <w:r>
        <w:t xml:space="preserve"> </w:t>
      </w:r>
      <m:oMath>
        <m:r>
          <m:rPr>
            <m:sty m:val="p"/>
          </m:rPr>
          <m:t>N</m:t>
        </m:r>
        <m:r>
          <m:rPr>
            <m:sty m:val="p"/>
          </m:rPr>
          <m:t>o</m:t>
        </m:r>
        <m:r>
          <m:rPr>
            <m:sty m:val="p"/>
          </m:rPr>
          <m:t>t</m:t>
        </m:r>
        <m:r>
          <m:rPr>
            <m:sty m:val="p"/>
          </m:rPr>
          <m:t>O</m:t>
        </m:r>
        <m:r>
          <m:rPr>
            <m:sty m:val="p"/>
          </m:rPr>
          <m:t>b</m:t>
        </m:r>
        <m:r>
          <m:rPr>
            <m:sty m:val="p"/>
          </m:rPr>
          <m:t>s</m:t>
        </m:r>
        <m:r>
          <m:rPr>
            <m:sty m:val="p"/>
          </m:rPr>
          <m:t>e</m:t>
        </m:r>
        <m:r>
          <m:rPr>
            <m:sty m:val="p"/>
          </m:rPr>
          <m:t>r</m:t>
        </m:r>
        <m:r>
          <m:rPr>
            <m:sty m:val="p"/>
          </m:rPr>
          <m:t>v</m:t>
        </m:r>
        <m:r>
          <m:rPr>
            <m:sty m:val="p"/>
          </m:rPr>
          <m:t>e</m:t>
        </m:r>
        <m:r>
          <m:rPr>
            <m:sty m:val="p"/>
          </m:rPr>
          <m:t>d</m:t>
        </m:r>
        <m:r>
          <m:rPr>
            <m:sty m:val="p"/>
          </m:rPr>
          <m:t>(</m:t>
        </m:r>
        <m:r>
          <m:t>b</m:t>
        </m:r>
        <m:r>
          <m:rPr>
            <m:sty m:val="p"/>
          </m:rPr>
          <m:t>)</m:t>
        </m:r>
        <m:box>
          <m:boxPr>
            <m:opEmu m:val="on"/>
          </m:boxPr>
          <m:e>
            <m:r>
              <m:rPr>
                <m:sty m:val="p"/>
              </m:rPr>
              <m:t>⇏</m:t>
            </m:r>
          </m:e>
        </m:box>
        <m:r>
          <m:rPr>
            <m:sty m:val="p"/>
          </m:rPr>
          <m:t>U</m:t>
        </m:r>
        <m:r>
          <m:rPr>
            <m:sty m:val="p"/>
          </m:rPr>
          <m:t>n</m:t>
        </m:r>
        <m:r>
          <m:rPr>
            <m:sty m:val="p"/>
          </m:rPr>
          <m:t>r</m:t>
        </m:r>
        <m:r>
          <m:rPr>
            <m:sty m:val="p"/>
          </m:rPr>
          <m:t>e</m:t>
        </m:r>
        <m:r>
          <m:rPr>
            <m:sty m:val="p"/>
          </m:rPr>
          <m:t>a</m:t>
        </m:r>
        <m:r>
          <m:rPr>
            <m:sty m:val="p"/>
          </m:rPr>
          <m:t>c</m:t>
        </m:r>
        <m:r>
          <m:rPr>
            <m:sty m:val="p"/>
          </m:rPr>
          <m:t>h</m:t>
        </m:r>
        <m:r>
          <m:rPr>
            <m:sty m:val="p"/>
          </m:rPr>
          <m:t>a</m:t>
        </m:r>
        <m:r>
          <m:rPr>
            <m:sty m:val="p"/>
          </m:rPr>
          <m:t>b</m:t>
        </m:r>
        <m:r>
          <m:rPr>
            <m:sty m:val="p"/>
          </m:rPr>
          <m:t>l</m:t>
        </m:r>
        <m:r>
          <m:rPr>
            <m:sty m:val="p"/>
          </m:rPr>
          <m:t>e</m:t>
        </m:r>
        <m:r>
          <m:rPr>
            <m:sty m:val="p"/>
          </m:rPr>
          <m:t>(</m:t>
        </m:r>
        <m:r>
          <m:t>b</m:t>
        </m:r>
        <m:r>
          <m:rPr>
            <m:sty m:val="p"/>
          </m:rPr>
          <m:t>)</m:t>
        </m:r>
      </m:oMath>
      <w:r>
        <w:t xml:space="preserve"> </w:t>
      </w:r>
      <w:r>
        <w:t xml:space="preserve">and</w:t>
      </w:r>
      <w:r>
        <w:t xml:space="preserve"> </w:t>
      </w:r>
      <m:oMath>
        <m:r>
          <m:rPr>
            <m:sty m:val="p"/>
          </m:rPr>
          <m:t>N</m:t>
        </m:r>
        <m:r>
          <m:rPr>
            <m:sty m:val="p"/>
          </m:rPr>
          <m:t>o</m:t>
        </m:r>
        <m:r>
          <m:rPr>
            <m:sty m:val="p"/>
          </m:rPr>
          <m:t>t</m:t>
        </m:r>
        <m:r>
          <m:rPr>
            <m:sty m:val="p"/>
          </m:rPr>
          <m:t>O</m:t>
        </m:r>
        <m:r>
          <m:rPr>
            <m:sty m:val="p"/>
          </m:rPr>
          <m:t>b</m:t>
        </m:r>
        <m:r>
          <m:rPr>
            <m:sty m:val="p"/>
          </m:rPr>
          <m:t>s</m:t>
        </m:r>
        <m:r>
          <m:rPr>
            <m:sty m:val="p"/>
          </m:rPr>
          <m:t>e</m:t>
        </m:r>
        <m:r>
          <m:rPr>
            <m:sty m:val="p"/>
          </m:rPr>
          <m:t>r</m:t>
        </m:r>
        <m:r>
          <m:rPr>
            <m:sty m:val="p"/>
          </m:rPr>
          <m:t>v</m:t>
        </m:r>
        <m:r>
          <m:rPr>
            <m:sty m:val="p"/>
          </m:rPr>
          <m:t>e</m:t>
        </m:r>
        <m:r>
          <m:rPr>
            <m:sty m:val="p"/>
          </m:rPr>
          <m:t>d</m:t>
        </m:r>
        <m:r>
          <m:rPr>
            <m:sty m:val="p"/>
          </m:rPr>
          <m:t>(</m:t>
        </m:r>
        <m:r>
          <m:t>b</m:t>
        </m:r>
        <m:r>
          <m:rPr>
            <m:sty m:val="p"/>
          </m:rPr>
          <m:t>)</m:t>
        </m:r>
        <m:box>
          <m:boxPr>
            <m:opEmu m:val="on"/>
          </m:boxPr>
          <m:e>
            <m:r>
              <m:rPr>
                <m:sty m:val="p"/>
              </m:rPr>
              <m:t>⇏</m:t>
            </m:r>
          </m:e>
        </m:box>
        <m:r>
          <m:rPr>
            <m:sty m:val="p"/>
          </m:rPr>
          <m:t>R</m:t>
        </m:r>
        <m:r>
          <m:rPr>
            <m:sty m:val="p"/>
          </m:rPr>
          <m:t>e</m:t>
        </m:r>
        <m:r>
          <m:rPr>
            <m:sty m:val="p"/>
          </m:rPr>
          <m:t>a</m:t>
        </m:r>
        <m:r>
          <m:rPr>
            <m:sty m:val="p"/>
          </m:rPr>
          <m:t>c</m:t>
        </m:r>
        <m:r>
          <m:rPr>
            <m:sty m:val="p"/>
          </m:rPr>
          <m:t>h</m:t>
        </m:r>
        <m:r>
          <m:rPr>
            <m:sty m:val="p"/>
          </m:rPr>
          <m:t>a</m:t>
        </m:r>
        <m:r>
          <m:rPr>
            <m:sty m:val="p"/>
          </m:rPr>
          <m:t>b</m:t>
        </m:r>
        <m:r>
          <m:rPr>
            <m:sty m:val="p"/>
          </m:rPr>
          <m:t>l</m:t>
        </m:r>
        <m:r>
          <m:rPr>
            <m:sty m:val="p"/>
          </m:rPr>
          <m:t>e</m:t>
        </m:r>
        <m:r>
          <m:rPr>
            <m:sty m:val="p"/>
          </m:rPr>
          <m:t>(</m:t>
        </m:r>
        <m:r>
          <m:t>b</m:t>
        </m:r>
        <m:r>
          <m:rPr>
            <m:sty m:val="p"/>
          </m:rPr>
          <m:t>)</m:t>
        </m:r>
      </m:oMath>
      <w:r>
        <w:t xml:space="preserve">; a capability claim is demonstrated reachable, demonstrated unreachable under an independent closure argument, or not established, and a mandatory control may not rest on a capability bound in the third state.</w:t>
      </w:r>
    </w:p>
    <w:bookmarkStart w:id="29" w:name="def:indet"/>
    <w:p>
      <w:pPr>
        <w:pStyle w:val="BodyText"/>
      </w:pPr>
      <w:r>
        <w:rPr>
          <w:b/>
          <w:bCs/>
        </w:rPr>
        <w:t xml:space="preserve">Definition 2</w:t>
      </w:r>
      <w:r>
        <w:t xml:space="preserve"> </w:t>
      </w:r>
      <w:r>
        <w:t xml:space="preserve">(Indeterminacy gate).</w:t>
      </w:r>
      <w:r>
        <w:t xml:space="preserve"> </w:t>
      </w:r>
      <w:r>
        <w:t xml:space="preserve"> </w:t>
      </w:r>
      <w:r>
        <w:rPr>
          <w:i/>
          <w:iCs/>
        </w:rPr>
        <w:t xml:space="preserve">For every material abstraction question</w:t>
      </w:r>
      <w:r>
        <w:rPr>
          <w:i/>
          <w:iCs/>
        </w:rPr>
        <w:t xml:space="preserve"> </w:t>
      </w:r>
      <m:oMath>
        <m:r>
          <m:t>q</m:t>
        </m:r>
      </m:oMath>
      <w:r>
        <w:rPr>
          <w:i/>
          <w:iCs/>
        </w:rPr>
        <w:t xml:space="preserve">:</w:t>
      </w:r>
      <w:r>
        <w:rPr>
          <w:i/>
          <w:iCs/>
        </w:rPr>
        <w:t xml:space="preserve"> </w:t>
      </w:r>
      <m:oMath>
        <m:r>
          <m:rPr>
            <m:sty m:val="p"/>
          </m:rPr>
          <m:t>R</m:t>
        </m:r>
        <m:r>
          <m:rPr>
            <m:sty m:val="p"/>
          </m:rPr>
          <m:t>e</m:t>
        </m:r>
        <m:r>
          <m:rPr>
            <m:sty m:val="p"/>
          </m:rPr>
          <m:t>s</m:t>
        </m:r>
        <m:r>
          <m:rPr>
            <m:sty m:val="p"/>
          </m:rPr>
          <m:t>o</m:t>
        </m:r>
        <m:r>
          <m:rPr>
            <m:sty m:val="p"/>
          </m:rPr>
          <m:t>l</m:t>
        </m:r>
        <m:r>
          <m:rPr>
            <m:sty m:val="p"/>
          </m:rPr>
          <m:t>v</m:t>
        </m:r>
        <m:r>
          <m:rPr>
            <m:sty m:val="p"/>
          </m:rPr>
          <m:t>e</m:t>
        </m:r>
        <m:r>
          <m:rPr>
            <m:sty m:val="p"/>
          </m:rPr>
          <m:t>d</m:t>
        </m:r>
        <m:r>
          <m:rPr>
            <m:sty m:val="p"/>
          </m:rPr>
          <m:t>(</m:t>
        </m:r>
        <m:r>
          <m:t>q</m:t>
        </m:r>
        <m:r>
          <m:rPr>
            <m:sty m:val="p"/>
          </m:rPr>
          <m:t>)</m:t>
        </m:r>
        <m:r>
          <m:rPr>
            <m:sty m:val="p"/>
          </m:rPr>
          <m:t>⊕</m:t>
        </m:r>
        <m:r>
          <m:rPr>
            <m:sty m:val="p"/>
          </m:rPr>
          <m:t>E</m:t>
        </m:r>
        <m:r>
          <m:rPr>
            <m:sty m:val="p"/>
          </m:rPr>
          <m:t>x</m:t>
        </m:r>
        <m:r>
          <m:rPr>
            <m:sty m:val="p"/>
          </m:rPr>
          <m:t>p</m:t>
        </m:r>
        <m:r>
          <m:rPr>
            <m:sty m:val="p"/>
          </m:rPr>
          <m:t>l</m:t>
        </m:r>
        <m:r>
          <m:rPr>
            <m:sty m:val="p"/>
          </m:rPr>
          <m:t>i</m:t>
        </m:r>
        <m:r>
          <m:rPr>
            <m:sty m:val="p"/>
          </m:rPr>
          <m:t>c</m:t>
        </m:r>
        <m:r>
          <m:rPr>
            <m:sty m:val="p"/>
          </m:rPr>
          <m:t>i</m:t>
        </m:r>
        <m:r>
          <m:rPr>
            <m:sty m:val="p"/>
          </m:rPr>
          <m:t>t</m:t>
        </m:r>
        <m:r>
          <m:rPr>
            <m:sty m:val="p"/>
          </m:rPr>
          <m:t>l</m:t>
        </m:r>
        <m:r>
          <m:rPr>
            <m:sty m:val="p"/>
          </m:rPr>
          <m:t>y</m:t>
        </m:r>
        <m:r>
          <m:rPr>
            <m:sty m:val="p"/>
          </m:rPr>
          <m:t>U</m:t>
        </m:r>
        <m:r>
          <m:rPr>
            <m:sty m:val="p"/>
          </m:rPr>
          <m:t>n</m:t>
        </m:r>
        <m:r>
          <m:rPr>
            <m:sty m:val="p"/>
          </m:rPr>
          <m:t>r</m:t>
        </m:r>
        <m:r>
          <m:rPr>
            <m:sty m:val="p"/>
          </m:rPr>
          <m:t>e</m:t>
        </m:r>
        <m:r>
          <m:rPr>
            <m:sty m:val="p"/>
          </m:rPr>
          <m:t>s</m:t>
        </m:r>
        <m:r>
          <m:rPr>
            <m:sty m:val="p"/>
          </m:rPr>
          <m:t>o</m:t>
        </m:r>
        <m:r>
          <m:rPr>
            <m:sty m:val="p"/>
          </m:rPr>
          <m:t>l</m:t>
        </m:r>
        <m:r>
          <m:rPr>
            <m:sty m:val="p"/>
          </m:rPr>
          <m:t>v</m:t>
        </m:r>
        <m:r>
          <m:rPr>
            <m:sty m:val="p"/>
          </m:rPr>
          <m:t>e</m:t>
        </m:r>
        <m:r>
          <m:rPr>
            <m:sty m:val="p"/>
          </m:rPr>
          <m:t>d</m:t>
        </m:r>
        <m:r>
          <m:rPr>
            <m:sty m:val="p"/>
          </m:rPr>
          <m:t>(</m:t>
        </m:r>
        <m:r>
          <m:t>q</m:t>
        </m:r>
        <m:r>
          <m:rPr>
            <m:sty m:val="p"/>
          </m:rPr>
          <m:t>)</m:t>
        </m:r>
      </m:oMath>
      <w:r>
        <w:rPr>
          <w:i/>
          <w:iCs/>
        </w:rPr>
        <w:t xml:space="preserve">. There is no third state in which the compiler guesses. For mandatory</w:t>
      </w:r>
      <w:r>
        <w:rPr>
          <w:i/>
          <w:iCs/>
        </w:rPr>
        <w:t xml:space="preserve"> </w:t>
      </w:r>
      <m:oMath>
        <m:r>
          <m:t>q</m:t>
        </m:r>
      </m:oMath>
      <w:r>
        <w:rPr>
          <w:i/>
          <w:iCs/>
        </w:rPr>
        <w:t xml:space="preserve">,</w:t>
      </w:r>
      <w:r>
        <w:rPr>
          <w:i/>
          <w:iCs/>
        </w:rPr>
        <w:t xml:space="preserve"> </w:t>
      </w:r>
      <m:oMath>
        <m:r>
          <m:rPr>
            <m:sty m:val="p"/>
          </m:rPr>
          <m:t>E</m:t>
        </m:r>
        <m:r>
          <m:rPr>
            <m:sty m:val="p"/>
          </m:rPr>
          <m:t>x</m:t>
        </m:r>
        <m:r>
          <m:rPr>
            <m:sty m:val="p"/>
          </m:rPr>
          <m:t>p</m:t>
        </m:r>
        <m:r>
          <m:rPr>
            <m:sty m:val="p"/>
          </m:rPr>
          <m:t>l</m:t>
        </m:r>
        <m:r>
          <m:rPr>
            <m:sty m:val="p"/>
          </m:rPr>
          <m:t>i</m:t>
        </m:r>
        <m:r>
          <m:rPr>
            <m:sty m:val="p"/>
          </m:rPr>
          <m:t>c</m:t>
        </m:r>
        <m:r>
          <m:rPr>
            <m:sty m:val="p"/>
          </m:rPr>
          <m:t>i</m:t>
        </m:r>
        <m:r>
          <m:rPr>
            <m:sty m:val="p"/>
          </m:rPr>
          <m:t>t</m:t>
        </m:r>
        <m:r>
          <m:rPr>
            <m:sty m:val="p"/>
          </m:rPr>
          <m:t>l</m:t>
        </m:r>
        <m:r>
          <m:rPr>
            <m:sty m:val="p"/>
          </m:rPr>
          <m:t>y</m:t>
        </m:r>
        <m:r>
          <m:rPr>
            <m:sty m:val="p"/>
          </m:rPr>
          <m:t>U</m:t>
        </m:r>
        <m:r>
          <m:rPr>
            <m:sty m:val="p"/>
          </m:rPr>
          <m:t>n</m:t>
        </m:r>
        <m:r>
          <m:rPr>
            <m:sty m:val="p"/>
          </m:rPr>
          <m:t>r</m:t>
        </m:r>
        <m:r>
          <m:rPr>
            <m:sty m:val="p"/>
          </m:rPr>
          <m:t>e</m:t>
        </m:r>
        <m:r>
          <m:rPr>
            <m:sty m:val="p"/>
          </m:rPr>
          <m:t>s</m:t>
        </m:r>
        <m:r>
          <m:rPr>
            <m:sty m:val="p"/>
          </m:rPr>
          <m:t>o</m:t>
        </m:r>
        <m:r>
          <m:rPr>
            <m:sty m:val="p"/>
          </m:rPr>
          <m:t>l</m:t>
        </m:r>
        <m:r>
          <m:rPr>
            <m:sty m:val="p"/>
          </m:rPr>
          <m:t>v</m:t>
        </m:r>
        <m:r>
          <m:rPr>
            <m:sty m:val="p"/>
          </m:rPr>
          <m:t>e</m:t>
        </m:r>
        <m:r>
          <m:rPr>
            <m:sty m:val="p"/>
          </m:rPr>
          <m:t>d</m:t>
        </m:r>
        <m:r>
          <m:rPr>
            <m:sty m:val="p"/>
          </m:rPr>
          <m:t>(</m:t>
        </m:r>
        <m:r>
          <m:t>q</m:t>
        </m:r>
        <m:r>
          <m:rPr>
            <m:sty m:val="p"/>
          </m:rPr>
          <m:t>)</m:t>
        </m:r>
        <m:r>
          <m:rPr>
            <m:sty m:val="p"/>
          </m:rPr>
          <m:t>⇒</m:t>
        </m:r>
        <m:r>
          <m:rPr>
            <m:sty m:val="p"/>
          </m:rPr>
          <m:t>¬</m:t>
        </m:r>
        <m:r>
          <m:rPr>
            <m:sty m:val="p"/>
          </m:rPr>
          <m:t>C</m:t>
        </m:r>
        <m:r>
          <m:rPr>
            <m:sty m:val="p"/>
          </m:rPr>
          <m:t>o</m:t>
        </m:r>
        <m:r>
          <m:rPr>
            <m:sty m:val="p"/>
          </m:rPr>
          <m:t>m</m:t>
        </m:r>
        <m:r>
          <m:rPr>
            <m:sty m:val="p"/>
          </m:rPr>
          <m:t>p</m:t>
        </m:r>
        <m:r>
          <m:rPr>
            <m:sty m:val="p"/>
          </m:rPr>
          <m:t>i</m:t>
        </m:r>
        <m:r>
          <m:rPr>
            <m:sty m:val="p"/>
          </m:rPr>
          <m:t>l</m:t>
        </m:r>
        <m:r>
          <m:rPr>
            <m:sty m:val="p"/>
          </m:rPr>
          <m:t>e</m:t>
        </m:r>
        <m:r>
          <m:rPr>
            <m:sty m:val="p"/>
          </m:rPr>
          <m:t>E</m:t>
        </m:r>
        <m:r>
          <m:rPr>
            <m:sty m:val="p"/>
          </m:rPr>
          <m:t>l</m:t>
        </m:r>
        <m:r>
          <m:rPr>
            <m:sty m:val="p"/>
          </m:rPr>
          <m:t>i</m:t>
        </m:r>
        <m:r>
          <m:rPr>
            <m:sty m:val="p"/>
          </m:rPr>
          <m:t>g</m:t>
        </m:r>
        <m:r>
          <m:rPr>
            <m:sty m:val="p"/>
          </m:rPr>
          <m:t>i</m:t>
        </m:r>
        <m:r>
          <m:rPr>
            <m:sty m:val="p"/>
          </m:rPr>
          <m:t>b</m:t>
        </m:r>
        <m:r>
          <m:rPr>
            <m:sty m:val="p"/>
          </m:rPr>
          <m:t>l</m:t>
        </m:r>
        <m:r>
          <m:rPr>
            <m:sty m:val="p"/>
          </m:rPr>
          <m:t>e</m:t>
        </m:r>
      </m:oMath>
      <w:r>
        <w:rPr>
          <w:i/>
          <w:iCs/>
        </w:rPr>
        <w:t xml:space="preserve">.</w:t>
      </w:r>
    </w:p>
    <w:bookmarkEnd w:id="29"/>
    <w:p>
      <w:pPr>
        <w:pStyle w:val="BodyText"/>
      </w:pPr>
      <w:r>
        <w:t xml:space="preserve">This is the fail-closed boundary for unresolved abstraction: ambiguity is resolved to exactly one signed disposition or a refusal. The gate rejects a question</w:t>
      </w:r>
      <w:r>
        <w:t xml:space="preserve"> </w:t>
      </w:r>
      <w:r>
        <w:rPr>
          <w:i/>
          <w:iCs/>
        </w:rPr>
        <w:t xml:space="preserve">recorded</w:t>
      </w:r>
      <w:r>
        <w:t xml:space="preserve"> </w:t>
      </w:r>
      <w:r>
        <w:t xml:space="preserve">as unresolved; it does not claim to discover unresolved questions that upstream review failed to identify.</w:t>
      </w:r>
    </w:p>
    <w:p>
      <w:pPr>
        <w:pStyle w:val="BodyText"/>
      </w:pPr>
      <w:r>
        <w:rPr>
          <w:b/>
          <w:bCs/>
        </w:rPr>
        <w:t xml:space="preserve">Compile eligibility.</w:t>
      </w:r>
      <w:r>
        <w:t xml:space="preserve"> </w:t>
      </w:r>
      <w:r>
        <w:t xml:space="preserve">A specification</w:t>
      </w:r>
      <w:r>
        <w:t xml:space="preserve"> </w:t>
      </w:r>
      <m:oMath>
        <m:r>
          <m:t>d</m:t>
        </m:r>
      </m:oMath>
      <w:r>
        <w:t xml:space="preserve"> </w:t>
      </w:r>
      <w:r>
        <w:t xml:space="preserve">is compile-eligible iff every material question it depends on is Resolved (Definition </w:t>
      </w:r>
      <w:hyperlink w:anchor="def:indet">
        <w:r>
          <w:rPr>
            <w:rStyle w:val="Hyperlink"/>
          </w:rPr>
          <w:t xml:space="preserve">2</w:t>
        </w:r>
      </w:hyperlink>
      <w:r>
        <w:t xml:space="preserve">),</w:t>
      </w:r>
      <w:r>
        <w:t xml:space="preserve"> </w:t>
      </w:r>
      <m:oMath>
        <m:sSub>
          <m:e>
            <m:r>
              <m:rPr>
                <m:sty m:val="p"/>
              </m:rPr>
              <m:t>A</m:t>
            </m:r>
            <m:r>
              <m:rPr>
                <m:sty m:val="p"/>
              </m:rPr>
              <m:t>d</m:t>
            </m:r>
            <m:r>
              <m:rPr>
                <m:sty m:val="p"/>
              </m:rPr>
              <m:t>m</m:t>
            </m:r>
            <m:r>
              <m:rPr>
                <m:sty m:val="p"/>
              </m:rPr>
              <m:t>i</m:t>
            </m:r>
            <m:r>
              <m:rPr>
                <m:sty m:val="p"/>
              </m:rPr>
              <m:t>s</m:t>
            </m:r>
            <m:r>
              <m:rPr>
                <m:sty m:val="p"/>
              </m:rPr>
              <m:t>s</m:t>
            </m:r>
            <m:r>
              <m:rPr>
                <m:sty m:val="p"/>
              </m:rPr>
              <m:t>i</m:t>
            </m:r>
            <m:r>
              <m:rPr>
                <m:sty m:val="p"/>
              </m:rPr>
              <m:t>b</m:t>
            </m:r>
            <m:r>
              <m:rPr>
                <m:sty m:val="p"/>
              </m:rPr>
              <m:t>l</m:t>
            </m:r>
            <m:r>
              <m:rPr>
                <m:sty m:val="p"/>
              </m:rPr>
              <m:t>e</m:t>
            </m:r>
          </m:e>
          <m:sub>
            <m:r>
              <m:rPr>
                <m:sty m:val="p"/>
              </m:rPr>
              <m:t>Π</m:t>
            </m:r>
          </m:sub>
        </m:sSub>
        <m:r>
          <m:rPr>
            <m:sty m:val="p"/>
          </m:rPr>
          <m:t>(</m:t>
        </m:r>
        <m:r>
          <m:t>d</m:t>
        </m:r>
        <m:r>
          <m:rPr>
            <m:sty m:val="p"/>
          </m:rPr>
          <m:t>)</m:t>
        </m:r>
      </m:oMath>
      <w:r>
        <w:t xml:space="preserve"> </w:t>
      </w:r>
      <w:r>
        <w:t xml:space="preserve">holds (Definition </w:t>
      </w:r>
      <w:hyperlink w:anchor="def:admiss">
        <w:r>
          <w:rPr>
            <w:rStyle w:val="Hyperlink"/>
          </w:rPr>
          <w:t xml:space="preserve">5</w:t>
        </w:r>
      </w:hyperlink>
      <w:r>
        <w:t xml:space="preserve">), and a target gate is representable for it (Definition </w:t>
      </w:r>
      <w:hyperlink w:anchor="def:gate">
        <w:r>
          <w:rPr>
            <w:rStyle w:val="Hyperlink"/>
          </w:rPr>
          <w:t xml:space="preserve">9</w:t>
        </w:r>
      </w:hyperlink>
      <w:r>
        <w:t xml:space="preserve">); the three conditions are tested in that order and the first failure names the refusal.</w:t>
      </w:r>
    </w:p>
    <w:p>
      <w:pPr>
        <w:pStyle w:val="BodyText"/>
      </w:pPr>
      <w:r>
        <w:rPr>
          <w:b/>
          <w:bCs/>
        </w:rPr>
        <w:t xml:space="preserve">Triple closure.</w:t>
      </w:r>
      <w:r>
        <w:t xml:space="preserve"> </w:t>
      </w:r>
      <w:r>
        <w:t xml:space="preserve">The stage closes only if authority closure</w:t>
      </w:r>
      <w:r>
        <w:t xml:space="preserve"> </w:t>
      </w:r>
      <m:oMath>
        <m:sSub>
          <m:e>
            <m:r>
              <m:t>C</m:t>
            </m:r>
          </m:e>
          <m:sub>
            <m:r>
              <m:t>A</m:t>
            </m:r>
          </m:sub>
        </m:sSub>
      </m:oMath>
      <w:r>
        <w:t xml:space="preserve"> </w:t>
      </w:r>
      <w:r>
        <w:t xml:space="preserve">(every material abstraction decision traces to an accepted authority root), abstraction closure</w:t>
      </w:r>
      <w:r>
        <w:t xml:space="preserve"> </w:t>
      </w:r>
      <m:oMath>
        <m:sSub>
          <m:e>
            <m:r>
              <m:t>C</m:t>
            </m:r>
          </m:e>
          <m:sub>
            <m:r>
              <m:t>α</m:t>
            </m:r>
          </m:sub>
        </m:sSub>
      </m:oMath>
      <w:r>
        <w:t xml:space="preserve"> </w:t>
      </w:r>
      <w:r>
        <w:t xml:space="preserve">(no semantic loss, no unauthorized broadening, no invented meaning), and placement closure</w:t>
      </w:r>
      <w:r>
        <w:t xml:space="preserve"> </w:t>
      </w:r>
      <m:oMath>
        <m:sSub>
          <m:e>
            <m:r>
              <m:t>C</m:t>
            </m:r>
          </m:e>
          <m:sub>
            <m:r>
              <m:t>P</m:t>
            </m:r>
          </m:sub>
        </m:sSub>
      </m:oMath>
      <w:r>
        <w:t xml:space="preserve"> </w:t>
      </w:r>
      <w:r>
        <w:t xml:space="preserve">(every material control has a conceptual placement consistent with its function) hold. It emits the authorized control state, the materiality record and the abstraction record; a reopening trigger</w:t>
      </w:r>
      <w:r>
        <w:t xml:space="preserve"> </w:t>
      </w:r>
      <m:oMath>
        <m:r>
          <m:t>ρ</m:t>
        </m:r>
      </m:oMath>
      <w:r>
        <w:t xml:space="preserve"> </w:t>
      </w:r>
      <w:r>
        <w:t xml:space="preserve">on any input reopens the affected determinations—the re-certification step Clark and Wilson identified as hard, made into a compiled trigger.</w:t>
      </w:r>
    </w:p>
    <w:bookmarkEnd w:id="30"/>
    <w:bookmarkEnd w:id="31"/>
    <w:bookmarkStart w:id="50" w:name="sec:contract"/>
    <w:p>
      <w:pPr>
        <w:pStyle w:val="Heading1"/>
      </w:pPr>
      <w:r>
        <w:rPr>
          <w:rStyle w:val="SectionNumber"/>
        </w:rPr>
        <w:t xml:space="preserve">4</w:t>
      </w:r>
      <w:r>
        <w:tab/>
      </w:r>
      <w:r>
        <w:t xml:space="preserve">The Translation Contract and Its Representation</w:t>
      </w:r>
    </w:p>
    <w:bookmarkStart w:id="32" w:name="sec:presconds"/>
    <w:p>
      <w:pPr>
        <w:pStyle w:val="Heading2"/>
      </w:pPr>
      <w:r>
        <w:rPr>
          <w:rStyle w:val="SectionNumber"/>
        </w:rPr>
        <w:t xml:space="preserve">4.1</w:t>
      </w:r>
      <w:r>
        <w:tab/>
      </w:r>
      <w:r>
        <w:t xml:space="preserve">Preservation Conditions</w:t>
      </w:r>
    </w:p>
    <w:p>
      <w:pPr>
        <w:pStyle w:val="FirstParagraph"/>
      </w:pPr>
      <w:r>
        <w:t xml:space="preserve">Which properties of the authorized requirement must survive compilation? The nine dimensions below are the contract. Each dimension names the relevant technical antecedent and the corresponding contract element. Whether that element is output-checkable, a compiler property, or dependent on an authorized attestation is stated explicitly in Table </w:t>
      </w:r>
      <w:hyperlink w:anchor="tab:conjuncts">
        <w:r>
          <w:rPr>
            <w:rStyle w:val="Hyperlink"/>
          </w:rPr>
          <w:t xml:space="preserve">3</w:t>
        </w:r>
      </w:hyperlink>
      <w:r>
        <w:t xml:space="preserve">.</w:t>
      </w:r>
    </w:p>
    <w:p>
      <w:pPr>
        <w:numPr>
          <w:ilvl w:val="0"/>
          <w:numId w:val="1004"/>
        </w:numPr>
      </w:pPr>
      <w:r>
        <w:rPr>
          <w:b/>
          <w:bCs/>
        </w:rPr>
        <w:t xml:space="preserve">Origin</w:t>
      </w:r>
      <w:r>
        <w:t xml:space="preserve"> </w:t>
      </w:r>
      <w:r>
        <w:t xml:space="preserve">(requirements traceability</w:t>
      </w:r>
      <w:r>
        <w:t xml:space="preserve"> </w:t>
      </w:r>
      <w:r>
        <w:t xml:space="preserve">(</w:t>
      </w:r>
      <w:r>
        <w:rPr>
          <w:b/>
          <w:bCs/>
        </w:rPr>
        <w:t xml:space="preserve">gotel?</w:t>
      </w:r>
      <w:r>
        <w:t xml:space="preserve">;</w:t>
      </w:r>
      <w:r>
        <w:t xml:space="preserve"> </w:t>
      </w:r>
      <w:r>
        <w:rPr>
          <w:b/>
          <w:bCs/>
        </w:rPr>
        <w:t xml:space="preserve">cleland?</w:t>
      </w:r>
      <w:r>
        <w:t xml:space="preserve">)</w:t>
      </w:r>
      <w:r>
        <w:t xml:space="preserve">; origin closure of Section </w:t>
      </w:r>
      <w:hyperlink w:anchor="sec:refine">
        <w:r>
          <w:rPr>
            <w:rStyle w:val="Hyperlink"/>
          </w:rPr>
          <w:t xml:space="preserve">3.3</w:t>
        </w:r>
      </w:hyperlink>
      <w:r>
        <w:t xml:space="preserve">). Every compiled element traces to</w:t>
      </w:r>
      <w:r>
        <w:t xml:space="preserve"> </w:t>
      </w:r>
      <m:oMath>
        <m:r>
          <m:rPr>
            <m:sty m:val="p"/>
          </m:rPr>
          <m:t>(</m:t>
        </m:r>
        <m:sSub>
          <m:e>
            <m:r>
              <m:t>G</m:t>
            </m:r>
          </m:e>
          <m:sub>
            <m:r>
              <m:rPr>
                <m:sty m:val="p"/>
              </m:rPr>
              <m:t>g</m:t>
            </m:r>
            <m:r>
              <m:rPr>
                <m:sty m:val="p"/>
              </m:rPr>
              <m:t>o</m:t>
            </m:r>
            <m:r>
              <m:rPr>
                <m:sty m:val="p"/>
              </m:rPr>
              <m:t>v</m:t>
            </m:r>
          </m:sub>
        </m:sSub>
        <m:r>
          <m:rPr>
            <m:sty m:val="p"/>
          </m:rPr>
          <m:t>,</m:t>
        </m:r>
        <m:r>
          <m:t>J</m:t>
        </m:r>
        <m:r>
          <m:rPr>
            <m:sty m:val="p"/>
          </m:rPr>
          <m:t>)</m:t>
        </m:r>
      </m:oMath>
      <w:r>
        <w:t xml:space="preserve">; nothing is invented (</w:t>
      </w:r>
      <m:oMath>
        <m:sSub>
          <m:e>
            <m:r>
              <m:t>C</m:t>
            </m:r>
          </m:e>
          <m:sub>
            <m:r>
              <m:rPr>
                <m:sty m:val="p"/>
              </m:rPr>
              <m:t>o</m:t>
            </m:r>
            <m:r>
              <m:rPr>
                <m:sty m:val="p"/>
              </m:rPr>
              <m:t>r</m:t>
            </m:r>
            <m:r>
              <m:rPr>
                <m:sty m:val="p"/>
              </m:rPr>
              <m:t>i</m:t>
            </m:r>
            <m:r>
              <m:rPr>
                <m:sty m:val="p"/>
              </m:rPr>
              <m:t>g</m:t>
            </m:r>
            <m:r>
              <m:rPr>
                <m:sty m:val="p"/>
              </m:rPr>
              <m:t>i</m:t>
            </m:r>
            <m:r>
              <m:rPr>
                <m:sty m:val="p"/>
              </m:rPr>
              <m:t>n</m:t>
            </m:r>
          </m:sub>
        </m:sSub>
      </m:oMath>
      <w:r>
        <w:t xml:space="preserve">,</w:t>
      </w:r>
      <w:r>
        <w:t xml:space="preserve"> </w:t>
      </w:r>
      <m:oMath>
        <m:sSub>
          <m:e>
            <m:r>
              <m:t>C</m:t>
            </m:r>
          </m:e>
          <m:sub>
            <m:r>
              <m:rPr>
                <m:sty m:val="p"/>
              </m:rPr>
              <m:t>n</m:t>
            </m:r>
            <m:r>
              <m:rPr>
                <m:sty m:val="p"/>
              </m:rPr>
              <m:t>o</m:t>
            </m:r>
            <m:r>
              <m:rPr>
                <m:sty m:val="p"/>
              </m:rPr>
              <m:t>_</m:t>
            </m:r>
            <m:r>
              <m:rPr>
                <m:sty m:val="p"/>
              </m:rPr>
              <m:t>i</m:t>
            </m:r>
            <m:r>
              <m:rPr>
                <m:sty m:val="p"/>
              </m:rPr>
              <m:t>n</m:t>
            </m:r>
            <m:r>
              <m:rPr>
                <m:sty m:val="p"/>
              </m:rPr>
              <m:t>v</m:t>
            </m:r>
            <m:r>
              <m:rPr>
                <m:sty m:val="p"/>
              </m:rPr>
              <m:t>e</m:t>
            </m:r>
            <m:r>
              <m:rPr>
                <m:sty m:val="p"/>
              </m:rPr>
              <m:t>n</m:t>
            </m:r>
            <m:r>
              <m:rPr>
                <m:sty m:val="p"/>
              </m:rPr>
              <m:t>t</m:t>
            </m:r>
            <m:r>
              <m:rPr>
                <m:sty m:val="p"/>
              </m:rPr>
              <m:t>i</m:t>
            </m:r>
            <m:r>
              <m:rPr>
                <m:sty m:val="p"/>
              </m:rPr>
              <m:t>o</m:t>
            </m:r>
            <m:r>
              <m:rPr>
                <m:sty m:val="p"/>
              </m:rPr>
              <m:t>n</m:t>
            </m:r>
          </m:sub>
        </m:sSub>
      </m:oMath>
      <w:r>
        <w:t xml:space="preserve">).</w:t>
      </w:r>
    </w:p>
    <w:p>
      <w:pPr>
        <w:numPr>
          <w:ilvl w:val="0"/>
          <w:numId w:val="1004"/>
        </w:numPr>
      </w:pPr>
      <w:r>
        <w:rPr>
          <w:b/>
          <w:bCs/>
        </w:rPr>
        <w:t xml:space="preserve">Class and type</w:t>
      </w:r>
      <w:r>
        <w:t xml:space="preserve"> </w:t>
      </w:r>
      <w:r>
        <w:t xml:space="preserve">(certification vs. enforcement</w:t>
      </w:r>
      <w:r>
        <w:t xml:space="preserve"> </w:t>
      </w:r>
      <w:r>
        <w:t xml:space="preserve">(</w:t>
      </w:r>
      <w:r>
        <w:rPr>
          <w:b/>
          <w:bCs/>
        </w:rPr>
        <w:t xml:space="preserve">clarkwilson?</w:t>
      </w:r>
      <w:r>
        <w:t xml:space="preserve">)</w:t>
      </w:r>
      <w:r>
        <w:t xml:space="preserve">; run-time assurance</w:t>
      </w:r>
      <w:r>
        <w:t xml:space="preserve"> </w:t>
      </w:r>
      <w:r>
        <w:t xml:space="preserve">(</w:t>
      </w:r>
      <w:r>
        <w:rPr>
          <w:b/>
          <w:bCs/>
        </w:rPr>
        <w:t xml:space="preserve">sha?</w:t>
      </w:r>
      <w:r>
        <w:t xml:space="preserve">)</w:t>
      </w:r>
      <w:r>
        <w:t xml:space="preserve">). The enforcement class assigned under</w:t>
      </w:r>
      <w:r>
        <w:t xml:space="preserve"> </w:t>
      </w:r>
      <m:oMath>
        <m:r>
          <m:t>J</m:t>
        </m:r>
      </m:oMath>
      <w:r>
        <w:t xml:space="preserve"> </w:t>
      </w:r>
      <w:r>
        <w:t xml:space="preserve">is the class compiled (</w:t>
      </w:r>
      <m:oMath>
        <m:sSub>
          <m:e>
            <m:r>
              <m:t>C</m:t>
            </m:r>
          </m:e>
          <m:sub>
            <m:r>
              <m:rPr>
                <m:sty m:val="p"/>
              </m:rPr>
              <m:t>c</m:t>
            </m:r>
            <m:r>
              <m:rPr>
                <m:sty m:val="p"/>
              </m:rPr>
              <m:t>l</m:t>
            </m:r>
            <m:r>
              <m:rPr>
                <m:sty m:val="p"/>
              </m:rPr>
              <m:t>a</m:t>
            </m:r>
            <m:r>
              <m:rPr>
                <m:sty m:val="p"/>
              </m:rPr>
              <m:t>s</m:t>
            </m:r>
            <m:r>
              <m:rPr>
                <m:sty m:val="p"/>
              </m:rPr>
              <m:t>s</m:t>
            </m:r>
          </m:sub>
        </m:sSub>
      </m:oMath>
      <w:r>
        <w:t xml:space="preserve">); no prohibited collapse occurs.</w:t>
      </w:r>
    </w:p>
    <w:p>
      <w:pPr>
        <w:numPr>
          <w:ilvl w:val="0"/>
          <w:numId w:val="1004"/>
        </w:numPr>
      </w:pPr>
      <w:r>
        <w:rPr>
          <w:b/>
          <w:bCs/>
        </w:rPr>
        <w:t xml:space="preserve">Obligation and scope</w:t>
      </w:r>
      <w:r>
        <w:t xml:space="preserve"> </w:t>
      </w:r>
      <w:r>
        <w:t xml:space="preserve">(property preservation</w:t>
      </w:r>
      <w:r>
        <w:t xml:space="preserve"> </w:t>
      </w:r>
      <w:r>
        <w:t xml:space="preserve">(</w:t>
      </w:r>
      <w:r>
        <w:rPr>
          <w:b/>
          <w:bCs/>
        </w:rPr>
        <w:t xml:space="preserve">compcert?</w:t>
      </w:r>
      <w:r>
        <w:t xml:space="preserve">;</w:t>
      </w:r>
      <w:r>
        <w:t xml:space="preserve"> </w:t>
      </w:r>
      <w:r>
        <w:rPr>
          <w:b/>
          <w:bCs/>
        </w:rPr>
        <w:t xml:space="preserve">abate?</w:t>
      </w:r>
      <w:r>
        <w:t xml:space="preserve">)</w:t>
      </w:r>
      <w:r>
        <w:t xml:space="preserve">; capability attenuation</w:t>
      </w:r>
      <w:r>
        <w:t xml:space="preserve"> </w:t>
      </w:r>
      <w:r>
        <w:t xml:space="preserve">(</w:t>
      </w:r>
      <w:r>
        <w:rPr>
          <w:b/>
          <w:bCs/>
        </w:rPr>
        <w:t xml:space="preserve">dennis?</w:t>
      </w:r>
      <w:r>
        <w:t xml:space="preserve">)</w:t>
      </w:r>
      <w:r>
        <w:t xml:space="preserve">). The compiled obligation is neither weaker (</w:t>
      </w:r>
      <m:oMath>
        <m:sSub>
          <m:e>
            <m:r>
              <m:t>C</m:t>
            </m:r>
          </m:e>
          <m:sub>
            <m:r>
              <m:rPr>
                <m:sty m:val="p"/>
              </m:rPr>
              <m:t>n</m:t>
            </m:r>
            <m:r>
              <m:rPr>
                <m:sty m:val="p"/>
              </m:rPr>
              <m:t>o</m:t>
            </m:r>
            <m:r>
              <m:rPr>
                <m:sty m:val="p"/>
              </m:rPr>
              <m:t>_</m:t>
            </m:r>
            <m:r>
              <m:rPr>
                <m:sty m:val="p"/>
              </m:rPr>
              <m:t>n</m:t>
            </m:r>
            <m:r>
              <m:rPr>
                <m:sty m:val="p"/>
              </m:rPr>
              <m:t>a</m:t>
            </m:r>
            <m:r>
              <m:rPr>
                <m:sty m:val="p"/>
              </m:rPr>
              <m:t>r</m:t>
            </m:r>
            <m:r>
              <m:rPr>
                <m:sty m:val="p"/>
              </m:rPr>
              <m:t>r</m:t>
            </m:r>
            <m:r>
              <m:rPr>
                <m:sty m:val="p"/>
              </m:rPr>
              <m:t>o</m:t>
            </m:r>
            <m:r>
              <m:rPr>
                <m:sty m:val="p"/>
              </m:rPr>
              <m:t>w</m:t>
            </m:r>
            <m:r>
              <m:rPr>
                <m:sty m:val="p"/>
              </m:rPr>
              <m:t>i</m:t>
            </m:r>
            <m:r>
              <m:rPr>
                <m:sty m:val="p"/>
              </m:rPr>
              <m:t>n</m:t>
            </m:r>
            <m:r>
              <m:rPr>
                <m:sty m:val="p"/>
              </m:rPr>
              <m:t>g</m:t>
            </m:r>
          </m:sub>
        </m:sSub>
      </m:oMath>
      <w:r>
        <w:t xml:space="preserve">) nor wider (</w:t>
      </w:r>
      <m:oMath>
        <m:sSub>
          <m:e>
            <m:r>
              <m:t>C</m:t>
            </m:r>
          </m:e>
          <m:sub>
            <m:r>
              <m:rPr>
                <m:sty m:val="p"/>
              </m:rPr>
              <m:t>n</m:t>
            </m:r>
            <m:r>
              <m:rPr>
                <m:sty m:val="p"/>
              </m:rPr>
              <m:t>o</m:t>
            </m:r>
            <m:r>
              <m:rPr>
                <m:sty m:val="p"/>
              </m:rPr>
              <m:t>_</m:t>
            </m:r>
            <m:r>
              <m:rPr>
                <m:sty m:val="p"/>
              </m:rPr>
              <m:t>b</m:t>
            </m:r>
            <m:r>
              <m:rPr>
                <m:sty m:val="p"/>
              </m:rPr>
              <m:t>r</m:t>
            </m:r>
            <m:r>
              <m:rPr>
                <m:sty m:val="p"/>
              </m:rPr>
              <m:t>o</m:t>
            </m:r>
            <m:r>
              <m:rPr>
                <m:sty m:val="p"/>
              </m:rPr>
              <m:t>a</m:t>
            </m:r>
            <m:r>
              <m:rPr>
                <m:sty m:val="p"/>
              </m:rPr>
              <m:t>d</m:t>
            </m:r>
            <m:r>
              <m:rPr>
                <m:sty m:val="p"/>
              </m:rPr>
              <m:t>e</m:t>
            </m:r>
            <m:r>
              <m:rPr>
                <m:sty m:val="p"/>
              </m:rPr>
              <m:t>n</m:t>
            </m:r>
            <m:r>
              <m:rPr>
                <m:sty m:val="p"/>
              </m:rPr>
              <m:t>i</m:t>
            </m:r>
            <m:r>
              <m:rPr>
                <m:sty m:val="p"/>
              </m:rPr>
              <m:t>n</m:t>
            </m:r>
            <m:r>
              <m:rPr>
                <m:sty m:val="p"/>
              </m:rPr>
              <m:t>g</m:t>
            </m:r>
          </m:sub>
        </m:sSub>
      </m:oMath>
      <w:r>
        <w:t xml:space="preserve">) than the authorized one; scope is bounded by</w:t>
      </w:r>
      <w:r>
        <w:t xml:space="preserve"> </w:t>
      </w:r>
      <m:oMath>
        <m:sSub>
          <m:e>
            <m:r>
              <m:rPr>
                <m:sty m:val="p"/>
              </m:rPr>
              <m:t>Σ</m:t>
            </m:r>
          </m:e>
          <m:sub>
            <m:r>
              <m:t>J</m:t>
            </m:r>
          </m:sub>
        </m:sSub>
      </m:oMath>
      <w:r>
        <w:t xml:space="preserve"> </w:t>
      </w:r>
      <w:r>
        <w:t xml:space="preserve">(Lemma </w:t>
      </w:r>
      <w:hyperlink w:anchor="lem:scope">
        <w:r>
          <w:rPr>
            <w:rStyle w:val="Hyperlink"/>
          </w:rPr>
          <w:t xml:space="preserve">2</w:t>
        </w:r>
      </w:hyperlink>
      <w:r>
        <w:t xml:space="preserve">).</w:t>
      </w:r>
    </w:p>
    <w:p>
      <w:pPr>
        <w:numPr>
          <w:ilvl w:val="0"/>
          <w:numId w:val="1004"/>
        </w:numPr>
      </w:pPr>
      <w:r>
        <w:rPr>
          <w:b/>
          <w:bCs/>
        </w:rPr>
        <w:t xml:space="preserve">Phase</w:t>
      </w:r>
      <w:r>
        <w:t xml:space="preserve"> </w:t>
      </w:r>
      <w:r>
        <w:t xml:space="preserve">(provisions and obligations</w:t>
      </w:r>
      <w:r>
        <w:t xml:space="preserve"> </w:t>
      </w:r>
      <w:r>
        <w:t xml:space="preserve">(</w:t>
      </w:r>
      <w:r>
        <w:rPr>
          <w:b/>
          <w:bCs/>
        </w:rPr>
        <w:t xml:space="preserve">bettini?</w:t>
      </w:r>
      <w:r>
        <w:t xml:space="preserve">)</w:t>
      </w:r>
      <w:r>
        <w:t xml:space="preserve">; safety–progress hierarchy</w:t>
      </w:r>
      <w:r>
        <w:t xml:space="preserve"> </w:t>
      </w:r>
      <w:r>
        <w:t xml:space="preserve">(</w:t>
      </w:r>
      <w:r>
        <w:rPr>
          <w:b/>
          <w:bCs/>
        </w:rPr>
        <w:t xml:space="preserve">falcone?</w:t>
      </w:r>
      <w:r>
        <w:t xml:space="preserve">)</w:t>
      </w:r>
      <w:r>
        <w:t xml:space="preserve">). Pre-authorization, boundary-revalidation, post-authorization-pre-actuation, or post-event-audit, as authorized and as admitted by the profile (Section </w:t>
      </w:r>
      <w:hyperlink w:anchor="sec:postevent">
        <w:r>
          <w:rPr>
            <w:rStyle w:val="Hyperlink"/>
          </w:rPr>
          <w:t xml:space="preserve">[sec:postevent]</w:t>
        </w:r>
      </w:hyperlink>
      <w:r>
        <w:t xml:space="preserve">).</w:t>
      </w:r>
    </w:p>
    <w:p>
      <w:pPr>
        <w:numPr>
          <w:ilvl w:val="0"/>
          <w:numId w:val="1004"/>
        </w:numPr>
      </w:pPr>
      <w:r>
        <w:rPr>
          <w:b/>
          <w:bCs/>
        </w:rPr>
        <w:t xml:space="preserve">Evidence semantics and warrant boundary</w:t>
      </w:r>
      <w:r>
        <w:t xml:space="preserve"> </w:t>
      </w:r>
      <w:r>
        <w:t xml:space="preserve">(measurement validity</w:t>
      </w:r>
      <w:r>
        <w:t xml:space="preserve"> </w:t>
      </w:r>
      <w:r>
        <w:t xml:space="preserve">(</w:t>
      </w:r>
      <w:r>
        <w:rPr>
          <w:b/>
          <w:bCs/>
        </w:rPr>
        <w:t xml:space="preserve">jacobs?</w:t>
      </w:r>
      <w:r>
        <w:t xml:space="preserve">;</w:t>
      </w:r>
      <w:r>
        <w:t xml:space="preserve"> </w:t>
      </w:r>
      <w:r>
        <w:rPr>
          <w:b/>
          <w:bCs/>
        </w:rPr>
        <w:t xml:space="preserve">selbst?</w:t>
      </w:r>
      <w:r>
        <w:t xml:space="preserve">)</w:t>
      </w:r>
      <w:r>
        <w:t xml:space="preserve">). What the predicate evaluates, on what basis, and what it may and may not warrant about the underlying construct (</w:t>
      </w:r>
      <m:oMath>
        <m:sSub>
          <m:e>
            <m:r>
              <m:t>C</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oMath>
      <w:r>
        <w:t xml:space="preserve">).</w:t>
      </w:r>
    </w:p>
    <w:p>
      <w:pPr>
        <w:numPr>
          <w:ilvl w:val="0"/>
          <w:numId w:val="1004"/>
        </w:numPr>
      </w:pPr>
      <w:r>
        <w:rPr>
          <w:b/>
          <w:bCs/>
        </w:rPr>
        <w:t xml:space="preserve">Failure semantics</w:t>
      </w:r>
      <w:r>
        <w:t xml:space="preserve"> </w:t>
      </w:r>
      <w:r>
        <w:t xml:space="preserve">(fail-closed interlocking</w:t>
      </w:r>
      <w:r>
        <w:t xml:space="preserve"> </w:t>
      </w:r>
      <w:r>
        <w:t xml:space="preserve">(</w:t>
      </w:r>
      <w:r>
        <w:rPr>
          <w:b/>
          <w:bCs/>
        </w:rPr>
        <w:t xml:space="preserve">fokkink?</w:t>
      </w:r>
      <w:r>
        <w:t xml:space="preserve">;</w:t>
      </w:r>
      <w:r>
        <w:t xml:space="preserve"> </w:t>
      </w:r>
      <w:r>
        <w:rPr>
          <w:b/>
          <w:bCs/>
        </w:rPr>
        <w:t xml:space="preserve">iec61511?</w:t>
      </w:r>
      <w:r>
        <w:t xml:space="preserve">)</w:t>
      </w:r>
      <w:r>
        <w:t xml:space="preserve">).</w:t>
      </w:r>
      <w:r>
        <w:t xml:space="preserve"> </w:t>
      </w:r>
      <w:r>
        <w:rPr>
          <w:smallCaps/>
        </w:rPr>
        <w:t xml:space="preserve">deny</w:t>
      </w:r>
      <w:r>
        <w:t xml:space="preserve"> for evaluated prohibitions,</w:t>
      </w:r>
      <w:r>
        <w:t xml:space="preserve"> </w:t>
      </w:r>
      <w:r>
        <w:rPr>
          <w:smallCaps/>
        </w:rPr>
        <w:t xml:space="preserve">hold</w:t>
      </w:r>
      <w:r>
        <w:t xml:space="preserve"> for unresolved mandatory conditions, never a defaulted fail-open (</w:t>
      </w:r>
      <m:oMath>
        <m:sSub>
          <m:e>
            <m:r>
              <m:t>C</m:t>
            </m:r>
          </m:e>
          <m:sub>
            <m:r>
              <m:rPr>
                <m:sty m:val="p"/>
              </m:rPr>
              <m:t>f</m:t>
            </m:r>
            <m:r>
              <m:rPr>
                <m:sty m:val="p"/>
              </m:rPr>
              <m:t>a</m:t>
            </m:r>
            <m:r>
              <m:rPr>
                <m:sty m:val="p"/>
              </m:rPr>
              <m:t>i</m:t>
            </m:r>
            <m:r>
              <m:rPr>
                <m:sty m:val="p"/>
              </m:rPr>
              <m:t>l</m:t>
            </m:r>
            <m:r>
              <m:rPr>
                <m:sty m:val="p"/>
              </m:rPr>
              <m:t>u</m:t>
            </m:r>
            <m:r>
              <m:rPr>
                <m:sty m:val="p"/>
              </m:rPr>
              <m:t>r</m:t>
            </m:r>
            <m:r>
              <m:rPr>
                <m:sty m:val="p"/>
              </m:rPr>
              <m:t>e</m:t>
            </m:r>
          </m:sub>
        </m:sSub>
      </m:oMath>
      <w:r>
        <w:t xml:space="preserve">).</w:t>
      </w:r>
    </w:p>
    <w:p>
      <w:pPr>
        <w:numPr>
          <w:ilvl w:val="0"/>
          <w:numId w:val="1004"/>
        </w:numPr>
      </w:pPr>
      <w:r>
        <w:rPr>
          <w:b/>
          <w:bCs/>
        </w:rPr>
        <w:t xml:space="preserve">Gate, path and topology</w:t>
      </w:r>
      <w:r>
        <w:t xml:space="preserve"> </w:t>
      </w:r>
      <w:r>
        <w:t xml:space="preserve">(complete mediation</w:t>
      </w:r>
      <w:r>
        <w:t xml:space="preserve"> </w:t>
      </w:r>
      <w:r>
        <w:t xml:space="preserve">(</w:t>
      </w:r>
      <w:r>
        <w:rPr>
          <w:b/>
          <w:bCs/>
        </w:rPr>
        <w:t xml:space="preserve">anderson?</w:t>
      </w:r>
      <w:r>
        <w:t xml:space="preserve">)</w:t>
      </w:r>
      <w:r>
        <w:t xml:space="preserve">; STPA control structure</w:t>
      </w:r>
      <w:r>
        <w:t xml:space="preserve"> </w:t>
      </w:r>
      <w:r>
        <w:t xml:space="preserve">(</w:t>
      </w:r>
      <w:r>
        <w:rPr>
          <w:b/>
          <w:bCs/>
        </w:rPr>
        <w:t xml:space="preserve">leveson?</w:t>
      </w:r>
      <w:r>
        <w:t xml:space="preserve">)</w:t>
      </w:r>
      <w:r>
        <w:t xml:space="preserve">). A mediating, observable, evaluable, timely gate exists on every declared path at the declared topology (</w:t>
      </w:r>
      <m:oMath>
        <m:sSub>
          <m:e>
            <m:r>
              <m:t>C</m:t>
            </m:r>
          </m:e>
          <m:sub>
            <m:r>
              <m:rPr>
                <m:sty m:val="p"/>
              </m:rPr>
              <m:t>g</m:t>
            </m:r>
            <m:r>
              <m:rPr>
                <m:sty m:val="p"/>
              </m:rPr>
              <m:t>a</m:t>
            </m:r>
            <m:r>
              <m:rPr>
                <m:sty m:val="p"/>
              </m:rPr>
              <m:t>t</m:t>
            </m:r>
            <m:r>
              <m:rPr>
                <m:sty m:val="p"/>
              </m:rPr>
              <m:t>e</m:t>
            </m:r>
          </m:sub>
        </m:sSub>
      </m:oMath>
      <w:r>
        <w:t xml:space="preserve">,</w:t>
      </w:r>
      <w:r>
        <w:t xml:space="preserve"> </w:t>
      </w:r>
      <m:oMath>
        <m:sSub>
          <m:e>
            <m:r>
              <m:t>C</m:t>
            </m:r>
          </m:e>
          <m:sub>
            <m:r>
              <m:rPr>
                <m:sty m:val="p"/>
              </m:rPr>
              <m:t>p</m:t>
            </m:r>
            <m:r>
              <m:rPr>
                <m:sty m:val="p"/>
              </m:rPr>
              <m:t>a</m:t>
            </m:r>
            <m:r>
              <m:rPr>
                <m:sty m:val="p"/>
              </m:rPr>
              <m:t>t</m:t>
            </m:r>
            <m:r>
              <m:rPr>
                <m:sty m:val="p"/>
              </m:rPr>
              <m:t>h</m:t>
            </m:r>
          </m:sub>
        </m:sSub>
      </m:oMath>
      <w:r>
        <w:t xml:space="preserve">,</w:t>
      </w:r>
      <w:r>
        <w:t xml:space="preserve"> </w:t>
      </w:r>
      <m:oMath>
        <m:sSub>
          <m:e>
            <m:r>
              <m:t>C</m:t>
            </m:r>
          </m:e>
          <m:sub>
            <m:r>
              <m:rPr>
                <m:sty m:val="p"/>
              </m:rPr>
              <m:t>t</m:t>
            </m:r>
            <m:r>
              <m:rPr>
                <m:sty m:val="p"/>
              </m:rPr>
              <m:t>o</m:t>
            </m:r>
            <m:r>
              <m:rPr>
                <m:sty m:val="p"/>
              </m:rPr>
              <m:t>p</m:t>
            </m:r>
            <m:r>
              <m:rPr>
                <m:sty m:val="p"/>
              </m:rPr>
              <m:t>o</m:t>
            </m:r>
            <m:r>
              <m:rPr>
                <m:sty m:val="p"/>
              </m:rPr>
              <m:t>l</m:t>
            </m:r>
            <m:r>
              <m:rPr>
                <m:sty m:val="p"/>
              </m:rPr>
              <m:t>o</m:t>
            </m:r>
            <m:r>
              <m:rPr>
                <m:sty m:val="p"/>
              </m:rPr>
              <m:t>g</m:t>
            </m:r>
            <m:r>
              <m:rPr>
                <m:sty m:val="p"/>
              </m:rPr>
              <m:t>y</m:t>
            </m:r>
          </m:sub>
        </m:sSub>
      </m:oMath>
      <w:r>
        <w:t xml:space="preserve">).</w:t>
      </w:r>
    </w:p>
    <w:p>
      <w:pPr>
        <w:numPr>
          <w:ilvl w:val="0"/>
          <w:numId w:val="1004"/>
        </w:numPr>
      </w:pPr>
      <w:r>
        <w:rPr>
          <w:b/>
          <w:bCs/>
        </w:rPr>
        <w:t xml:space="preserve">Lifecycle validity</w:t>
      </w:r>
      <w:r>
        <w:t xml:space="preserve"> </w:t>
      </w:r>
      <w:r>
        <w:t xml:space="preserve">(re-certification</w:t>
      </w:r>
      <w:r>
        <w:t xml:space="preserve"> </w:t>
      </w:r>
      <w:r>
        <w:t xml:space="preserve">(</w:t>
      </w:r>
      <w:r>
        <w:rPr>
          <w:b/>
          <w:bCs/>
        </w:rPr>
        <w:t xml:space="preserve">clarkwilson?</w:t>
      </w:r>
      <w:r>
        <w:t xml:space="preserve">)</w:t>
      </w:r>
      <w:r>
        <w:t xml:space="preserve">; caveated tokens</w:t>
      </w:r>
      <w:r>
        <w:t xml:space="preserve"> </w:t>
      </w:r>
      <w:r>
        <w:t xml:space="preserve">(</w:t>
      </w:r>
      <w:r>
        <w:rPr>
          <w:b/>
          <w:bCs/>
        </w:rPr>
        <w:t xml:space="preserve">macaroons?</w:t>
      </w:r>
      <w:r>
        <w:t xml:space="preserve">)</w:t>
      </w:r>
      <w:r>
        <w:t xml:space="preserve">). The compiled authority remains checkable against version, revocation and bound state at decision time (</w:t>
      </w:r>
      <m:oMath>
        <m:sSub>
          <m:e>
            <m:r>
              <m:t>C</m:t>
            </m:r>
          </m:e>
          <m:sub>
            <m:r>
              <m:rPr>
                <m:sty m:val="p"/>
              </m:rPr>
              <m:t>v</m:t>
            </m:r>
            <m:r>
              <m:rPr>
                <m:sty m:val="p"/>
              </m:rPr>
              <m:t>a</m:t>
            </m:r>
            <m:r>
              <m:rPr>
                <m:sty m:val="p"/>
              </m:rPr>
              <m:t>l</m:t>
            </m:r>
            <m:r>
              <m:rPr>
                <m:sty m:val="p"/>
              </m:rPr>
              <m:t>i</m:t>
            </m:r>
            <m:r>
              <m:rPr>
                <m:sty m:val="p"/>
              </m:rPr>
              <m:t>d</m:t>
            </m:r>
            <m:r>
              <m:rPr>
                <m:sty m:val="p"/>
              </m:rPr>
              <m:t>i</m:t>
            </m:r>
            <m:r>
              <m:rPr>
                <m:sty m:val="p"/>
              </m:rPr>
              <m:t>t</m:t>
            </m:r>
            <m:r>
              <m:rPr>
                <m:sty m:val="p"/>
              </m:rPr>
              <m:t>y</m:t>
            </m:r>
          </m:sub>
        </m:sSub>
      </m:oMath>
      <w:r>
        <w:t xml:space="preserve">,</w:t>
      </w:r>
      <w:r>
        <w:t xml:space="preserve"> </w:t>
      </w:r>
      <m:oMath>
        <m:sSub>
          <m:e>
            <m:r>
              <m:t>C</m:t>
            </m:r>
          </m:e>
          <m:sub>
            <m:r>
              <m:rPr>
                <m:sty m:val="p"/>
              </m:rPr>
              <m:t>s</m:t>
            </m:r>
            <m:r>
              <m:rPr>
                <m:sty m:val="p"/>
              </m:rPr>
              <m:t>y</m:t>
            </m:r>
            <m:r>
              <m:rPr>
                <m:sty m:val="p"/>
              </m:rPr>
              <m:t>n</m:t>
            </m:r>
            <m:r>
              <m:rPr>
                <m:sty m:val="p"/>
              </m:rPr>
              <m:t>c</m:t>
            </m:r>
          </m:sub>
        </m:sSub>
      </m:oMath>
      <w:r>
        <w:t xml:space="preserve">).</w:t>
      </w:r>
    </w:p>
    <w:p>
      <w:pPr>
        <w:numPr>
          <w:ilvl w:val="0"/>
          <w:numId w:val="1004"/>
        </w:numPr>
      </w:pPr>
      <w:r>
        <w:rPr>
          <w:b/>
          <w:bCs/>
        </w:rPr>
        <w:t xml:space="preserve">Binding and observation</w:t>
      </w:r>
      <w:r>
        <w:t xml:space="preserve"> </w:t>
      </w:r>
      <w:r>
        <w:t xml:space="preserve">(partial observation</w:t>
      </w:r>
      <w:r>
        <w:t xml:space="preserve"> </w:t>
      </w:r>
      <w:r>
        <w:t xml:space="preserve">(</w:t>
      </w:r>
      <w:r>
        <w:rPr>
          <w:b/>
          <w:bCs/>
        </w:rPr>
        <w:t xml:space="preserve">linwonham?</w:t>
      </w:r>
      <w:r>
        <w:t xml:space="preserve">)</w:t>
      </w:r>
      <w:r>
        <w:t xml:space="preserve">; diagnosability</w:t>
      </w:r>
      <w:r>
        <w:t xml:space="preserve"> </w:t>
      </w:r>
      <w:r>
        <w:t xml:space="preserve">(</w:t>
      </w:r>
      <w:r>
        <w:rPr>
          <w:b/>
          <w:bCs/>
        </w:rPr>
        <w:t xml:space="preserve">sampath?</w:t>
      </w:r>
      <w:r>
        <w:t xml:space="preserve">)</w:t>
      </w:r>
      <w:r>
        <w:t xml:space="preserve">; hyperproperties</w:t>
      </w:r>
      <w:r>
        <w:t xml:space="preserve"> </w:t>
      </w:r>
      <w:r>
        <w:t xml:space="preserve">(</w:t>
      </w:r>
      <w:r>
        <w:rPr>
          <w:b/>
          <w:bCs/>
        </w:rPr>
        <w:t xml:space="preserve">clarkson?</w:t>
      </w:r>
      <w:r>
        <w:t xml:space="preserve">)</w:t>
      </w:r>
      <w:r>
        <w:t xml:space="preserve">). The authorized, executed and observed views of a governed event agree on the binding tuple, and the observer’s alphabet can express the requirement’s scope class (</w:t>
      </w:r>
      <m:oMath>
        <m:sSub>
          <m:e>
            <m:r>
              <m:rPr>
                <m:sty m:val="p"/>
              </m:rPr>
              <m:t>Ω</m:t>
            </m:r>
          </m:e>
          <m:sub>
            <m:r>
              <m:t>r</m:t>
            </m:r>
          </m:sub>
        </m:sSub>
      </m:oMath>
      <w:r>
        <w:t xml:space="preserve">).</w:t>
      </w:r>
    </w:p>
    <w:p>
      <w:pPr>
        <w:pStyle w:val="FirstParagraph"/>
      </w:pPr>
      <w:r>
        <w:t xml:space="preserve">Their conjunction with neutrality and determinism is the preservation closure</w:t>
      </w:r>
      <w:r>
        <w:t xml:space="preserve"> </w:t>
      </w:r>
      <m:oMath>
        <m:sSub>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Sub>
      </m:oMath>
      <w:r>
        <w:t xml:space="preserve"> </w:t>
      </w:r>
      <w:r>
        <w:t xml:space="preserve">(Definition </w:t>
      </w:r>
      <w:hyperlink w:anchor="def:preserve">
        <w:r>
          <w:rPr>
            <w:rStyle w:val="Hyperlink"/>
          </w:rPr>
          <w:t xml:space="preserve">14</w:t>
        </w:r>
      </w:hyperlink>
      <w:r>
        <w:t xml:space="preserve">), partitioned in Section </w:t>
      </w:r>
      <w:hyperlink w:anchor="sec:closure">
        <w:r>
          <w:rPr>
            <w:rStyle w:val="Hyperlink"/>
          </w:rPr>
          <w:t xml:space="preserve">5.5</w:t>
        </w:r>
      </w:hyperlink>
      <w:r>
        <w:t xml:space="preserve"> </w:t>
      </w:r>
      <w:r>
        <w:t xml:space="preserve">into what the implemented validator checks on the output, what is discharged as a property of the compiler, and what is an attestation on the inputs.</w:t>
      </w:r>
    </w:p>
    <w:bookmarkEnd w:id="32"/>
    <w:bookmarkStart w:id="35" w:name="sec:disp"/>
    <w:p>
      <w:pPr>
        <w:pStyle w:val="Heading2"/>
      </w:pPr>
      <w:r>
        <w:rPr>
          <w:rStyle w:val="SectionNumber"/>
        </w:rPr>
        <w:t xml:space="preserve">4.2</w:t>
      </w:r>
      <w:r>
        <w:tab/>
      </w:r>
      <w:r>
        <w:t xml:space="preserve">Total Disposition</w:t>
      </w:r>
    </w:p>
    <w:bookmarkStart w:id="33" w:name="def:disp"/>
    <w:p>
      <w:pPr>
        <w:pStyle w:val="FirstParagraph"/>
      </w:pPr>
      <w:r>
        <w:rPr>
          <w:b/>
          <w:bCs/>
        </w:rPr>
        <w:t xml:space="preserve">Definition 3</w:t>
      </w:r>
      <w:r>
        <w:t xml:space="preserve"> </w:t>
      </w:r>
      <w:r>
        <w:t xml:space="preserve">(Disposition).</w:t>
      </w:r>
      <w:r>
        <w:t xml:space="preserve"> </w:t>
      </w:r>
      <w:r>
        <w:t xml:space="preserve"> </w:t>
      </w:r>
      <w:r>
        <w:rPr>
          <w:i/>
          <w:iCs/>
        </w:rPr>
        <w:t xml:space="preserve">Every applicable requirement receives a terminal disposition recorded as (</w:t>
      </w:r>
      <w:r>
        <w:rPr>
          <w:i/>
          <w:i/>
          <w:iCs/>
          <w:iCs/>
        </w:rPr>
        <w:t xml:space="preserve">primary_disposition</w:t>
      </w:r>
      <w:r>
        <w:rPr>
          <w:i/>
          <w:iCs/>
        </w:rPr>
        <w:t xml:space="preserve">,</w:t>
      </w:r>
      <w:r>
        <w:rPr>
          <w:i/>
          <w:iCs/>
        </w:rPr>
        <w:t xml:space="preserve"> </w:t>
      </w:r>
      <w:r>
        <w:rPr>
          <w:i/>
          <w:i/>
          <w:iCs/>
          <w:iCs/>
        </w:rPr>
        <w:t xml:space="preserve">residual_treatments</w:t>
      </w:r>
      <w:r>
        <w:rPr>
          <w:i/>
          <w:iCs/>
        </w:rPr>
        <w:t xml:space="preserve">), with primary</w:t>
      </w:r>
      <w:r>
        <w:rPr>
          <w:i/>
          <w:iCs/>
        </w:rPr>
        <w:t xml:space="preserve"> </w:t>
      </w:r>
      <w:r>
        <w:rPr>
          <w:i/>
          <w:iCs/>
        </w:rPr>
        <w:t xml:space="preserve">$\delta\in\{\textsc{compile},\textsc{residual},\textsc{accept},\textsc{refuse}\}$</w:t>
      </w:r>
      <w:r>
        <w:rPr>
          <w:i/>
          <w:iCs/>
        </w:rPr>
        <w:t xml:space="preserve">.</w:t>
      </w:r>
      <w:r>
        <w:rPr>
          <w:i/>
          <w:iCs/>
        </w:rPr>
        <w:t xml:space="preserve"> </w:t>
      </w:r>
      <w:r>
        <w:rPr>
          <w:i/>
          <w:iCs/>
          <w:smallCaps/>
        </w:rPr>
        <w:t xml:space="preserve">compile</w:t>
      </w:r>
      <w:r>
        <w:rPr>
          <w:i/>
          <w:iCs/>
        </w:rPr>
        <w:t xml:space="preserve"> </w:t>
      </w:r>
      <w:r>
        <w:rPr>
          <w:i/>
          <w:iCs/>
        </w:rPr>
        <w:t xml:space="preserve">routes to</w:t>
      </w:r>
      <w:r>
        <w:rPr>
          <w:i/>
          <w:iCs/>
        </w:rPr>
        <w:t xml:space="preserve"> </w:t>
      </w:r>
      <m:oMath>
        <m:r>
          <m:rPr>
            <m:sty m:val="p"/>
          </m:rPr>
          <m:t>Φ</m:t>
        </m:r>
      </m:oMath>
      <w:r>
        <w:rPr>
          <w:i/>
          <w:iCs/>
        </w:rPr>
        <w:t xml:space="preserve">;</w:t>
      </w:r>
      <w:r>
        <w:rPr>
          <w:i/>
          <w:iCs/>
        </w:rPr>
        <w:t xml:space="preserve"> </w:t>
      </w:r>
      <w:r>
        <w:rPr>
          <w:i/>
          <w:iCs/>
          <w:smallCaps/>
        </w:rPr>
        <w:t xml:space="preserve">residual</w:t>
      </w:r>
      <w:r>
        <w:rPr>
          <w:i/>
          <w:iCs/>
        </w:rPr>
        <w:t xml:space="preserve"> </w:t>
      </w:r>
      <w:r>
        <w:rPr>
          <w:i/>
          <w:iCs/>
        </w:rPr>
        <w:t xml:space="preserve">routes to a named non-runtime treatment (including routing to a standing safety layer, Section </w:t>
      </w:r>
      <w:hyperlink w:anchor="sec:placement">
        <w:r>
          <w:rPr>
            <w:rStyle w:val="Hyperlink"/>
            <w:i/>
            <w:iCs/>
          </w:rPr>
          <w:t xml:space="preserve">4.6</w:t>
        </w:r>
      </w:hyperlink>
      <w:r>
        <w:rPr>
          <w:i/>
          <w:iCs/>
        </w:rPr>
        <w:t xml:space="preserve">);</w:t>
      </w:r>
      <w:r>
        <w:rPr>
          <w:i/>
          <w:iCs/>
        </w:rPr>
        <w:t xml:space="preserve"> </w:t>
      </w:r>
      <w:r>
        <w:rPr>
          <w:i/>
          <w:iCs/>
          <w:smallCaps/>
        </w:rPr>
        <w:t xml:space="preserve">accept</w:t>
      </w:r>
      <w:r>
        <w:rPr>
          <w:i/>
          <w:iCs/>
        </w:rPr>
        <w:t xml:space="preserve"> </w:t>
      </w:r>
      <w:r>
        <w:rPr>
          <w:i/>
          <w:iCs/>
        </w:rPr>
        <w:t xml:space="preserve">records an authorized risk acceptance with acceptor</w:t>
      </w:r>
      <w:r>
        <w:rPr>
          <w:i/>
          <w:iCs/>
        </w:rPr>
        <w:t xml:space="preserve"> </w:t>
      </w:r>
      <m:oMath>
        <m:r>
          <m:t>α</m:t>
        </m:r>
      </m:oMath>
      <w:r>
        <w:rPr>
          <w:i/>
          <w:iCs/>
        </w:rPr>
        <w:t xml:space="preserve"> </w:t>
      </w:r>
      <w:r>
        <w:rPr>
          <w:i/>
          <w:iCs/>
        </w:rPr>
        <w:t xml:space="preserve">and expiry;</w:t>
      </w:r>
      <w:r>
        <w:rPr>
          <w:i/>
          <w:iCs/>
        </w:rPr>
        <w:t xml:space="preserve"> </w:t>
      </w:r>
      <w:r>
        <w:rPr>
          <w:i/>
          <w:iCs/>
          <w:smallCaps/>
        </w:rPr>
        <w:t xml:space="preserve">refuse</w:t>
      </w:r>
      <w:r>
        <w:rPr>
          <w:i/>
          <w:iCs/>
        </w:rPr>
        <w:t xml:space="preserve"> </w:t>
      </w:r>
      <w:r>
        <w:rPr>
          <w:i/>
          <w:iCs/>
        </w:rPr>
        <w:t xml:space="preserve">records that no authorized treatment exists or that the requirement is explicitly unresolved.</w:t>
      </w:r>
    </w:p>
    <w:bookmarkEnd w:id="33"/>
    <w:p>
      <w:pPr>
        <w:pStyle w:val="BodyText"/>
      </w:pPr>
      <w:r>
        <w:t xml:space="preserve">The residual-treatment vocabulary is extensible and versioned; the released profile carries: runtime execution control, security control, independent safety/RTA control, monitoring/detection, human/governance control, organizational/process control, design-time control, post-execution/audit control, accepted/retained, deferred, non-runtime treatment, not applicable.</w:t>
      </w:r>
    </w:p>
    <w:bookmarkStart w:id="34" w:name="def:total"/>
    <w:p>
      <w:pPr>
        <w:pStyle w:val="BodyText"/>
      </w:pPr>
      <w:r>
        <w:rPr>
          <w:b/>
          <w:bCs/>
        </w:rPr>
        <w:t xml:space="preserve">Definition 4</w:t>
      </w:r>
      <w:r>
        <w:t xml:space="preserve"> </w:t>
      </w:r>
      <w:r>
        <w:t xml:space="preserve">(Total disposition).</w:t>
      </w:r>
      <w:r>
        <w:t xml:space="preserve"> </w:t>
      </w:r>
      <w:r>
        <w:t xml:space="preserve"> </w:t>
      </w:r>
      <m:oMath>
        <m:sSub>
          <m:e>
            <m:r>
              <m:t>C</m:t>
            </m:r>
          </m:e>
          <m:sub>
            <m:r>
              <m:rPr>
                <m:sty m:val="p"/>
              </m:rPr>
              <m:t>m</m:t>
            </m:r>
            <m:r>
              <m:rPr>
                <m:sty m:val="p"/>
              </m:rPr>
              <m:t>a</m:t>
            </m:r>
            <m:r>
              <m:rPr>
                <m:sty m:val="p"/>
              </m:rPr>
              <m:t>n</m:t>
            </m:r>
            <m:r>
              <m:rPr>
                <m:sty m:val="p"/>
              </m:rPr>
              <m:t>d</m:t>
            </m:r>
            <m:r>
              <m:rPr>
                <m:sty m:val="p"/>
              </m:rPr>
              <m:t>a</m:t>
            </m:r>
            <m:r>
              <m:rPr>
                <m:sty m:val="p"/>
              </m:rPr>
              <m:t>t</m:t>
            </m:r>
            <m:r>
              <m:rPr>
                <m:sty m:val="p"/>
              </m:rPr>
              <m:t>o</m:t>
            </m:r>
            <m:r>
              <m:rPr>
                <m:sty m:val="p"/>
              </m:rPr>
              <m:t>r</m:t>
            </m:r>
            <m:r>
              <m:rPr>
                <m:sty m:val="p"/>
              </m:rPr>
              <m:t>y</m:t>
            </m:r>
          </m:sub>
        </m:sSub>
      </m:oMath>
      <w:r>
        <w:rPr>
          <w:i/>
          <w:iCs/>
        </w:rPr>
        <w:t xml:space="preserve"> </w:t>
      </w:r>
      <w:r>
        <w:rPr>
          <w:i/>
          <w:iCs/>
        </w:rPr>
        <w:t xml:space="preserve">holds iff every applicable requirement has exactly one primary disposition and every mandatory requirement is disposed to</w:t>
      </w:r>
      <w:r>
        <w:rPr>
          <w:i/>
          <w:iCs/>
        </w:rPr>
        <w:t xml:space="preserve"> </w:t>
      </w:r>
      <w:r>
        <w:rPr>
          <w:i/>
          <w:iCs/>
          <w:smallCaps/>
        </w:rPr>
        <w:t xml:space="preserve">compile</w:t>
      </w:r>
      <w:r>
        <w:rPr>
          <w:i/>
          <w:iCs/>
        </w:rPr>
        <w:t xml:space="preserve">,</w:t>
      </w:r>
      <w:r>
        <w:rPr>
          <w:i/>
          <w:iCs/>
        </w:rPr>
        <w:t xml:space="preserve"> </w:t>
      </w:r>
      <w:r>
        <w:rPr>
          <w:i/>
          <w:iCs/>
          <w:smallCaps/>
        </w:rPr>
        <w:t xml:space="preserve">residual</w:t>
      </w:r>
      <w:r>
        <w:rPr>
          <w:i/>
          <w:iCs/>
        </w:rPr>
        <w:t xml:space="preserve"> </w:t>
      </w:r>
      <w:r>
        <w:rPr>
          <w:i/>
          <w:iCs/>
        </w:rPr>
        <w:t xml:space="preserve">with an authorized treatment, or</w:t>
      </w:r>
      <w:r>
        <w:rPr>
          <w:i/>
          <w:iCs/>
        </w:rPr>
        <w:t xml:space="preserve"> </w:t>
      </w:r>
      <w:r>
        <w:rPr>
          <w:i/>
          <w:iCs/>
          <w:smallCaps/>
        </w:rPr>
        <w:t xml:space="preserve">accept</w:t>
      </w:r>
      <w:r>
        <w:rPr>
          <w:i/>
          <w:iCs/>
        </w:rPr>
        <w:t xml:space="preserve"> </w:t>
      </w:r>
      <w:r>
        <w:rPr>
          <w:i/>
          <w:iCs/>
        </w:rPr>
        <w:t xml:space="preserve">with a valid acceptor. An undisposed mandatory requirement is a compile-time defect, not a runtime default.</w:t>
      </w:r>
    </w:p>
    <w:bookmarkEnd w:id="34"/>
    <w:p>
      <w:pPr>
        <w:pStyle w:val="BodyText"/>
      </w:pPr>
      <w:r>
        <w:t xml:space="preserve">Narrowing is permitted; it is recorded as a residual treatment with its reason. What is prohibited is the unrecorded remainder (Section </w:t>
      </w:r>
      <w:hyperlink w:anchor="sec:classes">
        <w:r>
          <w:rPr>
            <w:rStyle w:val="Hyperlink"/>
          </w:rPr>
          <w:t xml:space="preserve">4.4</w:t>
        </w:r>
      </w:hyperlink>
      <w:r>
        <w:t xml:space="preserve">).</w:t>
      </w:r>
    </w:p>
    <w:bookmarkEnd w:id="35"/>
    <w:bookmarkStart w:id="37" w:name="sec:admiss"/>
    <w:p>
      <w:pPr>
        <w:pStyle w:val="Heading2"/>
      </w:pPr>
      <w:r>
        <w:rPr>
          <w:rStyle w:val="SectionNumber"/>
        </w:rPr>
        <w:t xml:space="preserve">4.3</w:t>
      </w:r>
      <w:r>
        <w:tab/>
      </w:r>
      <w:r>
        <w:t xml:space="preserve">Profile-Specific Pre-Authorization Admissibility</w:t>
      </w:r>
    </w:p>
    <w:p>
      <w:pPr>
        <w:pStyle w:val="FirstParagraph"/>
      </w:pPr>
      <w:r>
        <w:t xml:space="preserve">Total disposition says that every requirement lands somewhere; it does not say which may land in</w:t>
      </w:r>
      <w:r>
        <w:t xml:space="preserve"> </w:t>
      </w:r>
      <w:r>
        <w:rPr>
          <w:smallCaps/>
        </w:rPr>
        <w:t xml:space="preserve">compile</w:t>
      </w:r>
      <w:r>
        <w:t xml:space="preserve">. Fix a versioned compilation profile</w:t>
      </w:r>
      <w:r>
        <w:t xml:space="preserve"> </w:t>
      </w:r>
      <m:oMath>
        <m:r>
          <m:rPr>
            <m:sty m:val="p"/>
          </m:rPr>
          <m:t>Π</m:t>
        </m:r>
      </m:oMath>
      <w:r>
        <w:t xml:space="preserve">. Let</w:t>
      </w:r>
      <w:r>
        <w:t xml:space="preserve"> </w:t>
      </w:r>
      <m:oMath>
        <m:r>
          <m:rPr>
            <m:sty m:val="p"/>
          </m:rPr>
          <m:t>Σ</m:t>
        </m:r>
      </m:oMath>
      <w:r>
        <w:t xml:space="preserve"> </w:t>
      </w:r>
      <w:r>
        <w:t xml:space="preserve">be the evidence alphabet declared in</w:t>
      </w:r>
      <w:r>
        <w:t xml:space="preserve"> </w:t>
      </w:r>
      <m:oMath>
        <m:r>
          <m:t>S</m:t>
        </m:r>
      </m:oMath>
      <w:r>
        <w:t xml:space="preserve">: the finite set of typed observables (observable, producer) drawn from the observable classes of the catalog</w:t>
      </w:r>
      <w:r>
        <w:t xml:space="preserve"> </w:t>
      </w:r>
      <m:oMath>
        <m:r>
          <m:t>K</m:t>
        </m:r>
      </m:oMath>
      <w:r>
        <w:t xml:space="preserve">, together with registry and state-digest inputs. An authorized control specification is</w:t>
      </w:r>
      <w:r>
        <w:t xml:space="preserve"> </w:t>
      </w:r>
      <m:oMath>
        <m:r>
          <m:t>d</m:t>
        </m:r>
        <m:r>
          <m:rPr>
            <m:sty m:val="p"/>
          </m:rPr>
          <m:t>=</m:t>
        </m:r>
        <m:r>
          <m:rPr>
            <m:sty m:val="p"/>
          </m:rPr>
          <m:t>(</m:t>
        </m:r>
        <m:r>
          <m:t>o</m:t>
        </m:r>
        <m:r>
          <m:rPr>
            <m:sty m:val="p"/>
          </m:rPr>
          <m:t>,</m:t>
        </m:r>
        <m:r>
          <m:t>b</m:t>
        </m:r>
        <m:r>
          <m:rPr>
            <m:sty m:val="p"/>
          </m:rPr>
          <m:t>,</m:t>
        </m:r>
        <m:r>
          <m:t>θ</m:t>
        </m:r>
        <m:r>
          <m:rPr>
            <m:sty m:val="p"/>
          </m:rPr>
          <m:t>,</m:t>
        </m:r>
        <m:r>
          <m:t>λ</m:t>
        </m:r>
        <m:r>
          <m:rPr>
            <m:sty m:val="p"/>
          </m:rPr>
          <m:t>,</m:t>
        </m:r>
        <m:r>
          <m:t>ϕ</m:t>
        </m:r>
        <m:r>
          <m:rPr>
            <m:sty m:val="p"/>
          </m:rPr>
          <m:t>,</m:t>
        </m:r>
        <m:r>
          <m:t>a</m:t>
        </m:r>
        <m:r>
          <m:rPr>
            <m:sty m:val="p"/>
          </m:rPr>
          <m:t>)</m:t>
        </m:r>
      </m:oMath>
      <w:r>
        <w:t xml:space="preserve">: observable</w:t>
      </w:r>
      <w:r>
        <w:t xml:space="preserve"> </w:t>
      </w:r>
      <m:oMath>
        <m:r>
          <m:t>o</m:t>
        </m:r>
      </m:oMath>
      <w:r>
        <w:t xml:space="preserve">, evaluation basis</w:t>
      </w:r>
      <w:r>
        <w:t xml:space="preserve"> </w:t>
      </w:r>
      <m:oMath>
        <m:r>
          <m:t>b</m:t>
        </m:r>
      </m:oMath>
      <w:r>
        <w:t xml:space="preserve"> </w:t>
      </w:r>
      <w:r>
        <w:t xml:space="preserve">drawn from the four bases of the specification record (deterministic lookup, threshold on a measured value, structural check, human attestation), threshold contract</w:t>
      </w:r>
      <w:r>
        <w:t xml:space="preserve"> </w:t>
      </w:r>
      <m:oMath>
        <m:r>
          <m:t>θ</m:t>
        </m:r>
      </m:oMath>
      <w:r>
        <w:t xml:space="preserve"> </w:t>
      </w:r>
      <w:r>
        <w:t xml:space="preserve">(required when</w:t>
      </w:r>
      <w:r>
        <w:t xml:space="preserve"> </w:t>
      </w:r>
      <m:oMath>
        <m:r>
          <m:t>o</m:t>
        </m:r>
      </m:oMath>
      <w:r>
        <w:t xml:space="preserve"> </w:t>
      </w:r>
      <w:r>
        <w:t xml:space="preserve">is numeric or temporal), latency bound</w:t>
      </w:r>
      <w:r>
        <w:t xml:space="preserve"> </w:t>
      </w:r>
      <m:oMath>
        <m:r>
          <m:t>λ</m:t>
        </m:r>
      </m:oMath>
      <w:r>
        <w:t xml:space="preserve">, enforcement phase</w:t>
      </w:r>
      <w:r>
        <w:t xml:space="preserve"> </w:t>
      </w:r>
      <m:oMath>
        <m:r>
          <m:t>ϕ</m:t>
        </m:r>
      </m:oMath>
      <w:r>
        <w:t xml:space="preserve">, and action tuple</w:t>
      </w:r>
      <w:r>
        <w:t xml:space="preserve"> </w:t>
      </w:r>
      <m:oMath>
        <m:r>
          <m:t>a</m:t>
        </m:r>
      </m:oMath>
      <w:r>
        <w:t xml:space="preserve">. A pre-authorization evaluator for</w:t>
      </w:r>
      <w:r>
        <w:t xml:space="preserve"> </w:t>
      </w:r>
      <m:oMath>
        <m:r>
          <m:t>d</m:t>
        </m:r>
      </m:oMath>
      <w:r>
        <w:t xml:space="preserve"> </w:t>
      </w:r>
      <w:r>
        <w:t xml:space="preserve">reads the evidence prefix available at decision time and returns sat, viol or unknown; viol maps to deny, unknown and timeout to hold, and only sat contributes to permit. For an authorized specification</w:t>
      </w:r>
      <w:r>
        <w:t xml:space="preserve"> </w:t>
      </w:r>
      <m:oMath>
        <m:r>
          <m:t>d</m:t>
        </m:r>
      </m:oMath>
      <w:r>
        <w:t xml:space="preserve">,</w:t>
      </w:r>
      <w:r>
        <w:t xml:space="preserve"> </w:t>
      </w:r>
      <m:oMath>
        <m:sSub>
          <m:e>
            <m:r>
              <m:rPr>
                <m:sty m:val="p"/>
              </m:rPr>
              <m:t>A</m:t>
            </m:r>
            <m:r>
              <m:rPr>
                <m:sty m:val="p"/>
              </m:rPr>
              <m:t>d</m:t>
            </m:r>
            <m:r>
              <m:rPr>
                <m:sty m:val="p"/>
              </m:rPr>
              <m:t>m</m:t>
            </m:r>
            <m:r>
              <m:rPr>
                <m:sty m:val="p"/>
              </m:rPr>
              <m:t>i</m:t>
            </m:r>
            <m:r>
              <m:rPr>
                <m:sty m:val="p"/>
              </m:rPr>
              <m:t>s</m:t>
            </m:r>
            <m:r>
              <m:rPr>
                <m:sty m:val="p"/>
              </m:rPr>
              <m:t>s</m:t>
            </m:r>
            <m:r>
              <m:rPr>
                <m:sty m:val="p"/>
              </m:rPr>
              <m:t>i</m:t>
            </m:r>
            <m:r>
              <m:rPr>
                <m:sty m:val="p"/>
              </m:rPr>
              <m:t>b</m:t>
            </m:r>
            <m:r>
              <m:rPr>
                <m:sty m:val="p"/>
              </m:rPr>
              <m:t>l</m:t>
            </m:r>
            <m:r>
              <m:rPr>
                <m:sty m:val="p"/>
              </m:rPr>
              <m:t>e</m:t>
            </m:r>
          </m:e>
          <m:sub>
            <m:r>
              <m:rPr>
                <m:sty m:val="p"/>
              </m:rPr>
              <m:t>Π</m:t>
            </m:r>
          </m:sub>
        </m:sSub>
        <m:r>
          <m:rPr>
            <m:sty m:val="p"/>
          </m:rPr>
          <m:t>(</m:t>
        </m:r>
        <m:r>
          <m:t>d</m:t>
        </m:r>
        <m:r>
          <m:rPr>
            <m:sty m:val="p"/>
          </m:rPr>
          <m:t>)</m:t>
        </m:r>
      </m:oMath>
      <w:r>
        <w:t xml:space="preserve"> </w:t>
      </w:r>
      <w:r>
        <w:t xml:space="preserve">holds when the five profile checks</w:t>
      </w:r>
      <w:r>
        <w:t xml:space="preserve"> </w:t>
      </w:r>
      <m:oMath>
        <m:sSubSup>
          <m:e>
            <m:r>
              <m:t>E</m:t>
            </m:r>
          </m:e>
          <m:sub>
            <m:r>
              <m:t>1</m:t>
            </m:r>
          </m:sub>
          <m:sup>
            <m:r>
              <m:rPr>
                <m:sty m:val="p"/>
              </m:rPr>
              <m:t>Π</m:t>
            </m:r>
          </m:sup>
        </m:sSubSup>
      </m:oMath>
      <w:r>
        <w:t xml:space="preserve">–</w:t>
      </w:r>
      <m:oMath>
        <m:sSubSup>
          <m:e>
            <m:r>
              <m:t>E</m:t>
            </m:r>
          </m:e>
          <m:sub>
            <m:r>
              <m:t>5</m:t>
            </m:r>
          </m:sub>
          <m:sup>
            <m:r>
              <m:rPr>
                <m:sty m:val="p"/>
              </m:rPr>
              <m:t>Π</m:t>
            </m:r>
          </m:sup>
        </m:sSubSup>
      </m:oMath>
      <w:r>
        <w:t xml:space="preserve"> </w:t>
      </w:r>
      <w:r>
        <w:t xml:space="preserve">below succeed. These checks determine eligibility for this compiler profile; they do not characterize all properties enforceable by all runtime monitors. They are evaluated in the fixed order listed, and each failure carries a reason code.</w:t>
      </w:r>
    </w:p>
    <w:p>
      <w:pPr>
        <w:numPr>
          <w:ilvl w:val="0"/>
          <w:numId w:val="1005"/>
        </w:numPr>
      </w:pPr>
      <w:r>
        <w:rPr>
          <w:i/>
          <w:iCs/>
        </w:rPr>
        <w:t xml:space="preserve">Declared observable compatibility.</w:t>
      </w:r>
      <w:r>
        <w:t xml:space="preserve"> </w:t>
      </w:r>
      <w:r>
        <w:t xml:space="preserve">Every observable required by</w:t>
      </w:r>
      <w:r>
        <w:t xml:space="preserve"> </w:t>
      </w:r>
      <m:oMath>
        <m:r>
          <m:t>d</m:t>
        </m:r>
      </m:oMath>
      <w:r>
        <w:t xml:space="preserve"> </w:t>
      </w:r>
      <w:r>
        <w:t xml:space="preserve">resolves to a typed evidence interface admitted by</w:t>
      </w:r>
      <w:r>
        <w:t xml:space="preserve"> </w:t>
      </w:r>
      <m:oMath>
        <m:r>
          <m:rPr>
            <m:sty m:val="p"/>
          </m:rPr>
          <m:t>Π</m:t>
        </m:r>
      </m:oMath>
      <w:r>
        <w:t xml:space="preserve">, with an identified producer and explicit treatment of unavailable, invalid, or stale evidence (else RC-01).</w:t>
      </w:r>
    </w:p>
    <w:p>
      <w:pPr>
        <w:numPr>
          <w:ilvl w:val="0"/>
          <w:numId w:val="1005"/>
        </w:numPr>
      </w:pPr>
      <w:r>
        <w:rPr>
          <w:i/>
          <w:iCs/>
        </w:rPr>
        <w:t xml:space="preserve">Authorized action binding.</w:t>
      </w:r>
      <w:r>
        <w:t xml:space="preserve"> </w:t>
      </w:r>
      <w:r>
        <w:t xml:space="preserve">The subject/action/resource/effect and parameter scope of</w:t>
      </w:r>
      <w:r>
        <w:t xml:space="preserve"> </w:t>
      </w:r>
      <m:oMath>
        <m:r>
          <m:t>d</m:t>
        </m:r>
      </m:oMath>
      <w:r>
        <w:t xml:space="preserve"> </w:t>
      </w:r>
      <w:r>
        <w:t xml:space="preserve">resolve to an applicable authority relation approved in</w:t>
      </w:r>
      <w:r>
        <w:t xml:space="preserve"> </w:t>
      </w:r>
      <m:oMath>
        <m:r>
          <m:t>J</m:t>
        </m:r>
      </m:oMath>
      <w:r>
        <w:t xml:space="preserve"> </w:t>
      </w:r>
      <w:r>
        <w:t xml:space="preserve">(else RC-02).</w:t>
      </w:r>
    </w:p>
    <w:p>
      <w:pPr>
        <w:numPr>
          <w:ilvl w:val="0"/>
          <w:numId w:val="1005"/>
        </w:numPr>
      </w:pPr>
      <w:r>
        <w:rPr>
          <w:i/>
          <w:iCs/>
        </w:rPr>
        <w:t xml:space="preserve">Supported deterministic evaluator.</w:t>
      </w:r>
      <w:r>
        <w:t xml:space="preserve"> </w:t>
      </w:r>
      <m:oMath>
        <m:r>
          <m:t>d</m:t>
        </m:r>
      </m:oMath>
      <w:r>
        <w:t xml:space="preserve"> </w:t>
      </w:r>
      <w:r>
        <w:t xml:space="preserve">resolves to an evaluator/template in</w:t>
      </w:r>
      <w:r>
        <w:t xml:space="preserve"> </w:t>
      </w:r>
      <m:oMath>
        <m:sSub>
          <m:e>
            <m:r>
              <m:rPr>
                <m:sty m:val="p"/>
              </m:rPr>
              <m:t>E</m:t>
            </m:r>
            <m:r>
              <m:rPr>
                <m:sty m:val="p"/>
              </m:rPr>
              <m:t>v</m:t>
            </m:r>
            <m:r>
              <m:rPr>
                <m:sty m:val="p"/>
              </m:rPr>
              <m:t>a</m:t>
            </m:r>
            <m:r>
              <m:rPr>
                <m:sty m:val="p"/>
              </m:rPr>
              <m:t>l</m:t>
            </m:r>
          </m:e>
          <m:sub>
            <m:r>
              <m:rPr>
                <m:sty m:val="p"/>
              </m:rPr>
              <m:t>Π</m:t>
            </m:r>
          </m:sub>
        </m:sSub>
      </m:oMath>
      <w:r>
        <w:t xml:space="preserve"> </w:t>
      </w:r>
      <w:r>
        <w:t xml:space="preserve">whose input domain and decision semantics are defined and whose termination obligation is discharged by the profile; required numeric or temporal threshold contracts are present (else RC-03: requires judgment with no approved operationalization).</w:t>
      </w:r>
    </w:p>
    <w:p>
      <w:pPr>
        <w:numPr>
          <w:ilvl w:val="0"/>
          <w:numId w:val="1005"/>
        </w:numPr>
      </w:pPr>
      <w:r>
        <w:rPr>
          <w:i/>
          <w:iCs/>
        </w:rPr>
        <w:t xml:space="preserve">Approved classification and phase.</w:t>
      </w:r>
      <w:r>
        <w:t xml:space="preserve"> </w:t>
      </w:r>
      <w:r>
        <w:t xml:space="preserve">The control role, consequence/gate classification, and enforcement phase required by</w:t>
      </w:r>
      <w:r>
        <w:t xml:space="preserve"> </w:t>
      </w:r>
      <m:oMath>
        <m:r>
          <m:t>d</m:t>
        </m:r>
      </m:oMath>
      <w:r>
        <w:t xml:space="preserve"> </w:t>
      </w:r>
      <w:r>
        <w:t xml:space="preserve">are resolved under</w:t>
      </w:r>
      <w:r>
        <w:t xml:space="preserve"> </w:t>
      </w:r>
      <m:oMath>
        <m:r>
          <m:t>J</m:t>
        </m:r>
      </m:oMath>
      <w:r>
        <w:t xml:space="preserve"> </w:t>
      </w:r>
      <w:r>
        <w:t xml:space="preserve">and the applicable profile (else RC-05).</w:t>
      </w:r>
    </w:p>
    <w:p>
      <w:pPr>
        <w:numPr>
          <w:ilvl w:val="0"/>
          <w:numId w:val="1005"/>
        </w:numPr>
      </w:pPr>
      <w:r>
        <w:rPr>
          <w:i/>
          <w:iCs/>
        </w:rPr>
        <w:t xml:space="preserve">Target and timing assurance.</w:t>
      </w:r>
      <w:r>
        <w:t xml:space="preserve"> </w:t>
      </w:r>
      <w:r>
        <w:t xml:space="preserve">Two distinct failures are separated. (i) The target admits withholding of the governed transition (AD-1); a behaviour that does not—control-loop-rate motion, continuous regulation—is not a candidate for pre-authorization at all and is routed to the standing safety layer (RC-06). (ii) The profile contains valid timing-assurance evidence showing that the required decision can complete before the applicable release deadline (AD-2, AD-3), with any remaining deployment assumption recorded explicitly; a transition that admits withholding but lacks that evidence is refused for want of assurance, not routed (RC-04, assigned in v1.2.0; see below).</w:t>
      </w:r>
    </w:p>
    <w:bookmarkStart w:id="36" w:name="def:admiss"/>
    <w:p>
      <w:pPr>
        <w:pStyle w:val="FirstParagraph"/>
      </w:pPr>
      <w:r>
        <w:rPr>
          <w:b/>
          <w:bCs/>
        </w:rPr>
        <w:t xml:space="preserve">Definition 5</w:t>
      </w:r>
      <w:r>
        <w:t xml:space="preserve"> </w:t>
      </w:r>
      <w:r>
        <w:t xml:space="preserve">(Profile admissibility).</w:t>
      </w:r>
      <w:r>
        <w:t xml:space="preserve"> </w:t>
      </w:r>
      <w:r>
        <w:t xml:space="preserve"> </w:t>
      </w:r>
      <m:oMath>
        <m:sSub>
          <m:e>
            <m:r>
              <m:rPr>
                <m:sty m:val="p"/>
              </m:rPr>
              <m:t>A</m:t>
            </m:r>
            <m:r>
              <m:rPr>
                <m:sty m:val="p"/>
              </m:rPr>
              <m:t>d</m:t>
            </m:r>
            <m:r>
              <m:rPr>
                <m:sty m:val="p"/>
              </m:rPr>
              <m:t>m</m:t>
            </m:r>
            <m:r>
              <m:rPr>
                <m:sty m:val="p"/>
              </m:rPr>
              <m:t>i</m:t>
            </m:r>
            <m:r>
              <m:rPr>
                <m:sty m:val="p"/>
              </m:rPr>
              <m:t>s</m:t>
            </m:r>
            <m:r>
              <m:rPr>
                <m:sty m:val="p"/>
              </m:rPr>
              <m:t>s</m:t>
            </m:r>
            <m:r>
              <m:rPr>
                <m:sty m:val="p"/>
              </m:rPr>
              <m:t>i</m:t>
            </m:r>
            <m:r>
              <m:rPr>
                <m:sty m:val="p"/>
              </m:rPr>
              <m:t>b</m:t>
            </m:r>
            <m:r>
              <m:rPr>
                <m:sty m:val="p"/>
              </m:rPr>
              <m:t>l</m:t>
            </m:r>
            <m:r>
              <m:rPr>
                <m:sty m:val="p"/>
              </m:rPr>
              <m:t>e</m:t>
            </m:r>
          </m:e>
          <m:sub>
            <m:r>
              <m:rPr>
                <m:sty m:val="p"/>
              </m:rPr>
              <m:t>Π</m:t>
            </m:r>
          </m:sub>
        </m:sSub>
        <m:r>
          <m:rPr>
            <m:sty m:val="p"/>
          </m:rPr>
          <m:t>(</m:t>
        </m:r>
        <m:r>
          <m:t>d</m:t>
        </m:r>
        <m:r>
          <m:rPr>
            <m:sty m:val="p"/>
          </m:rPr>
          <m:t>)</m:t>
        </m:r>
        <m:box>
          <m:boxPr>
            <m:opEmu m:val="on"/>
          </m:boxPr>
          <m:e>
            <m:r>
              <m:rPr>
                <m:sty m:val="p"/>
              </m:rPr>
              <m:t>:=</m:t>
            </m:r>
          </m:e>
        </m:box>
        <m:sSubSup>
          <m:e>
            <m:r>
              <m:t>E</m:t>
            </m:r>
          </m:e>
          <m:sub>
            <m:r>
              <m:t>1</m:t>
            </m:r>
          </m:sub>
          <m:sup>
            <m:r>
              <m:rPr>
                <m:sty m:val="p"/>
              </m:rPr>
              <m:t>Π</m:t>
            </m:r>
          </m:sup>
        </m:sSubSup>
        <m:r>
          <m:rPr>
            <m:sty m:val="p"/>
          </m:rPr>
          <m:t>(</m:t>
        </m:r>
        <m:r>
          <m:t>d</m:t>
        </m:r>
        <m:r>
          <m:rPr>
            <m:sty m:val="p"/>
          </m:rPr>
          <m:t>)</m:t>
        </m:r>
        <m:r>
          <m:rPr>
            <m:sty m:val="p"/>
          </m:rPr>
          <m:t>∧</m:t>
        </m:r>
        <m:sSubSup>
          <m:e>
            <m:r>
              <m:t>E</m:t>
            </m:r>
          </m:e>
          <m:sub>
            <m:r>
              <m:t>2</m:t>
            </m:r>
          </m:sub>
          <m:sup>
            <m:r>
              <m:rPr>
                <m:sty m:val="p"/>
              </m:rPr>
              <m:t>Π</m:t>
            </m:r>
          </m:sup>
        </m:sSubSup>
        <m:r>
          <m:rPr>
            <m:sty m:val="p"/>
          </m:rPr>
          <m:t>(</m:t>
        </m:r>
        <m:r>
          <m:t>d</m:t>
        </m:r>
        <m:r>
          <m:rPr>
            <m:sty m:val="p"/>
          </m:rPr>
          <m:t>)</m:t>
        </m:r>
        <m:r>
          <m:rPr>
            <m:sty m:val="p"/>
          </m:rPr>
          <m:t>∧</m:t>
        </m:r>
        <m:sSubSup>
          <m:e>
            <m:r>
              <m:t>E</m:t>
            </m:r>
          </m:e>
          <m:sub>
            <m:r>
              <m:t>3</m:t>
            </m:r>
          </m:sub>
          <m:sup>
            <m:r>
              <m:rPr>
                <m:sty m:val="p"/>
              </m:rPr>
              <m:t>Π</m:t>
            </m:r>
          </m:sup>
        </m:sSubSup>
        <m:r>
          <m:rPr>
            <m:sty m:val="p"/>
          </m:rPr>
          <m:t>(</m:t>
        </m:r>
        <m:r>
          <m:t>d</m:t>
        </m:r>
        <m:r>
          <m:rPr>
            <m:sty m:val="p"/>
          </m:rPr>
          <m:t>)</m:t>
        </m:r>
        <m:r>
          <m:rPr>
            <m:sty m:val="p"/>
          </m:rPr>
          <m:t>∧</m:t>
        </m:r>
        <m:sSubSup>
          <m:e>
            <m:r>
              <m:t>E</m:t>
            </m:r>
          </m:e>
          <m:sub>
            <m:r>
              <m:t>4</m:t>
            </m:r>
          </m:sub>
          <m:sup>
            <m:r>
              <m:rPr>
                <m:sty m:val="p"/>
              </m:rPr>
              <m:t>Π</m:t>
            </m:r>
          </m:sup>
        </m:sSubSup>
        <m:r>
          <m:rPr>
            <m:sty m:val="p"/>
          </m:rPr>
          <m:t>(</m:t>
        </m:r>
        <m:r>
          <m:t>d</m:t>
        </m:r>
        <m:r>
          <m:rPr>
            <m:sty m:val="p"/>
          </m:rPr>
          <m:t>)</m:t>
        </m:r>
        <m:r>
          <m:rPr>
            <m:sty m:val="p"/>
          </m:rPr>
          <m:t>∧</m:t>
        </m:r>
        <m:sSubSup>
          <m:e>
            <m:r>
              <m:t>E</m:t>
            </m:r>
          </m:e>
          <m:sub>
            <m:r>
              <m:t>5</m:t>
            </m:r>
          </m:sub>
          <m:sup>
            <m:r>
              <m:rPr>
                <m:sty m:val="p"/>
              </m:rPr>
              <m:t>Π</m:t>
            </m:r>
          </m:sup>
        </m:sSubSup>
        <m:r>
          <m:rPr>
            <m:sty m:val="p"/>
          </m:rPr>
          <m:t>(</m:t>
        </m:r>
        <m:r>
          <m:t>d</m:t>
        </m:r>
        <m:r>
          <m:rPr>
            <m:sty m:val="p"/>
          </m:rPr>
          <m:t>)</m:t>
        </m:r>
      </m:oMath>
      <w:r>
        <w:rPr>
          <w:i/>
          <w:iCs/>
        </w:rPr>
        <w:t xml:space="preserve">.</w:t>
      </w:r>
    </w:p>
    <w:bookmarkEnd w:id="36"/>
    <w:p>
      <w:pPr>
        <w:pStyle w:val="BodyText"/>
      </w:pPr>
      <w:r>
        <w:t xml:space="preserve">The released profile records the reason for every residual or refuse disposition with the closed code set RC-01–RC-06. RC-04 is reserved and not emitted in v1.1.0; v1.2.0 assigns it to</w:t>
      </w:r>
      <w:r>
        <w:t xml:space="preserve"> </w:t>
      </w:r>
      <m:oMath>
        <m:sSubSup>
          <m:e>
            <m:r>
              <m:t>E</m:t>
            </m:r>
          </m:e>
          <m:sub>
            <m:r>
              <m:t>5</m:t>
            </m:r>
          </m:sub>
          <m:sup>
            <m:r>
              <m:rPr>
                <m:sty m:val="p"/>
              </m:rPr>
              <m:t>Π</m:t>
            </m:r>
          </m:sup>
        </m:sSubSup>
      </m:oMath>
      <w:r>
        <w:t xml:space="preserve">(ii), missing timing assurance, so that control-layer routing (RC-06) and want of assurance (RC-04) are never conflated.</w:t>
      </w:r>
    </w:p>
    <w:bookmarkEnd w:id="37"/>
    <w:bookmarkStart w:id="39" w:name="sec:classes"/>
    <w:p>
      <w:pPr>
        <w:pStyle w:val="Heading2"/>
      </w:pPr>
      <w:r>
        <w:rPr>
          <w:rStyle w:val="SectionNumber"/>
        </w:rPr>
        <w:t xml:space="preserve">4.4</w:t>
      </w:r>
      <w:r>
        <w:tab/>
      </w:r>
      <w:r>
        <w:t xml:space="preserve">Authorized Classification and Non-Collapse</w:t>
      </w:r>
    </w:p>
    <w:p>
      <w:pPr>
        <w:pStyle w:val="FirstParagraph"/>
      </w:pPr>
      <w:r>
        <w:t xml:space="preserve">A control that supervises the authorizer, holds standing authority, governs state, defines evidence, requires a human, or preserves lineage must not be compiled as if it authorized an action. Let</w:t>
      </w:r>
      <w:r>
        <w:t xml:space="preserve"> </w:t>
      </w:r>
      <m:oMath>
        <m:sSub>
          <m:e>
            <m:r>
              <m:rPr>
                <m:scr m:val="script"/>
                <m:sty m:val="p"/>
              </m:rPr>
              <m:t>C</m:t>
            </m:r>
          </m:e>
          <m:sub>
            <m:r>
              <m:t>K</m:t>
            </m:r>
          </m:sub>
        </m:sSub>
      </m:oMath>
      <w:r>
        <w:t xml:space="preserve"> </w:t>
      </w:r>
      <w:r>
        <w:t xml:space="preserve">be the class vocabulary</w:t>
      </w:r>
      <w:r>
        <w:t xml:space="preserve"> </w:t>
      </w:r>
      <m:oMath>
        <m:r>
          <m:rPr>
            <m:sty m:val="p"/>
          </m:rPr>
          <m:t>{</m:t>
        </m:r>
      </m:oMath>
      <w:r>
        <w:t xml:space="preserve">auth, meta, standing, state, evidence, human, audit</w:t>
      </w:r>
      <m:oMath>
        <m:r>
          <m:rPr>
            <m:sty m:val="p"/>
          </m:rPr>
          <m:t>}</m:t>
        </m:r>
      </m:oMath>
      <w:r>
        <w:t xml:space="preserve">. The authorized control universe is</w:t>
      </w:r>
    </w:p>
    <w:p>
      <w:pPr>
        <w:pStyle w:val="BodyText"/>
      </w:pPr>
      <m:oMathPara>
        <m:oMathParaPr>
          <m:jc m:val="center"/>
        </m:oMathParaPr>
        <m:oMath>
          <m:sSub>
            <m:e>
              <m:r>
                <m:rPr>
                  <m:scr m:val="script"/>
                  <m:sty m:val="p"/>
                </m:rPr>
                <m:t>K</m:t>
              </m:r>
            </m:e>
            <m:sub>
              <m:r>
                <m:rPr>
                  <m:sty m:val="p"/>
                </m:rPr>
                <m:t>t</m:t>
              </m:r>
              <m:r>
                <m:rPr>
                  <m:sty m:val="p"/>
                </m:rPr>
                <m:t>o</m:t>
              </m:r>
              <m:r>
                <m:rPr>
                  <m:sty m:val="p"/>
                </m:rPr>
                <m:t>t</m:t>
              </m:r>
              <m:r>
                <m:rPr>
                  <m:sty m:val="p"/>
                </m:rPr>
                <m:t>a</m:t>
              </m:r>
              <m:r>
                <m:rPr>
                  <m:sty m:val="p"/>
                </m:rPr>
                <m:t>l</m:t>
              </m:r>
            </m:sub>
          </m:sSub>
          <m:r>
            <m:rPr>
              <m:sty m:val="p"/>
            </m:rPr>
            <m:t>=</m:t>
          </m:r>
          <m:sSub>
            <m:e>
              <m:r>
                <m:rPr>
                  <m:scr m:val="script"/>
                  <m:sty m:val="p"/>
                </m:rPr>
                <m:t>K</m:t>
              </m:r>
            </m:e>
            <m:sub>
              <m:r>
                <m:rPr>
                  <m:sty m:val="p"/>
                </m:rPr>
                <m:t>a</m:t>
              </m:r>
              <m:r>
                <m:rPr>
                  <m:sty m:val="p"/>
                </m:rPr>
                <m:t>u</m:t>
              </m:r>
              <m:r>
                <m:rPr>
                  <m:sty m:val="p"/>
                </m:rPr>
                <m:t>t</m:t>
              </m:r>
              <m:r>
                <m:rPr>
                  <m:sty m:val="p"/>
                </m:rPr>
                <m:t>h</m:t>
              </m:r>
            </m:sub>
          </m:sSub>
          <m:r>
            <m:rPr>
              <m:sty m:val="p"/>
            </m:rPr>
            <m:t>⊔</m:t>
          </m:r>
          <m:sSub>
            <m:e>
              <m:r>
                <m:rPr>
                  <m:scr m:val="script"/>
                  <m:sty m:val="p"/>
                </m:rPr>
                <m:t>K</m:t>
              </m:r>
            </m:e>
            <m:sub>
              <m:r>
                <m:rPr>
                  <m:sty m:val="p"/>
                </m:rPr>
                <m:t>m</m:t>
              </m:r>
              <m:r>
                <m:rPr>
                  <m:sty m:val="p"/>
                </m:rPr>
                <m:t>e</m:t>
              </m:r>
              <m:r>
                <m:rPr>
                  <m:sty m:val="p"/>
                </m:rPr>
                <m:t>t</m:t>
              </m:r>
              <m:r>
                <m:rPr>
                  <m:sty m:val="p"/>
                </m:rPr>
                <m:t>a</m:t>
              </m:r>
            </m:sub>
          </m:sSub>
          <m:r>
            <m:rPr>
              <m:sty m:val="p"/>
            </m:rPr>
            <m:t>⊔</m:t>
          </m:r>
          <m:sSub>
            <m:e>
              <m:r>
                <m:rPr>
                  <m:scr m:val="script"/>
                  <m:sty m:val="p"/>
                </m:rPr>
                <m:t>K</m:t>
              </m:r>
            </m:e>
            <m:sub>
              <m:r>
                <m:rPr>
                  <m:sty m:val="p"/>
                </m:rPr>
                <m:t>s</m:t>
              </m:r>
              <m:r>
                <m:rPr>
                  <m:sty m:val="p"/>
                </m:rPr>
                <m:t>t</m:t>
              </m:r>
              <m:r>
                <m:rPr>
                  <m:sty m:val="p"/>
                </m:rPr>
                <m:t>a</m:t>
              </m:r>
              <m:r>
                <m:rPr>
                  <m:sty m:val="p"/>
                </m:rPr>
                <m:t>n</m:t>
              </m:r>
              <m:r>
                <m:rPr>
                  <m:sty m:val="p"/>
                </m:rPr>
                <m:t>d</m:t>
              </m:r>
              <m:r>
                <m:rPr>
                  <m:sty m:val="p"/>
                </m:rPr>
                <m:t>i</m:t>
              </m:r>
              <m:r>
                <m:rPr>
                  <m:sty m:val="p"/>
                </m:rPr>
                <m:t>n</m:t>
              </m:r>
              <m:r>
                <m:rPr>
                  <m:sty m:val="p"/>
                </m:rPr>
                <m:t>g</m:t>
              </m:r>
            </m:sub>
          </m:sSub>
          <m:r>
            <m:rPr>
              <m:sty m:val="p"/>
            </m:rPr>
            <m:t>⊔</m:t>
          </m:r>
          <m:sSub>
            <m:e>
              <m:r>
                <m:rPr>
                  <m:scr m:val="script"/>
                  <m:sty m:val="p"/>
                </m:rPr>
                <m:t>K</m:t>
              </m:r>
            </m:e>
            <m:sub>
              <m:r>
                <m:rPr>
                  <m:sty m:val="p"/>
                </m:rPr>
                <m:t>s</m:t>
              </m:r>
              <m:r>
                <m:rPr>
                  <m:sty m:val="p"/>
                </m:rPr>
                <m:t>t</m:t>
              </m:r>
              <m:r>
                <m:rPr>
                  <m:sty m:val="p"/>
                </m:rPr>
                <m:t>a</m:t>
              </m:r>
              <m:r>
                <m:rPr>
                  <m:sty m:val="p"/>
                </m:rPr>
                <m:t>t</m:t>
              </m:r>
              <m:r>
                <m:rPr>
                  <m:sty m:val="p"/>
                </m:rPr>
                <m:t>e</m:t>
              </m:r>
            </m:sub>
          </m:sSub>
          <m:r>
            <m:rPr>
              <m:sty m:val="p"/>
            </m:rPr>
            <m:t>⊔</m:t>
          </m:r>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r>
            <m:rPr>
              <m:sty m:val="p"/>
            </m:rPr>
            <m:t>⊔</m:t>
          </m:r>
          <m:sSub>
            <m:e>
              <m:r>
                <m:rPr>
                  <m:scr m:val="script"/>
                  <m:sty m:val="p"/>
                </m:rPr>
                <m:t>K</m:t>
              </m:r>
            </m:e>
            <m:sub>
              <m:r>
                <m:rPr>
                  <m:sty m:val="p"/>
                </m:rPr>
                <m:t>h</m:t>
              </m:r>
              <m:r>
                <m:rPr>
                  <m:sty m:val="p"/>
                </m:rPr>
                <m:t>u</m:t>
              </m:r>
              <m:r>
                <m:rPr>
                  <m:sty m:val="p"/>
                </m:rPr>
                <m:t>m</m:t>
              </m:r>
              <m:r>
                <m:rPr>
                  <m:sty m:val="p"/>
                </m:rPr>
                <m:t>a</m:t>
              </m:r>
              <m:r>
                <m:rPr>
                  <m:sty m:val="p"/>
                </m:rPr>
                <m:t>n</m:t>
              </m:r>
            </m:sub>
          </m:sSub>
          <m:r>
            <m:rPr>
              <m:sty m:val="p"/>
            </m:rPr>
            <m:t>⊔</m:t>
          </m:r>
          <m:sSub>
            <m:e>
              <m:r>
                <m:rPr>
                  <m:scr m:val="script"/>
                  <m:sty m:val="p"/>
                </m:rPr>
                <m:t>K</m:t>
              </m:r>
            </m:e>
            <m:sub>
              <m:r>
                <m:rPr>
                  <m:sty m:val="p"/>
                </m:rPr>
                <m:t>a</m:t>
              </m:r>
              <m:r>
                <m:rPr>
                  <m:sty m:val="p"/>
                </m:rPr>
                <m:t>u</m:t>
              </m:r>
              <m:r>
                <m:rPr>
                  <m:sty m:val="p"/>
                </m:rPr>
                <m:t>d</m:t>
              </m:r>
              <m:r>
                <m:rPr>
                  <m:sty m:val="p"/>
                </m:rPr>
                <m:t>i</m:t>
              </m:r>
              <m:r>
                <m:rPr>
                  <m:sty m:val="p"/>
                </m:rPr>
                <m:t>t</m:t>
              </m:r>
            </m:sub>
          </m:sSub>
          <m:r>
            <m:rPr>
              <m:sty m:val="p"/>
            </m:rPr>
            <m:t>,</m:t>
          </m:r>
        </m:oMath>
      </m:oMathPara>
    </w:p>
    <w:p>
      <w:pPr>
        <w:pStyle w:val="FirstParagraph"/>
      </w:pPr>
      <w:r>
        <w:t xml:space="preserve">where</w:t>
      </w:r>
      <w:r>
        <w:t xml:space="preserve"> </w:t>
      </w:r>
      <m:oMath>
        <m:r>
          <m:rPr>
            <m:sty m:val="p"/>
          </m:rPr>
          <m:t>⊔</m:t>
        </m:r>
      </m:oMath>
      <w:r>
        <w:t xml:space="preserve"> </w:t>
      </w:r>
      <w:r>
        <w:t xml:space="preserve">is disjoint union over derived control artifacts. Table </w:t>
      </w:r>
      <w:hyperlink w:anchor="tab:classes">
        <w:r>
          <w:rPr>
            <w:rStyle w:val="Hyperlink"/>
          </w:rPr>
          <w:t xml:space="preserve">[tab:classes]</w:t>
        </w:r>
      </w:hyperlink>
      <w:r>
        <w:t xml:space="preserve"> </w:t>
      </w:r>
      <w:r>
        <w:t xml:space="preserve">defines each class by function and the collapse it exists to prevent.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Function</w:t>
            </w:r>
          </w:p>
        </w:tc>
        <w:tc>
          <w:tcPr/>
          <w:p>
            <w:pPr>
              <w:pStyle w:val="Compact"/>
              <w:jc w:val="left"/>
            </w:pPr>
            <w:r>
              <w:t xml:space="preserve">Representative controls</w:t>
            </w:r>
          </w:p>
        </w:tc>
        <w:tc>
          <w:tcPr/>
          <w:p>
            <w:pPr>
              <w:pStyle w:val="Compact"/>
              <w:jc w:val="left"/>
            </w:pPr>
            <w:r>
              <w:t xml:space="preserve">Prohibited collapse</w:t>
            </w:r>
          </w:p>
        </w:tc>
      </w:tr>
      <w:tr>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p>
        </w:tc>
        <w:tc>
          <w:tcPr/>
          <w:p>
            <w:pPr>
              <w:pStyle w:val="Compact"/>
              <w:jc w:val="left"/>
            </w:pPr>
            <w:r>
              <w:t xml:space="preserve">Truth contributes directly to whether a consequential action may acquire execution authority</w:t>
            </w:r>
          </w:p>
        </w:tc>
        <w:tc>
          <w:tcPr/>
          <w:p>
            <w:pPr>
              <w:pStyle w:val="Compact"/>
              <w:jc w:val="left"/>
            </w:pPr>
            <w:r>
              <w:t xml:space="preserve">actor authorized; action in scope; amount within bound; required approval exists; required evidence current</w:t>
            </w:r>
          </w:p>
        </w:tc>
        <w:tc>
          <w:tcPr/>
          <w:p>
            <w:pPr>
              <w:pStyle w:val="Compact"/>
              <w:jc w:val="left"/>
            </w:pPr>
            <w:r>
              <w:t xml:space="preserve">—</w:t>
            </w:r>
          </w:p>
        </w:tc>
      </w:tr>
      <w:tr>
        <w:tc>
          <w:tcPr/>
          <w:p>
            <w:pPr>
              <w:pStyle w:val="Compact"/>
              <w:jc w:val="left"/>
            </w:pPr>
            <m:oMath>
              <m:sSub>
                <m:e>
                  <m:r>
                    <m:rPr>
                      <m:scr m:val="script"/>
                      <m:sty m:val="p"/>
                    </m:rPr>
                    <m:t>K</m:t>
                  </m:r>
                </m:e>
                <m:sub>
                  <m:r>
                    <m:rPr>
                      <m:sty m:val="p"/>
                    </m:rPr>
                    <m:t>m</m:t>
                  </m:r>
                  <m:r>
                    <m:rPr>
                      <m:sty m:val="p"/>
                    </m:rPr>
                    <m:t>e</m:t>
                  </m:r>
                  <m:r>
                    <m:rPr>
                      <m:sty m:val="p"/>
                    </m:rPr>
                    <m:t>t</m:t>
                  </m:r>
                  <m:r>
                    <m:rPr>
                      <m:sty m:val="p"/>
                    </m:rPr>
                    <m:t>a</m:t>
                  </m:r>
                </m:sub>
              </m:sSub>
            </m:oMath>
          </w:p>
        </w:tc>
        <w:tc>
          <w:tcPr/>
          <w:p>
            <w:pPr>
              <w:pStyle w:val="Compact"/>
              <w:jc w:val="left"/>
            </w:pPr>
            <w:r>
              <w:t xml:space="preserve">Supervises the authorization/enforcement mechanism; must not depend exclusively on that mechanism to detect its own failure</w:t>
            </w:r>
          </w:p>
        </w:tc>
        <w:tc>
          <w:tcPr/>
          <w:p>
            <w:pPr>
              <w:pStyle w:val="Compact"/>
              <w:jc w:val="left"/>
            </w:pPr>
            <w:r>
              <w:t xml:space="preserve">authorization deadline; evaluator liveness; evidence-commit completion; interlock health; enforcement-path integrity</w:t>
            </w:r>
          </w:p>
        </w:tc>
        <w:tc>
          <w:tcPr/>
          <w:p>
            <w:pPr>
              <w:pStyle w:val="Compact"/>
              <w:jc w:val="left"/>
            </w:pPr>
            <m:oMath>
              <m:sSub>
                <m:e>
                  <m:r>
                    <m:rPr>
                      <m:scr m:val="script"/>
                      <m:sty m:val="p"/>
                    </m:rPr>
                    <m:t>K</m:t>
                  </m:r>
                </m:e>
                <m:sub>
                  <m:r>
                    <m:rPr>
                      <m:sty m:val="p"/>
                    </m:rPr>
                    <m:t>m</m:t>
                  </m:r>
                  <m:r>
                    <m:rPr>
                      <m:sty m:val="p"/>
                    </m:rPr>
                    <m:t>e</m:t>
                  </m:r>
                  <m:r>
                    <m:rPr>
                      <m:sty m:val="p"/>
                    </m:rPr>
                    <m:t>t</m:t>
                  </m:r>
                  <m:r>
                    <m:rPr>
                      <m:sty m:val="p"/>
                    </m:rPr>
                    <m:t>a</m:t>
                  </m:r>
                </m:sub>
              </m:sSub>
              <m:r>
                <m:rPr>
                  <m:sty m:val="p"/>
                </m:rPr>
                <m:t>→</m:t>
              </m:r>
              <m:sSub>
                <m:e>
                  <m:r>
                    <m:rPr>
                      <m:scr m:val="script"/>
                      <m:sty m:val="p"/>
                    </m:rPr>
                    <m:t>K</m:t>
                  </m:r>
                </m:e>
                <m:sub>
                  <m:r>
                    <m:rPr>
                      <m:sty m:val="p"/>
                    </m:rPr>
                    <m:t>a</m:t>
                  </m:r>
                  <m:r>
                    <m:rPr>
                      <m:sty m:val="p"/>
                    </m:rPr>
                    <m:t>u</m:t>
                  </m:r>
                  <m:r>
                    <m:rPr>
                      <m:sty m:val="p"/>
                    </m:rPr>
                    <m:t>t</m:t>
                  </m:r>
                  <m:r>
                    <m:rPr>
                      <m:sty m:val="p"/>
                    </m:rPr>
                    <m:t>h</m:t>
                  </m:r>
                </m:sub>
              </m:sSub>
            </m:oMath>
            <w:r>
              <w:t xml:space="preserve"> </w:t>
            </w:r>
            <w:r>
              <w:t xml:space="preserve">(self-evaluation)</w:t>
            </w:r>
          </w:p>
        </w:tc>
      </w:tr>
      <w:tr>
        <w:tc>
          <w:tcPr/>
          <w:p>
            <w:pPr>
              <w:pStyle w:val="Compact"/>
              <w:jc w:val="left"/>
            </w:pPr>
            <m:oMath>
              <m:sSub>
                <m:e>
                  <m:r>
                    <m:rPr>
                      <m:scr m:val="script"/>
                      <m:sty m:val="p"/>
                    </m:rPr>
                    <m:t>K</m:t>
                  </m:r>
                </m:e>
                <m:sub>
                  <m:r>
                    <m:rPr>
                      <m:sty m:val="p"/>
                    </m:rPr>
                    <m:t>s</m:t>
                  </m:r>
                  <m:r>
                    <m:rPr>
                      <m:sty m:val="p"/>
                    </m:rPr>
                    <m:t>t</m:t>
                  </m:r>
                  <m:r>
                    <m:rPr>
                      <m:sty m:val="p"/>
                    </m:rPr>
                    <m:t>a</m:t>
                  </m:r>
                  <m:r>
                    <m:rPr>
                      <m:sty m:val="p"/>
                    </m:rPr>
                    <m:t>n</m:t>
                  </m:r>
                  <m:r>
                    <m:rPr>
                      <m:sty m:val="p"/>
                    </m:rPr>
                    <m:t>d</m:t>
                  </m:r>
                  <m:r>
                    <m:rPr>
                      <m:sty m:val="p"/>
                    </m:rPr>
                    <m:t>i</m:t>
                  </m:r>
                  <m:r>
                    <m:rPr>
                      <m:sty m:val="p"/>
                    </m:rPr>
                    <m:t>n</m:t>
                  </m:r>
                  <m:r>
                    <m:rPr>
                      <m:sty m:val="p"/>
                    </m:rPr>
                    <m:t>g</m:t>
                  </m:r>
                </m:sub>
              </m:sSub>
            </m:oMath>
          </w:p>
        </w:tc>
        <w:tc>
          <w:tcPr/>
          <w:p>
            <w:pPr>
              <w:pStyle w:val="Compact"/>
              <w:jc w:val="left"/>
            </w:pPr>
            <w:r>
              <w:t xml:space="preserve">Operates under independently established standing authority rather than action-specific authorization</w:t>
            </w:r>
          </w:p>
        </w:tc>
        <w:tc>
          <w:tcPr/>
          <w:p>
            <w:pPr>
              <w:pStyle w:val="Compact"/>
              <w:jc w:val="left"/>
            </w:pPr>
            <w:r>
              <w:t xml:space="preserve">independent safety intervention; run-time-assurance override; emergency stop; protective shutdown</w:t>
            </w:r>
          </w:p>
        </w:tc>
        <w:tc>
          <w:tcPr/>
          <w:p>
            <w:pPr>
              <w:pStyle w:val="Compact"/>
              <w:jc w:val="left"/>
            </w:pPr>
            <m:oMath>
              <m:sSub>
                <m:e>
                  <m:r>
                    <m:rPr>
                      <m:scr m:val="script"/>
                      <m:sty m:val="p"/>
                    </m:rPr>
                    <m:t>K</m:t>
                  </m:r>
                </m:e>
                <m:sub>
                  <m:r>
                    <m:rPr>
                      <m:sty m:val="p"/>
                    </m:rPr>
                    <m:t>s</m:t>
                  </m:r>
                  <m:r>
                    <m:rPr>
                      <m:sty m:val="p"/>
                    </m:rPr>
                    <m:t>t</m:t>
                  </m:r>
                  <m:r>
                    <m:rPr>
                      <m:sty m:val="p"/>
                    </m:rPr>
                    <m:t>a</m:t>
                  </m:r>
                  <m:r>
                    <m:rPr>
                      <m:sty m:val="p"/>
                    </m:rPr>
                    <m:t>n</m:t>
                  </m:r>
                  <m:r>
                    <m:rPr>
                      <m:sty m:val="p"/>
                    </m:rPr>
                    <m:t>d</m:t>
                  </m:r>
                  <m:r>
                    <m:rPr>
                      <m:sty m:val="p"/>
                    </m:rPr>
                    <m:t>i</m:t>
                  </m:r>
                  <m:r>
                    <m:rPr>
                      <m:sty m:val="p"/>
                    </m:rPr>
                    <m:t>n</m:t>
                  </m:r>
                  <m:r>
                    <m:rPr>
                      <m:sty m:val="p"/>
                    </m:rPr>
                    <m:t>g</m:t>
                  </m:r>
                </m:sub>
              </m:sSub>
              <m:r>
                <m:rPr>
                  <m:sty m:val="p"/>
                </m:rPr>
                <m:t>→</m:t>
              </m:r>
              <m:sSub>
                <m:e>
                  <m:r>
                    <m:rPr>
                      <m:scr m:val="script"/>
                      <m:sty m:val="p"/>
                    </m:rPr>
                    <m:t>K</m:t>
                  </m:r>
                </m:e>
                <m:sub>
                  <m:r>
                    <m:rPr>
                      <m:sty m:val="p"/>
                    </m:rPr>
                    <m:t>a</m:t>
                  </m:r>
                  <m:r>
                    <m:rPr>
                      <m:sty m:val="p"/>
                    </m:rPr>
                    <m:t>u</m:t>
                  </m:r>
                  <m:r>
                    <m:rPr>
                      <m:sty m:val="p"/>
                    </m:rPr>
                    <m:t>t</m:t>
                  </m:r>
                  <m:r>
                    <m:rPr>
                      <m:sty m:val="p"/>
                    </m:rPr>
                    <m:t>h</m:t>
                  </m:r>
                </m:sub>
              </m:sSub>
            </m:oMath>
            <w:r>
              <w:t xml:space="preserve"> </w:t>
            </w:r>
            <w:r>
              <w:t xml:space="preserve">(standing authority becomes revocable permission)</w:t>
            </w:r>
          </w:p>
        </w:tc>
      </w:tr>
      <w:tr>
        <w:tc>
          <w:tcPr/>
          <w:p>
            <w:pPr>
              <w:pStyle w:val="Compact"/>
              <w:jc w:val="left"/>
            </w:pPr>
            <m:oMath>
              <m:sSub>
                <m:e>
                  <m:r>
                    <m:rPr>
                      <m:scr m:val="script"/>
                      <m:sty m:val="p"/>
                    </m:rPr>
                    <m:t>K</m:t>
                  </m:r>
                </m:e>
                <m:sub>
                  <m:r>
                    <m:rPr>
                      <m:sty m:val="p"/>
                    </m:rPr>
                    <m:t>s</m:t>
                  </m:r>
                  <m:r>
                    <m:rPr>
                      <m:sty m:val="p"/>
                    </m:rPr>
                    <m:t>t</m:t>
                  </m:r>
                  <m:r>
                    <m:rPr>
                      <m:sty m:val="p"/>
                    </m:rPr>
                    <m:t>a</m:t>
                  </m:r>
                  <m:r>
                    <m:rPr>
                      <m:sty m:val="p"/>
                    </m:rPr>
                    <m:t>t</m:t>
                  </m:r>
                  <m:r>
                    <m:rPr>
                      <m:sty m:val="p"/>
                    </m:rPr>
                    <m:t>e</m:t>
                  </m:r>
                </m:sub>
              </m:sSub>
            </m:oMath>
          </w:p>
        </w:tc>
        <w:tc>
          <w:tcPr/>
          <w:p>
            <w:pPr>
              <w:pStyle w:val="Compact"/>
              <w:jc w:val="left"/>
            </w:pPr>
            <w:r>
              <w:t xml:space="preserve">Governs persistent or evolving state rather than one isolated action</w:t>
            </w:r>
          </w:p>
        </w:tc>
        <w:tc>
          <w:tcPr/>
          <w:p>
            <w:pPr>
              <w:pStyle w:val="Compact"/>
              <w:jc w:val="left"/>
            </w:pPr>
            <w:r>
              <w:t xml:space="preserve">memory write/read/retention; context carry-forward; session transition; configuration, model, tool, privilege change</w:t>
            </w:r>
          </w:p>
        </w:tc>
        <w:tc>
          <w:tcPr/>
          <w:p>
            <w:pPr>
              <w:pStyle w:val="Compact"/>
              <w:jc w:val="left"/>
            </w:pPr>
            <m:oMath>
              <m:sSub>
                <m:e>
                  <m:r>
                    <m:rPr>
                      <m:scr m:val="script"/>
                      <m:sty m:val="p"/>
                    </m:rPr>
                    <m:t>K</m:t>
                  </m:r>
                </m:e>
                <m:sub>
                  <m:r>
                    <m:rPr>
                      <m:sty m:val="p"/>
                    </m:rPr>
                    <m:t>s</m:t>
                  </m:r>
                  <m:r>
                    <m:rPr>
                      <m:sty m:val="p"/>
                    </m:rPr>
                    <m:t>t</m:t>
                  </m:r>
                  <m:r>
                    <m:rPr>
                      <m:sty m:val="p"/>
                    </m:rPr>
                    <m:t>a</m:t>
                  </m:r>
                  <m:r>
                    <m:rPr>
                      <m:sty m:val="p"/>
                    </m:rPr>
                    <m:t>t</m:t>
                  </m:r>
                  <m:r>
                    <m:rPr>
                      <m:sty m:val="p"/>
                    </m:rPr>
                    <m:t>e</m:t>
                  </m:r>
                </m:sub>
              </m:sSub>
              <m:r>
                <m:rPr>
                  <m:sty m:val="p"/>
                </m:rPr>
                <m:t>→</m:t>
              </m:r>
            </m:oMath>
            <w:r>
              <w:t xml:space="preserve"> </w:t>
            </w:r>
            <w:r>
              <w:t xml:space="preserve">stateless one-shot check</w:t>
            </w:r>
          </w:p>
        </w:tc>
      </w:tr>
      <w:tr>
        <w:tc>
          <w:tcPr/>
          <w:p>
            <w:pPr>
              <w:pStyle w:val="Compact"/>
              <w:jc w:val="left"/>
            </w:pPr>
            <m:oMath>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oMath>
          </w:p>
        </w:tc>
        <w:tc>
          <w:tcPr/>
          <w:p>
            <w:pPr>
              <w:pStyle w:val="Compact"/>
              <w:jc w:val="left"/>
            </w:pPr>
            <w:r>
              <w:t xml:space="preserve">Defines what evidence must exist, its scope, freshness, and authorized consequence</w:t>
            </w:r>
          </w:p>
        </w:tc>
        <w:tc>
          <w:tcPr/>
          <w:p>
            <w:pPr>
              <w:pStyle w:val="Compact"/>
              <w:jc w:val="left"/>
            </w:pPr>
            <w:r>
              <w:t xml:space="preserve">benchmark, calibration, subgroup, capability, security, representativeness results; explainability artifact</w:t>
            </w:r>
          </w:p>
        </w:tc>
        <w:tc>
          <w:tcPr/>
          <w:p>
            <w:pPr>
              <w:pStyle w:val="Compact"/>
              <w:jc w:val="left"/>
            </w:pPr>
            <m:oMath>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r>
                <m:rPr>
                  <m:sty m:val="p"/>
                </m:rPr>
                <m:t>→</m:t>
              </m:r>
            </m:oMath>
            <w:r>
              <w:t xml:space="preserve"> </w:t>
            </w:r>
            <w:r>
              <w:t xml:space="preserve">authority (measurement decides)</w:t>
            </w:r>
          </w:p>
        </w:tc>
      </w:tr>
      <w:tr>
        <w:tc>
          <w:tcPr/>
          <w:p>
            <w:pPr>
              <w:pStyle w:val="Compact"/>
              <w:jc w:val="left"/>
            </w:pPr>
            <m:oMath>
              <m:sSub>
                <m:e>
                  <m:r>
                    <m:rPr>
                      <m:scr m:val="script"/>
                      <m:sty m:val="p"/>
                    </m:rPr>
                    <m:t>K</m:t>
                  </m:r>
                </m:e>
                <m:sub>
                  <m:r>
                    <m:rPr>
                      <m:sty m:val="p"/>
                    </m:rPr>
                    <m:t>h</m:t>
                  </m:r>
                  <m:r>
                    <m:rPr>
                      <m:sty m:val="p"/>
                    </m:rPr>
                    <m:t>u</m:t>
                  </m:r>
                  <m:r>
                    <m:rPr>
                      <m:sty m:val="p"/>
                    </m:rPr>
                    <m:t>m</m:t>
                  </m:r>
                  <m:r>
                    <m:rPr>
                      <m:sty m:val="p"/>
                    </m:rPr>
                    <m:t>a</m:t>
                  </m:r>
                  <m:r>
                    <m:rPr>
                      <m:sty m:val="p"/>
                    </m:rPr>
                    <m:t>n</m:t>
                  </m:r>
                </m:sub>
              </m:sSub>
            </m:oMath>
          </w:p>
        </w:tc>
        <w:tc>
          <w:tcPr/>
          <w:p>
            <w:pPr>
              <w:pStyle w:val="Compact"/>
              <w:jc w:val="left"/>
            </w:pPr>
            <w:r>
              <w:t xml:space="preserve">Requires an attributable human or governance process to review, challenge, approve, escalate, or acknowledge</w:t>
            </w:r>
          </w:p>
        </w:tc>
        <w:tc>
          <w:tcPr/>
          <w:p>
            <w:pPr>
              <w:pStyle w:val="Compact"/>
              <w:jc w:val="left"/>
            </w:pPr>
            <w:r>
              <w:t xml:space="preserve">substantive review; independent challenge; second approval; informed confirmation; exception authorization</w:t>
            </w:r>
          </w:p>
        </w:tc>
        <w:tc>
          <w:tcPr/>
          <w:p>
            <w:pPr>
              <w:pStyle w:val="Compact"/>
              <w:jc w:val="left"/>
            </w:pPr>
            <m:oMath>
              <m:sSub>
                <m:e>
                  <m:r>
                    <m:rPr>
                      <m:scr m:val="script"/>
                      <m:sty m:val="p"/>
                    </m:rPr>
                    <m:t>K</m:t>
                  </m:r>
                </m:e>
                <m:sub>
                  <m:r>
                    <m:rPr>
                      <m:sty m:val="p"/>
                    </m:rPr>
                    <m:t>h</m:t>
                  </m:r>
                  <m:r>
                    <m:rPr>
                      <m:sty m:val="p"/>
                    </m:rPr>
                    <m:t>u</m:t>
                  </m:r>
                  <m:r>
                    <m:rPr>
                      <m:sty m:val="p"/>
                    </m:rPr>
                    <m:t>m</m:t>
                  </m:r>
                  <m:r>
                    <m:rPr>
                      <m:sty m:val="p"/>
                    </m:rPr>
                    <m:t>a</m:t>
                  </m:r>
                  <m:r>
                    <m:rPr>
                      <m:sty m:val="p"/>
                    </m:rPr>
                    <m:t>n</m:t>
                  </m:r>
                </m:sub>
              </m:sSub>
              <m:r>
                <m:rPr>
                  <m:sty m:val="p"/>
                </m:rPr>
                <m:t>→</m:t>
              </m:r>
            </m:oMath>
            <w:r>
              <w:t xml:space="preserve"> </w:t>
            </w:r>
            <w:r>
              <w:t xml:space="preserve">AI self-approval or button click</w:t>
            </w:r>
          </w:p>
        </w:tc>
      </w:tr>
      <w:tr>
        <w:tc>
          <w:tcPr/>
          <w:p>
            <w:pPr>
              <w:pStyle w:val="Compact"/>
              <w:jc w:val="left"/>
            </w:pPr>
            <m:oMath>
              <m:sSub>
                <m:e>
                  <m:r>
                    <m:rPr>
                      <m:scr m:val="script"/>
                      <m:sty m:val="p"/>
                    </m:rPr>
                    <m:t>K</m:t>
                  </m:r>
                </m:e>
                <m:sub>
                  <m:r>
                    <m:rPr>
                      <m:sty m:val="p"/>
                    </m:rPr>
                    <m:t>a</m:t>
                  </m:r>
                  <m:r>
                    <m:rPr>
                      <m:sty m:val="p"/>
                    </m:rPr>
                    <m:t>u</m:t>
                  </m:r>
                  <m:r>
                    <m:rPr>
                      <m:sty m:val="p"/>
                    </m:rPr>
                    <m:t>d</m:t>
                  </m:r>
                  <m:r>
                    <m:rPr>
                      <m:sty m:val="p"/>
                    </m:rPr>
                    <m:t>i</m:t>
                  </m:r>
                  <m:r>
                    <m:rPr>
                      <m:sty m:val="p"/>
                    </m:rPr>
                    <m:t>t</m:t>
                  </m:r>
                </m:sub>
              </m:sSub>
            </m:oMath>
          </w:p>
        </w:tc>
        <w:tc>
          <w:tcPr/>
          <w:p>
            <w:pPr>
              <w:pStyle w:val="Compact"/>
              <w:jc w:val="left"/>
            </w:pPr>
            <w:r>
              <w:t xml:space="preserve">Preserves lineage, receipts, source/version identity, reconstruction, post-event assurance</w:t>
            </w:r>
          </w:p>
        </w:tc>
        <w:tc>
          <w:tcPr/>
          <w:p>
            <w:pPr>
              <w:pStyle w:val="Compact"/>
              <w:jc w:val="left"/>
            </w:pPr>
            <w:r>
              <w:t xml:space="preserve">provenance binding; decision receipt; lineage record; temporal policy-state record</w:t>
            </w:r>
          </w:p>
        </w:tc>
        <w:tc>
          <w:tcPr/>
          <w:p>
            <w:pPr>
              <w:pStyle w:val="Compact"/>
              <w:jc w:val="left"/>
            </w:pPr>
            <m:oMath>
              <m:sSub>
                <m:e>
                  <m:r>
                    <m:rPr>
                      <m:scr m:val="script"/>
                      <m:sty m:val="p"/>
                    </m:rPr>
                    <m:t>K</m:t>
                  </m:r>
                </m:e>
                <m:sub>
                  <m:r>
                    <m:rPr>
                      <m:sty m:val="p"/>
                    </m:rPr>
                    <m:t>a</m:t>
                  </m:r>
                  <m:r>
                    <m:rPr>
                      <m:sty m:val="p"/>
                    </m:rPr>
                    <m:t>u</m:t>
                  </m:r>
                  <m:r>
                    <m:rPr>
                      <m:sty m:val="p"/>
                    </m:rPr>
                    <m:t>d</m:t>
                  </m:r>
                  <m:r>
                    <m:rPr>
                      <m:sty m:val="p"/>
                    </m:rPr>
                    <m:t>i</m:t>
                  </m:r>
                  <m:r>
                    <m:rPr>
                      <m:sty m:val="p"/>
                    </m:rPr>
                    <m:t>t</m:t>
                  </m:r>
                </m:sub>
              </m:sSub>
              <m:r>
                <m:rPr>
                  <m:sty m:val="p"/>
                </m:rPr>
                <m:t>→</m:t>
              </m:r>
            </m:oMath>
            <w:r>
              <w:t xml:space="preserve"> </w:t>
            </w:r>
            <w:r>
              <w:t xml:space="preserve">action authority</w:t>
            </w:r>
          </w:p>
        </w:tc>
      </w:tr>
    </w:tbl>
    <w:p>
      <w:pPr>
        <w:pStyle w:val="BodyText"/>
      </w:pPr>
      <w:r>
        <w:rPr>
          <w:b/>
          <w:bCs/>
        </w:rPr>
        <w:t xml:space="preserve">Definition 6</w:t>
      </w:r>
      <w:r>
        <w:t xml:space="preserve"> </w:t>
      </w:r>
      <w:r>
        <w:t xml:space="preserve">(Authorized derivation and classification).</w:t>
      </w:r>
      <w:r>
        <w:t xml:space="preserve"> </w:t>
      </w:r>
      <w:r>
        <w:t xml:space="preserve"> </w:t>
      </w:r>
      <w:r>
        <w:rPr>
          <w:i/>
          <w:iCs/>
        </w:rPr>
        <w:t xml:space="preserve">Let</w:t>
      </w:r>
      <w:r>
        <w:rPr>
          <w:i/>
          <w:iCs/>
        </w:rPr>
        <w:t xml:space="preserve"> </w:t>
      </w:r>
      <m:oMath>
        <m:sSub>
          <m:e>
            <m:r>
              <m:rPr>
                <m:sty m:val="p"/>
              </m:rPr>
              <m:t>D</m:t>
            </m:r>
            <m:r>
              <m:rPr>
                <m:sty m:val="p"/>
              </m:rPr>
              <m:t>e</m:t>
            </m:r>
            <m:r>
              <m:rPr>
                <m:sty m:val="p"/>
              </m:rPr>
              <m:t>r</m:t>
            </m:r>
          </m:e>
          <m:sub>
            <m:r>
              <m:t>J</m:t>
            </m:r>
          </m:sub>
        </m:sSub>
        <m:r>
          <m:rPr>
            <m:sty m:val="p"/>
          </m:rPr>
          <m:t>(</m:t>
        </m:r>
        <m:sSub>
          <m:e>
            <m:r>
              <m:t>C</m:t>
            </m:r>
          </m:e>
          <m:sub>
            <m:r>
              <m:rPr>
                <m:sty m:val="p"/>
              </m:rPr>
              <m:t>a</m:t>
            </m:r>
            <m:r>
              <m:rPr>
                <m:sty m:val="p"/>
              </m:rPr>
              <m:t>u</m:t>
            </m:r>
            <m:r>
              <m:rPr>
                <m:sty m:val="p"/>
              </m:rPr>
              <m:t>t</m:t>
            </m:r>
            <m:r>
              <m:rPr>
                <m:sty m:val="p"/>
              </m:rPr>
              <m:t>h</m:t>
            </m:r>
          </m:sub>
        </m:sSub>
        <m:r>
          <m:rPr>
            <m:sty m:val="p"/>
          </m:rPr>
          <m:t>)</m:t>
        </m:r>
      </m:oMath>
      <w:r>
        <w:rPr>
          <w:i/>
          <w:iCs/>
        </w:rPr>
        <w:t xml:space="preserve"> </w:t>
      </w:r>
      <w:r>
        <w:rPr>
          <w:i/>
          <w:iCs/>
        </w:rPr>
        <w:t xml:space="preserve">denote the finite set of derived control artifacts. The derivation operator is</w:t>
      </w:r>
      <w:r>
        <w:rPr>
          <w:i/>
          <w:iCs/>
        </w:rPr>
        <w:t xml:space="preserve"> </w:t>
      </w:r>
      <m:oMath>
        <m:sSub>
          <m:e>
            <m:r>
              <m:t>χ</m:t>
            </m:r>
          </m:e>
          <m:sub>
            <m:r>
              <m:t>J</m:t>
            </m:r>
          </m:sub>
        </m:sSub>
        <m:r>
          <m:rPr>
            <m:sty m:val="p"/>
          </m:rPr>
          <m:t>:</m:t>
        </m:r>
        <m:sSub>
          <m:e>
            <m:r>
              <m:t>C</m:t>
            </m:r>
          </m:e>
          <m:sub>
            <m:r>
              <m:rPr>
                <m:sty m:val="p"/>
              </m:rPr>
              <m:t>a</m:t>
            </m:r>
            <m:r>
              <m:rPr>
                <m:sty m:val="p"/>
              </m:rPr>
              <m:t>u</m:t>
            </m:r>
            <m:r>
              <m:rPr>
                <m:sty m:val="p"/>
              </m:rPr>
              <m:t>t</m:t>
            </m:r>
            <m:r>
              <m:rPr>
                <m:sty m:val="p"/>
              </m:rPr>
              <m:t>h</m:t>
            </m:r>
          </m:sub>
        </m:sSub>
        <m:r>
          <m:rPr>
            <m:sty m:val="p"/>
          </m:rPr>
          <m:t>→</m:t>
        </m:r>
        <m:sSub>
          <m:e>
            <m:r>
              <m:rPr>
                <m:scr m:val="script"/>
                <m:sty m:val="p"/>
              </m:rPr>
              <m:t>P</m:t>
            </m:r>
          </m:e>
          <m:sub>
            <m:r>
              <m:rPr>
                <m:sty m:val="p"/>
              </m:rPr>
              <m:t>f</m:t>
            </m:r>
            <m:r>
              <m:rPr>
                <m:sty m:val="p"/>
              </m:rPr>
              <m:t>i</m:t>
            </m:r>
            <m:r>
              <m:rPr>
                <m:sty m:val="p"/>
              </m:rPr>
              <m:t>n</m:t>
            </m:r>
          </m:sub>
        </m:sSub>
        <m:r>
          <m:rPr>
            <m:sty m:val="p"/>
          </m:rPr>
          <m:t>(</m:t>
        </m:r>
        <m:sSub>
          <m:e>
            <m:r>
              <m:rPr>
                <m:sty m:val="p"/>
              </m:rPr>
              <m:t>D</m:t>
            </m:r>
            <m:r>
              <m:rPr>
                <m:sty m:val="p"/>
              </m:rPr>
              <m:t>e</m:t>
            </m:r>
            <m:r>
              <m:rPr>
                <m:sty m:val="p"/>
              </m:rPr>
              <m:t>r</m:t>
            </m:r>
          </m:e>
          <m:sub>
            <m:r>
              <m:t>J</m:t>
            </m:r>
          </m:sub>
        </m:sSub>
        <m:r>
          <m:rPr>
            <m:sty m:val="p"/>
          </m:rPr>
          <m:t>(</m:t>
        </m:r>
        <m:sSub>
          <m:e>
            <m:r>
              <m:t>C</m:t>
            </m:r>
          </m:e>
          <m:sub>
            <m:r>
              <m:rPr>
                <m:sty m:val="p"/>
              </m:rPr>
              <m:t>a</m:t>
            </m:r>
            <m:r>
              <m:rPr>
                <m:sty m:val="p"/>
              </m:rPr>
              <m:t>u</m:t>
            </m:r>
            <m:r>
              <m:rPr>
                <m:sty m:val="p"/>
              </m:rPr>
              <m:t>t</m:t>
            </m:r>
            <m:r>
              <m:rPr>
                <m:sty m:val="p"/>
              </m:rPr>
              <m:t>h</m:t>
            </m:r>
          </m:sub>
        </m:sSub>
        <m:r>
          <m:rPr>
            <m:sty m:val="p"/>
          </m:rPr>
          <m:t>)</m:t>
        </m:r>
        <m:r>
          <m:rPr>
            <m:sty m:val="p"/>
          </m:rPr>
          <m:t>)</m:t>
        </m:r>
      </m:oMath>
      <w:r>
        <w:rPr>
          <w:i/>
          <w:iCs/>
        </w:rPr>
        <w:t xml:space="preserve">, and the authorized class-label function is</w:t>
      </w:r>
      <w:r>
        <w:rPr>
          <w:i/>
          <w:iCs/>
        </w:rPr>
        <w:t xml:space="preserve"> </w:t>
      </w:r>
      <m:oMath>
        <m:sSub>
          <m:e>
            <m:r>
              <m:rPr>
                <m:sty m:val="p"/>
              </m:rPr>
              <m:t>c</m:t>
            </m:r>
            <m:r>
              <m:rPr>
                <m:sty m:val="p"/>
              </m:rPr>
              <m:t>l</m:t>
            </m:r>
            <m:r>
              <m:rPr>
                <m:sty m:val="p"/>
              </m:rPr>
              <m:t>a</m:t>
            </m:r>
            <m:r>
              <m:rPr>
                <m:sty m:val="p"/>
              </m:rPr>
              <m:t>s</m:t>
            </m:r>
            <m:r>
              <m:rPr>
                <m:sty m:val="p"/>
              </m:rPr>
              <m:t>s</m:t>
            </m:r>
          </m:e>
          <m:sub>
            <m:r>
              <m:t>J</m:t>
            </m:r>
          </m:sub>
        </m:sSub>
        <m:r>
          <m:rPr>
            <m:sty m:val="p"/>
          </m:rPr>
          <m:t>:</m:t>
        </m:r>
        <m:sSub>
          <m:e>
            <m:r>
              <m:rPr>
                <m:sty m:val="p"/>
              </m:rPr>
              <m:t>D</m:t>
            </m:r>
            <m:r>
              <m:rPr>
                <m:sty m:val="p"/>
              </m:rPr>
              <m:t>e</m:t>
            </m:r>
            <m:r>
              <m:rPr>
                <m:sty m:val="p"/>
              </m:rPr>
              <m:t>r</m:t>
            </m:r>
          </m:e>
          <m:sub>
            <m:r>
              <m:t>J</m:t>
            </m:r>
          </m:sub>
        </m:sSub>
        <m:r>
          <m:rPr>
            <m:sty m:val="p"/>
          </m:rPr>
          <m:t>(</m:t>
        </m:r>
        <m:sSub>
          <m:e>
            <m:r>
              <m:t>C</m:t>
            </m:r>
          </m:e>
          <m:sub>
            <m:r>
              <m:rPr>
                <m:sty m:val="p"/>
              </m:rPr>
              <m:t>a</m:t>
            </m:r>
            <m:r>
              <m:rPr>
                <m:sty m:val="p"/>
              </m:rPr>
              <m:t>u</m:t>
            </m:r>
            <m:r>
              <m:rPr>
                <m:sty m:val="p"/>
              </m:rPr>
              <m:t>t</m:t>
            </m:r>
            <m:r>
              <m:rPr>
                <m:sty m:val="p"/>
              </m:rPr>
              <m:t>h</m:t>
            </m:r>
          </m:sub>
        </m:sSub>
        <m:r>
          <m:rPr>
            <m:sty m:val="p"/>
          </m:rPr>
          <m:t>)</m:t>
        </m:r>
        <m:r>
          <m:rPr>
            <m:sty m:val="p"/>
          </m:rPr>
          <m:t>→</m:t>
        </m:r>
        <m:sSub>
          <m:e>
            <m:r>
              <m:rPr>
                <m:scr m:val="script"/>
                <m:sty m:val="p"/>
              </m:rPr>
              <m:t>C</m:t>
            </m:r>
          </m:e>
          <m:sub>
            <m:r>
              <m:t>K</m:t>
            </m:r>
          </m:sub>
        </m:sSub>
      </m:oMath>
      <w:r>
        <w:rPr>
          <w:i/>
          <w:iCs/>
        </w:rPr>
        <w:t xml:space="preserve">. For every derived artifact</w:t>
      </w:r>
      <w:r>
        <w:rPr>
          <w:i/>
          <w:iCs/>
        </w:rPr>
        <w:t xml:space="preserve"> </w:t>
      </w:r>
      <m:oMath>
        <m:r>
          <m:t>c</m:t>
        </m:r>
      </m:oMath>
      <w:r>
        <w:rPr>
          <w:i/>
          <w:iCs/>
        </w:rPr>
        <w:t xml:space="preserve"> </w:t>
      </w:r>
      <w:r>
        <w:rPr>
          <w:i/>
          <w:iCs/>
        </w:rPr>
        <w:t xml:space="preserve">there exists exactly one primary class</w:t>
      </w:r>
      <w:r>
        <w:rPr>
          <w:i/>
          <w:iCs/>
        </w:rPr>
        <w:t xml:space="preserve"> </w:t>
      </w:r>
      <m:oMath>
        <m:sSub>
          <m:e>
            <m:r>
              <m:rPr>
                <m:sty m:val="p"/>
              </m:rPr>
              <m:t>c</m:t>
            </m:r>
            <m:r>
              <m:rPr>
                <m:sty m:val="p"/>
              </m:rPr>
              <m:t>l</m:t>
            </m:r>
            <m:r>
              <m:rPr>
                <m:sty m:val="p"/>
              </m:rPr>
              <m:t>a</m:t>
            </m:r>
            <m:r>
              <m:rPr>
                <m:sty m:val="p"/>
              </m:rPr>
              <m:t>s</m:t>
            </m:r>
            <m:r>
              <m:rPr>
                <m:sty m:val="p"/>
              </m:rPr>
              <m:t>s</m:t>
            </m:r>
          </m:e>
          <m:sub>
            <m:r>
              <m:t>J</m:t>
            </m:r>
          </m:sub>
        </m:sSub>
        <m:r>
          <m:rPr>
            <m:sty m:val="p"/>
          </m:rPr>
          <m:t>(</m:t>
        </m:r>
        <m:r>
          <m:t>c</m:t>
        </m:r>
        <m:r>
          <m:rPr>
            <m:sty m:val="p"/>
          </m:rPr>
          <m:t>)</m:t>
        </m:r>
      </m:oMath>
      <w:r>
        <w:rPr>
          <w:i/>
          <w:iCs/>
        </w:rPr>
        <w:t xml:space="preserve">. A single requirement may fan out to several separately classified artifacts.</w:t>
      </w:r>
    </w:p>
    <w:p>
      <w:pPr>
        <w:pStyle w:val="BodyText"/>
      </w:pPr>
      <m:oMath>
        <m:sSub>
          <m:e>
            <m:r>
              <m:rPr>
                <m:scr m:val="script"/>
                <m:sty m:val="p"/>
              </m:rPr>
              <m:t>K</m:t>
            </m:r>
          </m:e>
          <m:sub>
            <m:r>
              <m:rPr>
                <m:sty m:val="p"/>
              </m:rPr>
              <m:t>t</m:t>
            </m:r>
            <m:r>
              <m:rPr>
                <m:sty m:val="p"/>
              </m:rPr>
              <m:t>o</m:t>
            </m:r>
            <m:r>
              <m:rPr>
                <m:sty m:val="p"/>
              </m:rPr>
              <m:t>t</m:t>
            </m:r>
            <m:r>
              <m:rPr>
                <m:sty m:val="p"/>
              </m:rPr>
              <m:t>a</m:t>
            </m:r>
            <m:r>
              <m:rPr>
                <m:sty m:val="p"/>
              </m:rPr>
              <m:t>l</m:t>
            </m:r>
          </m:sub>
        </m:sSub>
      </m:oMath>
      <w:r>
        <w:t xml:space="preserve"> </w:t>
      </w:r>
      <w:r>
        <w:t xml:space="preserve">is the disjoint union of the classes over</w:t>
      </w:r>
      <w:r>
        <w:t xml:space="preserve"> </w:t>
      </w:r>
      <m:oMath>
        <m:sSub>
          <m:e>
            <m:r>
              <m:rPr>
                <m:sty m:val="p"/>
              </m:rPr>
              <m:t>D</m:t>
            </m:r>
            <m:r>
              <m:rPr>
                <m:sty m:val="p"/>
              </m:rPr>
              <m:t>e</m:t>
            </m:r>
            <m:r>
              <m:rPr>
                <m:sty m:val="p"/>
              </m:rPr>
              <m:t>r</m:t>
            </m:r>
          </m:e>
          <m:sub>
            <m:r>
              <m:t>J</m:t>
            </m:r>
          </m:sub>
        </m:sSub>
        <m:r>
          <m:rPr>
            <m:sty m:val="p"/>
          </m:rPr>
          <m:t>(</m:t>
        </m:r>
        <m:sSub>
          <m:e>
            <m:r>
              <m:t>C</m:t>
            </m:r>
          </m:e>
          <m:sub>
            <m:r>
              <m:rPr>
                <m:sty m:val="p"/>
              </m:rPr>
              <m:t>a</m:t>
            </m:r>
            <m:r>
              <m:rPr>
                <m:sty m:val="p"/>
              </m:rPr>
              <m:t>u</m:t>
            </m:r>
            <m:r>
              <m:rPr>
                <m:sty m:val="p"/>
              </m:rPr>
              <m:t>t</m:t>
            </m:r>
            <m:r>
              <m:rPr>
                <m:sty m:val="p"/>
              </m:rPr>
              <m:t>h</m:t>
            </m:r>
          </m:sub>
        </m:sSub>
        <m:r>
          <m:rPr>
            <m:sty m:val="p"/>
          </m:rPr>
          <m:t>)</m:t>
        </m:r>
      </m:oMath>
      <w:r>
        <w:t xml:space="preserve">. The partition is disjoint over artifacts and not over requirements: one requirement legitimately generates</w:t>
      </w:r>
      <w:r>
        <w:t xml:space="preserve"> </w:t>
      </w:r>
      <m:oMath>
        <m:sSub>
          <m:e>
            <m:r>
              <m:t>c</m:t>
            </m:r>
          </m:e>
          <m:sub>
            <m:r>
              <m:t>1</m:t>
            </m:r>
          </m:sub>
        </m:sSub>
        <m:r>
          <m:rPr>
            <m:sty m:val="p"/>
          </m:rPr>
          <m:t>∈</m:t>
        </m:r>
        <m:sSub>
          <m:e>
            <m:r>
              <m:rPr>
                <m:scr m:val="script"/>
                <m:sty m:val="p"/>
              </m:rPr>
              <m:t>K</m:t>
            </m:r>
          </m:e>
          <m:sub>
            <m:r>
              <m:rPr>
                <m:sty m:val="p"/>
              </m:rPr>
              <m:t>h</m:t>
            </m:r>
            <m:r>
              <m:rPr>
                <m:sty m:val="p"/>
              </m:rPr>
              <m:t>u</m:t>
            </m:r>
            <m:r>
              <m:rPr>
                <m:sty m:val="p"/>
              </m:rPr>
              <m:t>m</m:t>
            </m:r>
            <m:r>
              <m:rPr>
                <m:sty m:val="p"/>
              </m:rPr>
              <m:t>a</m:t>
            </m:r>
            <m:r>
              <m:rPr>
                <m:sty m:val="p"/>
              </m:rPr>
              <m:t>n</m:t>
            </m:r>
          </m:sub>
        </m:sSub>
      </m:oMath>
      <w:r>
        <w:t xml:space="preserve">,</w:t>
      </w:r>
      <w:r>
        <w:t xml:space="preserve"> </w:t>
      </w:r>
      <m:oMath>
        <m:sSub>
          <m:e>
            <m:r>
              <m:t>c</m:t>
            </m:r>
          </m:e>
          <m:sub>
            <m:r>
              <m:t>2</m:t>
            </m:r>
          </m:sub>
        </m:sSub>
        <m:r>
          <m:rPr>
            <m:sty m:val="p"/>
          </m:rPr>
          <m:t>∈</m:t>
        </m:r>
        <m:sSub>
          <m:e>
            <m:r>
              <m:rPr>
                <m:scr m:val="script"/>
                <m:sty m:val="p"/>
              </m:rPr>
              <m:t>K</m:t>
            </m:r>
          </m:e>
          <m:sub>
            <m:r>
              <m:rPr>
                <m:sty m:val="p"/>
              </m:rPr>
              <m:t>a</m:t>
            </m:r>
            <m:r>
              <m:rPr>
                <m:sty m:val="p"/>
              </m:rPr>
              <m:t>u</m:t>
            </m:r>
            <m:r>
              <m:rPr>
                <m:sty m:val="p"/>
              </m:rPr>
              <m:t>t</m:t>
            </m:r>
            <m:r>
              <m:rPr>
                <m:sty m:val="p"/>
              </m:rPr>
              <m:t>h</m:t>
            </m:r>
          </m:sub>
        </m:sSub>
      </m:oMath>
      <w:r>
        <w:t xml:space="preserve">,</w:t>
      </w:r>
      <w:r>
        <w:t xml:space="preserve"> </w:t>
      </w:r>
      <m:oMath>
        <m:sSub>
          <m:e>
            <m:r>
              <m:t>c</m:t>
            </m:r>
          </m:e>
          <m:sub>
            <m:r>
              <m:t>3</m:t>
            </m:r>
          </m:sub>
        </m:sSub>
        <m:r>
          <m:rPr>
            <m:sty m:val="p"/>
          </m:rPr>
          <m:t>∈</m:t>
        </m:r>
        <m:sSub>
          <m:e>
            <m:r>
              <m:rPr>
                <m:scr m:val="script"/>
                <m:sty m:val="p"/>
              </m:rPr>
              <m:t>K</m:t>
            </m:r>
          </m:e>
          <m:sub>
            <m:r>
              <m:rPr>
                <m:sty m:val="p"/>
              </m:rPr>
              <m:t>a</m:t>
            </m:r>
            <m:r>
              <m:rPr>
                <m:sty m:val="p"/>
              </m:rPr>
              <m:t>u</m:t>
            </m:r>
            <m:r>
              <m:rPr>
                <m:sty m:val="p"/>
              </m:rPr>
              <m:t>d</m:t>
            </m:r>
            <m:r>
              <m:rPr>
                <m:sty m:val="p"/>
              </m:rPr>
              <m:t>i</m:t>
            </m:r>
            <m:r>
              <m:rPr>
                <m:sty m:val="p"/>
              </m:rPr>
              <m:t>t</m:t>
            </m:r>
          </m:sub>
        </m:sSub>
      </m:oMath>
      <w:r>
        <w:t xml:space="preserve">. An evidence requirement never</w:t>
      </w:r>
      <w:r>
        <w:t xml:space="preserve"> </w:t>
      </w:r>
      <w:r>
        <w:t xml:space="preserve">“becomes”</w:t>
      </w:r>
      <w:r>
        <w:t xml:space="preserve"> </w:t>
      </w:r>
      <w:r>
        <w:t xml:space="preserve">an authorization control: it derives</w:t>
      </w:r>
      <w:r>
        <w:t xml:space="preserve"> </w:t>
      </w:r>
      <m:oMath>
        <m:sSub>
          <m:e>
            <m:r>
              <m:t>c</m:t>
            </m:r>
          </m:e>
          <m:sub>
            <m:r>
              <m:t>e</m:t>
            </m:r>
          </m:sub>
        </m:sSub>
        <m:r>
          <m:rPr>
            <m:sty m:val="p"/>
          </m:rPr>
          <m:t>∈</m:t>
        </m:r>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oMath>
      <w:r>
        <w:t xml:space="preserve"> </w:t>
      </w:r>
      <w:r>
        <w:t xml:space="preserve">and, where and only where governance explicitly requires that evidence to gate execution, a separate</w:t>
      </w:r>
      <w:r>
        <w:t xml:space="preserve"> </w:t>
      </w:r>
      <m:oMath>
        <m:sSub>
          <m:e>
            <m:r>
              <m:t>c</m:t>
            </m:r>
          </m:e>
          <m:sub>
            <m:r>
              <m:t>a</m:t>
            </m:r>
          </m:sub>
        </m:sSub>
        <m:r>
          <m:rPr>
            <m:sty m:val="p"/>
          </m:rPr>
          <m:t>∈</m:t>
        </m:r>
        <m:sSub>
          <m:e>
            <m:r>
              <m:rPr>
                <m:scr m:val="script"/>
                <m:sty m:val="p"/>
              </m:rPr>
              <m:t>K</m:t>
            </m:r>
          </m:e>
          <m:sub>
            <m:r>
              <m:rPr>
                <m:sty m:val="p"/>
              </m:rPr>
              <m:t>a</m:t>
            </m:r>
            <m:r>
              <m:rPr>
                <m:sty m:val="p"/>
              </m:rPr>
              <m:t>u</m:t>
            </m:r>
            <m:r>
              <m:rPr>
                <m:sty m:val="p"/>
              </m:rPr>
              <m:t>t</m:t>
            </m:r>
            <m:r>
              <m:rPr>
                <m:sty m:val="p"/>
              </m:rPr>
              <m:t>h</m:t>
            </m:r>
          </m:sub>
        </m:sSub>
      </m:oMath>
      <w:r>
        <w:t xml:space="preserve"> </w:t>
      </w:r>
      <w:r>
        <w:t xml:space="preserve">whose predicate references</w:t>
      </w:r>
      <w:r>
        <w:t xml:space="preserve"> </w:t>
      </w:r>
      <m:oMath>
        <m:sSub>
          <m:e>
            <m:r>
              <m:t>c</m:t>
            </m:r>
          </m:e>
          <m:sub>
            <m:r>
              <m:t>e</m:t>
            </m:r>
          </m:sub>
        </m:sSub>
      </m:oMath>
      <w:r>
        <w:t xml:space="preserve">. Three further coordinates are kept distinct: control surface (action, persistent-state, information-flow, measurement, human-process, authority-transition, enforcement-mechanism, intervention-channel), topology (node, multi-node, boundary, envelope, path, transition), and target realization; a compiled artifact is indexed by (class</w:t>
      </w:r>
      <w:r>
        <w:t xml:space="preserve"> </w:t>
      </w:r>
      <m:oMath>
        <m:r>
          <m:rPr>
            <m:sty m:val="p"/>
          </m:rPr>
          <m:t>×</m:t>
        </m:r>
      </m:oMath>
      <w:r>
        <w:t xml:space="preserve"> </w:t>
      </w:r>
      <w:r>
        <w:t xml:space="preserve">surface</w:t>
      </w:r>
      <w:r>
        <w:t xml:space="preserve"> </w:t>
      </w:r>
      <m:oMath>
        <m:r>
          <m:rPr>
            <m:sty m:val="p"/>
          </m:rPr>
          <m:t>×</m:t>
        </m:r>
      </m:oMath>
      <w:r>
        <w:t xml:space="preserve"> </w:t>
      </w:r>
      <w:r>
        <w:t xml:space="preserve">topology</w:t>
      </w:r>
      <w:r>
        <w:t xml:space="preserve"> </w:t>
      </w:r>
      <m:oMath>
        <m:r>
          <m:rPr>
            <m:sty m:val="p"/>
          </m:rPr>
          <m:t>×</m:t>
        </m:r>
      </m:oMath>
      <w:r>
        <w:t xml:space="preserve"> </w:t>
      </w:r>
      <w:r>
        <w:t xml:space="preserve">realization).</w:t>
      </w:r>
    </w:p>
    <w:p>
      <w:pPr>
        <w:pStyle w:val="BodyText"/>
      </w:pPr>
      <w:r>
        <w:rPr>
          <w:b/>
          <w:bCs/>
        </w:rPr>
        <w:t xml:space="preserve">Definition 7</w:t>
      </w:r>
      <w:r>
        <w:t xml:space="preserve"> </w:t>
      </w:r>
      <w:r>
        <w:t xml:space="preserve">(</w:t>
      </w:r>
      <m:oMath>
        <m:sSub>
          <m:e>
            <m:r>
              <m:t>C</m:t>
            </m:r>
          </m:e>
          <m:sub>
            <m:r>
              <m:rPr>
                <m:sty m:val="p"/>
              </m:rPr>
              <m:t>c</m:t>
            </m:r>
            <m:r>
              <m:rPr>
                <m:sty m:val="p"/>
              </m:rPr>
              <m:t>l</m:t>
            </m:r>
            <m:r>
              <m:rPr>
                <m:sty m:val="p"/>
              </m:rPr>
              <m:t>a</m:t>
            </m:r>
            <m:r>
              <m:rPr>
                <m:sty m:val="p"/>
              </m:rPr>
              <m:t>s</m:t>
            </m:r>
            <m:r>
              <m:rPr>
                <m:sty m:val="p"/>
              </m:rPr>
              <m:t>s</m:t>
            </m:r>
          </m:sub>
        </m:sSub>
      </m:oMath>
      <w:r>
        <w:t xml:space="preserve">).</w:t>
      </w:r>
      <w:r>
        <w:t xml:space="preserve"> </w:t>
      </w:r>
      <w:r>
        <w:t xml:space="preserve"> </w:t>
      </w:r>
      <m:oMath>
        <m:sSub>
          <m:e>
            <m:r>
              <m:t>C</m:t>
            </m:r>
          </m:e>
          <m:sub>
            <m:r>
              <m:rPr>
                <m:sty m:val="p"/>
              </m:rPr>
              <m:t>c</m:t>
            </m:r>
            <m:r>
              <m:rPr>
                <m:sty m:val="p"/>
              </m:rPr>
              <m:t>l</m:t>
            </m:r>
            <m:r>
              <m:rPr>
                <m:sty m:val="p"/>
              </m:rPr>
              <m:t>a</m:t>
            </m:r>
            <m:r>
              <m:rPr>
                <m:sty m:val="p"/>
              </m:rPr>
              <m:t>s</m:t>
            </m:r>
            <m:r>
              <m:rPr>
                <m:sty m:val="p"/>
              </m:rPr>
              <m:t>s</m:t>
            </m:r>
          </m:sub>
        </m:sSub>
        <m:r>
          <m:rPr>
            <m:sty m:val="p"/>
          </m:rPr>
          <m:t>≡</m:t>
        </m:r>
        <m:sSub>
          <m:e>
            <m:r>
              <m:rPr>
                <m:sty m:val="p"/>
              </m:rPr>
              <m:t>⋀</m:t>
            </m:r>
          </m:e>
          <m:sub>
            <m:r>
              <m:t>c</m:t>
            </m:r>
            <m:r>
              <m:rPr>
                <m:sty m:val="p"/>
              </m:rPr>
              <m:t>∈</m:t>
            </m:r>
            <m:sSub>
              <m:e>
                <m:r>
                  <m:rPr>
                    <m:sty m:val="p"/>
                  </m:rPr>
                  <m:t>D</m:t>
                </m:r>
                <m:r>
                  <m:rPr>
                    <m:sty m:val="p"/>
                  </m:rPr>
                  <m:t>e</m:t>
                </m:r>
                <m:r>
                  <m:rPr>
                    <m:sty m:val="p"/>
                  </m:rPr>
                  <m:t>r</m:t>
                </m:r>
              </m:e>
              <m:sub>
                <m:r>
                  <m:t>J</m:t>
                </m:r>
              </m:sub>
            </m:sSub>
            <m:r>
              <m:rPr>
                <m:sty m:val="p"/>
              </m:rPr>
              <m:t>(</m:t>
            </m:r>
            <m:sSub>
              <m:e>
                <m:r>
                  <m:t>C</m:t>
                </m:r>
              </m:e>
              <m:sub>
                <m:r>
                  <m:rPr>
                    <m:sty m:val="p"/>
                  </m:rPr>
                  <m:t>a</m:t>
                </m:r>
                <m:r>
                  <m:rPr>
                    <m:sty m:val="p"/>
                  </m:rPr>
                  <m:t>u</m:t>
                </m:r>
                <m:r>
                  <m:rPr>
                    <m:sty m:val="p"/>
                  </m:rPr>
                  <m:t>t</m:t>
                </m:r>
                <m:r>
                  <m:rPr>
                    <m:sty m:val="p"/>
                  </m:rPr>
                  <m:t>h</m:t>
                </m:r>
              </m:sub>
            </m:sSub>
            <m:r>
              <m:rPr>
                <m:sty m:val="p"/>
              </m:rPr>
              <m:t>)</m:t>
            </m:r>
          </m:sub>
        </m:sSub>
        <m:d>
          <m:dPr>
            <m:begChr m:val="["/>
            <m:sepChr m:val=""/>
            <m:endChr m:val="]"/>
            <m:grow/>
          </m:dPr>
          <m:e>
            <m:r>
              <m:rPr>
                <m:sty m:val="p"/>
              </m:rPr>
              <m:t>∃</m:t>
            </m:r>
            <m:r>
              <m:rPr>
                <m:sty m:val="p"/>
              </m:rPr>
              <m:t>!</m:t>
            </m:r>
            <m:r>
              <m:t> </m:t>
            </m:r>
            <m:r>
              <m:t>k</m:t>
            </m:r>
            <m:r>
              <m:rPr>
                <m:sty m:val="p"/>
              </m:rPr>
              <m:t>∈</m:t>
            </m:r>
            <m:sSub>
              <m:e>
                <m:r>
                  <m:rPr>
                    <m:scr m:val="script"/>
                    <m:sty m:val="p"/>
                  </m:rPr>
                  <m:t>C</m:t>
                </m:r>
              </m:e>
              <m:sub>
                <m:r>
                  <m:t>K</m:t>
                </m:r>
              </m:sub>
            </m:sSub>
            <m:r>
              <m:rPr>
                <m:sty m:val="p"/>
              </m:rPr>
              <m:t>:</m:t>
            </m:r>
            <m:sSub>
              <m:e>
                <m:r>
                  <m:rPr>
                    <m:sty m:val="p"/>
                  </m:rPr>
                  <m:t>c</m:t>
                </m:r>
                <m:r>
                  <m:rPr>
                    <m:sty m:val="p"/>
                  </m:rPr>
                  <m:t>l</m:t>
                </m:r>
                <m:r>
                  <m:rPr>
                    <m:sty m:val="p"/>
                  </m:rPr>
                  <m:t>a</m:t>
                </m:r>
                <m:r>
                  <m:rPr>
                    <m:sty m:val="p"/>
                  </m:rPr>
                  <m:t>s</m:t>
                </m:r>
                <m:r>
                  <m:rPr>
                    <m:sty m:val="p"/>
                  </m:rPr>
                  <m:t>s</m:t>
                </m:r>
              </m:e>
              <m:sub>
                <m:r>
                  <m:rPr>
                    <m:sty m:val="p"/>
                  </m:rPr>
                  <m:t>c</m:t>
                </m:r>
                <m:r>
                  <m:rPr>
                    <m:sty m:val="p"/>
                  </m:rPr>
                  <m:t>o</m:t>
                </m:r>
                <m:r>
                  <m:rPr>
                    <m:sty m:val="p"/>
                  </m:rPr>
                  <m:t>m</m:t>
                </m:r>
                <m:r>
                  <m:rPr>
                    <m:sty m:val="p"/>
                  </m:rPr>
                  <m:t>p</m:t>
                </m:r>
                <m:r>
                  <m:rPr>
                    <m:sty m:val="p"/>
                  </m:rPr>
                  <m:t>i</m:t>
                </m:r>
                <m:r>
                  <m:rPr>
                    <m:sty m:val="p"/>
                  </m:rPr>
                  <m:t>l</m:t>
                </m:r>
                <m:r>
                  <m:rPr>
                    <m:sty m:val="p"/>
                  </m:rPr>
                  <m:t>e</m:t>
                </m:r>
                <m:r>
                  <m:rPr>
                    <m:sty m:val="p"/>
                  </m:rPr>
                  <m:t>d</m:t>
                </m:r>
              </m:sub>
            </m:sSub>
            <m:r>
              <m:rPr>
                <m:sty m:val="p"/>
              </m:rPr>
              <m:t>(</m:t>
            </m:r>
            <m:r>
              <m:t>c</m:t>
            </m:r>
            <m:r>
              <m:rPr>
                <m:sty m:val="p"/>
              </m:rPr>
              <m:t>)</m:t>
            </m:r>
            <m:r>
              <m:rPr>
                <m:sty m:val="p"/>
              </m:rPr>
              <m:t>=</m:t>
            </m:r>
            <m:r>
              <m:t>k</m:t>
            </m:r>
            <m:r>
              <m:rPr>
                <m:sty m:val="p"/>
              </m:rPr>
              <m:t>∧</m:t>
            </m:r>
            <m:sSub>
              <m:e>
                <m:r>
                  <m:rPr>
                    <m:sty m:val="p"/>
                  </m:rPr>
                  <m:t>c</m:t>
                </m:r>
                <m:r>
                  <m:rPr>
                    <m:sty m:val="p"/>
                  </m:rPr>
                  <m:t>l</m:t>
                </m:r>
                <m:r>
                  <m:rPr>
                    <m:sty m:val="p"/>
                  </m:rPr>
                  <m:t>a</m:t>
                </m:r>
                <m:r>
                  <m:rPr>
                    <m:sty m:val="p"/>
                  </m:rPr>
                  <m:t>s</m:t>
                </m:r>
                <m:r>
                  <m:rPr>
                    <m:sty m:val="p"/>
                  </m:rPr>
                  <m:t>s</m:t>
                </m:r>
              </m:e>
              <m:sub>
                <m:r>
                  <m:rPr>
                    <m:sty m:val="p"/>
                  </m:rPr>
                  <m:t>c</m:t>
                </m:r>
                <m:r>
                  <m:rPr>
                    <m:sty m:val="p"/>
                  </m:rPr>
                  <m:t>o</m:t>
                </m:r>
                <m:r>
                  <m:rPr>
                    <m:sty m:val="p"/>
                  </m:rPr>
                  <m:t>m</m:t>
                </m:r>
                <m:r>
                  <m:rPr>
                    <m:sty m:val="p"/>
                  </m:rPr>
                  <m:t>p</m:t>
                </m:r>
                <m:r>
                  <m:rPr>
                    <m:sty m:val="p"/>
                  </m:rPr>
                  <m:t>i</m:t>
                </m:r>
                <m:r>
                  <m:rPr>
                    <m:sty m:val="p"/>
                  </m:rPr>
                  <m:t>l</m:t>
                </m:r>
                <m:r>
                  <m:rPr>
                    <m:sty m:val="p"/>
                  </m:rPr>
                  <m:t>e</m:t>
                </m:r>
                <m:r>
                  <m:rPr>
                    <m:sty m:val="p"/>
                  </m:rPr>
                  <m:t>d</m:t>
                </m:r>
              </m:sub>
            </m:sSub>
            <m:r>
              <m:rPr>
                <m:sty m:val="p"/>
              </m:rPr>
              <m:t>(</m:t>
            </m:r>
            <m:r>
              <m:t>c</m:t>
            </m:r>
            <m:r>
              <m:rPr>
                <m:sty m:val="p"/>
              </m:rPr>
              <m:t>)</m:t>
            </m:r>
            <m:r>
              <m:rPr>
                <m:sty m:val="p"/>
              </m:rPr>
              <m:t>=</m:t>
            </m:r>
            <m:sSub>
              <m:e>
                <m:r>
                  <m:rPr>
                    <m:sty m:val="p"/>
                  </m:rPr>
                  <m:t>c</m:t>
                </m:r>
                <m:r>
                  <m:rPr>
                    <m:sty m:val="p"/>
                  </m:rPr>
                  <m:t>l</m:t>
                </m:r>
                <m:r>
                  <m:rPr>
                    <m:sty m:val="p"/>
                  </m:rPr>
                  <m:t>a</m:t>
                </m:r>
                <m:r>
                  <m:rPr>
                    <m:sty m:val="p"/>
                  </m:rPr>
                  <m:t>s</m:t>
                </m:r>
                <m:r>
                  <m:rPr>
                    <m:sty m:val="p"/>
                  </m:rPr>
                  <m:t>s</m:t>
                </m:r>
              </m:e>
              <m:sub>
                <m:r>
                  <m:t>J</m:t>
                </m:r>
              </m:sub>
            </m:sSub>
            <m:r>
              <m:rPr>
                <m:sty m:val="p"/>
              </m:rPr>
              <m:t>(</m:t>
            </m:r>
            <m:r>
              <m:t>c</m:t>
            </m:r>
            <m:r>
              <m:rPr>
                <m:sty m:val="p"/>
              </m:rPr>
              <m:t>)</m:t>
            </m:r>
          </m:e>
        </m:d>
      </m:oMath>
      <w:r>
        <w:rPr>
          <w:i/>
          <w:iCs/>
        </w:rPr>
        <w:t xml:space="preserve">.</w:t>
      </w:r>
    </w:p>
    <w:p>
      <w:pPr>
        <w:pStyle w:val="BodyText"/>
      </w:pPr>
      <m:oMath>
        <m:sSub>
          <m:e>
            <m:r>
              <m:t>C</m:t>
            </m:r>
          </m:e>
          <m:sub>
            <m:r>
              <m:rPr>
                <m:sty m:val="p"/>
              </m:rPr>
              <m:t>c</m:t>
            </m:r>
            <m:r>
              <m:rPr>
                <m:sty m:val="p"/>
              </m:rPr>
              <m:t>l</m:t>
            </m:r>
            <m:r>
              <m:rPr>
                <m:sty m:val="p"/>
              </m:rPr>
              <m:t>a</m:t>
            </m:r>
            <m:r>
              <m:rPr>
                <m:sty m:val="p"/>
              </m:rPr>
              <m:t>s</m:t>
            </m:r>
            <m:r>
              <m:rPr>
                <m:sty m:val="p"/>
              </m:rPr>
              <m:t>s</m:t>
            </m:r>
          </m:sub>
        </m:sSub>
      </m:oMath>
      <w:r>
        <w:t xml:space="preserve"> </w:t>
      </w:r>
      <w:r>
        <w:t xml:space="preserve">is a compiler invariant owned by</w:t>
      </w:r>
      <w:r>
        <w:t xml:space="preserve"> </w:t>
      </w:r>
      <m:oMath>
        <m:r>
          <m:rPr>
            <m:sty m:val="p"/>
          </m:rPr>
          <m:t>Φ</m:t>
        </m:r>
      </m:oMath>
      <w:r>
        <w:t xml:space="preserve">. Unless an explicit authorized multi-artifact derivation exists in</w:t>
      </w:r>
      <w:r>
        <w:t xml:space="preserve"> </w:t>
      </w:r>
      <m:oMath>
        <m:r>
          <m:t>J</m:t>
        </m:r>
      </m:oMath>
      <w:r>
        <w:t xml:space="preserve">, no stage may perform</w:t>
      </w:r>
      <w:r>
        <w:t xml:space="preserve"> </w:t>
      </w:r>
      <m:oMath>
        <m:sSub>
          <m:e>
            <m:r>
              <m:rPr>
                <m:scr m:val="script"/>
                <m:sty m:val="p"/>
              </m:rPr>
              <m:t>K</m:t>
            </m:r>
          </m:e>
          <m:sub>
            <m:r>
              <m:rPr>
                <m:sty m:val="p"/>
              </m:rPr>
              <m:t>m</m:t>
            </m:r>
            <m:r>
              <m:rPr>
                <m:sty m:val="p"/>
              </m:rPr>
              <m:t>e</m:t>
            </m:r>
            <m:r>
              <m:rPr>
                <m:sty m:val="p"/>
              </m:rPr>
              <m:t>t</m:t>
            </m:r>
            <m:r>
              <m:rPr>
                <m:sty m:val="p"/>
              </m:rPr>
              <m:t>a</m:t>
            </m:r>
          </m:sub>
        </m:sSub>
        <m:r>
          <m:rPr>
            <m:sty m:val="p"/>
          </m:rPr>
          <m:t>→</m:t>
        </m:r>
        <m:sSub>
          <m:e>
            <m:r>
              <m:rPr>
                <m:scr m:val="script"/>
                <m:sty m:val="p"/>
              </m:rPr>
              <m:t>K</m:t>
            </m:r>
          </m:e>
          <m:sub>
            <m:r>
              <m:rPr>
                <m:sty m:val="p"/>
              </m:rPr>
              <m:t>a</m:t>
            </m:r>
            <m:r>
              <m:rPr>
                <m:sty m:val="p"/>
              </m:rPr>
              <m:t>u</m:t>
            </m:r>
            <m:r>
              <m:rPr>
                <m:sty m:val="p"/>
              </m:rPr>
              <m:t>t</m:t>
            </m:r>
            <m:r>
              <m:rPr>
                <m:sty m:val="p"/>
              </m:rPr>
              <m:t>h</m:t>
            </m:r>
          </m:sub>
        </m:sSub>
      </m:oMath>
      <w:r>
        <w:t xml:space="preserve">,</w:t>
      </w:r>
      <w:r>
        <w:t xml:space="preserve"> </w:t>
      </w:r>
      <m:oMath>
        <m:sSub>
          <m:e>
            <m:r>
              <m:rPr>
                <m:scr m:val="script"/>
                <m:sty m:val="p"/>
              </m:rPr>
              <m:t>K</m:t>
            </m:r>
          </m:e>
          <m:sub>
            <m:r>
              <m:rPr>
                <m:sty m:val="p"/>
              </m:rPr>
              <m:t>s</m:t>
            </m:r>
            <m:r>
              <m:rPr>
                <m:sty m:val="p"/>
              </m:rPr>
              <m:t>t</m:t>
            </m:r>
            <m:r>
              <m:rPr>
                <m:sty m:val="p"/>
              </m:rPr>
              <m:t>a</m:t>
            </m:r>
            <m:r>
              <m:rPr>
                <m:sty m:val="p"/>
              </m:rPr>
              <m:t>n</m:t>
            </m:r>
            <m:r>
              <m:rPr>
                <m:sty m:val="p"/>
              </m:rPr>
              <m:t>d</m:t>
            </m:r>
            <m:r>
              <m:rPr>
                <m:sty m:val="p"/>
              </m:rPr>
              <m:t>i</m:t>
            </m:r>
            <m:r>
              <m:rPr>
                <m:sty m:val="p"/>
              </m:rPr>
              <m:t>n</m:t>
            </m:r>
            <m:r>
              <m:rPr>
                <m:sty m:val="p"/>
              </m:rPr>
              <m:t>g</m:t>
            </m:r>
          </m:sub>
        </m:sSub>
        <m:r>
          <m:rPr>
            <m:sty m:val="p"/>
          </m:rPr>
          <m:t>→</m:t>
        </m:r>
        <m:sSub>
          <m:e>
            <m:r>
              <m:rPr>
                <m:scr m:val="script"/>
                <m:sty m:val="p"/>
              </m:rPr>
              <m:t>K</m:t>
            </m:r>
          </m:e>
          <m:sub>
            <m:r>
              <m:rPr>
                <m:sty m:val="p"/>
              </m:rPr>
              <m:t>a</m:t>
            </m:r>
            <m:r>
              <m:rPr>
                <m:sty m:val="p"/>
              </m:rPr>
              <m:t>u</m:t>
            </m:r>
            <m:r>
              <m:rPr>
                <m:sty m:val="p"/>
              </m:rPr>
              <m:t>t</m:t>
            </m:r>
            <m:r>
              <m:rPr>
                <m:sty m:val="p"/>
              </m:rPr>
              <m:t>h</m:t>
            </m:r>
          </m:sub>
        </m:sSub>
      </m:oMath>
      <w:r>
        <w:t xml:space="preserve">,</w:t>
      </w:r>
      <w:r>
        <w:t xml:space="preserve"> </w:t>
      </w:r>
      <m:oMath>
        <m:sSub>
          <m:e>
            <m:r>
              <m:rPr>
                <m:scr m:val="script"/>
                <m:sty m:val="p"/>
              </m:rPr>
              <m:t>K</m:t>
            </m:r>
          </m:e>
          <m:sub>
            <m:r>
              <m:rPr>
                <m:sty m:val="p"/>
              </m:rPr>
              <m:t>a</m:t>
            </m:r>
            <m:r>
              <m:rPr>
                <m:sty m:val="p"/>
              </m:rPr>
              <m:t>u</m:t>
            </m:r>
            <m:r>
              <m:rPr>
                <m:sty m:val="p"/>
              </m:rPr>
              <m:t>d</m:t>
            </m:r>
            <m:r>
              <m:rPr>
                <m:sty m:val="p"/>
              </m:rPr>
              <m:t>i</m:t>
            </m:r>
            <m:r>
              <m:rPr>
                <m:sty m:val="p"/>
              </m:rPr>
              <m:t>t</m:t>
            </m:r>
          </m:sub>
        </m:sSub>
        <m:r>
          <m:rPr>
            <m:sty m:val="p"/>
          </m:rPr>
          <m:t>→</m:t>
        </m:r>
        <m:sSub>
          <m:e>
            <m:r>
              <m:rPr>
                <m:scr m:val="script"/>
                <m:sty m:val="p"/>
              </m:rPr>
              <m:t>K</m:t>
            </m:r>
          </m:e>
          <m:sub>
            <m:r>
              <m:rPr>
                <m:sty m:val="p"/>
              </m:rPr>
              <m:t>a</m:t>
            </m:r>
            <m:r>
              <m:rPr>
                <m:sty m:val="p"/>
              </m:rPr>
              <m:t>u</m:t>
            </m:r>
            <m:r>
              <m:rPr>
                <m:sty m:val="p"/>
              </m:rPr>
              <m:t>t</m:t>
            </m:r>
            <m:r>
              <m:rPr>
                <m:sty m:val="p"/>
              </m:rPr>
              <m:t>h</m:t>
            </m:r>
          </m:sub>
        </m:sSub>
      </m:oMath>
      <w:r>
        <w:t xml:space="preserve">,</w:t>
      </w:r>
      <w:r>
        <w:t xml:space="preserve"> </w:t>
      </w:r>
      <m:oMath>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r>
          <m:rPr>
            <m:sty m:val="p"/>
          </m:rPr>
          <m:t>→</m:t>
        </m:r>
      </m:oMath>
      <w:r>
        <w:t xml:space="preserve"> </w:t>
      </w:r>
      <w:r>
        <w:t xml:space="preserve">authority,</w:t>
      </w:r>
      <w:r>
        <w:t xml:space="preserve"> </w:t>
      </w:r>
      <m:oMath>
        <m:sSub>
          <m:e>
            <m:r>
              <m:rPr>
                <m:scr m:val="script"/>
                <m:sty m:val="p"/>
              </m:rPr>
              <m:t>K</m:t>
            </m:r>
          </m:e>
          <m:sub>
            <m:r>
              <m:rPr>
                <m:sty m:val="p"/>
              </m:rPr>
              <m:t>h</m:t>
            </m:r>
            <m:r>
              <m:rPr>
                <m:sty m:val="p"/>
              </m:rPr>
              <m:t>u</m:t>
            </m:r>
            <m:r>
              <m:rPr>
                <m:sty m:val="p"/>
              </m:rPr>
              <m:t>m</m:t>
            </m:r>
            <m:r>
              <m:rPr>
                <m:sty m:val="p"/>
              </m:rPr>
              <m:t>a</m:t>
            </m:r>
            <m:r>
              <m:rPr>
                <m:sty m:val="p"/>
              </m:rPr>
              <m:t>n</m:t>
            </m:r>
          </m:sub>
        </m:sSub>
        <m:r>
          <m:rPr>
            <m:sty m:val="p"/>
          </m:rPr>
          <m:t>→</m:t>
        </m:r>
      </m:oMath>
      <w:r>
        <w:t xml:space="preserve"> </w:t>
      </w:r>
      <w:r>
        <w:t xml:space="preserve">AI self-approval, or</w:t>
      </w:r>
      <w:r>
        <w:t xml:space="preserve"> </w:t>
      </w:r>
      <m:oMath>
        <m:sSub>
          <m:e>
            <m:r>
              <m:rPr>
                <m:scr m:val="script"/>
                <m:sty m:val="p"/>
              </m:rPr>
              <m:t>K</m:t>
            </m:r>
          </m:e>
          <m:sub>
            <m:r>
              <m:rPr>
                <m:sty m:val="p"/>
              </m:rPr>
              <m:t>s</m:t>
            </m:r>
            <m:r>
              <m:rPr>
                <m:sty m:val="p"/>
              </m:rPr>
              <m:t>t</m:t>
            </m:r>
            <m:r>
              <m:rPr>
                <m:sty m:val="p"/>
              </m:rPr>
              <m:t>a</m:t>
            </m:r>
            <m:r>
              <m:rPr>
                <m:sty m:val="p"/>
              </m:rPr>
              <m:t>t</m:t>
            </m:r>
            <m:r>
              <m:rPr>
                <m:sty m:val="p"/>
              </m:rPr>
              <m:t>e</m:t>
            </m:r>
          </m:sub>
        </m:sSub>
        <m:r>
          <m:rPr>
            <m:sty m:val="p"/>
          </m:rPr>
          <m:t>→</m:t>
        </m:r>
      </m:oMath>
      <w:r>
        <w:t xml:space="preserve"> </w:t>
      </w:r>
      <w:r>
        <w:t xml:space="preserve">stateless check. The governing rule is: refuse rather than silently collapse.</w:t>
      </w:r>
    </w:p>
    <w:p>
      <w:pPr>
        <w:pStyle w:val="BodyText"/>
      </w:pPr>
      <w:r>
        <w:t xml:space="preserve">Let</w:t>
      </w:r>
      <w:r>
        <w:t xml:space="preserve"> </w:t>
      </w:r>
      <m:oMath>
        <m:r>
          <m:t>M</m:t>
        </m:r>
        <m:r>
          <m:rPr>
            <m:sty m:val="p"/>
          </m:rPr>
          <m:t>(</m:t>
        </m:r>
        <m:sSubSup>
          <m:e>
            <m:r>
              <m:t>D</m:t>
            </m:r>
          </m:e>
          <m:sub>
            <m:r>
              <m:t>i</m:t>
            </m:r>
          </m:sub>
          <m:sup>
            <m:r>
              <m:rPr>
                <m:sty m:val="p"/>
              </m:rPr>
              <m:t>*</m:t>
            </m:r>
          </m:sup>
        </m:sSubSup>
        <m:r>
          <m:rPr>
            <m:sty m:val="p"/>
          </m:rPr>
          <m:t>)</m:t>
        </m:r>
        <m:r>
          <m:rPr>
            <m:sty m:val="p"/>
          </m:rPr>
          <m:t>=</m:t>
        </m:r>
        <m:r>
          <m:rPr>
            <m:sty m:val="p"/>
          </m:rPr>
          <m:t>{</m:t>
        </m:r>
        <m:sSub>
          <m:e>
            <m:r>
              <m:t>m</m:t>
            </m:r>
          </m:e>
          <m:sub>
            <m:r>
              <m:t>1</m:t>
            </m:r>
          </m:sub>
        </m:sSub>
        <m:r>
          <m:rPr>
            <m:sty m:val="p"/>
          </m:rPr>
          <m:t>,</m:t>
        </m:r>
        <m:r>
          <m:rPr>
            <m:sty m:val="p"/>
          </m:rPr>
          <m:t>…</m:t>
        </m:r>
        <m:r>
          <m:rPr>
            <m:sty m:val="p"/>
          </m:rPr>
          <m:t>,</m:t>
        </m:r>
        <m:sSub>
          <m:e>
            <m:r>
              <m:t>m</m:t>
            </m:r>
          </m:e>
          <m:sub>
            <m:r>
              <m:t>n</m:t>
            </m:r>
          </m:sub>
        </m:sSub>
        <m:r>
          <m:rPr>
            <m:sty m:val="p"/>
          </m:rPr>
          <m:t>}</m:t>
        </m:r>
      </m:oMath>
      <w:r>
        <w:t xml:space="preserve"> </w:t>
      </w:r>
      <w:r>
        <w:t xml:space="preserve">be the mandatory obligation elements entering</w:t>
      </w:r>
      <w:r>
        <w:t xml:space="preserve"> </w:t>
      </w:r>
      <m:oMath>
        <m:r>
          <m:rPr>
            <m:sty m:val="p"/>
          </m:rPr>
          <m:t>Φ</m:t>
        </m:r>
      </m:oMath>
      <w:r>
        <w:t xml:space="preserve">.</w:t>
      </w:r>
    </w:p>
    <w:p>
      <w:pPr>
        <w:pStyle w:val="BodyText"/>
      </w:pPr>
      <w:r>
        <w:rPr>
          <w:b/>
          <w:bCs/>
        </w:rPr>
        <w:t xml:space="preserve">Definition 8</w:t>
      </w:r>
      <w:r>
        <w:t xml:space="preserve"> </w:t>
      </w:r>
      <w:r>
        <w:t xml:space="preserve">(</w:t>
      </w:r>
      <m:oMath>
        <m:sSub>
          <m:e>
            <m:r>
              <m:t>C</m:t>
            </m:r>
          </m:e>
          <m:sub>
            <m:r>
              <m:rPr>
                <m:sty m:val="p"/>
              </m:rPr>
              <m:t>n</m:t>
            </m:r>
            <m:r>
              <m:rPr>
                <m:sty m:val="p"/>
              </m:rPr>
              <m:t>o</m:t>
            </m:r>
            <m:r>
              <m:rPr>
                <m:sty m:val="p"/>
              </m:rPr>
              <m:t>_</m:t>
            </m:r>
            <m:r>
              <m:rPr>
                <m:sty m:val="p"/>
              </m:rPr>
              <m:t>n</m:t>
            </m:r>
            <m:r>
              <m:rPr>
                <m:sty m:val="p"/>
              </m:rPr>
              <m:t>a</m:t>
            </m:r>
            <m:r>
              <m:rPr>
                <m:sty m:val="p"/>
              </m:rPr>
              <m:t>r</m:t>
            </m:r>
            <m:r>
              <m:rPr>
                <m:sty m:val="p"/>
              </m:rPr>
              <m:t>r</m:t>
            </m:r>
            <m:r>
              <m:rPr>
                <m:sty m:val="p"/>
              </m:rPr>
              <m:t>o</m:t>
            </m:r>
            <m:r>
              <m:rPr>
                <m:sty m:val="p"/>
              </m:rPr>
              <m:t>w</m:t>
            </m:r>
            <m:r>
              <m:rPr>
                <m:sty m:val="p"/>
              </m:rPr>
              <m:t>i</m:t>
            </m:r>
            <m:r>
              <m:rPr>
                <m:sty m:val="p"/>
              </m:rPr>
              <m:t>n</m:t>
            </m:r>
            <m:r>
              <m:rPr>
                <m:sty m:val="p"/>
              </m:rPr>
              <m:t>g</m:t>
            </m:r>
          </m:sub>
        </m:sSub>
      </m:oMath>
      <w:r>
        <w:t xml:space="preserve">).</w:t>
      </w:r>
      <w:r>
        <w:t xml:space="preserve"> </w:t>
      </w:r>
      <w:r>
        <w:t xml:space="preserve"> </w:t>
      </w:r>
      <w:r>
        <w:rPr>
          <w:i/>
          <w:iCs/>
        </w:rPr>
        <w:t xml:space="preserve">For every mandatory obligation element</w:t>
      </w:r>
      <w:r>
        <w:rPr>
          <w:i/>
          <w:iCs/>
        </w:rPr>
        <w:t xml:space="preserve"> </w:t>
      </w:r>
      <m:oMath>
        <m:r>
          <m:t>m</m:t>
        </m:r>
        <m:r>
          <m:rPr>
            <m:sty m:val="p"/>
          </m:rPr>
          <m:t>∈</m:t>
        </m:r>
        <m:r>
          <m:t>M</m:t>
        </m:r>
        <m:r>
          <m:rPr>
            <m:sty m:val="p"/>
          </m:rPr>
          <m:t>(</m:t>
        </m:r>
        <m:sSubSup>
          <m:e>
            <m:r>
              <m:t>D</m:t>
            </m:r>
          </m:e>
          <m:sub>
            <m:r>
              <m:t>i</m:t>
            </m:r>
          </m:sub>
          <m:sup>
            <m:r>
              <m:rPr>
                <m:sty m:val="p"/>
              </m:rPr>
              <m:t>*</m:t>
            </m:r>
          </m:sup>
        </m:sSubSup>
        <m:r>
          <m:rPr>
            <m:sty m:val="p"/>
          </m:rPr>
          <m:t>)</m:t>
        </m:r>
      </m:oMath>
      <w:r>
        <w:rPr>
          <w:i/>
          <w:iCs/>
        </w:rPr>
        <w:t xml:space="preserve"> </w:t>
      </w:r>
      <w:r>
        <w:rPr>
          <w:i/>
          <w:iCs/>
        </w:rPr>
        <w:t xml:space="preserve">for which profile</w:t>
      </w:r>
      <w:r>
        <w:rPr>
          <w:i/>
          <w:iCs/>
        </w:rPr>
        <w:t xml:space="preserve"> </w:t>
      </w:r>
      <m:oMath>
        <m:r>
          <m:rPr>
            <m:sty m:val="p"/>
          </m:rPr>
          <m:t>Π</m:t>
        </m:r>
      </m:oMath>
      <w:r>
        <w:rPr>
          <w:i/>
          <w:iCs/>
        </w:rPr>
        <w:t xml:space="preserve"> </w:t>
      </w:r>
      <w:r>
        <w:rPr>
          <w:i/>
          <w:iCs/>
        </w:rPr>
        <w:t xml:space="preserve">defines a machine-checkable preservation relation</w:t>
      </w:r>
      <w:r>
        <w:rPr>
          <w:i/>
          <w:iCs/>
        </w:rPr>
        <w:t xml:space="preserve"> </w:t>
      </w:r>
      <m:oMath>
        <m:sSub>
          <m:e>
            <m:r>
              <m:rPr>
                <m:sty m:val="p"/>
              </m:rPr>
              <m:t>P</m:t>
            </m:r>
            <m:r>
              <m:rPr>
                <m:sty m:val="p"/>
              </m:rPr>
              <m:t>r</m:t>
            </m:r>
            <m:r>
              <m:rPr>
                <m:sty m:val="p"/>
              </m:rPr>
              <m:t>e</m:t>
            </m:r>
            <m:r>
              <m:rPr>
                <m:sty m:val="p"/>
              </m:rPr>
              <m:t>s</m:t>
            </m:r>
            <m:r>
              <m:rPr>
                <m:sty m:val="p"/>
              </m:rPr>
              <m:t>e</m:t>
            </m:r>
            <m:r>
              <m:rPr>
                <m:sty m:val="p"/>
              </m:rPr>
              <m:t>r</m:t>
            </m:r>
            <m:r>
              <m:rPr>
                <m:sty m:val="p"/>
              </m:rPr>
              <m:t>v</m:t>
            </m:r>
            <m:r>
              <m:rPr>
                <m:sty m:val="p"/>
              </m:rPr>
              <m:t>e</m:t>
            </m:r>
          </m:e>
          <m:sub>
            <m:r>
              <m:rPr>
                <m:sty m:val="p"/>
              </m:rPr>
              <m:t>Π</m:t>
            </m:r>
          </m:sub>
        </m:sSub>
        <m:r>
          <m:rPr>
            <m:sty m:val="p"/>
          </m:rPr>
          <m:t>(</m:t>
        </m:r>
        <m:r>
          <m:t>m</m:t>
        </m:r>
        <m:r>
          <m:rPr>
            <m:sty m:val="p"/>
          </m:rPr>
          <m:t>,</m:t>
        </m:r>
        <m:r>
          <m:t>y</m:t>
        </m:r>
        <m:r>
          <m:rPr>
            <m:sty m:val="p"/>
          </m:rPr>
          <m:t>)</m:t>
        </m:r>
      </m:oMath>
      <w:r>
        <w:rPr>
          <w:i/>
          <w:iCs/>
        </w:rPr>
        <w:t xml:space="preserve">,</w:t>
      </w:r>
      <w:r>
        <w:rPr>
          <w:i/>
          <w:iCs/>
        </w:rPr>
        <w:t xml:space="preserve"> </w:t>
      </w:r>
      <m:oMath>
        <m:sSubSup>
          <m:e>
            <m:r>
              <m:t>C</m:t>
            </m:r>
          </m:e>
          <m:sub>
            <m:r>
              <m:rPr>
                <m:sty m:val="p"/>
              </m:rPr>
              <m:t>n</m:t>
            </m:r>
            <m:r>
              <m:rPr>
                <m:sty m:val="p"/>
              </m:rPr>
              <m:t>o</m:t>
            </m:r>
            <m:r>
              <m:rPr>
                <m:sty m:val="p"/>
              </m:rPr>
              <m:t>_</m:t>
            </m:r>
            <m:r>
              <m:rPr>
                <m:sty m:val="p"/>
              </m:rPr>
              <m:t>n</m:t>
            </m:r>
            <m:r>
              <m:rPr>
                <m:sty m:val="p"/>
              </m:rPr>
              <m:t>a</m:t>
            </m:r>
            <m:r>
              <m:rPr>
                <m:sty m:val="p"/>
              </m:rPr>
              <m:t>r</m:t>
            </m:r>
            <m:r>
              <m:rPr>
                <m:sty m:val="p"/>
              </m:rPr>
              <m:t>r</m:t>
            </m:r>
            <m:r>
              <m:rPr>
                <m:sty m:val="p"/>
              </m:rPr>
              <m:t>o</m:t>
            </m:r>
            <m:r>
              <m:rPr>
                <m:sty m:val="p"/>
              </m:rPr>
              <m:t>w</m:t>
            </m:r>
            <m:r>
              <m:rPr>
                <m:sty m:val="p"/>
              </m:rPr>
              <m:t>i</m:t>
            </m:r>
            <m:r>
              <m:rPr>
                <m:sty m:val="p"/>
              </m:rPr>
              <m:t>n</m:t>
            </m:r>
            <m:r>
              <m:rPr>
                <m:sty m:val="p"/>
              </m:rPr>
              <m:t>g</m:t>
            </m:r>
          </m:sub>
          <m:sup>
            <m:r>
              <m:t>O</m:t>
            </m:r>
          </m:sup>
        </m:sSubSup>
      </m:oMath>
      <w:r>
        <w:rPr>
          <w:i/>
          <w:iCs/>
        </w:rPr>
        <w:t xml:space="preserve"> </w:t>
      </w:r>
      <w:r>
        <w:rPr>
          <w:i/>
          <w:iCs/>
        </w:rPr>
        <w:t xml:space="preserve">requires</w:t>
      </w:r>
      <w:r>
        <w:rPr>
          <w:i/>
          <w:iCs/>
        </w:rPr>
        <w:t xml:space="preserve"> </w:t>
      </w:r>
      <m:oMath>
        <m:sSub>
          <m:e>
            <m:r>
              <m:rPr>
                <m:sty m:val="p"/>
              </m:rPr>
              <m:t>P</m:t>
            </m:r>
            <m:r>
              <m:rPr>
                <m:sty m:val="p"/>
              </m:rPr>
              <m:t>r</m:t>
            </m:r>
            <m:r>
              <m:rPr>
                <m:sty m:val="p"/>
              </m:rPr>
              <m:t>e</m:t>
            </m:r>
            <m:r>
              <m:rPr>
                <m:sty m:val="p"/>
              </m:rPr>
              <m:t>s</m:t>
            </m:r>
            <m:r>
              <m:rPr>
                <m:sty m:val="p"/>
              </m:rPr>
              <m:t>e</m:t>
            </m:r>
            <m:r>
              <m:rPr>
                <m:sty m:val="p"/>
              </m:rPr>
              <m:t>r</m:t>
            </m:r>
            <m:r>
              <m:rPr>
                <m:sty m:val="p"/>
              </m:rPr>
              <m:t>v</m:t>
            </m:r>
            <m:r>
              <m:rPr>
                <m:sty m:val="p"/>
              </m:rPr>
              <m:t>e</m:t>
            </m:r>
          </m:e>
          <m:sub>
            <m:r>
              <m:rPr>
                <m:sty m:val="p"/>
              </m:rPr>
              <m:t>Π</m:t>
            </m:r>
          </m:sub>
        </m:sSub>
        <m:r>
          <m:rPr>
            <m:sty m:val="p"/>
          </m:rPr>
          <m:t>(</m:t>
        </m:r>
        <m:r>
          <m:t>m</m:t>
        </m:r>
        <m:r>
          <m:rPr>
            <m:sty m:val="p"/>
          </m:rPr>
          <m:t>,</m:t>
        </m:r>
        <m:r>
          <m:rPr>
            <m:sty m:val="p"/>
          </m:rPr>
          <m:t>Φ</m:t>
        </m:r>
        <m:r>
          <m:rPr>
            <m:sty m:val="p"/>
          </m:rPr>
          <m:t>(</m:t>
        </m:r>
        <m:sSubSup>
          <m:e>
            <m:r>
              <m:t>D</m:t>
            </m:r>
          </m:e>
          <m:sub>
            <m:r>
              <m:t>i</m:t>
            </m:r>
          </m:sub>
          <m:sup>
            <m:r>
              <m:rPr>
                <m:sty m:val="p"/>
              </m:rPr>
              <m:t>*</m:t>
            </m:r>
          </m:sup>
        </m:sSubSup>
        <m:r>
          <m:rPr>
            <m:sty m:val="p"/>
          </m:rPr>
          <m:t>)</m:t>
        </m:r>
        <m:r>
          <m:rPr>
            <m:sty m:val="p"/>
          </m:rPr>
          <m:t>)</m:t>
        </m:r>
      </m:oMath>
      <w:r>
        <w:rPr>
          <w:i/>
          <w:iCs/>
        </w:rPr>
        <w:t xml:space="preserve">; if it fails for any such</w:t>
      </w:r>
      <w:r>
        <w:rPr>
          <w:i/>
          <w:iCs/>
        </w:rPr>
        <w:t xml:space="preserve"> </w:t>
      </w:r>
      <m:oMath>
        <m:r>
          <m:t>m</m:t>
        </m:r>
      </m:oMath>
      <w:r>
        <w:rPr>
          <w:i/>
          <w:iCs/>
        </w:rPr>
        <w:t xml:space="preserve">, compilation fails. Elements whose preservation requires substantive human semantic judgment belong to the attestation/evaluation layer and are not claimed as mechanically decided by</w:t>
      </w:r>
      <w:r>
        <w:rPr>
          <w:i/>
          <w:iCs/>
        </w:rP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O</m:t>
            </m:r>
          </m:sup>
        </m:sSubSup>
      </m:oMath>
      <w:r>
        <w:rPr>
          <w:i/>
          <w:iCs/>
        </w:rPr>
        <w:t xml:space="preserve">.</w:t>
      </w:r>
    </w:p>
    <w:p>
      <w:pPr>
        <w:pStyle w:val="BodyText"/>
      </w:pPr>
      <w:r>
        <w:t xml:space="preserve">In v1.1.0, the machine-checkable narrowing check is limited to the enumerated fields and relations implemented by the released schema. No general semantic-equivalence oracle over natural-language governance requirements is claimed.</w:t>
      </w:r>
      <w:r>
        <w:t xml:space="preserve"> </w:t>
      </w:r>
      <m:oMath>
        <m:r>
          <m:rPr>
            <m:sty m:val="p"/>
          </m:rPr>
          <m:t>Φ</m:t>
        </m:r>
      </m:oMath>
      <w:r>
        <w:t xml:space="preserve"> </w:t>
      </w:r>
      <w:r>
        <w:t xml:space="preserve">may lower representation; it may not lower obligation. The dual</w:t>
      </w:r>
      <w:r>
        <w:t xml:space="preserve"> </w:t>
      </w:r>
      <m:oMath>
        <m:sSub>
          <m:e>
            <m:r>
              <m:t>C</m:t>
            </m:r>
          </m:e>
          <m:sub>
            <m:r>
              <m:rPr>
                <m:sty m:val="p"/>
              </m:rPr>
              <m:t>n</m:t>
            </m:r>
            <m:r>
              <m:rPr>
                <m:sty m:val="p"/>
              </m:rPr>
              <m:t>o</m:t>
            </m:r>
            <m:r>
              <m:rPr>
                <m:sty m:val="p"/>
              </m:rPr>
              <m:t>_</m:t>
            </m:r>
            <m:r>
              <m:rPr>
                <m:sty m:val="p"/>
              </m:rPr>
              <m:t>b</m:t>
            </m:r>
            <m:r>
              <m:rPr>
                <m:sty m:val="p"/>
              </m:rPr>
              <m:t>r</m:t>
            </m:r>
            <m:r>
              <m:rPr>
                <m:sty m:val="p"/>
              </m:rPr>
              <m:t>o</m:t>
            </m:r>
            <m:r>
              <m:rPr>
                <m:sty m:val="p"/>
              </m:rPr>
              <m:t>a</m:t>
            </m:r>
            <m:r>
              <m:rPr>
                <m:sty m:val="p"/>
              </m:rPr>
              <m:t>d</m:t>
            </m:r>
            <m:r>
              <m:rPr>
                <m:sty m:val="p"/>
              </m:rPr>
              <m:t>e</m:t>
            </m:r>
            <m:r>
              <m:rPr>
                <m:sty m:val="p"/>
              </m:rPr>
              <m:t>n</m:t>
            </m:r>
            <m:r>
              <m:rPr>
                <m:sty m:val="p"/>
              </m:rPr>
              <m:t>i</m:t>
            </m:r>
            <m:r>
              <m:rPr>
                <m:sty m:val="p"/>
              </m:rPr>
              <m:t>n</m:t>
            </m:r>
            <m:r>
              <m:rPr>
                <m:sty m:val="p"/>
              </m:rPr>
              <m:t>g</m:t>
            </m:r>
          </m:sub>
        </m:sSub>
      </m:oMath>
      <w:r>
        <w:t xml:space="preserve"> </w:t>
      </w:r>
      <w:r>
        <w:t xml:space="preserve">forbids compiled scope wider than authorized;</w:t>
      </w:r>
      <w:r>
        <w:t xml:space="preserve"> </w:t>
      </w:r>
      <m:oMath>
        <m:sSub>
          <m:e>
            <m:r>
              <m:t>C</m:t>
            </m:r>
          </m:e>
          <m:sub>
            <m:r>
              <m:rPr>
                <m:sty m:val="p"/>
              </m:rPr>
              <m:t>n</m:t>
            </m:r>
            <m:r>
              <m:rPr>
                <m:sty m:val="p"/>
              </m:rPr>
              <m:t>o</m:t>
            </m:r>
            <m:r>
              <m:rPr>
                <m:sty m:val="p"/>
              </m:rPr>
              <m:t>_</m:t>
            </m:r>
            <m:r>
              <m:rPr>
                <m:sty m:val="p"/>
              </m:rPr>
              <m:t>i</m:t>
            </m:r>
            <m:r>
              <m:rPr>
                <m:sty m:val="p"/>
              </m:rPr>
              <m:t>n</m:t>
            </m:r>
            <m:r>
              <m:rPr>
                <m:sty m:val="p"/>
              </m:rPr>
              <m:t>v</m:t>
            </m:r>
            <m:r>
              <m:rPr>
                <m:sty m:val="p"/>
              </m:rPr>
              <m:t>e</m:t>
            </m:r>
            <m:r>
              <m:rPr>
                <m:sty m:val="p"/>
              </m:rPr>
              <m:t>n</m:t>
            </m:r>
            <m:r>
              <m:rPr>
                <m:sty m:val="p"/>
              </m:rPr>
              <m:t>t</m:t>
            </m:r>
            <m:r>
              <m:rPr>
                <m:sty m:val="p"/>
              </m:rPr>
              <m:t>i</m:t>
            </m:r>
            <m:r>
              <m:rPr>
                <m:sty m:val="p"/>
              </m:rPr>
              <m:t>o</m:t>
            </m:r>
            <m:r>
              <m:rPr>
                <m:sty m:val="p"/>
              </m:rPr>
              <m:t>n</m:t>
            </m:r>
          </m:sub>
        </m:sSub>
      </m:oMath>
      <w:r>
        <w:t xml:space="preserve"> </w:t>
      </w:r>
      <w:r>
        <w:t xml:space="preserve">forbids any compiled normative element without origin in</w:t>
      </w:r>
      <w:r>
        <w:t xml:space="preserve"> </w:t>
      </w:r>
      <m:oMath>
        <m:sSub>
          <m:e>
            <m:r>
              <m:t>C</m:t>
            </m:r>
          </m:e>
          <m:sub>
            <m:r>
              <m:rPr>
                <m:sty m:val="p"/>
              </m:rPr>
              <m:t>a</m:t>
            </m:r>
            <m:r>
              <m:rPr>
                <m:sty m:val="p"/>
              </m:rPr>
              <m:t>u</m:t>
            </m:r>
            <m:r>
              <m:rPr>
                <m:sty m:val="p"/>
              </m:rPr>
              <m:t>t</m:t>
            </m:r>
            <m:r>
              <m:rPr>
                <m:sty m:val="p"/>
              </m:rPr>
              <m:t>h</m:t>
            </m:r>
          </m:sub>
        </m:sSub>
      </m:oMath>
      <w:r>
        <w:t xml:space="preserve">.</w:t>
      </w:r>
    </w:p>
    <w:bookmarkStart w:id="38" w:name="rem:bbr"/>
    <w:p>
      <w:pPr>
        <w:pStyle w:val="BodyText"/>
      </w:pPr>
      <w:r>
        <w:rPr>
          <w:b/>
          <w:bCs/>
        </w:rPr>
        <w:t xml:space="preserve">Remark 1</w:t>
      </w:r>
      <w:r>
        <w:t xml:space="preserve"> </w:t>
      </w:r>
      <w:r>
        <w:t xml:space="preserve">(Decision evidence is not externalization evidence).</w:t>
      </w:r>
      <w:r>
        <w:t xml:space="preserve"> </w:t>
      </w:r>
      <w:r>
        <w:t xml:space="preserve"> </w:t>
      </w:r>
      <w:r>
        <w:rPr>
          <w:i/>
          <w:iCs/>
        </w:rPr>
        <w:t xml:space="preserve">The prohibition</w:t>
      </w:r>
      <w:r>
        <w:rPr>
          <w:i/>
          <w:iCs/>
        </w:rPr>
        <w:t xml:space="preserve"> </w:t>
      </w:r>
      <m:oMath>
        <m:sSub>
          <m:e>
            <m:r>
              <m:rPr>
                <m:scr m:val="script"/>
                <m:sty m:val="p"/>
              </m:rPr>
              <m:t>K</m:t>
            </m:r>
          </m:e>
          <m:sub>
            <m:r>
              <m:rPr>
                <m:sty m:val="p"/>
              </m:rPr>
              <m:t>a</m:t>
            </m:r>
            <m:r>
              <m:rPr>
                <m:sty m:val="p"/>
              </m:rPr>
              <m:t>u</m:t>
            </m:r>
            <m:r>
              <m:rPr>
                <m:sty m:val="p"/>
              </m:rPr>
              <m:t>d</m:t>
            </m:r>
            <m:r>
              <m:rPr>
                <m:sty m:val="p"/>
              </m:rPr>
              <m:t>i</m:t>
            </m:r>
            <m:r>
              <m:rPr>
                <m:sty m:val="p"/>
              </m:rPr>
              <m:t>t</m:t>
            </m:r>
          </m:sub>
        </m:sSub>
        <m:r>
          <m:rPr>
            <m:sty m:val="p"/>
          </m:rPr>
          <m:t>→</m:t>
        </m:r>
        <m:sSub>
          <m:e>
            <m:r>
              <m:rPr>
                <m:scr m:val="script"/>
                <m:sty m:val="p"/>
              </m:rPr>
              <m:t>K</m:t>
            </m:r>
          </m:e>
          <m:sub>
            <m:r>
              <m:rPr>
                <m:sty m:val="p"/>
              </m:rPr>
              <m:t>a</m:t>
            </m:r>
            <m:r>
              <m:rPr>
                <m:sty m:val="p"/>
              </m:rPr>
              <m:t>u</m:t>
            </m:r>
            <m:r>
              <m:rPr>
                <m:sty m:val="p"/>
              </m:rPr>
              <m:t>t</m:t>
            </m:r>
            <m:r>
              <m:rPr>
                <m:sty m:val="p"/>
              </m:rPr>
              <m:t>h</m:t>
            </m:r>
          </m:sub>
        </m:sSub>
      </m:oMath>
      <w:r>
        <w:rPr>
          <w:i/>
          <w:iCs/>
        </w:rPr>
        <w:t xml:space="preserve"> </w:t>
      </w:r>
      <w:r>
        <w:rPr>
          <w:i/>
          <w:iCs/>
        </w:rPr>
        <w:t xml:space="preserve">has a runtime analogue. In the released execution-assurance benchmark’s faulty reference run, cases T02-N5 and T02-N6 record a normalized</w:t>
      </w:r>
      <w:r>
        <w:rPr>
          <w:i/>
          <w:iCs/>
        </w:rPr>
        <w:t xml:space="preserve"> </w:t>
      </w:r>
      <w:r>
        <w:rPr>
          <w:i/>
          <w:iCs/>
          <w:smallCaps/>
        </w:rPr>
        <w:t xml:space="preserve">deny</w:t>
      </w:r>
      <w:r>
        <w:rPr>
          <w:i/>
          <w:iCs/>
        </w:rPr>
        <w:t xml:space="preserve"> with reason</w:t>
      </w:r>
      <w:r>
        <w:rPr>
          <w:i/>
          <w:iCs/>
        </w:rPr>
        <w:t xml:space="preserve"> </w:t>
      </w:r>
      <w:r>
        <w:rPr>
          <w:i/>
          <w:iCs/>
          <w:smallCaps/>
        </w:rPr>
        <w:t xml:space="preserve">no-authority</w:t>
      </w:r>
      <w:r>
        <w:rPr>
          <w:i/>
          <w:iCs/>
        </w:rPr>
        <w:t xml:space="preserve">, yet the independent externalization observer records the effect as executed via an alternate path (boundary-bypass rate 2/2); the decision log alone would score both as successful denial</w:t>
      </w:r>
      <w:r>
        <w:rPr>
          <w:i/>
          <w:iCs/>
        </w:rPr>
        <w:t xml:space="preserve"> </w:t>
      </w:r>
      <w:r>
        <w:rPr>
          <w:i/>
          <w:iCs/>
        </w:rPr>
        <w:t xml:space="preserve">(</w:t>
      </w:r>
      <w:r>
        <w:rPr>
          <w:b/>
          <w:bCs/>
          <w:i/>
          <w:iCs/>
        </w:rPr>
        <w:t xml:space="preserve">bench?</w:t>
      </w:r>
      <w:r>
        <w:rPr>
          <w:i/>
          <w:iCs/>
        </w:rPr>
        <w:t xml:space="preserve">)</w:t>
      </w:r>
      <w:r>
        <w:rPr>
          <w:i/>
          <w:iCs/>
        </w:rPr>
        <w:t xml:space="preserve">. A compiled control that let an audit or decision record stand in for boundary mediation would score that run as successful denial. This supports keeping</w:t>
      </w:r>
      <w:r>
        <w:rPr>
          <w:i/>
          <w:iCs/>
        </w:rPr>
        <w:t xml:space="preserve"> </w:t>
      </w:r>
      <m:oMath>
        <m:sSub>
          <m:e>
            <m:r>
              <m:rPr>
                <m:scr m:val="script"/>
                <m:sty m:val="p"/>
              </m:rPr>
              <m:t>K</m:t>
            </m:r>
          </m:e>
          <m:sub>
            <m:r>
              <m:rPr>
                <m:sty m:val="p"/>
              </m:rPr>
              <m:t>a</m:t>
            </m:r>
            <m:r>
              <m:rPr>
                <m:sty m:val="p"/>
              </m:rPr>
              <m:t>u</m:t>
            </m:r>
            <m:r>
              <m:rPr>
                <m:sty m:val="p"/>
              </m:rPr>
              <m:t>d</m:t>
            </m:r>
            <m:r>
              <m:rPr>
                <m:sty m:val="p"/>
              </m:rPr>
              <m:t>i</m:t>
            </m:r>
            <m:r>
              <m:rPr>
                <m:sty m:val="p"/>
              </m:rPr>
              <m:t>t</m:t>
            </m:r>
          </m:sub>
        </m:sSub>
      </m:oMath>
      <w:r>
        <w:rPr>
          <w:i/>
          <w:iCs/>
        </w:rPr>
        <w:t xml:space="preserve">,</w:t>
      </w:r>
      <w:r>
        <w:rPr>
          <w:i/>
          <w:iCs/>
        </w:rPr>
        <w:t xml:space="preserve"> </w:t>
      </w:r>
      <m:oMath>
        <m:sSub>
          <m:e>
            <m:r>
              <m:rPr>
                <m:scr m:val="script"/>
                <m:sty m:val="p"/>
              </m:rPr>
              <m:t>K</m:t>
            </m:r>
          </m:e>
          <m:sub>
            <m:r>
              <m:rPr>
                <m:sty m:val="p"/>
              </m:rPr>
              <m:t>m</m:t>
            </m:r>
            <m:r>
              <m:rPr>
                <m:sty m:val="p"/>
              </m:rPr>
              <m:t>e</m:t>
            </m:r>
            <m:r>
              <m:rPr>
                <m:sty m:val="p"/>
              </m:rPr>
              <m:t>t</m:t>
            </m:r>
            <m:r>
              <m:rPr>
                <m:sty m:val="p"/>
              </m:rPr>
              <m:t>a</m:t>
            </m:r>
          </m:sub>
        </m:sSub>
      </m:oMath>
      <w:r>
        <w:rPr>
          <w:i/>
          <w:iCs/>
        </w:rPr>
        <w:t xml:space="preserve"> </w:t>
      </w:r>
      <w:r>
        <w:rPr>
          <w:i/>
          <w:iCs/>
        </w:rPr>
        <w:t xml:space="preserve">and boundary mediation distinct; it is not evidence that the seven-class partition is necessary or complete.</w:t>
      </w:r>
    </w:p>
    <w:bookmarkEnd w:id="38"/>
    <w:bookmarkEnd w:id="39"/>
    <w:bookmarkStart w:id="41" w:name="sec:gate"/>
    <w:p>
      <w:pPr>
        <w:pStyle w:val="Heading2"/>
      </w:pPr>
      <w:r>
        <w:rPr>
          <w:rStyle w:val="SectionNumber"/>
        </w:rPr>
        <w:t xml:space="preserve">4.5</w:t>
      </w:r>
      <w:r>
        <w:tab/>
      </w:r>
      <w:r>
        <w:t xml:space="preserve">Authorization-Gate Semantics: Priority Is Not Authority</w:t>
      </w:r>
    </w:p>
    <w:p>
      <w:pPr>
        <w:pStyle w:val="FirstParagraph"/>
      </w:pPr>
      <w:r>
        <w:t xml:space="preserve">Enterprise practice rates each risk with a scalar score</w:t>
      </w:r>
      <w:r>
        <w:t xml:space="preserve"> </w:t>
      </w:r>
      <m:oMath>
        <m:sSub>
          <m:e>
            <m:r>
              <m:t>s</m:t>
            </m:r>
          </m:e>
          <m:sub>
            <m:r>
              <m:t>i</m:t>
            </m:r>
          </m:sub>
        </m:sSub>
      </m:oMath>
      <w:r>
        <w:t xml:space="preserve"> </w:t>
      </w:r>
      <w:r>
        <w:t xml:space="preserve">(likelihood</w:t>
      </w:r>
      <w:r>
        <w:t xml:space="preserve"> </w:t>
      </w:r>
      <m:oMath>
        <m:r>
          <m:rPr>
            <m:sty m:val="p"/>
          </m:rPr>
          <m:t>×</m:t>
        </m:r>
      </m:oMath>
      <w:r>
        <w:t xml:space="preserve"> </w:t>
      </w:r>
      <w:r>
        <w:t xml:space="preserve">impact) and gates on a threshold. Let</w:t>
      </w:r>
      <w:r>
        <w:t xml:space="preserve"> </w:t>
      </w:r>
      <m:oMath>
        <m:r>
          <m:t>R</m:t>
        </m:r>
      </m:oMath>
      <w:r>
        <w:t xml:space="preserve"> </w:t>
      </w:r>
      <w:r>
        <w:t xml:space="preserve">be a register,</w:t>
      </w:r>
      <w:r>
        <w:t xml:space="preserve"> </w:t>
      </w:r>
      <m:oMath>
        <m:sSub>
          <m:e>
            <m:r>
              <m:t>g</m:t>
            </m:r>
          </m:e>
          <m:sub>
            <m:r>
              <m:t>i</m:t>
            </m:r>
          </m:sub>
        </m:sSub>
        <m:r>
          <m:rPr>
            <m:sty m:val="p"/>
          </m:rPr>
          <m:t>∈</m:t>
        </m:r>
        <m:r>
          <m:rPr>
            <m:sty m:val="p"/>
          </m:rPr>
          <m:t>{</m:t>
        </m:r>
        <m:r>
          <m:t>0</m:t>
        </m:r>
        <m:r>
          <m:rPr>
            <m:sty m:val="p"/>
          </m:rPr>
          <m:t>,</m:t>
        </m:r>
        <m:r>
          <m:t>1</m:t>
        </m:r>
        <m:r>
          <m:rPr>
            <m:sty m:val="p"/>
          </m:rPr>
          <m:t>}</m:t>
        </m:r>
      </m:oMath>
      <w:r>
        <w:t xml:space="preserve"> </w:t>
      </w:r>
      <w:r>
        <w:t xml:space="preserve">the approved mandatory-gate assignment of row</w:t>
      </w:r>
      <w:r>
        <w:t xml:space="preserve"> </w:t>
      </w:r>
      <m:oMath>
        <m:r>
          <m:t>i</m:t>
        </m:r>
      </m:oMath>
      <w:r>
        <w:t xml:space="preserve">, and</w:t>
      </w:r>
      <w:r>
        <w:t xml:space="preserve"> </w:t>
      </w:r>
      <m:oMath>
        <m:sSub>
          <m:e>
            <m:r>
              <m:t>c</m:t>
            </m:r>
          </m:e>
          <m:sub>
            <m:r>
              <m:t>i</m:t>
            </m:r>
          </m:sub>
        </m:sSub>
      </m:oMath>
      <w:r>
        <w:t xml:space="preserve"> </w:t>
      </w:r>
      <w:r>
        <w:t xml:space="preserve">its approved consequence descriptor. Say</w:t>
      </w:r>
      <w:r>
        <w:t xml:space="preserve"> </w:t>
      </w:r>
      <m:oMath>
        <m:r>
          <m:t>g</m:t>
        </m:r>
      </m:oMath>
      <w:r>
        <w:t xml:space="preserve"> </w:t>
      </w:r>
      <w:r>
        <w:t xml:space="preserve">is score-representable if some</w:t>
      </w:r>
      <w:r>
        <w:t xml:space="preserve"> </w:t>
      </w:r>
      <m:oMath>
        <m:r>
          <m:t>h</m:t>
        </m:r>
        <m:r>
          <m:rPr>
            <m:sty m:val="p"/>
          </m:rPr>
          <m:t>:</m:t>
        </m:r>
        <m:r>
          <m:rPr>
            <m:scr m:val="double-struck"/>
            <m:sty m:val="p"/>
          </m:rPr>
          <m:t>R</m:t>
        </m:r>
        <m:r>
          <m:rPr>
            <m:sty m:val="p"/>
          </m:rPr>
          <m:t>→</m:t>
        </m:r>
        <m:r>
          <m:rPr>
            <m:sty m:val="p"/>
          </m:rPr>
          <m:t>{</m:t>
        </m:r>
        <m:r>
          <m:t>0</m:t>
        </m:r>
        <m:r>
          <m:rPr>
            <m:sty m:val="p"/>
          </m:rPr>
          <m:t>,</m:t>
        </m:r>
        <m:r>
          <m:t>1</m:t>
        </m:r>
        <m:r>
          <m:rPr>
            <m:sty m:val="p"/>
          </m:rPr>
          <m:t>}</m:t>
        </m:r>
      </m:oMath>
      <w:r>
        <w:t xml:space="preserve"> </w:t>
      </w:r>
      <w:r>
        <w:t xml:space="preserve">has</w:t>
      </w:r>
      <w:r>
        <w:t xml:space="preserve"> </w:t>
      </w:r>
      <m:oMath>
        <m:sSub>
          <m:e>
            <m:r>
              <m:t>g</m:t>
            </m:r>
          </m:e>
          <m:sub>
            <m:r>
              <m:t>i</m:t>
            </m:r>
          </m:sub>
        </m:sSub>
        <m:r>
          <m:rPr>
            <m:sty m:val="p"/>
          </m:rPr>
          <m:t>=</m:t>
        </m:r>
        <m:r>
          <m:t>h</m:t>
        </m:r>
        <m:r>
          <m:rPr>
            <m:sty m:val="p"/>
          </m:rPr>
          <m:t>(</m:t>
        </m:r>
        <m:sSub>
          <m:e>
            <m:r>
              <m:t>s</m:t>
            </m:r>
          </m:e>
          <m:sub>
            <m:r>
              <m:t>i</m:t>
            </m:r>
          </m:sub>
        </m:sSub>
        <m:r>
          <m:rPr>
            <m:sty m:val="p"/>
          </m:rPr>
          <m:t>)</m:t>
        </m:r>
      </m:oMath>
      <w:r>
        <w:t xml:space="preserve"> </w:t>
      </w:r>
      <w:r>
        <w:t xml:space="preserve">for all</w:t>
      </w:r>
      <w:r>
        <w:t xml:space="preserve"> </w:t>
      </w:r>
      <m:oMath>
        <m:r>
          <m:t>i</m:t>
        </m:r>
      </m:oMath>
      <w:r>
        <w:t xml:space="preserve">, and threshold-representable if some</w:t>
      </w:r>
      <w:r>
        <w:t xml:space="preserve"> </w:t>
      </w:r>
      <m:oMath>
        <m:r>
          <m:t>t</m:t>
        </m:r>
      </m:oMath>
      <w:r>
        <w:t xml:space="preserve"> </w:t>
      </w:r>
      <w:r>
        <w:t xml:space="preserve">has</w:t>
      </w:r>
      <w:r>
        <w:t xml:space="preserve"> </w:t>
      </w:r>
      <m:oMath>
        <m:sSub>
          <m:e>
            <m:r>
              <m:t>g</m:t>
            </m:r>
          </m:e>
          <m:sub>
            <m:r>
              <m:t>i</m:t>
            </m:r>
          </m:sub>
        </m:sSub>
        <m:r>
          <m:rPr>
            <m:sty m:val="p"/>
          </m:rPr>
          <m:t>=</m:t>
        </m:r>
        <m:r>
          <m:rPr>
            <m:sty m:val="b"/>
          </m:rPr>
          <m:t>1</m:t>
        </m:r>
        <m:r>
          <m:rPr>
            <m:sty m:val="p"/>
          </m:rPr>
          <m:t>[</m:t>
        </m:r>
        <m:sSub>
          <m:e>
            <m:r>
              <m:t>s</m:t>
            </m:r>
          </m:e>
          <m:sub>
            <m:r>
              <m:t>i</m:t>
            </m:r>
          </m:sub>
        </m:sSub>
        <m:r>
          <m:rPr>
            <m:sty m:val="p"/>
          </m:rPr>
          <m:t>≥</m:t>
        </m:r>
        <m:r>
          <m:t>t</m:t>
        </m:r>
        <m:r>
          <m:rPr>
            <m:sty m:val="p"/>
          </m:rPr>
          <m:t>]</m:t>
        </m:r>
      </m:oMath>
      <w:r>
        <w:t xml:space="preserve"> </w:t>
      </w:r>
      <w:r>
        <w:t xml:space="preserve">for all</w:t>
      </w:r>
      <w:r>
        <w:t xml:space="preserve"> </w:t>
      </w:r>
      <m:oMath>
        <m:r>
          <m:t>i</m:t>
        </m:r>
      </m:oMath>
      <w:r>
        <w:t xml:space="preserve">. Call</w:t>
      </w:r>
      <w:r>
        <w:t xml:space="preserve"> </w:t>
      </w:r>
      <m:oMath>
        <m:r>
          <m:rPr>
            <m:sty m:val="p"/>
          </m:rPr>
          <m:t>(</m:t>
        </m:r>
        <m:r>
          <m:t>i</m:t>
        </m:r>
        <m:r>
          <m:rPr>
            <m:sty m:val="p"/>
          </m:rPr>
          <m:t>,</m:t>
        </m:r>
        <m:r>
          <m:t>j</m:t>
        </m:r>
        <m:r>
          <m:rPr>
            <m:sty m:val="p"/>
          </m:rPr>
          <m:t>)</m:t>
        </m:r>
      </m:oMath>
      <w:r>
        <w:t xml:space="preserve"> </w:t>
      </w:r>
      <w:r>
        <w:t xml:space="preserve">a collision if</w:t>
      </w:r>
      <w:r>
        <w:t xml:space="preserve"> </w:t>
      </w:r>
      <m:oMath>
        <m:sSub>
          <m:e>
            <m:r>
              <m:t>s</m:t>
            </m:r>
          </m:e>
          <m:sub>
            <m:r>
              <m:t>i</m:t>
            </m:r>
          </m:sub>
        </m:sSub>
        <m:r>
          <m:rPr>
            <m:sty m:val="p"/>
          </m:rPr>
          <m:t>=</m:t>
        </m:r>
        <m:sSub>
          <m:e>
            <m:r>
              <m:t>s</m:t>
            </m:r>
          </m:e>
          <m:sub>
            <m:r>
              <m:t>j</m:t>
            </m:r>
          </m:sub>
        </m:sSub>
      </m:oMath>
      <w:r>
        <w:t xml:space="preserve"> </w:t>
      </w:r>
      <w:r>
        <w:t xml:space="preserve">and</w:t>
      </w:r>
      <w:r>
        <w:t xml:space="preserve"> </w:t>
      </w:r>
      <m:oMath>
        <m:sSub>
          <m:e>
            <m:r>
              <m:t>g</m:t>
            </m:r>
          </m:e>
          <m:sub>
            <m:r>
              <m:t>i</m:t>
            </m:r>
          </m:sub>
        </m:sSub>
        <m:r>
          <m:rPr>
            <m:sty m:val="p"/>
          </m:rPr>
          <m:t>≠</m:t>
        </m:r>
        <m:sSub>
          <m:e>
            <m:r>
              <m:t>g</m:t>
            </m:r>
          </m:e>
          <m:sub>
            <m:r>
              <m:t>j</m:t>
            </m:r>
          </m:sub>
        </m:sSub>
      </m:oMath>
      <w:r>
        <w:t xml:space="preserve">, and a weak inversion if</w:t>
      </w:r>
      <w:r>
        <w:t xml:space="preserve"> </w:t>
      </w:r>
      <m:oMath>
        <m:sSub>
          <m:e>
            <m:r>
              <m:t>s</m:t>
            </m:r>
          </m:e>
          <m:sub>
            <m:r>
              <m:t>i</m:t>
            </m:r>
          </m:sub>
        </m:sSub>
        <m:r>
          <m:rPr>
            <m:sty m:val="p"/>
          </m:rPr>
          <m:t>≤</m:t>
        </m:r>
        <m:sSub>
          <m:e>
            <m:r>
              <m:t>s</m:t>
            </m:r>
          </m:e>
          <m:sub>
            <m:r>
              <m:t>j</m:t>
            </m:r>
          </m:sub>
        </m:sSub>
      </m:oMath>
      <w:r>
        <w:t xml:space="preserve">,</w:t>
      </w:r>
      <w:r>
        <w:t xml:space="preserve"> </w:t>
      </w:r>
      <m:oMath>
        <m:sSub>
          <m:e>
            <m:r>
              <m:t>g</m:t>
            </m:r>
          </m:e>
          <m:sub>
            <m:r>
              <m:t>i</m:t>
            </m:r>
          </m:sub>
        </m:sSub>
        <m:r>
          <m:rPr>
            <m:sty m:val="p"/>
          </m:rPr>
          <m:t>=</m:t>
        </m:r>
        <m:r>
          <m:t>1</m:t>
        </m:r>
      </m:oMath>
      <w:r>
        <w:t xml:space="preserve">,</w:t>
      </w:r>
      <w:r>
        <w:t xml:space="preserve"> </w:t>
      </w:r>
      <m:oMath>
        <m:sSub>
          <m:e>
            <m:r>
              <m:t>g</m:t>
            </m:r>
          </m:e>
          <m:sub>
            <m:r>
              <m:t>j</m:t>
            </m:r>
          </m:sub>
        </m:sSub>
        <m:r>
          <m:rPr>
            <m:sty m:val="p"/>
          </m:rPr>
          <m:t>=</m:t>
        </m:r>
        <m:r>
          <m:t>0</m:t>
        </m:r>
      </m:oMath>
      <w:r>
        <w:t xml:space="preserve"> </w:t>
      </w:r>
      <w:r>
        <w:t xml:space="preserve">(strict if</w:t>
      </w:r>
      <w:r>
        <w:t xml:space="preserve"> </w:t>
      </w:r>
      <m:oMath>
        <m:sSub>
          <m:e>
            <m:r>
              <m:t>s</m:t>
            </m:r>
          </m:e>
          <m:sub>
            <m:r>
              <m:t>i</m:t>
            </m:r>
          </m:sub>
        </m:sSub>
        <m:r>
          <m:rPr>
            <m:sty m:val="p"/>
          </m:rPr>
          <m:t>&lt;</m:t>
        </m:r>
        <m:sSub>
          <m:e>
            <m:r>
              <m:t>s</m:t>
            </m:r>
          </m:e>
          <m:sub>
            <m:r>
              <m:t>j</m:t>
            </m:r>
          </m:sub>
        </m:sSub>
      </m:oMath>
      <w:r>
        <w:t xml:space="preserve">).</w:t>
      </w:r>
    </w:p>
    <w:bookmarkStart w:id="40" w:name="rem:rep"/>
    <w:p>
      <w:pPr>
        <w:pStyle w:val="BodyText"/>
      </w:pPr>
      <w:r>
        <w:rPr>
          <w:b/>
          <w:bCs/>
        </w:rPr>
        <w:t xml:space="preserve">Remark 2</w:t>
      </w:r>
      <w:r>
        <w:t xml:space="preserve"> </w:t>
      </w:r>
      <w:r>
        <w:t xml:space="preserve">(Representability is monotone classifiability).</w:t>
      </w:r>
      <w:r>
        <w:t xml:space="preserve"> </w:t>
      </w:r>
      <w:r>
        <w:t xml:space="preserve"> </w:t>
      </w:r>
      <w:r>
        <w:rPr>
          <w:i/>
          <w:iCs/>
        </w:rPr>
        <w:t xml:space="preserve">(a)</w:t>
      </w:r>
      <w:r>
        <w:rPr>
          <w:i/>
          <w:iCs/>
        </w:rPr>
        <w:t xml:space="preserve"> </w:t>
      </w:r>
      <m:oMath>
        <m:r>
          <m:t>g</m:t>
        </m:r>
      </m:oMath>
      <w:r>
        <w:rPr>
          <w:i/>
          <w:iCs/>
        </w:rPr>
        <w:t xml:space="preserve"> </w:t>
      </w:r>
      <w:r>
        <w:rPr>
          <w:i/>
          <w:iCs/>
        </w:rPr>
        <w:t xml:space="preserve">is score-representable iff</w:t>
      </w:r>
      <w:r>
        <w:rPr>
          <w:i/>
          <w:iCs/>
        </w:rPr>
        <w:t xml:space="preserve"> </w:t>
      </w:r>
      <m:oMath>
        <m:r>
          <m:t>R</m:t>
        </m:r>
      </m:oMath>
      <w:r>
        <w:rPr>
          <w:i/>
          <w:iCs/>
        </w:rPr>
        <w:t xml:space="preserve"> </w:t>
      </w:r>
      <w:r>
        <w:rPr>
          <w:i/>
          <w:iCs/>
        </w:rPr>
        <w:t xml:space="preserve">contains no collision; (b)</w:t>
      </w:r>
      <w:r>
        <w:rPr>
          <w:i/>
          <w:iCs/>
        </w:rPr>
        <w:t xml:space="preserve"> </w:t>
      </w:r>
      <m:oMath>
        <m:r>
          <m:t>g</m:t>
        </m:r>
      </m:oMath>
      <w:r>
        <w:rPr>
          <w:i/>
          <w:iCs/>
        </w:rPr>
        <w:t xml:space="preserve"> </w:t>
      </w:r>
      <w:r>
        <w:rPr>
          <w:i/>
          <w:iCs/>
        </w:rPr>
        <w:t xml:space="preserve">is threshold-representable iff</w:t>
      </w:r>
      <w:r>
        <w:rPr>
          <w:i/>
          <w:iCs/>
        </w:rPr>
        <w:t xml:space="preserve"> </w:t>
      </w:r>
      <m:oMath>
        <m:r>
          <m:t>R</m:t>
        </m:r>
      </m:oMath>
      <w:r>
        <w:rPr>
          <w:i/>
          <w:iCs/>
        </w:rPr>
        <w:t xml:space="preserve"> </w:t>
      </w:r>
      <w:r>
        <w:rPr>
          <w:i/>
          <w:iCs/>
        </w:rPr>
        <w:t xml:space="preserve">contains no weak inversion; (c) threshold-representability implies score-representability, and the converse fails whenever</w:t>
      </w:r>
      <w:r>
        <w:rPr>
          <w:i/>
          <w:iCs/>
        </w:rPr>
        <w:t xml:space="preserve"> </w:t>
      </w:r>
      <m:oMath>
        <m:r>
          <m:t>R</m:t>
        </m:r>
      </m:oMath>
      <w:r>
        <w:rPr>
          <w:i/>
          <w:iCs/>
        </w:rPr>
        <w:t xml:space="preserve"> </w:t>
      </w:r>
      <w:r>
        <w:rPr>
          <w:i/>
          <w:iCs/>
        </w:rPr>
        <w:t xml:space="preserve">contains a strict inversion but no collision. These are the two-class case of monotone classifiability</w:t>
      </w:r>
      <w:r>
        <w:rPr>
          <w:i/>
          <w:iCs/>
        </w:rPr>
        <w:t xml:space="preserve"> </w:t>
      </w:r>
      <w:r>
        <w:rPr>
          <w:i/>
          <w:iCs/>
        </w:rPr>
        <w:t xml:space="preserve">(</w:t>
      </w:r>
      <w:r>
        <w:rPr>
          <w:b/>
          <w:bCs/>
          <w:i/>
          <w:iCs/>
        </w:rPr>
        <w:t xml:space="preserve">bendavid?</w:t>
      </w:r>
      <w:r>
        <w:rPr>
          <w:i/>
          <w:iCs/>
        </w:rPr>
        <w:t xml:space="preserve">;</w:t>
      </w:r>
      <w:r>
        <w:rPr>
          <w:i/>
          <w:iCs/>
        </w:rPr>
        <w:t xml:space="preserve"> </w:t>
      </w:r>
      <w:r>
        <w:rPr>
          <w:b/>
          <w:bCs/>
          <w:i/>
          <w:iCs/>
        </w:rPr>
        <w:t xml:space="preserve">chandrasekaran?</w:t>
      </w:r>
      <w:r>
        <w:rPr>
          <w:i/>
          <w:iCs/>
        </w:rPr>
        <w:t xml:space="preserve">)</w:t>
      </w:r>
      <w:r>
        <w:rPr>
          <w:i/>
          <w:iCs/>
        </w:rPr>
        <w:t xml:space="preserve"> </w:t>
      </w:r>
      <w:r>
        <w:rPr>
          <w:i/>
          <w:iCs/>
        </w:rPr>
        <w:t xml:space="preserve">specialized to</w:t>
      </w:r>
      <w:r>
        <w:rPr>
          <w:i/>
          <w:iCs/>
        </w:rPr>
        <w:t xml:space="preserve"> </w:t>
      </w:r>
      <m:oMath>
        <m:r>
          <m:t>s</m:t>
        </m:r>
        <m:r>
          <m:rPr>
            <m:sty m:val="p"/>
          </m:rPr>
          <m:t>=</m:t>
        </m:r>
        <m:r>
          <m:t>L</m:t>
        </m:r>
        <m:r>
          <m:rPr>
            <m:sty m:val="p"/>
          </m:rPr>
          <m:t>×</m:t>
        </m:r>
        <m:r>
          <m:t>I</m:t>
        </m:r>
      </m:oMath>
      <w:r>
        <w:rPr>
          <w:i/>
          <w:iCs/>
        </w:rPr>
        <w:t xml:space="preserve">; Cox’s consistency conditions</w:t>
      </w:r>
      <w:r>
        <w:rPr>
          <w:i/>
          <w:iCs/>
        </w:rPr>
        <w:t xml:space="preserve"> </w:t>
      </w:r>
      <w:r>
        <w:rPr>
          <w:i/>
          <w:iCs/>
        </w:rPr>
        <w:t xml:space="preserve">(</w:t>
      </w:r>
      <w:r>
        <w:rPr>
          <w:b/>
          <w:bCs/>
          <w:i/>
          <w:iCs/>
        </w:rPr>
        <w:t xml:space="preserve">cox?</w:t>
      </w:r>
      <w:r>
        <w:rPr>
          <w:i/>
          <w:iCs/>
        </w:rPr>
        <w:t xml:space="preserve">)</w:t>
      </w:r>
      <w:r>
        <w:rPr>
          <w:i/>
          <w:iCs/>
        </w:rPr>
        <w:t xml:space="preserve"> </w:t>
      </w:r>
      <w:r>
        <w:rPr>
          <w:i/>
          <w:iCs/>
        </w:rPr>
        <w:t xml:space="preserve">are their risk-matrix form. They are restated only to define the gate deficit.</w:t>
      </w:r>
    </w:p>
    <w:bookmarkEnd w:id="40"/>
    <w:p>
      <w:pPr>
        <w:pStyle w:val="BodyText"/>
      </w:pPr>
      <w:r>
        <w:t xml:space="preserve">The class-based assignment is</w:t>
      </w:r>
      <w:r>
        <w:t xml:space="preserve"> </w:t>
      </w:r>
      <m:oMath>
        <m:sSub>
          <m:e>
            <m:r>
              <m:t>g</m:t>
            </m:r>
          </m:e>
          <m:sub>
            <m:r>
              <m:t>i</m:t>
            </m:r>
          </m:sub>
        </m:sSub>
        <m:r>
          <m:rPr>
            <m:sty m:val="p"/>
          </m:rPr>
          <m:t>=</m:t>
        </m:r>
        <m:sSup>
          <m:e>
            <m:r>
              <m:t>C</m:t>
            </m:r>
          </m:e>
          <m:sup>
            <m:r>
              <m:rPr>
                <m:sty m:val="p"/>
              </m:rPr>
              <m:t>*</m:t>
            </m:r>
          </m:sup>
        </m:sSup>
        <m:r>
          <m:rPr>
            <m:sty m:val="p"/>
          </m:rPr>
          <m:t>(</m:t>
        </m:r>
        <m:sSub>
          <m:e>
            <m:r>
              <m:t>c</m:t>
            </m:r>
          </m:e>
          <m:sub>
            <m:r>
              <m:t>i</m:t>
            </m:r>
          </m:sub>
        </m:sSub>
        <m:r>
          <m:rPr>
            <m:sty m:val="p"/>
          </m:rPr>
          <m:t>)</m:t>
        </m:r>
        <m:r>
          <m:rPr>
            <m:sty m:val="p"/>
          </m:rPr>
          <m:t>∨</m:t>
        </m:r>
        <m:sSubSup>
          <m:e>
            <m:r>
              <m:t>g</m:t>
            </m:r>
          </m:e>
          <m:sub>
            <m:r>
              <m:t>i</m:t>
            </m:r>
          </m:sub>
          <m:sup>
            <m:r>
              <m:rPr>
                <m:sty m:val="p"/>
              </m:rPr>
              <m:t>o</m:t>
            </m:r>
            <m:r>
              <m:rPr>
                <m:sty m:val="p"/>
              </m:rPr>
              <m:t>t</m:t>
            </m:r>
            <m:r>
              <m:rPr>
                <m:sty m:val="p"/>
              </m:rPr>
              <m:t>h</m:t>
            </m:r>
            <m:r>
              <m:rPr>
                <m:sty m:val="p"/>
              </m:rPr>
              <m:t>e</m:t>
            </m:r>
            <m:r>
              <m:rPr>
                <m:sty m:val="p"/>
              </m:rPr>
              <m:t>r</m:t>
            </m:r>
          </m:sup>
        </m:sSubSup>
      </m:oMath>
      <w:r>
        <w:t xml:space="preserve">, where</w:t>
      </w:r>
      <w:r>
        <w:t xml:space="preserve"> </w:t>
      </w:r>
      <m:oMath>
        <m:sSup>
          <m:e>
            <m:r>
              <m:t>C</m:t>
            </m:r>
          </m:e>
          <m:sup>
            <m:r>
              <m:rPr>
                <m:sty m:val="p"/>
              </m:rPr>
              <m:t>*</m:t>
            </m:r>
          </m:sup>
        </m:sSup>
      </m:oMath>
      <w:r>
        <w:t xml:space="preserve"> </w:t>
      </w:r>
      <w:r>
        <w:t xml:space="preserve">is the signed coverage profile and</w:t>
      </w:r>
      <w:r>
        <w:t xml:space="preserve"> </w:t>
      </w:r>
      <m:oMath>
        <m:sSubSup>
          <m:e>
            <m:r>
              <m:t>g</m:t>
            </m:r>
          </m:e>
          <m:sub>
            <m:r>
              <m:t>i</m:t>
            </m:r>
          </m:sub>
          <m:sup>
            <m:r>
              <m:rPr>
                <m:sty m:val="p"/>
              </m:rPr>
              <m:t>o</m:t>
            </m:r>
            <m:r>
              <m:rPr>
                <m:sty m:val="p"/>
              </m:rPr>
              <m:t>t</m:t>
            </m:r>
            <m:r>
              <m:rPr>
                <m:sty m:val="p"/>
              </m:rPr>
              <m:t>h</m:t>
            </m:r>
            <m:r>
              <m:rPr>
                <m:sty m:val="p"/>
              </m:rPr>
              <m:t>e</m:t>
            </m:r>
            <m:r>
              <m:rPr>
                <m:sty m:val="p"/>
              </m:rPr>
              <m:t>r</m:t>
            </m:r>
          </m:sup>
        </m:sSubSup>
      </m:oMath>
      <w:r>
        <w:t xml:space="preserve"> </w:t>
      </w:r>
      <w:r>
        <w:t xml:space="preserve">a signed declared status. The gate deficit</w:t>
      </w:r>
      <w:r>
        <w:t xml:space="preserve"> </w:t>
      </w:r>
      <m:oMath>
        <m:r>
          <m:rPr>
            <m:sty m:val="p"/>
          </m:rPr>
          <m:t>G</m:t>
        </m:r>
        <m:r>
          <m:rPr>
            <m:sty m:val="p"/>
          </m:rPr>
          <m:t>D</m:t>
        </m:r>
        <m:r>
          <m:rPr>
            <m:sty m:val="p"/>
          </m:rPr>
          <m:t>(</m:t>
        </m:r>
        <m:r>
          <m:t>t</m:t>
        </m:r>
        <m:r>
          <m:rPr>
            <m:sty m:val="p"/>
          </m:rPr>
          <m:t>)</m:t>
        </m:r>
      </m:oMath>
      <w:r>
        <w:t xml:space="preserve"> </w:t>
      </w:r>
      <w:r>
        <w:t xml:space="preserve">is the number of mandatory controls whose approved assignment a threshold-</w:t>
      </w:r>
      <m:oMath>
        <m:r>
          <m:t>t</m:t>
        </m:r>
      </m:oMath>
      <w:r>
        <w:t xml:space="preserve"> </w:t>
      </w:r>
      <w:r>
        <w:t xml:space="preserve">heat-map rule misclassifies;</w:t>
      </w:r>
      <w:r>
        <w:t xml:space="preserve"> </w:t>
      </w:r>
      <m:oMath>
        <m:sSub>
          <m:e>
            <m:r>
              <m:rPr>
                <m:sty m:val="p"/>
              </m:rPr>
              <m:t>G</m:t>
            </m:r>
            <m:r>
              <m:rPr>
                <m:sty m:val="p"/>
              </m:rPr>
              <m:t>D</m:t>
            </m:r>
          </m:e>
          <m:sub>
            <m:r>
              <m:rPr>
                <m:sty m:val="p"/>
              </m:rPr>
              <m:t>min</m:t>
            </m:r>
          </m:sub>
        </m:sSub>
      </m:oMath>
      <w:r>
        <w:t xml:space="preserve"> </w:t>
      </w:r>
      <w:r>
        <w:t xml:space="preserve">is its minimum over</w:t>
      </w:r>
      <w:r>
        <w:t xml:space="preserve"> </w:t>
      </w:r>
      <m:oMath>
        <m:r>
          <m:t>t</m:t>
        </m:r>
      </m:oMath>
      <w:r>
        <w:t xml:space="preserve">. A non-zero</w:t>
      </w:r>
      <w:r>
        <w:t xml:space="preserve"> </w:t>
      </w:r>
      <m:oMath>
        <m:sSub>
          <m:e>
            <m:r>
              <m:rPr>
                <m:sty m:val="p"/>
              </m:rPr>
              <m:t>G</m:t>
            </m:r>
            <m:r>
              <m:rPr>
                <m:sty m:val="p"/>
              </m:rPr>
              <m:t>D</m:t>
            </m:r>
          </m:e>
          <m:sub>
            <m:r>
              <m:rPr>
                <m:sty m:val="p"/>
              </m:rPr>
              <m:t>min</m:t>
            </m:r>
          </m:sub>
        </m:sSub>
      </m:oMath>
      <w:r>
        <w:t xml:space="preserve"> </w:t>
      </w:r>
      <w:r>
        <w:t xml:space="preserve">is a correct output: it names the rows on which scalar practice and authorized classification disagree. Why no score-driven compiler can reproduce the class assignment is Proposition </w:t>
      </w:r>
      <w:hyperlink w:anchor="prop:score">
        <w:r>
          <w:rPr>
            <w:rStyle w:val="Hyperlink"/>
          </w:rPr>
          <w:t xml:space="preserve">2</w:t>
        </w:r>
      </w:hyperlink>
      <w:r>
        <w:t xml:space="preserve">.</w:t>
      </w:r>
    </w:p>
    <w:bookmarkEnd w:id="41"/>
    <w:bookmarkStart w:id="44" w:name="sec:placement"/>
    <w:p>
      <w:pPr>
        <w:pStyle w:val="Heading2"/>
      </w:pPr>
      <w:r>
        <w:rPr>
          <w:rStyle w:val="SectionNumber"/>
        </w:rPr>
        <w:t xml:space="preserve">4.6</w:t>
      </w:r>
      <w:r>
        <w:tab/>
      </w:r>
      <w:r>
        <w:t xml:space="preserve">Runtime Placement and Safety Composition</w:t>
      </w:r>
    </w:p>
    <w:p>
      <w:pPr>
        <w:pStyle w:val="FirstParagraph"/>
      </w:pPr>
      <w:r>
        <w:t xml:space="preserve">Not every governed behaviour is a candidate for per-transition authorization. An action is admissible to authorization only if it is a discrete transition (AD-1), latency-bounded such that evaluation completes within the authorized deadline before externalization (AD-2), and evidence-bounded such that the facts its predicates reference can be committed before actuation (AD-3). Behaviour that violates admissibility—control-loop-rate motion, continuous force or trajectory regulation—is not narrowed into a slow authorization predicate. It is routed by disposition to an independently established runtime safety layer declared in</w:t>
      </w:r>
      <w:r>
        <w:t xml:space="preserve"> </w:t>
      </w:r>
      <m:oMath>
        <m:r>
          <m:t>S</m:t>
        </m:r>
      </m:oMath>
      <w:r>
        <w:t xml:space="preserve">; in this profile that layer is assigned standing intervention authority and is not gated by ordinary action-specific authorization (the composition pattern of run-time assurance</w:t>
      </w:r>
      <w:r>
        <w:t xml:space="preserve"> </w:t>
      </w:r>
      <w:r>
        <w:t xml:space="preserve">(</w:t>
      </w:r>
      <w:r>
        <w:rPr>
          <w:b/>
          <w:bCs/>
        </w:rPr>
        <w:t xml:space="preserve">sha?</w:t>
      </w:r>
      <w:r>
        <w:t xml:space="preserve">;</w:t>
      </w:r>
      <w:r>
        <w:t xml:space="preserve"> </w:t>
      </w:r>
      <w:r>
        <w:rPr>
          <w:b/>
          <w:bCs/>
        </w:rPr>
        <w:t xml:space="preserve">astm?</w:t>
      </w:r>
      <w:r>
        <w:t xml:space="preserve">)</w:t>
      </w:r>
      <w:r>
        <w:t xml:space="preserve">, whose exact authority semantics vary by implementation); the routing carries a standing-authorization reference, and the safety layer’s interventions are logged as correlated events that invalidate the state on which any pending authorization was based. Enforcement of the safety envelope belongs to the runtime work and the certified safety layer; this paper compiles the routing and the interface.</w:t>
      </w:r>
    </w:p>
    <w:bookmarkStart w:id="42" w:name="def:gate"/>
    <w:p>
      <w:pPr>
        <w:pStyle w:val="BodyText"/>
      </w:pPr>
      <w:r>
        <w:rPr>
          <w:b/>
          <w:bCs/>
        </w:rPr>
        <w:t xml:space="preserve">Definition 9</w:t>
      </w:r>
      <w:r>
        <w:t xml:space="preserve"> </w:t>
      </w:r>
      <w:r>
        <w:t xml:space="preserve">(Gate representability at the target).</w:t>
      </w:r>
      <w:r>
        <w:t xml:space="preserve"> </w:t>
      </w:r>
      <w:r>
        <w:t xml:space="preserve"> </w:t>
      </w:r>
      <w:r>
        <w:rPr>
          <w:i/>
          <w:iCs/>
        </w:rPr>
        <w:t xml:space="preserve">For every runtime-mandatory control</w:t>
      </w:r>
      <w:r>
        <w:rPr>
          <w:i/>
          <w:iCs/>
        </w:rPr>
        <w:t xml:space="preserve"> </w:t>
      </w:r>
      <m:oMath>
        <m:sSub>
          <m:e>
            <m:r>
              <m:t>m</m:t>
            </m:r>
          </m:e>
          <m:sub>
            <m:r>
              <m:t>k</m:t>
            </m:r>
          </m:sub>
        </m:sSub>
      </m:oMath>
      <w:r>
        <w:rPr>
          <w:i/>
          <w:iCs/>
        </w:rPr>
        <w:t xml:space="preserve"> </w:t>
      </w:r>
      <w:r>
        <w:rPr>
          <w:i/>
          <w:iCs/>
        </w:rPr>
        <w:t xml:space="preserve">with target gate set</w:t>
      </w:r>
      <w:r>
        <w:rPr>
          <w:i/>
          <w:iCs/>
        </w:rPr>
        <w:t xml:space="preserve"> </w:t>
      </w:r>
      <m:oMath>
        <m:sSub>
          <m:e>
            <m:r>
              <m:t>G</m:t>
            </m:r>
          </m:e>
          <m:sub>
            <m:r>
              <m:t>m</m:t>
            </m:r>
          </m:sub>
        </m:sSub>
      </m:oMath>
      <w:r>
        <w:rPr>
          <w:i/>
          <w:iCs/>
        </w:rPr>
        <w:t xml:space="preserve">,</w:t>
      </w:r>
      <w:r>
        <w:rPr>
          <w:i/>
          <w:iCs/>
        </w:rPr>
        <w:t xml:space="preserve"> </w:t>
      </w:r>
      <m:oMath>
        <m:r>
          <m:rPr>
            <m:sty m:val="p"/>
          </m:rPr>
          <m:t>R</m:t>
        </m:r>
        <m:r>
          <m:rPr>
            <m:sty m:val="p"/>
          </m:rPr>
          <m:t>u</m:t>
        </m:r>
        <m:r>
          <m:rPr>
            <m:sty m:val="p"/>
          </m:rPr>
          <m:t>n</m:t>
        </m:r>
        <m:r>
          <m:rPr>
            <m:sty m:val="p"/>
          </m:rPr>
          <m:t>t</m:t>
        </m:r>
        <m:r>
          <m:rPr>
            <m:sty m:val="p"/>
          </m:rPr>
          <m:t>i</m:t>
        </m:r>
        <m:r>
          <m:rPr>
            <m:sty m:val="p"/>
          </m:rPr>
          <m:t>m</m:t>
        </m:r>
        <m:r>
          <m:rPr>
            <m:sty m:val="p"/>
          </m:rPr>
          <m:t>e</m:t>
        </m:r>
        <m:r>
          <m:rPr>
            <m:sty m:val="p"/>
          </m:rPr>
          <m:t>M</m:t>
        </m:r>
        <m:r>
          <m:rPr>
            <m:sty m:val="p"/>
          </m:rPr>
          <m:t>a</m:t>
        </m:r>
        <m:r>
          <m:rPr>
            <m:sty m:val="p"/>
          </m:rPr>
          <m:t>n</m:t>
        </m:r>
        <m:r>
          <m:rPr>
            <m:sty m:val="p"/>
          </m:rPr>
          <m:t>d</m:t>
        </m:r>
        <m:r>
          <m:rPr>
            <m:sty m:val="p"/>
          </m:rPr>
          <m:t>a</m:t>
        </m:r>
        <m:r>
          <m:rPr>
            <m:sty m:val="p"/>
          </m:rPr>
          <m:t>t</m:t>
        </m:r>
        <m:r>
          <m:rPr>
            <m:sty m:val="p"/>
          </m:rPr>
          <m:t>o</m:t>
        </m:r>
        <m:r>
          <m:rPr>
            <m:sty m:val="p"/>
          </m:rPr>
          <m:t>r</m:t>
        </m:r>
        <m:r>
          <m:rPr>
            <m:sty m:val="p"/>
          </m:rPr>
          <m:t>y</m:t>
        </m:r>
        <m:r>
          <m:rPr>
            <m:sty m:val="p"/>
          </m:rPr>
          <m:t>(</m:t>
        </m:r>
        <m:sSub>
          <m:e>
            <m:r>
              <m:t>m</m:t>
            </m:r>
          </m:e>
          <m:sub>
            <m:r>
              <m:t>k</m:t>
            </m:r>
          </m:sub>
        </m:sSub>
        <m:r>
          <m:rPr>
            <m:sty m:val="p"/>
          </m:rPr>
          <m:t>)</m:t>
        </m:r>
        <m:r>
          <m:rPr>
            <m:sty m:val="p"/>
          </m:rPr>
          <m:t>⇒</m:t>
        </m:r>
        <m:r>
          <m:rPr>
            <m:sty m:val="p"/>
          </m:rPr>
          <m:t>∃</m:t>
        </m:r>
        <m:sSub>
          <m:e>
            <m:r>
              <m:t>g</m:t>
            </m:r>
          </m:e>
          <m:sub>
            <m:r>
              <m:t>j</m:t>
            </m:r>
          </m:sub>
        </m:sSub>
        <m:r>
          <m:rPr>
            <m:sty m:val="p"/>
          </m:rPr>
          <m:t>∈</m:t>
        </m:r>
        <m:sSub>
          <m:e>
            <m:r>
              <m:t>G</m:t>
            </m:r>
          </m:e>
          <m:sub>
            <m:r>
              <m:t>m</m:t>
            </m:r>
          </m:sub>
        </m:sSub>
      </m:oMath>
      <w:r>
        <w:rPr>
          <w:i/>
          <w:iCs/>
        </w:rPr>
        <w:t xml:space="preserve"> </w:t>
      </w:r>
      <w:r>
        <w:rPr>
          <w:i/>
          <w:iCs/>
        </w:rPr>
        <w:t xml:space="preserve">with</w:t>
      </w:r>
      <w:r>
        <w:rPr>
          <w:i/>
          <w:iCs/>
        </w:rPr>
        <w:t xml:space="preserve"> </w:t>
      </w:r>
      <m:oMath>
        <m:r>
          <m:rPr>
            <m:sty m:val="p"/>
          </m:rPr>
          <m:t>O</m:t>
        </m:r>
        <m:r>
          <m:rPr>
            <m:sty m:val="p"/>
          </m:rPr>
          <m:t>b</m:t>
        </m:r>
        <m:r>
          <m:rPr>
            <m:sty m:val="p"/>
          </m:rPr>
          <m:t>s</m:t>
        </m:r>
        <m:r>
          <m:rPr>
            <m:sty m:val="p"/>
          </m:rPr>
          <m:t>e</m:t>
        </m:r>
        <m:r>
          <m:rPr>
            <m:sty m:val="p"/>
          </m:rPr>
          <m:t>r</m:t>
        </m:r>
        <m:r>
          <m:rPr>
            <m:sty m:val="p"/>
          </m:rPr>
          <m:t>v</m:t>
        </m:r>
        <m:r>
          <m:rPr>
            <m:sty m:val="p"/>
          </m:rPr>
          <m:t>a</m:t>
        </m:r>
        <m:r>
          <m:rPr>
            <m:sty m:val="p"/>
          </m:rPr>
          <m:t>b</m:t>
        </m:r>
        <m:r>
          <m:rPr>
            <m:sty m:val="p"/>
          </m:rPr>
          <m:t>l</m:t>
        </m:r>
        <m:r>
          <m:rPr>
            <m:sty m:val="p"/>
          </m:rPr>
          <m:t>e</m:t>
        </m:r>
        <m:r>
          <m:rPr>
            <m:sty m:val="p"/>
          </m:rPr>
          <m:t>∧</m:t>
        </m:r>
        <m:r>
          <m:rPr>
            <m:sty m:val="p"/>
          </m:rPr>
          <m:t>E</m:t>
        </m:r>
        <m:r>
          <m:rPr>
            <m:sty m:val="p"/>
          </m:rPr>
          <m:t>v</m:t>
        </m:r>
        <m:r>
          <m:rPr>
            <m:sty m:val="p"/>
          </m:rPr>
          <m:t>a</m:t>
        </m:r>
        <m:r>
          <m:rPr>
            <m:sty m:val="p"/>
          </m:rPr>
          <m:t>l</m:t>
        </m:r>
        <m:r>
          <m:rPr>
            <m:sty m:val="p"/>
          </m:rPr>
          <m:t>u</m:t>
        </m:r>
        <m:r>
          <m:rPr>
            <m:sty m:val="p"/>
          </m:rPr>
          <m:t>a</m:t>
        </m:r>
        <m:r>
          <m:rPr>
            <m:sty m:val="p"/>
          </m:rPr>
          <m:t>b</m:t>
        </m:r>
        <m:r>
          <m:rPr>
            <m:sty m:val="p"/>
          </m:rPr>
          <m:t>l</m:t>
        </m:r>
        <m:r>
          <m:rPr>
            <m:sty m:val="p"/>
          </m:rPr>
          <m:t>e</m:t>
        </m:r>
        <m:r>
          <m:rPr>
            <m:sty m:val="p"/>
          </m:rPr>
          <m:t>∧</m:t>
        </m:r>
        <m:r>
          <m:rPr>
            <m:sty m:val="p"/>
          </m:rPr>
          <m:t>M</m:t>
        </m:r>
        <m:r>
          <m:rPr>
            <m:sty m:val="p"/>
          </m:rPr>
          <m:t>e</m:t>
        </m:r>
        <m:r>
          <m:rPr>
            <m:sty m:val="p"/>
          </m:rPr>
          <m:t>d</m:t>
        </m:r>
        <m:r>
          <m:rPr>
            <m:sty m:val="p"/>
          </m:rPr>
          <m:t>i</m:t>
        </m:r>
        <m:r>
          <m:rPr>
            <m:sty m:val="p"/>
          </m:rPr>
          <m:t>a</m:t>
        </m:r>
        <m:r>
          <m:rPr>
            <m:sty m:val="p"/>
          </m:rPr>
          <m:t>t</m:t>
        </m:r>
        <m:r>
          <m:rPr>
            <m:sty m:val="p"/>
          </m:rPr>
          <m:t>e</m:t>
        </m:r>
        <m:r>
          <m:rPr>
            <m:sty m:val="p"/>
          </m:rPr>
          <m:t>s</m:t>
        </m:r>
        <m:r>
          <m:rPr>
            <m:sty m:val="p"/>
          </m:rPr>
          <m:t>∧</m:t>
        </m:r>
        <m:r>
          <m:rPr>
            <m:sty m:val="p"/>
          </m:rPr>
          <m:t>T</m:t>
        </m:r>
        <m:r>
          <m:rPr>
            <m:sty m:val="p"/>
          </m:rPr>
          <m:t>i</m:t>
        </m:r>
        <m:r>
          <m:rPr>
            <m:sty m:val="p"/>
          </m:rPr>
          <m:t>m</m:t>
        </m:r>
        <m:r>
          <m:rPr>
            <m:sty m:val="p"/>
          </m:rPr>
          <m:t>e</m:t>
        </m:r>
        <m:r>
          <m:rPr>
            <m:sty m:val="p"/>
          </m:rPr>
          <m:t>l</m:t>
        </m:r>
        <m:r>
          <m:rPr>
            <m:sty m:val="p"/>
          </m:rPr>
          <m:t>y</m:t>
        </m:r>
        <m:r>
          <m:rPr>
            <m:sty m:val="p"/>
          </m:rPr>
          <m:t>(</m:t>
        </m:r>
        <m:sSub>
          <m:e>
            <m:r>
              <m:t>m</m:t>
            </m:r>
          </m:e>
          <m:sub>
            <m:r>
              <m:t>k</m:t>
            </m:r>
          </m:sub>
        </m:sSub>
        <m:r>
          <m:rPr>
            <m:sty m:val="p"/>
          </m:rPr>
          <m:t>,</m:t>
        </m:r>
        <m:sSub>
          <m:e>
            <m:r>
              <m:t>g</m:t>
            </m:r>
          </m:e>
          <m:sub>
            <m:r>
              <m:t>j</m:t>
            </m:r>
          </m:sub>
        </m:sSub>
        <m:r>
          <m:rPr>
            <m:sty m:val="p"/>
          </m:rPr>
          <m:t>)</m:t>
        </m:r>
      </m:oMath>
      <w:r>
        <w:rPr>
          <w:i/>
          <w:iCs/>
        </w:rPr>
        <w:t xml:space="preserve">. Absent such a gate,</w:t>
      </w:r>
      <w:r>
        <w:rPr>
          <w:i/>
          <w:iCs/>
        </w:rPr>
        <w:t xml:space="preserve"> </w:t>
      </w:r>
      <m:oMath>
        <m:r>
          <m:rPr>
            <m:sty m:val="p"/>
          </m:rPr>
          <m:t>¬</m:t>
        </m:r>
        <m:r>
          <m:rPr>
            <m:sty m:val="p"/>
          </m:rPr>
          <m:t>C</m:t>
        </m:r>
        <m:r>
          <m:rPr>
            <m:sty m:val="p"/>
          </m:rPr>
          <m:t>o</m:t>
        </m:r>
        <m:r>
          <m:rPr>
            <m:sty m:val="p"/>
          </m:rPr>
          <m:t>m</m:t>
        </m:r>
        <m:r>
          <m:rPr>
            <m:sty m:val="p"/>
          </m:rPr>
          <m:t>p</m:t>
        </m:r>
        <m:r>
          <m:rPr>
            <m:sty m:val="p"/>
          </m:rPr>
          <m:t>i</m:t>
        </m:r>
        <m:r>
          <m:rPr>
            <m:sty m:val="p"/>
          </m:rPr>
          <m:t>l</m:t>
        </m:r>
        <m:r>
          <m:rPr>
            <m:sty m:val="p"/>
          </m:rPr>
          <m:t>e</m:t>
        </m:r>
        <m:r>
          <m:rPr>
            <m:sty m:val="p"/>
          </m:rPr>
          <m:t>E</m:t>
        </m:r>
        <m:r>
          <m:rPr>
            <m:sty m:val="p"/>
          </m:rPr>
          <m:t>l</m:t>
        </m:r>
        <m:r>
          <m:rPr>
            <m:sty m:val="p"/>
          </m:rPr>
          <m:t>i</m:t>
        </m:r>
        <m:r>
          <m:rPr>
            <m:sty m:val="p"/>
          </m:rPr>
          <m:t>g</m:t>
        </m:r>
        <m:r>
          <m:rPr>
            <m:sty m:val="p"/>
          </m:rPr>
          <m:t>i</m:t>
        </m:r>
        <m:r>
          <m:rPr>
            <m:sty m:val="p"/>
          </m:rPr>
          <m:t>b</m:t>
        </m:r>
        <m:r>
          <m:rPr>
            <m:sty m:val="p"/>
          </m:rPr>
          <m:t>l</m:t>
        </m:r>
        <m:r>
          <m:rPr>
            <m:sty m:val="p"/>
          </m:rPr>
          <m:t>e</m:t>
        </m:r>
        <m:r>
          <m:rPr>
            <m:sty m:val="p"/>
          </m:rPr>
          <m:t>(</m:t>
        </m:r>
        <m:sSub>
          <m:e>
            <m:r>
              <m:t>m</m:t>
            </m:r>
          </m:e>
          <m:sub>
            <m:r>
              <m:t>k</m:t>
            </m:r>
          </m:sub>
        </m:sSub>
        <m:r>
          <m:rPr>
            <m:sty m:val="p"/>
          </m:rPr>
          <m:t>)</m:t>
        </m:r>
      </m:oMath>
      <w:r>
        <w:rPr>
          <w:i/>
          <w:iCs/>
        </w:rPr>
        <w:t xml:space="preserve"> </w:t>
      </w:r>
      <w:r>
        <w:rPr>
          <w:i/>
          <w:iCs/>
        </w:rPr>
        <w:t xml:space="preserve">and placement is reopened, not approximated.</w:t>
      </w:r>
    </w:p>
    <w:bookmarkEnd w:id="42"/>
    <w:p>
      <w:pPr>
        <w:pStyle w:val="BodyText"/>
      </w:pPr>
      <w:r>
        <w:t xml:space="preserve">Representability at one gate is insufficient if the governed effect is reachable by another path. Mandatory action-path coverage requires that every path by which an in-scope consequential effect can be externalized is enumerated in the target profile and mediated by an eligible gate (</w:t>
      </w:r>
      <m:oMath>
        <m:sSub>
          <m:e>
            <m:r>
              <m:t>C</m:t>
            </m:r>
          </m:e>
          <m:sub>
            <m:r>
              <m:rPr>
                <m:sty m:val="p"/>
              </m:rPr>
              <m:t>p</m:t>
            </m:r>
            <m:r>
              <m:rPr>
                <m:sty m:val="p"/>
              </m:rPr>
              <m:t>a</m:t>
            </m:r>
            <m:r>
              <m:rPr>
                <m:sty m:val="p"/>
              </m:rPr>
              <m:t>t</m:t>
            </m:r>
            <m:r>
              <m:rPr>
                <m:sty m:val="p"/>
              </m:rPr>
              <m:t>h</m:t>
            </m:r>
          </m:sub>
        </m:sSub>
      </m:oMath>
      <w:r>
        <w:t xml:space="preserve">). This is a finite check over the declared set; whether the runtime admits an undeclared path is a runtime and benchmark property (Remark </w:t>
      </w:r>
      <w:hyperlink w:anchor="rem:closure">
        <w:r>
          <w:rPr>
            <w:rStyle w:val="Hyperlink"/>
          </w:rPr>
          <w:t xml:space="preserve">5</w:t>
        </w:r>
      </w:hyperlink>
      <w:r>
        <w:t xml:space="preserve">).</w:t>
      </w:r>
    </w:p>
    <w:p>
      <w:pPr>
        <w:pStyle w:val="BodyText"/>
      </w:pPr>
      <w:r>
        <w:t xml:space="preserve">Where a standing safety layer is declared, the composition is ordered: the authorization gate decides whether a discrete transition may be attempted and commits its receipt before actuation; the safety layer supervises the resulting motion under its standing intervention authority. Fig. </w:t>
      </w:r>
      <w:hyperlink w:anchor="fig:composition">
        <w:r>
          <w:rPr>
            <w:rStyle w:val="Hyperlink"/>
          </w:rPr>
          <w:t xml:space="preserve">2</w:t>
        </w:r>
      </w:hyperlink>
      <w:r>
        <w:t xml:space="preserve"> </w:t>
      </w:r>
      <w:r>
        <w:t xml:space="preserve">gives the outcome matrix. Only the cell (authorization permit, safety non-intervention) actuates; a safety intervention during a permitted transition is logged as a correlated event and the interrupted transition returns</w:t>
      </w:r>
      <w:r>
        <w:t xml:space="preserve"> </w:t>
      </w:r>
      <w:r>
        <w:rPr>
          <w:smallCaps/>
        </w:rPr>
        <w:t xml:space="preserve">hold</w:t>
      </w:r>
      <w:r>
        <w:t xml:space="preserve"> through state-binding invalidation rather than resuming. Domain realization changes topology and target—generative systems at the output boundary, agentic systems at the tool/authority boundary and session transition, financial systems at commit/settlement, cyber-physical systems at the actuation interlock and safety envelope, clinical systems along a tiered authority ladder—but it does not alter control meaning. The assurance stage returns one of assured, assured-with-declared-conditions, target-realizable, target-realizable-with-conditions, non-representable, reopen-placement; only the first two are compile-admissible, and the stage does not repair a specification.</w:t>
      </w:r>
    </w:p>
    <w:bookmarkStart w:id="43" w:name="fig:composition"/>
    <w:tbl>
      <w:tblPr>
        <w:tblStyle w:val="FigureTable"/>
        <w:tblW w:type="auto" w:w="0"/>
        <w:jc w:val="center"/>
        <w:tblLook w:firstRow="0" w:lastRow="0" w:firstColumn="0" w:lastColumn="0"/>
      </w:tblPr>
      <w:tblGrid/>
    </w:tbl>
    <w:p>
      <w:pPr>
        <w:pStyle w:val="ImageCaption"/>
      </w:pPr>
      <w:r>
        <w:t xml:space="preserve">Authorization and safety as two conditions. In this profile the safety layer is assigned standing intervention authority (</w:t>
      </w:r>
      <m:oMath>
        <m:sSub>
          <m:e>
            <m:r>
              <m:rPr>
                <m:scr m:val="script"/>
                <m:sty m:val="p"/>
              </m:rPr>
              <m:t>K</m:t>
            </m:r>
          </m:e>
          <m:sub>
            <m:r>
              <m:rPr>
                <m:sty m:val="p"/>
              </m:rPr>
              <m:t>s</m:t>
            </m:r>
            <m:r>
              <m:rPr>
                <m:sty m:val="p"/>
              </m:rPr>
              <m:t>t</m:t>
            </m:r>
            <m:r>
              <m:rPr>
                <m:sty m:val="p"/>
              </m:rPr>
              <m:t>a</m:t>
            </m:r>
            <m:r>
              <m:rPr>
                <m:sty m:val="p"/>
              </m:rPr>
              <m:t>n</m:t>
            </m:r>
            <m:r>
              <m:rPr>
                <m:sty m:val="p"/>
              </m:rPr>
              <m:t>d</m:t>
            </m:r>
            <m:r>
              <m:rPr>
                <m:sty m:val="p"/>
              </m:rPr>
              <m:t>i</m:t>
            </m:r>
            <m:r>
              <m:rPr>
                <m:sty m:val="p"/>
              </m:rPr>
              <m:t>n</m:t>
            </m:r>
            <m:r>
              <m:rPr>
                <m:sty m:val="p"/>
              </m:rPr>
              <m:t>g</m:t>
            </m:r>
          </m:sub>
        </m:sSub>
      </m:oMath>
      <w:r>
        <w:t xml:space="preserve">) and is not gated by action-specific authorization; only one cell actuates. Row and column labels are the compiled interface; enforcement belongs to the runtime work and the certified safety layer.</w:t>
      </w:r>
    </w:p>
    <w:bookmarkEnd w:id="43"/>
    <w:bookmarkEnd w:id="44"/>
    <w:bookmarkStart w:id="45" w:name="sec:lifecycle"/>
    <w:p>
      <w:pPr>
        <w:pStyle w:val="Heading2"/>
      </w:pPr>
      <w:r>
        <w:rPr>
          <w:rStyle w:val="SectionNumber"/>
        </w:rPr>
        <w:t xml:space="preserve">4.7</w:t>
      </w:r>
      <w:r>
        <w:tab/>
      </w:r>
      <w:r>
        <w:t xml:space="preserve">Lifecycle and Consistency Contract</w:t>
      </w:r>
    </w:p>
    <w:p>
      <w:pPr>
        <w:pStyle w:val="FirstParagraph"/>
      </w:pPr>
      <w:r>
        <w:rPr>
          <w:b/>
          <w:bCs/>
        </w:rPr>
        <w:t xml:space="preserve">Ordering.</w:t>
      </w:r>
      <w:r>
        <w:t xml:space="preserve"> </w:t>
      </w:r>
      <m:oMath>
        <m:r>
          <m:rPr>
            <m:sty m:val="p"/>
          </m:rPr>
          <m:t>Φ</m:t>
        </m:r>
      </m:oMath>
      <w:r>
        <w:t xml:space="preserve"> </w:t>
      </w:r>
      <w:r>
        <w:t xml:space="preserve">compiles mandatory ordering requirements as a contract, for example</w:t>
      </w:r>
    </w:p>
    <w:p>
      <w:pPr>
        <w:pStyle w:val="BodyText"/>
      </w:pPr>
      <m:oMathPara>
        <m:oMathParaPr>
          <m:jc m:val="center"/>
        </m:oMathParaPr>
        <m:oMath>
          <m:r>
            <m:rPr>
              <m:sty m:val="p"/>
            </m:rPr>
            <m:t>P</m:t>
          </m:r>
          <m:r>
            <m:rPr>
              <m:sty m:val="p"/>
            </m:rPr>
            <m:t>r</m:t>
          </m:r>
          <m:r>
            <m:rPr>
              <m:sty m:val="p"/>
            </m:rPr>
            <m:t>e</m:t>
          </m:r>
          <m:r>
            <m:rPr>
              <m:sty m:val="p"/>
            </m:rPr>
            <m:t>d</m:t>
          </m:r>
          <m:r>
            <m:rPr>
              <m:sty m:val="p"/>
            </m:rPr>
            <m:t>i</m:t>
          </m:r>
          <m:r>
            <m:rPr>
              <m:sty m:val="p"/>
            </m:rPr>
            <m:t>c</m:t>
          </m:r>
          <m:r>
            <m:rPr>
              <m:sty m:val="p"/>
            </m:rPr>
            <m:t>a</m:t>
          </m:r>
          <m:r>
            <m:rPr>
              <m:sty m:val="p"/>
            </m:rPr>
            <m:t>t</m:t>
          </m:r>
          <m:r>
            <m:rPr>
              <m:sty m:val="p"/>
            </m:rPr>
            <m:t>e</m:t>
          </m:r>
          <m:r>
            <m:rPr>
              <m:sty m:val="p"/>
            </m:rPr>
            <m:t>E</m:t>
          </m:r>
          <m:r>
            <m:rPr>
              <m:sty m:val="p"/>
            </m:rPr>
            <m:t>v</m:t>
          </m:r>
          <m:r>
            <m:rPr>
              <m:sty m:val="p"/>
            </m:rPr>
            <m:t>a</m:t>
          </m:r>
          <m:r>
            <m:rPr>
              <m:sty m:val="p"/>
            </m:rPr>
            <m:t>l</m:t>
          </m:r>
          <m:r>
            <m:rPr>
              <m:sty m:val="p"/>
            </m:rPr>
            <m:t>u</m:t>
          </m:r>
          <m:r>
            <m:rPr>
              <m:sty m:val="p"/>
            </m:rPr>
            <m:t>a</m:t>
          </m:r>
          <m:r>
            <m:rPr>
              <m:sty m:val="p"/>
            </m:rPr>
            <m:t>t</m:t>
          </m:r>
          <m:r>
            <m:rPr>
              <m:sty m:val="p"/>
            </m:rPr>
            <m:t>i</m:t>
          </m:r>
          <m:r>
            <m:rPr>
              <m:sty m:val="p"/>
            </m:rPr>
            <m:t>o</m:t>
          </m:r>
          <m:r>
            <m:rPr>
              <m:sty m:val="p"/>
            </m:rPr>
            <m:t>n</m:t>
          </m:r>
          <m:r>
            <m:rPr>
              <m:sty m:val="p"/>
            </m:rPr>
            <m:t>&lt;</m:t>
          </m:r>
          <m:r>
            <m:rPr>
              <m:sty m:val="p"/>
            </m:rPr>
            <m:t>A</m:t>
          </m:r>
          <m:r>
            <m:rPr>
              <m:sty m:val="p"/>
            </m:rPr>
            <m:t>u</m:t>
          </m:r>
          <m:r>
            <m:rPr>
              <m:sty m:val="p"/>
            </m:rPr>
            <m:t>t</m:t>
          </m:r>
          <m:r>
            <m:rPr>
              <m:sty m:val="p"/>
            </m:rPr>
            <m:t>h</m:t>
          </m:r>
          <m:r>
            <m:rPr>
              <m:sty m:val="p"/>
            </m:rPr>
            <m:t>o</m:t>
          </m:r>
          <m:r>
            <m:rPr>
              <m:sty m:val="p"/>
            </m:rPr>
            <m:t>r</m:t>
          </m:r>
          <m:r>
            <m:rPr>
              <m:sty m:val="p"/>
            </m:rPr>
            <m:t>i</m:t>
          </m:r>
          <m:r>
            <m:rPr>
              <m:sty m:val="p"/>
            </m:rPr>
            <m:t>z</m:t>
          </m:r>
          <m:r>
            <m:rPr>
              <m:sty m:val="p"/>
            </m:rPr>
            <m:t>a</m:t>
          </m:r>
          <m:r>
            <m:rPr>
              <m:sty m:val="p"/>
            </m:rPr>
            <m:t>t</m:t>
          </m:r>
          <m:r>
            <m:rPr>
              <m:sty m:val="p"/>
            </m:rPr>
            <m:t>i</m:t>
          </m:r>
          <m:r>
            <m:rPr>
              <m:sty m:val="p"/>
            </m:rPr>
            <m:t>o</m:t>
          </m:r>
          <m:r>
            <m:rPr>
              <m:sty m:val="p"/>
            </m:rPr>
            <m:t>n</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C</m:t>
          </m:r>
          <m:r>
            <m:rPr>
              <m:sty m:val="p"/>
            </m:rPr>
            <m:t>o</m:t>
          </m:r>
          <m:r>
            <m:rPr>
              <m:sty m:val="p"/>
            </m:rPr>
            <m:t>m</m:t>
          </m:r>
          <m:r>
            <m:rPr>
              <m:sty m:val="p"/>
            </m:rPr>
            <m:t>m</m:t>
          </m:r>
          <m:r>
            <m:rPr>
              <m:sty m:val="p"/>
            </m:rPr>
            <m:t>i</m:t>
          </m:r>
          <m:r>
            <m:rPr>
              <m:sty m:val="p"/>
            </m:rPr>
            <m:t>t</m:t>
          </m:r>
          <m:r>
            <m:rPr>
              <m:sty m:val="p"/>
            </m:rPr>
            <m:t>&lt;</m:t>
          </m:r>
          <m:r>
            <m:rPr>
              <m:sty m:val="p"/>
            </m:rPr>
            <m:t>P</m:t>
          </m:r>
          <m:r>
            <m:rPr>
              <m:sty m:val="p"/>
            </m:rPr>
            <m:t>e</m:t>
          </m:r>
          <m:r>
            <m:rPr>
              <m:sty m:val="p"/>
            </m:rPr>
            <m:t>r</m:t>
          </m:r>
          <m:r>
            <m:rPr>
              <m:sty m:val="p"/>
            </m:rPr>
            <m:t>m</m:t>
          </m:r>
          <m:r>
            <m:rPr>
              <m:sty m:val="p"/>
            </m:rPr>
            <m:t>i</m:t>
          </m:r>
          <m:r>
            <m:rPr>
              <m:sty m:val="p"/>
            </m:rPr>
            <m:t>t</m:t>
          </m:r>
          <m:r>
            <m:rPr>
              <m:sty m:val="p"/>
            </m:rPr>
            <m:t>R</m:t>
          </m:r>
          <m:r>
            <m:rPr>
              <m:sty m:val="p"/>
            </m:rPr>
            <m:t>e</m:t>
          </m:r>
          <m:r>
            <m:rPr>
              <m:sty m:val="p"/>
            </m:rPr>
            <m:t>l</m:t>
          </m:r>
          <m:r>
            <m:rPr>
              <m:sty m:val="p"/>
            </m:rPr>
            <m:t>e</m:t>
          </m:r>
          <m:r>
            <m:rPr>
              <m:sty m:val="p"/>
            </m:rPr>
            <m:t>a</m:t>
          </m:r>
          <m:r>
            <m:rPr>
              <m:sty m:val="p"/>
            </m:rPr>
            <m:t>s</m:t>
          </m:r>
          <m:r>
            <m:rPr>
              <m:sty m:val="p"/>
            </m:rPr>
            <m:t>e</m:t>
          </m:r>
          <m:r>
            <m:rPr>
              <m:sty m:val="p"/>
            </m:rPr>
            <m:t>&lt;</m:t>
          </m:r>
          <m:r>
            <m:rPr>
              <m:sty m:val="p"/>
            </m:rPr>
            <m:t>E</m:t>
          </m:r>
          <m:r>
            <m:rPr>
              <m:sty m:val="p"/>
            </m:rPr>
            <m:t>x</m:t>
          </m:r>
          <m:r>
            <m:rPr>
              <m:sty m:val="p"/>
            </m:rPr>
            <m:t>t</m:t>
          </m:r>
          <m:r>
            <m:rPr>
              <m:sty m:val="p"/>
            </m:rPr>
            <m:t>e</m:t>
          </m:r>
          <m:r>
            <m:rPr>
              <m:sty m:val="p"/>
            </m:rPr>
            <m:t>r</m:t>
          </m:r>
          <m:r>
            <m:rPr>
              <m:sty m:val="p"/>
            </m:rPr>
            <m:t>n</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m:t>
          </m:r>
        </m:oMath>
      </m:oMathPara>
    </w:p>
    <w:p>
      <w:pPr>
        <w:pStyle w:val="FirstParagraph"/>
      </w:pPr>
      <w:r>
        <w:t xml:space="preserve">Evidence-before-effect is thus a compiled obligation with declared failure semantics; the runtime work enforces it at a commit-before-actuate interlock.</w:t>
      </w:r>
    </w:p>
    <w:p>
      <w:pPr>
        <w:pStyle w:val="BodyText"/>
      </w:pPr>
      <w:r>
        <w:rPr>
          <w:b/>
          <w:bCs/>
        </w:rPr>
        <w:t xml:space="preserve">World-state binding.</w:t>
      </w:r>
      <w:r>
        <w:t xml:space="preserve"> </w:t>
      </w:r>
      <w:r>
        <w:t xml:space="preserve">For every consequence-class action the specification declares a state binding: the tuple of world-state attributes on which the authorization was evaluated.</w:t>
      </w:r>
      <w:r>
        <w:t xml:space="preserve"> </w:t>
      </w:r>
      <m:oMath>
        <m:r>
          <m:rPr>
            <m:sty m:val="p"/>
          </m:rPr>
          <m:t>Φ</m:t>
        </m:r>
      </m:oMath>
      <w:r>
        <w:t xml:space="preserve"> </w:t>
      </w:r>
      <w:r>
        <w:t xml:space="preserve">compiles a state-binding contract identifying the attributes that a downstream authorization artifact must bind, the digest construction or reference semantics required by the target profile, and the conditions that require revalidation. The published runtime work instantiates this contract in its per-action permit and performs boundary-time revalidation</w:t>
      </w:r>
      <w:r>
        <w:t xml:space="preserve"> </w:t>
      </w:r>
      <w:r>
        <w:t xml:space="preserve">(</w:t>
      </w:r>
      <w:r>
        <w:rPr>
          <w:b/>
          <w:bCs/>
        </w:rPr>
        <w:t xml:space="preserve">ldrea?</w:t>
      </w:r>
      <w:r>
        <w:t xml:space="preserve">)</w:t>
      </w:r>
      <w:r>
        <w:t xml:space="preserve">. This paper specifies the binding requirement; it does not issue or consume runtime permits. Snapshot freshness is a threshold contract on the bound attributes, not a global clock assumption.</w:t>
      </w:r>
    </w:p>
    <w:p>
      <w:pPr>
        <w:pStyle w:val="BodyText"/>
      </w:pPr>
      <w:r>
        <w:rPr>
          <w:b/>
          <w:bCs/>
        </w:rPr>
        <w:t xml:space="preserve">Consistency envelope.</w:t>
      </w:r>
      <w:r>
        <w:t xml:space="preserve"> </w:t>
      </w:r>
      <w:r>
        <w:t xml:space="preserve">Execution eligibility depends on channels that evolve independently—authorization state (</w:t>
      </w:r>
      <m:oMath>
        <m:sSub>
          <m:e>
            <m:r>
              <m:t>t</m:t>
            </m:r>
          </m:e>
          <m:sub>
            <m:r>
              <m:t>a</m:t>
            </m:r>
          </m:sub>
        </m:sSub>
      </m:oMath>
      <w:r>
        <w:t xml:space="preserve">), persistent state (</w:t>
      </w:r>
      <m:oMath>
        <m:sSub>
          <m:e>
            <m:r>
              <m:t>t</m:t>
            </m:r>
          </m:e>
          <m:sub>
            <m:r>
              <m:t>s</m:t>
            </m:r>
          </m:sub>
        </m:sSub>
      </m:oMath>
      <w:r>
        <w:t xml:space="preserve">), meta-enforcement health (</w:t>
      </w:r>
      <m:oMath>
        <m:sSub>
          <m:e>
            <m:r>
              <m:t>t</m:t>
            </m:r>
          </m:e>
          <m:sub>
            <m:r>
              <m:t>m</m:t>
            </m:r>
          </m:sub>
        </m:sSub>
      </m:oMath>
      <w:r>
        <w:t xml:space="preserve">), standing safety state (</w:t>
      </w:r>
      <m:oMath>
        <m:sSub>
          <m:e>
            <m:r>
              <m:t>t</m:t>
            </m:r>
          </m:e>
          <m:sub>
            <m:r>
              <m:t>r</m:t>
            </m:r>
          </m:sub>
        </m:sSub>
      </m:oMath>
      <w:r>
        <w:t xml:space="preserve">), evidence state (</w:t>
      </w:r>
      <m:oMath>
        <m:sSub>
          <m:e>
            <m:r>
              <m:t>t</m:t>
            </m:r>
          </m:e>
          <m:sub>
            <m:r>
              <m:t>e</m:t>
            </m:r>
          </m:sub>
        </m:sSub>
      </m:oMath>
      <w:r>
        <w:t xml:space="preserve">), revocation state—and the architecture does not assume</w:t>
      </w:r>
      <w:r>
        <w:t xml:space="preserve"> </w:t>
      </w:r>
      <m:oMath>
        <m:sSub>
          <m:e>
            <m:r>
              <m:t>t</m:t>
            </m:r>
          </m:e>
          <m:sub>
            <m:r>
              <m:t>a</m:t>
            </m:r>
          </m:sub>
        </m:sSub>
        <m:r>
          <m:rPr>
            <m:sty m:val="p"/>
          </m:rPr>
          <m:t>=</m:t>
        </m:r>
        <m:sSub>
          <m:e>
            <m:r>
              <m:t>t</m:t>
            </m:r>
          </m:e>
          <m:sub>
            <m:r>
              <m:t>s</m:t>
            </m:r>
          </m:sub>
        </m:sSub>
        <m:r>
          <m:rPr>
            <m:sty m:val="p"/>
          </m:rPr>
          <m:t>=</m:t>
        </m:r>
        <m:sSub>
          <m:e>
            <m:r>
              <m:t>t</m:t>
            </m:r>
          </m:e>
          <m:sub>
            <m:r>
              <m:t>m</m:t>
            </m:r>
          </m:sub>
        </m:sSub>
        <m:r>
          <m:rPr>
            <m:sty m:val="p"/>
          </m:rPr>
          <m:t>=</m:t>
        </m:r>
        <m:sSub>
          <m:e>
            <m:r>
              <m:t>t</m:t>
            </m:r>
          </m:e>
          <m:sub>
            <m:r>
              <m:t>r</m:t>
            </m:r>
          </m:sub>
        </m:sSub>
        <m:r>
          <m:rPr>
            <m:sty m:val="p"/>
          </m:rPr>
          <m:t>=</m:t>
        </m:r>
        <m:sSub>
          <m:e>
            <m:r>
              <m:t>t</m:t>
            </m:r>
          </m:e>
          <m:sub>
            <m:r>
              <m:t>e</m:t>
            </m:r>
          </m:sub>
        </m:sSub>
      </m:oMath>
      <w:r>
        <w:t xml:space="preserve">. For every runtime-relevant channel</w:t>
      </w:r>
      <w:r>
        <w:t xml:space="preserve"> </w:t>
      </w:r>
      <m:oMath>
        <m:r>
          <m:t>q</m:t>
        </m:r>
      </m:oMath>
      <w:r>
        <w:t xml:space="preserve">,</w:t>
      </w:r>
      <w:r>
        <w:t xml:space="preserve"> </w:t>
      </w:r>
      <m:oMath>
        <m:r>
          <m:rPr>
            <m:sty m:val="p"/>
          </m:rPr>
          <m:t>Φ</m:t>
        </m:r>
      </m:oMath>
      <w:r>
        <w:t xml:space="preserve"> </w:t>
      </w:r>
      <w:r>
        <w:t xml:space="preserve">emits</w:t>
      </w:r>
      <w:r>
        <w:t xml:space="preserve"> </w:t>
      </w:r>
      <m:oMath>
        <m:sSub>
          <m:e>
            <m:r>
              <m:t>Q</m:t>
            </m:r>
          </m:e>
          <m:sub>
            <m:r>
              <m:t>q</m:t>
            </m:r>
          </m:sub>
        </m:sSub>
        <m:r>
          <m:rPr>
            <m:sty m:val="p"/>
          </m:rPr>
          <m:t>=</m:t>
        </m:r>
        <m:r>
          <m:rPr>
            <m:sty m:val="p"/>
          </m:rPr>
          <m:t>(</m:t>
        </m:r>
        <m:r>
          <m:rPr>
            <m:nor/>
            <m:sty m:val="p"/>
          </m:rPr>
          <m:t>source</m:t>
        </m:r>
        <m:r>
          <m:rPr>
            <m:sty m:val="p"/>
          </m:rPr>
          <m:t>,</m:t>
        </m:r>
        <m:r>
          <m:rPr>
            <m:nor/>
            <m:sty m:val="p"/>
          </m:rPr>
          <m:t>version</m:t>
        </m:r>
        <m:r>
          <m:rPr>
            <m:sty m:val="p"/>
          </m:rPr>
          <m:t>,</m:t>
        </m:r>
        <m:r>
          <m:rPr>
            <m:nor/>
            <m:sty m:val="p"/>
          </m:rPr>
          <m:t>epoch</m:t>
        </m:r>
        <m:r>
          <m:rPr>
            <m:sty m:val="p"/>
          </m:rPr>
          <m:t>,</m:t>
        </m:r>
        <m:r>
          <m:rPr>
            <m:nor/>
            <m:sty m:val="p"/>
          </m:rPr>
          <m:t>observed_at</m:t>
        </m:r>
        <m:r>
          <m:rPr>
            <m:sty m:val="p"/>
          </m:rPr>
          <m:t>,</m:t>
        </m:r>
        <m:r>
          <m:rPr>
            <m:nor/>
            <m:sty m:val="p"/>
          </m:rPr>
          <m:t>valid_until</m:t>
        </m:r>
        <m:r>
          <m:rPr>
            <m:sty m:val="p"/>
          </m:rPr>
          <m:t>,</m:t>
        </m:r>
        <m:r>
          <m:rPr>
            <m:nor/>
            <m:sty m:val="p"/>
          </m:rPr>
          <m:t>freshness_bound</m:t>
        </m:r>
        <m:r>
          <m:rPr>
            <m:sty m:val="p"/>
          </m:rPr>
          <m:t>,</m:t>
        </m:r>
        <m:r>
          <m:rPr>
            <m:nor/>
            <m:sty m:val="p"/>
          </m:rPr>
          <m:t>state_binding</m:t>
        </m:r>
        <m:r>
          <m:rPr>
            <m:sty m:val="p"/>
          </m:rPr>
          <m:t>,</m:t>
        </m:r>
        <m:r>
          <m:rPr>
            <m:nor/>
            <m:sty m:val="p"/>
          </m:rPr>
          <m:t>invalidation_triggers</m:t>
        </m:r>
        <m:r>
          <m:rPr>
            <m:sty m:val="p"/>
          </m:rPr>
          <m:t>)</m:t>
        </m:r>
      </m:oMath>
      <w:r>
        <w:t xml:space="preserve">, and</w:t>
      </w:r>
      <w:r>
        <w:t xml:space="preserve"> </w:t>
      </w:r>
      <m:oMath>
        <m:sSub>
          <m:e>
            <m:r>
              <m:rPr>
                <m:sty m:val="p"/>
              </m:rPr>
              <m:t>Ω</m:t>
            </m:r>
          </m:e>
          <m:sub>
            <m:r>
              <m:rPr>
                <m:sty m:val="p"/>
              </m:rPr>
              <m:t>s</m:t>
            </m:r>
            <m:r>
              <m:rPr>
                <m:sty m:val="p"/>
              </m:rPr>
              <m:t>y</m:t>
            </m:r>
            <m:r>
              <m:rPr>
                <m:sty m:val="p"/>
              </m:rPr>
              <m:t>n</m:t>
            </m:r>
            <m:r>
              <m:rPr>
                <m:sty m:val="p"/>
              </m:rPr>
              <m:t>c</m:t>
            </m:r>
          </m:sub>
        </m:sSub>
        <m:r>
          <m:rPr>
            <m:sty m:val="p"/>
          </m:rPr>
          <m:t>=</m:t>
        </m:r>
        <m:r>
          <m:rPr>
            <m:sty m:val="p"/>
          </m:rPr>
          <m:t>{</m:t>
        </m:r>
        <m:sSub>
          <m:e>
            <m:r>
              <m:t>Q</m:t>
            </m:r>
          </m:e>
          <m:sub>
            <m:r>
              <m:rPr>
                <m:sty m:val="p"/>
              </m:rPr>
              <m:t>a</m:t>
            </m:r>
            <m:r>
              <m:rPr>
                <m:sty m:val="p"/>
              </m:rPr>
              <m:t>u</m:t>
            </m:r>
            <m:r>
              <m:rPr>
                <m:sty m:val="p"/>
              </m:rPr>
              <m:t>t</m:t>
            </m:r>
            <m:r>
              <m:rPr>
                <m:sty m:val="p"/>
              </m:rPr>
              <m:t>h</m:t>
            </m:r>
          </m:sub>
        </m:sSub>
        <m:r>
          <m:rPr>
            <m:sty m:val="p"/>
          </m:rPr>
          <m:t>,</m:t>
        </m:r>
        <m:sSub>
          <m:e>
            <m:r>
              <m:t>Q</m:t>
            </m:r>
          </m:e>
          <m:sub>
            <m:r>
              <m:rPr>
                <m:sty m:val="p"/>
              </m:rPr>
              <m:t>s</m:t>
            </m:r>
            <m:r>
              <m:rPr>
                <m:sty m:val="p"/>
              </m:rPr>
              <m:t>t</m:t>
            </m:r>
            <m:r>
              <m:rPr>
                <m:sty m:val="p"/>
              </m:rPr>
              <m:t>a</m:t>
            </m:r>
            <m:r>
              <m:rPr>
                <m:sty m:val="p"/>
              </m:rPr>
              <m:t>t</m:t>
            </m:r>
            <m:r>
              <m:rPr>
                <m:sty m:val="p"/>
              </m:rPr>
              <m:t>e</m:t>
            </m:r>
          </m:sub>
        </m:sSub>
        <m:r>
          <m:rPr>
            <m:sty m:val="p"/>
          </m:rPr>
          <m:t>,</m:t>
        </m:r>
        <m:sSub>
          <m:e>
            <m:r>
              <m:t>Q</m:t>
            </m:r>
          </m:e>
          <m:sub>
            <m:r>
              <m:rPr>
                <m:sty m:val="p"/>
              </m:rPr>
              <m:t>m</m:t>
            </m:r>
            <m:r>
              <m:rPr>
                <m:sty m:val="p"/>
              </m:rPr>
              <m:t>e</m:t>
            </m:r>
            <m:r>
              <m:rPr>
                <m:sty m:val="p"/>
              </m:rPr>
              <m:t>t</m:t>
            </m:r>
            <m:r>
              <m:rPr>
                <m:sty m:val="p"/>
              </m:rPr>
              <m:t>a</m:t>
            </m:r>
          </m:sub>
        </m:sSub>
        <m:r>
          <m:rPr>
            <m:sty m:val="p"/>
          </m:rPr>
          <m:t>,</m:t>
        </m:r>
        <m:sSub>
          <m:e>
            <m:r>
              <m:t>Q</m:t>
            </m:r>
          </m:e>
          <m:sub>
            <m:r>
              <m:rPr>
                <m:sty m:val="p"/>
              </m:rPr>
              <m:t>s</m:t>
            </m:r>
            <m:r>
              <m:rPr>
                <m:sty m:val="p"/>
              </m:rPr>
              <m:t>t</m:t>
            </m:r>
            <m:r>
              <m:rPr>
                <m:sty m:val="p"/>
              </m:rPr>
              <m:t>a</m:t>
            </m:r>
            <m:r>
              <m:rPr>
                <m:sty m:val="p"/>
              </m:rPr>
              <m:t>n</m:t>
            </m:r>
            <m:r>
              <m:rPr>
                <m:sty m:val="p"/>
              </m:rPr>
              <m:t>d</m:t>
            </m:r>
            <m:r>
              <m:rPr>
                <m:sty m:val="p"/>
              </m:rPr>
              <m:t>i</m:t>
            </m:r>
            <m:r>
              <m:rPr>
                <m:sty m:val="p"/>
              </m:rPr>
              <m:t>n</m:t>
            </m:r>
            <m:r>
              <m:rPr>
                <m:sty m:val="p"/>
              </m:rPr>
              <m:t>g</m:t>
            </m:r>
          </m:sub>
        </m:sSub>
        <m:r>
          <m:rPr>
            <m:sty m:val="p"/>
          </m:rPr>
          <m:t>,</m:t>
        </m:r>
        <m:sSub>
          <m:e>
            <m:r>
              <m:t>Q</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r>
          <m:rPr>
            <m:sty m:val="p"/>
          </m:rPr>
          <m:t>,</m:t>
        </m:r>
        <m:r>
          <m:rPr>
            <m:sty m:val="p"/>
          </m:rPr>
          <m:t>…</m:t>
        </m:r>
        <m:r>
          <m:rPr>
            <m:sty m:val="p"/>
          </m:rPr>
          <m:t>}</m:t>
        </m:r>
      </m:oMath>
      <w:r>
        <w:t xml:space="preserve"> </w:t>
      </w:r>
      <w:r>
        <w:t xml:space="preserve">is the runtime consistency envelope. Where governance requires coherent evaluation the contract specifies</w:t>
      </w:r>
      <w:r>
        <w:t xml:space="preserve"> </w:t>
      </w:r>
      <m:oMath>
        <m:r>
          <m:rPr>
            <m:sty m:val="p"/>
          </m:rPr>
          <m:t>C</m:t>
        </m:r>
        <m:r>
          <m:rPr>
            <m:sty m:val="p"/>
          </m:rPr>
          <m:t>o</m:t>
        </m:r>
        <m:r>
          <m:rPr>
            <m:sty m:val="p"/>
          </m:rPr>
          <m:t>h</m:t>
        </m:r>
        <m:r>
          <m:rPr>
            <m:sty m:val="p"/>
          </m:rPr>
          <m:t>e</m:t>
        </m:r>
        <m:r>
          <m:rPr>
            <m:sty m:val="p"/>
          </m:rPr>
          <m:t>r</m:t>
        </m:r>
        <m:r>
          <m:rPr>
            <m:sty m:val="p"/>
          </m:rPr>
          <m:t>e</m:t>
        </m:r>
        <m:r>
          <m:rPr>
            <m:sty m:val="p"/>
          </m:rPr>
          <m:t>n</m:t>
        </m:r>
        <m:r>
          <m:rPr>
            <m:sty m:val="p"/>
          </m:rPr>
          <m:t>t</m:t>
        </m:r>
        <m:r>
          <m:rPr>
            <m:sty m:val="p"/>
          </m:rPr>
          <m:t>(</m:t>
        </m:r>
        <m:sSub>
          <m:e>
            <m:r>
              <m:rPr>
                <m:sty m:val="p"/>
              </m:rPr>
              <m:t>Ω</m:t>
            </m:r>
          </m:e>
          <m:sub>
            <m:r>
              <m:rPr>
                <m:sty m:val="p"/>
              </m:rPr>
              <m:t>s</m:t>
            </m:r>
            <m:r>
              <m:rPr>
                <m:sty m:val="p"/>
              </m:rPr>
              <m:t>y</m:t>
            </m:r>
            <m:r>
              <m:rPr>
                <m:sty m:val="p"/>
              </m:rPr>
              <m:t>n</m:t>
            </m:r>
            <m:r>
              <m:rPr>
                <m:sty m:val="p"/>
              </m:rPr>
              <m:t>c</m:t>
            </m:r>
          </m:sub>
        </m:sSub>
        <m:r>
          <m:rPr>
            <m:sty m:val="p"/>
          </m:rPr>
          <m:t>)</m:t>
        </m:r>
      </m:oMath>
      <w:r>
        <w:t xml:space="preserve">—matching policy epoch, compatible state version, valid authority epoch, current revocation epoch, evidence within freshness bounds, watchdog health within validity, no intervening material transition. The compiler defines the relation and prescribes no algorithm; admissible realizations include versioned snapshots, epochs, optimistic validation, compare-and-swap, leases, bounded-staleness windows, event barriers, and boundary revalidation. Where coherent state is mandatory,</w:t>
      </w:r>
      <w:r>
        <w:t xml:space="preserve"> </w:t>
      </w:r>
      <m:oMath>
        <m:r>
          <m:rPr>
            <m:sty m:val="p"/>
          </m:rPr>
          <m:t>¬</m:t>
        </m:r>
        <m:r>
          <m:rPr>
            <m:sty m:val="p"/>
          </m:rPr>
          <m:t>C</m:t>
        </m:r>
        <m:r>
          <m:rPr>
            <m:sty m:val="p"/>
          </m:rPr>
          <m:t>o</m:t>
        </m:r>
        <m:r>
          <m:rPr>
            <m:sty m:val="p"/>
          </m:rPr>
          <m:t>h</m:t>
        </m:r>
        <m:r>
          <m:rPr>
            <m:sty m:val="p"/>
          </m:rPr>
          <m:t>e</m:t>
        </m:r>
        <m:r>
          <m:rPr>
            <m:sty m:val="p"/>
          </m:rPr>
          <m:t>r</m:t>
        </m:r>
        <m:r>
          <m:rPr>
            <m:sty m:val="p"/>
          </m:rPr>
          <m:t>e</m:t>
        </m:r>
        <m:r>
          <m:rPr>
            <m:sty m:val="p"/>
          </m:rPr>
          <m:t>n</m:t>
        </m:r>
        <m:r>
          <m:rPr>
            <m:sty m:val="p"/>
          </m:rPr>
          <m:t>t</m:t>
        </m:r>
        <m:r>
          <m:rPr>
            <m:sty m:val="p"/>
          </m:rPr>
          <m:t>(</m:t>
        </m:r>
        <m:sSub>
          <m:e>
            <m:r>
              <m:rPr>
                <m:sty m:val="p"/>
              </m:rPr>
              <m:t>Ω</m:t>
            </m:r>
          </m:e>
          <m:sub>
            <m:r>
              <m:rPr>
                <m:sty m:val="p"/>
              </m:rPr>
              <m:t>s</m:t>
            </m:r>
            <m:r>
              <m:rPr>
                <m:sty m:val="p"/>
              </m:rPr>
              <m:t>y</m:t>
            </m:r>
            <m:r>
              <m:rPr>
                <m:sty m:val="p"/>
              </m:rPr>
              <m:t>n</m:t>
            </m:r>
            <m:r>
              <m:rPr>
                <m:sty m:val="p"/>
              </m:rPr>
              <m:t>c</m:t>
            </m:r>
          </m:sub>
        </m:sSub>
        <m:r>
          <m:rPr>
            <m:sty m:val="p"/>
          </m:rPr>
          <m:t>)</m:t>
        </m:r>
        <m:r>
          <m:rPr>
            <m:sty m:val="p"/>
          </m:rPr>
          <m:t>⇒</m:t>
        </m:r>
      </m:oMath>
      <w:r>
        <w:t xml:space="preserve"> </w:t>
      </w:r>
      <w:r>
        <w:t xml:space="preserve">not authorization-eligible; the compiled failure semantic for unknown mandatory coherence is</w:t>
      </w:r>
      <w:r>
        <w:t xml:space="preserve"> </w:t>
      </w:r>
      <w:r>
        <w:rPr>
          <w:smallCaps/>
        </w:rPr>
        <w:t xml:space="preserve">hold</w:t>
      </w:r>
      <w:r>
        <w:t xml:space="preserve">, and the consuming runtime realizes that outcome.</w:t>
      </w:r>
    </w:p>
    <w:p>
      <w:pPr>
        <w:pStyle w:val="BodyText"/>
      </w:pPr>
      <w:r>
        <w:rPr>
          <w:b/>
          <w:bCs/>
        </w:rPr>
        <w:t xml:space="preserve">Definition 10</w:t>
      </w:r>
      <w:r>
        <w:t xml:space="preserve"> </w:t>
      </w:r>
      <w:r>
        <w:t xml:space="preserve">(</w:t>
      </w:r>
      <m:oMath>
        <m:sSub>
          <m:e>
            <m:r>
              <m:t>C</m:t>
            </m:r>
          </m:e>
          <m:sub>
            <m:r>
              <m:rPr>
                <m:sty m:val="p"/>
              </m:rPr>
              <m:t>s</m:t>
            </m:r>
            <m:r>
              <m:rPr>
                <m:sty m:val="p"/>
              </m:rPr>
              <m:t>y</m:t>
            </m:r>
            <m:r>
              <m:rPr>
                <m:sty m:val="p"/>
              </m:rPr>
              <m:t>n</m:t>
            </m:r>
            <m:r>
              <m:rPr>
                <m:sty m:val="p"/>
              </m:rPr>
              <m:t>c</m:t>
            </m:r>
          </m:sub>
        </m:sSub>
      </m:oMath>
      <w:r>
        <w:t xml:space="preserve">).</w:t>
      </w:r>
      <w:r>
        <w:t xml:space="preserve"> </w:t>
      </w:r>
      <w:r>
        <w:t xml:space="preserve"> </w:t>
      </w:r>
      <w:r>
        <w:rPr>
          <w:i/>
          <w:iCs/>
        </w:rPr>
        <w:t xml:space="preserve">Every asynchronous dependency material to execution authority has (1) an identified channel, (2) a validity/freshness condition, (3) an epoch/version/state binding where required, (4) an invalidation trigger where required, (5) a revalidation point where required, (6) an execution-boundary treatment, (7) an explicit failure response, (8) a realizable downstream interface.</w:t>
      </w:r>
    </w:p>
    <w:p>
      <w:pPr>
        <w:pStyle w:val="BodyText"/>
      </w:pPr>
      <w:r>
        <w:rPr>
          <w:b/>
          <w:bCs/>
        </w:rPr>
        <w:t xml:space="preserve">Validity across time, staleness, TOCTOU.</w:t>
      </w:r>
      <w:r>
        <w:t xml:space="preserve"> </w:t>
      </w:r>
      <w:r>
        <w:t xml:space="preserve">Three validity questions are kept distinct: evidence integrity (referenced evidence unaltered, lineage verifies); decision consistency (participating observations coherent under</w:t>
      </w:r>
      <w:r>
        <w:t xml:space="preserve"> </w:t>
      </w:r>
      <m:oMath>
        <m:sSub>
          <m:e>
            <m:r>
              <m:rPr>
                <m:sty m:val="p"/>
              </m:rPr>
              <m:t>Ω</m:t>
            </m:r>
          </m:e>
          <m:sub>
            <m:r>
              <m:rPr>
                <m:sty m:val="p"/>
              </m:rPr>
              <m:t>s</m:t>
            </m:r>
            <m:r>
              <m:rPr>
                <m:sty m:val="p"/>
              </m:rPr>
              <m:t>y</m:t>
            </m:r>
            <m:r>
              <m:rPr>
                <m:sty m:val="p"/>
              </m:rPr>
              <m:t>n</m:t>
            </m:r>
            <m:r>
              <m:rPr>
                <m:sty m:val="p"/>
              </m:rPr>
              <m:t>c</m:t>
            </m:r>
          </m:sub>
        </m:sSub>
      </m:oMath>
      <w:r>
        <w:t xml:space="preserve"> </w:t>
      </w:r>
      <w:r>
        <w:t xml:space="preserve">at</w:t>
      </w:r>
      <w:r>
        <w:t xml:space="preserve"> </w:t>
      </w:r>
      <m:oMath>
        <m:sSub>
          <m:e>
            <m:r>
              <m:t>t</m:t>
            </m:r>
          </m:e>
          <m:sub>
            <m:r>
              <m:t>d</m:t>
            </m:r>
          </m:sub>
        </m:sSub>
      </m:oMath>
      <w:r>
        <w:t xml:space="preserve">); permit usability (conditions required at externalization</w:t>
      </w:r>
      <w:r>
        <w:t xml:space="preserve"> </w:t>
      </w:r>
      <m:oMath>
        <m:sSub>
          <m:e>
            <m:r>
              <m:t>t</m:t>
            </m:r>
          </m:e>
          <m:sub>
            <m:r>
              <m:t>x</m:t>
            </m:r>
          </m:sub>
        </m:sSub>
        <m:r>
          <m:rPr>
            <m:sty m:val="p"/>
          </m:rPr>
          <m:t>&gt;</m:t>
        </m:r>
        <m:sSub>
          <m:e>
            <m:r>
              <m:t>t</m:t>
            </m:r>
          </m:e>
          <m:sub>
            <m:r>
              <m:t>d</m:t>
            </m:r>
          </m:sub>
        </m:sSub>
      </m:oMath>
      <w:r>
        <w:t xml:space="preserve"> </w:t>
      </w:r>
      <w:r>
        <w:t xml:space="preserve">still hold).</w:t>
      </w:r>
      <w:r>
        <w:t xml:space="preserve"> </w:t>
      </w:r>
      <m:oMath>
        <m:r>
          <m:rPr>
            <m:sty m:val="p"/>
          </m:rPr>
          <m:t>D</m:t>
        </m:r>
        <m:r>
          <m:rPr>
            <m:sty m:val="p"/>
          </m:rPr>
          <m:t>e</m:t>
        </m:r>
        <m:r>
          <m:rPr>
            <m:sty m:val="p"/>
          </m:rPr>
          <m:t>c</m:t>
        </m:r>
        <m:r>
          <m:rPr>
            <m:sty m:val="p"/>
          </m:rPr>
          <m:t>i</m:t>
        </m:r>
        <m:r>
          <m:rPr>
            <m:sty m:val="p"/>
          </m:rPr>
          <m:t>s</m:t>
        </m:r>
        <m:r>
          <m:rPr>
            <m:sty m:val="p"/>
          </m:rPr>
          <m:t>i</m:t>
        </m:r>
        <m:r>
          <m:rPr>
            <m:sty m:val="p"/>
          </m:rPr>
          <m:t>o</m:t>
        </m:r>
        <m:r>
          <m:rPr>
            <m:sty m:val="p"/>
          </m:rPr>
          <m:t>n</m:t>
        </m:r>
        <m:r>
          <m:rPr>
            <m:sty m:val="p"/>
          </m:rPr>
          <m:t>V</m:t>
        </m:r>
        <m:r>
          <m:rPr>
            <m:sty m:val="p"/>
          </m:rPr>
          <m:t>a</m:t>
        </m:r>
        <m:r>
          <m:rPr>
            <m:sty m:val="p"/>
          </m:rPr>
          <m:t>l</m:t>
        </m:r>
        <m:r>
          <m:rPr>
            <m:sty m:val="p"/>
          </m:rPr>
          <m:t>i</m:t>
        </m:r>
        <m:r>
          <m:rPr>
            <m:sty m:val="p"/>
          </m:rPr>
          <m:t>d</m:t>
        </m:r>
        <m:r>
          <m:rPr>
            <m:sty m:val="p"/>
          </m:rPr>
          <m:t>(</m:t>
        </m:r>
        <m:r>
          <m:t>a</m:t>
        </m:r>
        <m:r>
          <m:rPr>
            <m:sty m:val="p"/>
          </m:rPr>
          <m:t>,</m:t>
        </m:r>
        <m:sSub>
          <m:e>
            <m:r>
              <m:t>t</m:t>
            </m:r>
          </m:e>
          <m:sub>
            <m:r>
              <m:t>d</m:t>
            </m:r>
          </m:sub>
        </m:sSub>
        <m:r>
          <m:rPr>
            <m:sty m:val="p"/>
          </m:rPr>
          <m:t>)</m:t>
        </m:r>
        <m:box>
          <m:boxPr>
            <m:opEmu m:val="on"/>
          </m:boxPr>
          <m:e>
            <m:r>
              <m:rPr>
                <m:sty m:val="p"/>
              </m:rPr>
              <m:t>⇏</m:t>
            </m:r>
          </m:e>
        </m:box>
        <m:r>
          <m:rPr>
            <m:sty m:val="p"/>
          </m:rPr>
          <m:t>E</m:t>
        </m:r>
        <m:r>
          <m:rPr>
            <m:sty m:val="p"/>
          </m:rPr>
          <m:t>x</m:t>
        </m:r>
        <m:r>
          <m:rPr>
            <m:sty m:val="p"/>
          </m:rPr>
          <m:t>t</m:t>
        </m:r>
        <m:r>
          <m:rPr>
            <m:sty m:val="p"/>
          </m:rPr>
          <m:t>e</m:t>
        </m:r>
        <m:r>
          <m:rPr>
            <m:sty m:val="p"/>
          </m:rPr>
          <m:t>r</m:t>
        </m:r>
        <m:r>
          <m:rPr>
            <m:sty m:val="p"/>
          </m:rPr>
          <m:t>n</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V</m:t>
        </m:r>
        <m:r>
          <m:rPr>
            <m:sty m:val="p"/>
          </m:rPr>
          <m:t>a</m:t>
        </m:r>
        <m:r>
          <m:rPr>
            <m:sty m:val="p"/>
          </m:rPr>
          <m:t>l</m:t>
        </m:r>
        <m:r>
          <m:rPr>
            <m:sty m:val="p"/>
          </m:rPr>
          <m:t>i</m:t>
        </m:r>
        <m:r>
          <m:rPr>
            <m:sty m:val="p"/>
          </m:rPr>
          <m:t>d</m:t>
        </m:r>
        <m:r>
          <m:rPr>
            <m:sty m:val="p"/>
          </m:rPr>
          <m:t>(</m:t>
        </m:r>
        <m:r>
          <m:t>a</m:t>
        </m:r>
        <m:r>
          <m:rPr>
            <m:sty m:val="p"/>
          </m:rPr>
          <m:t>,</m:t>
        </m:r>
        <m:sSub>
          <m:e>
            <m:r>
              <m:t>t</m:t>
            </m:r>
          </m:e>
          <m:sub>
            <m:r>
              <m:t>x</m:t>
            </m:r>
          </m:sub>
        </m:sSub>
        <m:r>
          <m:rPr>
            <m:sty m:val="p"/>
          </m:rPr>
          <m:t>)</m:t>
        </m:r>
      </m:oMath>
      <w:r>
        <w:t xml:space="preserve">. Every evidence requirement carries a declared validity envelope</w:t>
      </w:r>
      <w:r>
        <w:t xml:space="preserve"> </w:t>
      </w:r>
      <m:oMath>
        <m:r>
          <m:t>V</m:t>
        </m:r>
        <m:r>
          <m:rPr>
            <m:sty m:val="p"/>
          </m:rPr>
          <m:t>(</m:t>
        </m:r>
        <m:sSub>
          <m:e>
            <m:r>
              <m:t>E</m:t>
            </m:r>
          </m:e>
          <m:sub>
            <m:r>
              <m:t>k</m:t>
            </m:r>
          </m:sub>
        </m:sSub>
        <m:r>
          <m:rPr>
            <m:sty m:val="p"/>
          </m:rPr>
          <m:t>)</m:t>
        </m:r>
      </m:oMath>
      <w:r>
        <w:t xml:space="preserve">; for a change</w:t>
      </w:r>
      <w:r>
        <w:t xml:space="preserve"> </w:t>
      </w:r>
      <m:oMath>
        <m:r>
          <m:t>δ</m:t>
        </m:r>
        <m:r>
          <m:rPr>
            <m:sty m:val="p"/>
          </m:rPr>
          <m:t>=</m:t>
        </m:r>
        <m:sSub>
          <m:e>
            <m:r>
              <m:t>X</m:t>
            </m:r>
          </m:e>
          <m:sub>
            <m:r>
              <m:t>k</m:t>
            </m:r>
            <m:r>
              <m:rPr>
                <m:sty m:val="p"/>
              </m:rPr>
              <m:t>+</m:t>
            </m:r>
            <m:r>
              <m:t>1</m:t>
            </m:r>
          </m:sub>
        </m:sSub>
        <m:r>
          <m:rPr>
            <m:sty m:val="p"/>
          </m:rPr>
          <m:t>−</m:t>
        </m:r>
        <m:sSub>
          <m:e>
            <m:r>
              <m:t>X</m:t>
            </m:r>
          </m:e>
          <m:sub>
            <m:r>
              <m:t>k</m:t>
            </m:r>
          </m:sub>
        </m:sSub>
      </m:oMath>
      <w:r>
        <w:t xml:space="preserve">,</w:t>
      </w:r>
      <w:r>
        <w:t xml:space="preserve"> </w:t>
      </w:r>
      <m:oMath>
        <m:r>
          <m:rPr>
            <m:sty m:val="p"/>
          </m:rPr>
          <m:t>S</m:t>
        </m:r>
        <m:r>
          <m:rPr>
            <m:sty m:val="p"/>
          </m:rPr>
          <m:t>t</m:t>
        </m:r>
        <m:r>
          <m:rPr>
            <m:sty m:val="p"/>
          </m:rPr>
          <m:t>a</m:t>
        </m:r>
        <m:r>
          <m:rPr>
            <m:sty m:val="p"/>
          </m:rPr>
          <m:t>l</m:t>
        </m:r>
        <m:r>
          <m:rPr>
            <m:sty m:val="p"/>
          </m:rPr>
          <m:t>e</m:t>
        </m:r>
        <m:r>
          <m:rPr>
            <m:sty m:val="p"/>
          </m:rPr>
          <m:t>(</m:t>
        </m:r>
        <m:sSub>
          <m:e>
            <m:r>
              <m:t>E</m:t>
            </m:r>
          </m:e>
          <m:sub>
            <m:r>
              <m:t>k</m:t>
            </m:r>
          </m:sub>
        </m:sSub>
        <m:r>
          <m:rPr>
            <m:sty m:val="p"/>
          </m:rPr>
          <m:t>,</m:t>
        </m:r>
        <m:r>
          <m:t>δ</m:t>
        </m:r>
        <m:r>
          <m:rPr>
            <m:sty m:val="p"/>
          </m:rPr>
          <m:t>)</m:t>
        </m:r>
        <m:r>
          <m:rPr>
            <m:sty m:val="p"/>
          </m:rPr>
          <m:t>=</m:t>
        </m:r>
        <m:r>
          <m:t>1</m:t>
        </m:r>
      </m:oMath>
      <w:r>
        <w:t xml:space="preserve"> </w:t>
      </w:r>
      <w:r>
        <w:t xml:space="preserve">iff</w:t>
      </w:r>
      <w:r>
        <w:t xml:space="preserve"> </w:t>
      </w:r>
      <m:oMath>
        <m:r>
          <m:t>δ</m:t>
        </m:r>
        <m:r>
          <m:rPr>
            <m:sty m:val="p"/>
          </m:rPr>
          <m:t>∉</m:t>
        </m:r>
        <m:r>
          <m:t>V</m:t>
        </m:r>
        <m:r>
          <m:rPr>
            <m:sty m:val="p"/>
          </m:rPr>
          <m:t>(</m:t>
        </m:r>
        <m:sSub>
          <m:e>
            <m:r>
              <m:t>E</m:t>
            </m:r>
          </m:e>
          <m:sub>
            <m:r>
              <m:t>k</m:t>
            </m:r>
          </m:sub>
        </m:sSub>
        <m:r>
          <m:rPr>
            <m:sty m:val="p"/>
          </m:rPr>
          <m:t>)</m:t>
        </m:r>
      </m:oMath>
      <w:r>
        <w:t xml:space="preserve"> </w:t>
      </w:r>
      <w:r>
        <w:t xml:space="preserve">for at least one material condition. Staleness does not falsify the historical result; its applicability to</w:t>
      </w:r>
      <w:r>
        <w:t xml:space="preserve"> </w:t>
      </w:r>
      <m:oMath>
        <m:sSub>
          <m:e>
            <m:r>
              <m:t>X</m:t>
            </m:r>
          </m:e>
          <m:sub>
            <m:r>
              <m:t>k</m:t>
            </m:r>
            <m:r>
              <m:rPr>
                <m:sty m:val="p"/>
              </m:rPr>
              <m:t>+</m:t>
            </m:r>
            <m:r>
              <m:t>1</m:t>
            </m:r>
          </m:sub>
        </m:sSub>
      </m:oMath>
      <w:r>
        <w:t xml:space="preserve"> </w:t>
      </w:r>
      <w:r>
        <w:t xml:space="preserve">is no longer established, and a stale mandatory dependency fires the reopening trigger</w:t>
      </w:r>
      <w:r>
        <w:t xml:space="preserve"> </w:t>
      </w:r>
      <m:oMath>
        <m:r>
          <m:t>ρ</m:t>
        </m:r>
      </m:oMath>
      <w:r>
        <w:t xml:space="preserve">. For</w:t>
      </w:r>
      <w:r>
        <w:t xml:space="preserve"> </w:t>
      </w:r>
      <m:oMath>
        <m:sSub>
          <m:e>
            <m:r>
              <m:rPr>
                <m:scr m:val="script"/>
                <m:sty m:val="p"/>
              </m:rPr>
              <m:t>K</m:t>
            </m:r>
          </m:e>
          <m:sub>
            <m:r>
              <m:rPr>
                <m:sty m:val="p"/>
              </m:rPr>
              <m:t>s</m:t>
            </m:r>
            <m:r>
              <m:rPr>
                <m:sty m:val="p"/>
              </m:rPr>
              <m:t>t</m:t>
            </m:r>
            <m:r>
              <m:rPr>
                <m:sty m:val="p"/>
              </m:rPr>
              <m:t>a</m:t>
            </m:r>
            <m:r>
              <m:rPr>
                <m:sty m:val="p"/>
              </m:rPr>
              <m:t>t</m:t>
            </m:r>
            <m:r>
              <m:rPr>
                <m:sty m:val="p"/>
              </m:rPr>
              <m:t>e</m:t>
            </m:r>
          </m:sub>
        </m:sSub>
      </m:oMath>
      <w:r>
        <w:t xml:space="preserve"> </w:t>
      </w:r>
      <w:r>
        <w:t xml:space="preserve">controls</w:t>
      </w:r>
      <w:r>
        <w:t xml:space="preserve"> </w:t>
      </w:r>
      <m:oMath>
        <m:r>
          <m:rPr>
            <m:sty m:val="p"/>
          </m:rPr>
          <m:t>Φ</m:t>
        </m:r>
      </m:oMath>
      <w:r>
        <w:t xml:space="preserve"> </w:t>
      </w:r>
      <w:r>
        <w:t xml:space="preserve">emits revalidation triggers:</w:t>
      </w:r>
      <w:r>
        <w:t xml:space="preserve"> </w:t>
      </w:r>
      <m:oMath>
        <m:r>
          <m:rPr>
            <m:sty m:val="p"/>
          </m:rPr>
          <m:t>C</m:t>
        </m:r>
        <m:r>
          <m:rPr>
            <m:sty m:val="p"/>
          </m:rPr>
          <m:t>h</m:t>
        </m:r>
        <m:r>
          <m:rPr>
            <m:sty m:val="p"/>
          </m:rPr>
          <m:t>e</m:t>
        </m:r>
        <m:r>
          <m:rPr>
            <m:sty m:val="p"/>
          </m:rPr>
          <m:t>c</m:t>
        </m:r>
        <m:r>
          <m:rPr>
            <m:sty m:val="p"/>
          </m:rPr>
          <m:t>k</m:t>
        </m:r>
        <m:r>
          <m:rPr>
            <m:sty m:val="p"/>
          </m:rPr>
          <m:t>(</m:t>
        </m:r>
        <m:r>
          <m:t>q</m:t>
        </m:r>
        <m:r>
          <m:rPr>
            <m:sty m:val="p"/>
          </m:rPr>
          <m:t>,</m:t>
        </m:r>
        <m:sSub>
          <m:e>
            <m:r>
              <m:t>t</m:t>
            </m:r>
          </m:e>
          <m:sub>
            <m:r>
              <m:t>d</m:t>
            </m:r>
          </m:sub>
        </m:sSub>
        <m:r>
          <m:rPr>
            <m:sty m:val="p"/>
          </m:rPr>
          <m:t>)</m:t>
        </m:r>
        <m:r>
          <m:rPr>
            <m:sty m:val="p"/>
          </m:rPr>
          <m:t>∧</m:t>
        </m:r>
        <m:r>
          <m:rPr>
            <m:sty m:val="p"/>
          </m:rPr>
          <m:t>M</m:t>
        </m:r>
        <m:r>
          <m:rPr>
            <m:sty m:val="p"/>
          </m:rPr>
          <m:t>a</m:t>
        </m:r>
        <m:r>
          <m:rPr>
            <m:sty m:val="p"/>
          </m:rPr>
          <m:t>t</m:t>
        </m:r>
        <m:r>
          <m:rPr>
            <m:sty m:val="p"/>
          </m:rPr>
          <m:t>e</m:t>
        </m:r>
        <m:r>
          <m:rPr>
            <m:sty m:val="p"/>
          </m:rPr>
          <m:t>r</m:t>
        </m:r>
        <m:r>
          <m:rPr>
            <m:sty m:val="p"/>
          </m:rPr>
          <m:t>i</m:t>
        </m:r>
        <m:r>
          <m:rPr>
            <m:sty m:val="p"/>
          </m:rPr>
          <m:t>a</m:t>
        </m:r>
        <m:r>
          <m:rPr>
            <m:sty m:val="p"/>
          </m:rPr>
          <m:t>l</m:t>
        </m:r>
        <m:r>
          <m:rPr>
            <m:sty m:val="p"/>
          </m:rPr>
          <m:t>C</m:t>
        </m:r>
        <m:r>
          <m:rPr>
            <m:sty m:val="p"/>
          </m:rPr>
          <m:t>h</m:t>
        </m:r>
        <m:r>
          <m:rPr>
            <m:sty m:val="p"/>
          </m:rPr>
          <m:t>a</m:t>
        </m:r>
        <m:r>
          <m:rPr>
            <m:sty m:val="p"/>
          </m:rPr>
          <m:t>n</m:t>
        </m:r>
        <m:r>
          <m:rPr>
            <m:sty m:val="p"/>
          </m:rPr>
          <m:t>g</m:t>
        </m:r>
        <m:r>
          <m:rPr>
            <m:sty m:val="p"/>
          </m:rPr>
          <m:t>e</m:t>
        </m:r>
        <m:r>
          <m:rPr>
            <m:sty m:val="p"/>
          </m:rPr>
          <m:t>(</m:t>
        </m:r>
        <m:r>
          <m:t>q</m:t>
        </m:r>
        <m:r>
          <m:rPr>
            <m:sty m:val="p"/>
          </m:rPr>
          <m:t>,</m:t>
        </m:r>
        <m:sSub>
          <m:e>
            <m:r>
              <m:t>t</m:t>
            </m:r>
          </m:e>
          <m:sub>
            <m:r>
              <m:t>d</m:t>
            </m:r>
          </m:sub>
        </m:sSub>
        <m:r>
          <m:rPr>
            <m:sty m:val="p"/>
          </m:rPr>
          <m:t>,</m:t>
        </m:r>
        <m:sSub>
          <m:e>
            <m:r>
              <m:t>t</m:t>
            </m:r>
          </m:e>
          <m:sub>
            <m:r>
              <m:t>x</m:t>
            </m:r>
          </m:sub>
        </m:sSub>
        <m:r>
          <m:rPr>
            <m:sty m:val="p"/>
          </m:rPr>
          <m:t>)</m:t>
        </m:r>
        <m:box>
          <m:boxPr>
            <m:opEmu m:val="on"/>
          </m:boxPr>
          <m:e>
            <m:r>
              <m:rPr>
                <m:sty m:val="p"/>
              </m:rPr>
              <m:t>⇏</m:t>
            </m:r>
          </m:e>
        </m:box>
        <m:r>
          <m:rPr>
            <m:sty m:val="p"/>
          </m:rPr>
          <m:t>V</m:t>
        </m:r>
        <m:r>
          <m:rPr>
            <m:sty m:val="p"/>
          </m:rPr>
          <m:t>a</m:t>
        </m:r>
        <m:r>
          <m:rPr>
            <m:sty m:val="p"/>
          </m:rPr>
          <m:t>l</m:t>
        </m:r>
        <m:r>
          <m:rPr>
            <m:sty m:val="p"/>
          </m:rPr>
          <m:t>i</m:t>
        </m:r>
        <m:r>
          <m:rPr>
            <m:sty m:val="p"/>
          </m:rPr>
          <m:t>d</m:t>
        </m:r>
        <m:r>
          <m:rPr>
            <m:sty m:val="p"/>
          </m:rPr>
          <m:t>(</m:t>
        </m:r>
        <m:r>
          <m:t>q</m:t>
        </m:r>
        <m:r>
          <m:rPr>
            <m:sty m:val="p"/>
          </m:rPr>
          <m:t>,</m:t>
        </m:r>
        <m:sSub>
          <m:e>
            <m:r>
              <m:t>t</m:t>
            </m:r>
          </m:e>
          <m:sub>
            <m:r>
              <m:t>x</m:t>
            </m:r>
          </m:sub>
        </m:sSub>
        <m:r>
          <m:rPr>
            <m:sty m:val="p"/>
          </m:rPr>
          <m:t>)</m:t>
        </m:r>
      </m:oMath>
      <w:r>
        <w:t xml:space="preserve">; where revalidation cannot complete before externalization the result is</w:t>
      </w:r>
      <w:r>
        <w:t xml:space="preserve"> </w:t>
      </w:r>
      <w:r>
        <w:rPr>
          <w:smallCaps/>
        </w:rPr>
        <w:t xml:space="preserve">hold</w:t>
      </w:r>
      <w:r>
        <w:t xml:space="preserve">.</w:t>
      </w:r>
    </w:p>
    <w:p>
      <w:pPr>
        <w:pStyle w:val="BodyText"/>
      </w:pPr>
      <w:r>
        <w:rPr>
          <w:b/>
          <w:bCs/>
        </w:rPr>
        <w:t xml:space="preserve">Independence of meta and standing channels.</w:t>
      </w:r>
      <w:r>
        <w:t xml:space="preserve"> </w:t>
      </w:r>
      <m:oMath>
        <m:sSub>
          <m:e>
            <m:r>
              <m:rPr>
                <m:scr m:val="script"/>
                <m:sty m:val="p"/>
              </m:rPr>
              <m:t>K</m:t>
            </m:r>
          </m:e>
          <m:sub>
            <m:r>
              <m:rPr>
                <m:sty m:val="p"/>
              </m:rPr>
              <m:t>m</m:t>
            </m:r>
            <m:r>
              <m:rPr>
                <m:sty m:val="p"/>
              </m:rPr>
              <m:t>e</m:t>
            </m:r>
            <m:r>
              <m:rPr>
                <m:sty m:val="p"/>
              </m:rPr>
              <m:t>t</m:t>
            </m:r>
            <m:r>
              <m:rPr>
                <m:sty m:val="p"/>
              </m:rPr>
              <m:t>a</m:t>
            </m:r>
          </m:sub>
        </m:sSub>
      </m:oMath>
      <w:r>
        <w:t xml:space="preserve"> </w:t>
      </w:r>
      <w:r>
        <w:t xml:space="preserve">controls are evaluated by a mechanism independent of the one they supervise;</w:t>
      </w:r>
      <w:r>
        <w:t xml:space="preserve"> </w:t>
      </w:r>
      <m:oMath>
        <m:r>
          <m:rPr>
            <m:sty m:val="p"/>
          </m:rPr>
          <m:t>Φ</m:t>
        </m:r>
      </m:oMath>
      <w:r>
        <w:t xml:space="preserve"> </w:t>
      </w:r>
      <w:r>
        <w:t xml:space="preserve">compiles the required watchdog, deadline, health semantics, observation interface, failure response, validity period and correlation identifier, and the runtime supplies the independent result.</w:t>
      </w:r>
      <w:r>
        <w:t xml:space="preserve"> </w:t>
      </w:r>
      <m:oMath>
        <m:r>
          <m:rPr>
            <m:sty m:val="p"/>
          </m:rPr>
          <m:t>Φ</m:t>
        </m:r>
      </m:oMath>
      <w:r>
        <w:t xml:space="preserve"> </w:t>
      </w:r>
      <w:r>
        <w:t xml:space="preserve">compiles the standing-authority interface and its state-invalidation consequences without merging standing authority into</w:t>
      </w:r>
      <w:r>
        <w:t xml:space="preserve"> </w:t>
      </w:r>
      <m:oMath>
        <m:sSub>
          <m:e>
            <m:r>
              <m:rPr>
                <m:scr m:val="script"/>
                <m:sty m:val="p"/>
              </m:rPr>
              <m:t>K</m:t>
            </m:r>
          </m:e>
          <m:sub>
            <m:r>
              <m:rPr>
                <m:sty m:val="p"/>
              </m:rPr>
              <m:t>a</m:t>
            </m:r>
            <m:r>
              <m:rPr>
                <m:sty m:val="p"/>
              </m:rPr>
              <m:t>u</m:t>
            </m:r>
            <m:r>
              <m:rPr>
                <m:sty m:val="p"/>
              </m:rPr>
              <m:t>t</m:t>
            </m:r>
            <m:r>
              <m:rPr>
                <m:sty m:val="p"/>
              </m:rPr>
              <m:t>h</m:t>
            </m:r>
          </m:sub>
        </m:sSub>
      </m:oMath>
      <w:r>
        <w:t xml:space="preserve">.</w:t>
      </w:r>
    </w:p>
    <w:p>
      <w:pPr>
        <w:pStyle w:val="BodyText"/>
      </w:pPr>
      <w:r>
        <w:rPr>
          <w:b/>
          <w:bCs/>
        </w:rPr>
        <w:t xml:space="preserve">Non-self-authorizing feedback.</w:t>
      </w:r>
    </w:p>
    <w:p>
      <w:pPr>
        <w:pStyle w:val="BodyText"/>
      </w:pPr>
      <w:r>
        <w:rPr>
          <w:b/>
          <w:bCs/>
        </w:rPr>
        <w:t xml:space="preserve">Definition 11</w:t>
      </w:r>
      <w:r>
        <w:t xml:space="preserve"> </w:t>
      </w:r>
      <w:r>
        <w:t xml:space="preserve">(</w:t>
      </w:r>
      <m:oMath>
        <m:sSub>
          <m:e>
            <m:r>
              <m:t>C</m:t>
            </m:r>
          </m:e>
          <m:sub>
            <m:r>
              <m:rPr>
                <m:sty m:val="p"/>
              </m:rPr>
              <m:t>n</m:t>
            </m:r>
            <m:r>
              <m:rPr>
                <m:sty m:val="p"/>
              </m:rPr>
              <m:t>o</m:t>
            </m:r>
            <m:r>
              <m:rPr>
                <m:sty m:val="p"/>
              </m:rPr>
              <m:t>_</m:t>
            </m:r>
            <m:r>
              <m:rPr>
                <m:sty m:val="p"/>
              </m:rPr>
              <m:t>s</m:t>
            </m:r>
            <m:r>
              <m:rPr>
                <m:sty m:val="p"/>
              </m:rPr>
              <m:t>e</m:t>
            </m:r>
            <m:r>
              <m:rPr>
                <m:sty m:val="p"/>
              </m:rPr>
              <m:t>l</m:t>
            </m:r>
            <m:r>
              <m:rPr>
                <m:sty m:val="p"/>
              </m:rPr>
              <m:t>f</m:t>
            </m:r>
            <m:r>
              <m:rPr>
                <m:sty m:val="p"/>
              </m:rPr>
              <m:t>_</m:t>
            </m:r>
            <m:r>
              <m:rPr>
                <m:sty m:val="p"/>
              </m:rPr>
              <m:t>a</m:t>
            </m:r>
            <m:r>
              <m:rPr>
                <m:sty m:val="p"/>
              </m:rPr>
              <m:t>u</m:t>
            </m:r>
            <m:r>
              <m:rPr>
                <m:sty m:val="p"/>
              </m:rPr>
              <m:t>t</m:t>
            </m:r>
            <m:r>
              <m:rPr>
                <m:sty m:val="p"/>
              </m:rPr>
              <m:t>h</m:t>
            </m:r>
          </m:sub>
        </m:sSub>
      </m:oMath>
      <w:r>
        <w:t xml:space="preserve">).</w:t>
      </w:r>
      <w:r>
        <w:t xml:space="preserve"> </w:t>
      </w:r>
      <w:r>
        <w:t xml:space="preserve"> </w:t>
      </w:r>
      <m:oMath>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m:t>
        </m:r>
        <m:r>
          <m:t>e</m:t>
        </m:r>
        <m:r>
          <m:rPr>
            <m:sty m:val="p"/>
          </m:rPr>
          <m:t>)</m:t>
        </m:r>
        <m:box>
          <m:boxPr>
            <m:opEmu m:val="on"/>
          </m:boxPr>
          <m:e>
            <m:r>
              <m:rPr>
                <m:sty m:val="p"/>
              </m:rPr>
              <m:t>⇏</m:t>
            </m:r>
          </m:e>
        </m:box>
        <m:r>
          <m:rPr>
            <m:sty m:val="p"/>
          </m:rPr>
          <m:t>A</m:t>
        </m:r>
        <m:r>
          <m:rPr>
            <m:sty m:val="p"/>
          </m:rPr>
          <m:t>u</m:t>
        </m:r>
        <m:r>
          <m:rPr>
            <m:sty m:val="p"/>
          </m:rPr>
          <m:t>t</m:t>
        </m:r>
        <m:r>
          <m:rPr>
            <m:sty m:val="p"/>
          </m:rPr>
          <m:t>h</m:t>
        </m:r>
        <m:r>
          <m:rPr>
            <m:sty m:val="p"/>
          </m:rPr>
          <m:t>o</m:t>
        </m:r>
        <m:r>
          <m:rPr>
            <m:sty m:val="p"/>
          </m:rPr>
          <m:t>r</m:t>
        </m:r>
        <m:r>
          <m:rPr>
            <m:sty m:val="p"/>
          </m:rPr>
          <m:t>i</m:t>
        </m:r>
        <m:r>
          <m:rPr>
            <m:sty m:val="p"/>
          </m:rPr>
          <m:t>t</m:t>
        </m:r>
        <m:r>
          <m:rPr>
            <m:sty m:val="p"/>
          </m:rPr>
          <m:t>y</m:t>
        </m:r>
        <m:r>
          <m:rPr>
            <m:sty m:val="p"/>
          </m:rPr>
          <m:t>(</m:t>
        </m:r>
        <m:r>
          <m:t>e</m:t>
        </m:r>
        <m:r>
          <m:rPr>
            <m:sty m:val="p"/>
          </m:rPr>
          <m:t>)</m:t>
        </m:r>
      </m:oMath>
      <w:r>
        <w:rPr>
          <w:i/>
          <w:iCs/>
        </w:rPr>
        <w:t xml:space="preserve">;</w:t>
      </w:r>
      <w:r>
        <w:rPr>
          <w:i/>
          <w:iCs/>
        </w:rPr>
        <w:t xml:space="preserve"> </w:t>
      </w:r>
      <m:oMath>
        <m:r>
          <m:rPr>
            <m:sty m:val="p"/>
          </m:rPr>
          <m:t>R</m:t>
        </m:r>
        <m:r>
          <m:rPr>
            <m:sty m:val="p"/>
          </m:rPr>
          <m:t>u</m:t>
        </m:r>
        <m:r>
          <m:rPr>
            <m:sty m:val="p"/>
          </m:rPr>
          <m:t>n</m:t>
        </m:r>
        <m:r>
          <m:rPr>
            <m:sty m:val="p"/>
          </m:rPr>
          <m:t>t</m:t>
        </m:r>
        <m:r>
          <m:rPr>
            <m:sty m:val="p"/>
          </m:rPr>
          <m:t>i</m:t>
        </m:r>
        <m:r>
          <m:rPr>
            <m:sty m:val="p"/>
          </m:rPr>
          <m:t>m</m:t>
        </m:r>
        <m:r>
          <m:rPr>
            <m:sty m:val="p"/>
          </m:rPr>
          <m:t>e</m:t>
        </m:r>
        <m:r>
          <m:rPr>
            <m:sty m:val="p"/>
          </m:rPr>
          <m:t>O</m:t>
        </m:r>
        <m:r>
          <m:rPr>
            <m:sty m:val="p"/>
          </m:rPr>
          <m:t>b</m:t>
        </m:r>
        <m:r>
          <m:rPr>
            <m:sty m:val="p"/>
          </m:rPr>
          <m:t>s</m:t>
        </m:r>
        <m:r>
          <m:rPr>
            <m:sty m:val="p"/>
          </m:rPr>
          <m:t>e</m:t>
        </m:r>
        <m:r>
          <m:rPr>
            <m:sty m:val="p"/>
          </m:rPr>
          <m:t>r</m:t>
        </m:r>
        <m:r>
          <m:rPr>
            <m:sty m:val="p"/>
          </m:rPr>
          <m:t>v</m:t>
        </m:r>
        <m:r>
          <m:rPr>
            <m:sty m:val="p"/>
          </m:rPr>
          <m:t>a</m:t>
        </m:r>
        <m:r>
          <m:rPr>
            <m:sty m:val="p"/>
          </m:rPr>
          <m:t>t</m:t>
        </m:r>
        <m:r>
          <m:rPr>
            <m:sty m:val="p"/>
          </m:rPr>
          <m:t>i</m:t>
        </m:r>
        <m:r>
          <m:rPr>
            <m:sty m:val="p"/>
          </m:rPr>
          <m:t>o</m:t>
        </m:r>
        <m:r>
          <m:rPr>
            <m:sty m:val="p"/>
          </m:rPr>
          <m:t>n</m:t>
        </m:r>
        <m:r>
          <m:rPr>
            <m:sty m:val="p"/>
          </m:rPr>
          <m:t>(</m:t>
        </m:r>
        <m:r>
          <m:t>e</m:t>
        </m:r>
        <m:r>
          <m:rPr>
            <m:sty m:val="p"/>
          </m:rPr>
          <m:t>)</m:t>
        </m:r>
        <m:box>
          <m:boxPr>
            <m:opEmu m:val="on"/>
          </m:boxPr>
          <m:e>
            <m:r>
              <m:rPr>
                <m:sty m:val="p"/>
              </m:rPr>
              <m:t>⇏</m:t>
            </m:r>
          </m:e>
        </m:box>
        <m:r>
          <m:rPr>
            <m:sty m:val="p"/>
          </m:rPr>
          <m:t>N</m:t>
        </m:r>
        <m:r>
          <m:rPr>
            <m:sty m:val="p"/>
          </m:rPr>
          <m:t>e</m:t>
        </m:r>
        <m:r>
          <m:rPr>
            <m:sty m:val="p"/>
          </m:rPr>
          <m:t>w</m:t>
        </m:r>
        <m:r>
          <m:rPr>
            <m:sty m:val="p"/>
          </m:rPr>
          <m:t>P</m:t>
        </m:r>
        <m:r>
          <m:rPr>
            <m:sty m:val="p"/>
          </m:rPr>
          <m:t>r</m:t>
        </m:r>
        <m:r>
          <m:rPr>
            <m:sty m:val="p"/>
          </m:rPr>
          <m:t>e</m:t>
        </m:r>
        <m:r>
          <m:rPr>
            <m:sty m:val="p"/>
          </m:rPr>
          <m:t>d</m:t>
        </m:r>
        <m:r>
          <m:rPr>
            <m:sty m:val="p"/>
          </m:rPr>
          <m:t>i</m:t>
        </m:r>
        <m:r>
          <m:rPr>
            <m:sty m:val="p"/>
          </m:rPr>
          <m:t>c</m:t>
        </m:r>
        <m:r>
          <m:rPr>
            <m:sty m:val="p"/>
          </m:rPr>
          <m:t>a</m:t>
        </m:r>
        <m:r>
          <m:rPr>
            <m:sty m:val="p"/>
          </m:rPr>
          <m:t>t</m:t>
        </m:r>
        <m:r>
          <m:rPr>
            <m:sty m:val="p"/>
          </m:rPr>
          <m:t>e</m:t>
        </m:r>
        <m:r>
          <m:rPr>
            <m:sty m:val="p"/>
          </m:rPr>
          <m:t>(</m:t>
        </m:r>
        <m:r>
          <m:t>e</m:t>
        </m:r>
        <m:r>
          <m:rPr>
            <m:sty m:val="p"/>
          </m:rPr>
          <m:t>)</m:t>
        </m:r>
      </m:oMath>
      <w:r>
        <w:rPr>
          <w:i/>
          <w:iCs/>
        </w:rPr>
        <w:t xml:space="preserve">.</w:t>
      </w:r>
    </w:p>
    <w:p>
      <w:pPr>
        <w:pStyle w:val="BodyText"/>
      </w:pPr>
      <w:r>
        <w:t xml:space="preserve">A benchmark result, security alert, capability increase, model improvement, drift event, or failure event cannot directly become an execution-authority rule. The only permitted path is Evidence</w:t>
      </w:r>
      <w:r>
        <w:t xml:space="preserve"> </w:t>
      </w:r>
      <m:oMath>
        <m:r>
          <m:rPr>
            <m:sty m:val="p"/>
          </m:rPr>
          <m:t>→</m:t>
        </m:r>
      </m:oMath>
      <w:r>
        <w:t xml:space="preserve"> </w:t>
      </w:r>
      <w:r>
        <w:t xml:space="preserve">Materiality</w:t>
      </w:r>
      <w:r>
        <w:t xml:space="preserve"> </w:t>
      </w:r>
      <m:oMath>
        <m:r>
          <m:rPr>
            <m:sty m:val="p"/>
          </m:rPr>
          <m:t>→</m:t>
        </m:r>
      </m:oMath>
      <w:r>
        <w:t xml:space="preserve"> </w:t>
      </w:r>
      <w:r>
        <w:t xml:space="preserve">Governance</w:t>
      </w:r>
      <w:r>
        <w:t xml:space="preserve"> </w:t>
      </w:r>
      <m:oMath>
        <m:r>
          <m:rPr>
            <m:sty m:val="p"/>
          </m:rPr>
          <m:t>→</m:t>
        </m:r>
      </m:oMath>
      <w:r>
        <w:t xml:space="preserve"> </w:t>
      </w:r>
      <m:oMath>
        <m:r>
          <m:t>J</m:t>
        </m:r>
      </m:oMath>
      <w:r>
        <w:t xml:space="preserve"> </w:t>
      </w:r>
      <m:oMath>
        <m:r>
          <m:rPr>
            <m:sty m:val="p"/>
          </m:rPr>
          <m:t>→</m:t>
        </m:r>
      </m:oMath>
      <w:r>
        <w:t xml:space="preserve"> </w:t>
      </w:r>
      <w:r>
        <w:t xml:space="preserve">Specification</w:t>
      </w:r>
      <w:r>
        <w:t xml:space="preserve"> </w:t>
      </w:r>
      <m:oMath>
        <m:r>
          <m:rPr>
            <m:sty m:val="p"/>
          </m:rPr>
          <m:t>→</m:t>
        </m:r>
      </m:oMath>
      <w:r>
        <w:t xml:space="preserve"> </w:t>
      </w:r>
      <w:r>
        <w:t xml:space="preserve">Assurance</w:t>
      </w:r>
      <w:r>
        <w:t xml:space="preserve"> </w:t>
      </w:r>
      <m:oMath>
        <m:r>
          <m:rPr>
            <m:sty m:val="p"/>
          </m:rPr>
          <m:t>→</m:t>
        </m:r>
      </m:oMath>
      <w:r>
        <w:t xml:space="preserve"> </w:t>
      </w:r>
      <w:r>
        <w:t xml:space="preserve">Recompile (Fig. </w:t>
      </w:r>
      <w:hyperlink w:anchor="fig:pipeline">
        <w:r>
          <w:rPr>
            <w:rStyle w:val="Hyperlink"/>
          </w:rPr>
          <w:t xml:space="preserve">1</w:t>
        </w:r>
      </w:hyperlink>
      <w:r>
        <w:t xml:space="preserve">). Let</w:t>
      </w:r>
      <w:r>
        <w:t xml:space="preserve"> </w:t>
      </w:r>
      <m:oMath>
        <m:sSup>
          <m:e>
            <m:r>
              <m:t>A</m:t>
            </m:r>
          </m:e>
          <m:sup>
            <m:r>
              <m:t>G</m:t>
            </m:r>
          </m:sup>
        </m:sSup>
        <m:r>
          <m:rPr>
            <m:sty m:val="p"/>
          </m:rPr>
          <m:t>(</m:t>
        </m:r>
        <m:r>
          <m:t>t</m:t>
        </m:r>
        <m:r>
          <m:rPr>
            <m:sty m:val="p"/>
          </m:rPr>
          <m:t>)</m:t>
        </m:r>
      </m:oMath>
      <w:r>
        <w:t xml:space="preserve"> </w:t>
      </w:r>
      <w:r>
        <w:t xml:space="preserve">be the authority envelope established by a source external to the governed process. The compiler-side property is: no compiler input produced solely by the governed process may enlarge</w:t>
      </w:r>
      <w:r>
        <w:t xml:space="preserve"> </w:t>
      </w:r>
      <m:oMath>
        <m:sSup>
          <m:e>
            <m:r>
              <m:t>A</m:t>
            </m:r>
          </m:e>
          <m:sup>
            <m:r>
              <m:t>G</m:t>
            </m:r>
          </m:sup>
        </m:sSup>
        <m:r>
          <m:rPr>
            <m:sty m:val="p"/>
          </m:rPr>
          <m:t>(</m:t>
        </m:r>
        <m:r>
          <m:t>t</m:t>
        </m:r>
        <m:r>
          <m:rPr>
            <m:sty m:val="p"/>
          </m:rPr>
          <m:t>)</m:t>
        </m:r>
      </m:oMath>
      <w:r>
        <w:t xml:space="preserve">; neither</w:t>
      </w:r>
      <w:r>
        <w:t xml:space="preserve"> </w:t>
      </w:r>
      <m:oMath>
        <m:r>
          <m:rPr>
            <m:sty m:val="p"/>
          </m:rPr>
          <m:t>C</m:t>
        </m:r>
        <m:r>
          <m:rPr>
            <m:sty m:val="p"/>
          </m:rPr>
          <m:t>a</m:t>
        </m:r>
        <m:r>
          <m:rPr>
            <m:sty m:val="p"/>
          </m:rPr>
          <m:t>p</m:t>
        </m:r>
        <m:r>
          <m:rPr>
            <m:sty m:val="p"/>
          </m:rPr>
          <m:t>a</m:t>
        </m:r>
        <m:r>
          <m:rPr>
            <m:sty m:val="p"/>
          </m:rPr>
          <m:t>b</m:t>
        </m:r>
        <m:r>
          <m:rPr>
            <m:sty m:val="p"/>
          </m:rPr>
          <m:t>i</m:t>
        </m:r>
        <m:r>
          <m:rPr>
            <m:sty m:val="p"/>
          </m:rPr>
          <m:t>l</m:t>
        </m:r>
        <m:r>
          <m:rPr>
            <m:sty m:val="p"/>
          </m:rPr>
          <m:t>i</m:t>
        </m:r>
        <m:r>
          <m:rPr>
            <m:sty m:val="p"/>
          </m:rPr>
          <m:t>t</m:t>
        </m:r>
        <m:r>
          <m:rPr>
            <m:sty m:val="p"/>
          </m:rPr>
          <m:t>y</m:t>
        </m:r>
        <m:r>
          <m:rPr>
            <m:sty m:val="p"/>
          </m:rPr>
          <m:t>O</m:t>
        </m:r>
        <m:r>
          <m:rPr>
            <m:sty m:val="p"/>
          </m:rPr>
          <m:t>u</m:t>
        </m:r>
        <m:r>
          <m:rPr>
            <m:sty m:val="p"/>
          </m:rPr>
          <m:t>t</m:t>
        </m:r>
        <m:r>
          <m:rPr>
            <m:sty m:val="p"/>
          </m:rPr>
          <m:t>p</m:t>
        </m:r>
        <m:r>
          <m:rPr>
            <m:sty m:val="p"/>
          </m:rPr>
          <m:t>u</m:t>
        </m:r>
        <m:r>
          <m:rPr>
            <m:sty m:val="p"/>
          </m:rPr>
          <m:t>t</m:t>
        </m:r>
        <m:r>
          <m:rPr>
            <m:sty m:val="p"/>
          </m:rPr>
          <m:t>(</m:t>
        </m:r>
        <m:r>
          <m:t>t</m:t>
        </m:r>
        <m:r>
          <m:rPr>
            <m:sty m:val="p"/>
          </m:rPr>
          <m:t>)</m:t>
        </m:r>
      </m:oMath>
      <w:r>
        <w:t xml:space="preserve"> </w:t>
      </w:r>
      <w:r>
        <w:t xml:space="preserve">nor</w:t>
      </w:r>
      <w:r>
        <w:t xml:space="preserve"> </w:t>
      </w:r>
      <m:oMath>
        <m:r>
          <m:rPr>
            <m:sty m:val="p"/>
          </m:rPr>
          <m:t>B</m:t>
        </m:r>
        <m:r>
          <m:rPr>
            <m:sty m:val="p"/>
          </m:rPr>
          <m:t>e</m:t>
        </m:r>
        <m:r>
          <m:rPr>
            <m:sty m:val="p"/>
          </m:rPr>
          <m:t>n</m:t>
        </m:r>
        <m:r>
          <m:rPr>
            <m:sty m:val="p"/>
          </m:rPr>
          <m:t>c</m:t>
        </m:r>
        <m:r>
          <m:rPr>
            <m:sty m:val="p"/>
          </m:rPr>
          <m:t>h</m:t>
        </m:r>
        <m:r>
          <m:rPr>
            <m:sty m:val="p"/>
          </m:rPr>
          <m:t>m</m:t>
        </m:r>
        <m:r>
          <m:rPr>
            <m:sty m:val="p"/>
          </m:rPr>
          <m:t>a</m:t>
        </m:r>
        <m:r>
          <m:rPr>
            <m:sty m:val="p"/>
          </m:rPr>
          <m:t>r</m:t>
        </m:r>
        <m:r>
          <m:rPr>
            <m:sty m:val="p"/>
          </m:rPr>
          <m:t>k</m:t>
        </m:r>
        <m:r>
          <m:rPr>
            <m:sty m:val="p"/>
          </m:rPr>
          <m:t>R</m:t>
        </m:r>
        <m:r>
          <m:rPr>
            <m:sty m:val="p"/>
          </m:rPr>
          <m:t>e</m:t>
        </m:r>
        <m:r>
          <m:rPr>
            <m:sty m:val="p"/>
          </m:rPr>
          <m:t>s</m:t>
        </m:r>
        <m:r>
          <m:rPr>
            <m:sty m:val="p"/>
          </m:rPr>
          <m:t>u</m:t>
        </m:r>
        <m:r>
          <m:rPr>
            <m:sty m:val="p"/>
          </m:rPr>
          <m:t>l</m:t>
        </m:r>
        <m:r>
          <m:rPr>
            <m:sty m:val="p"/>
          </m:rPr>
          <m:t>t</m:t>
        </m:r>
        <m:r>
          <m:rPr>
            <m:sty m:val="p"/>
          </m:rPr>
          <m:t>(</m:t>
        </m:r>
        <m:r>
          <m:t>t</m:t>
        </m:r>
        <m:r>
          <m:rPr>
            <m:sty m:val="p"/>
          </m:rPr>
          <m:t>)</m:t>
        </m:r>
      </m:oMath>
      <w:r>
        <w:t xml:space="preserve"> </w:t>
      </w:r>
      <w:r>
        <w:t xml:space="preserve">implies</w:t>
      </w:r>
      <w:r>
        <w:t xml:space="preserve"> </w:t>
      </w:r>
      <m:oMath>
        <m:r>
          <m:rPr>
            <m:sty m:val="p"/>
          </m:rPr>
          <m:t>E</m:t>
        </m:r>
        <m:r>
          <m:rPr>
            <m:sty m:val="p"/>
          </m:rPr>
          <m:t>x</m:t>
        </m:r>
        <m:r>
          <m:rPr>
            <m:sty m:val="p"/>
          </m:rPr>
          <m:t>p</m:t>
        </m:r>
        <m:r>
          <m:rPr>
            <m:sty m:val="p"/>
          </m:rPr>
          <m:t>a</m:t>
        </m:r>
        <m:r>
          <m:rPr>
            <m:sty m:val="p"/>
          </m:rPr>
          <m:t>n</m:t>
        </m:r>
        <m:r>
          <m:rPr>
            <m:sty m:val="p"/>
          </m:rPr>
          <m:t>d</m:t>
        </m:r>
        <m:r>
          <m:rPr>
            <m:sty m:val="p"/>
          </m:rPr>
          <m:t>(</m:t>
        </m:r>
        <m:sSup>
          <m:e>
            <m:r>
              <m:t>A</m:t>
            </m:r>
          </m:e>
          <m:sup>
            <m:r>
              <m:t>G</m:t>
            </m:r>
          </m:sup>
        </m:sSup>
        <m:r>
          <m:rPr>
            <m:sty m:val="p"/>
          </m:rPr>
          <m:t>(</m:t>
        </m:r>
        <m:r>
          <m:t>t</m:t>
        </m:r>
        <m:r>
          <m:rPr>
            <m:sty m:val="p"/>
          </m:rPr>
          <m:t>)</m:t>
        </m:r>
        <m:r>
          <m:rPr>
            <m:sty m:val="p"/>
          </m:rPr>
          <m:t>)</m:t>
        </m:r>
      </m:oMath>
      <w:r>
        <w:t xml:space="preserve">, and a change to the executable authority state requires a new governance state and signed judgment</w:t>
      </w:r>
      <w:r>
        <w:t xml:space="preserve"> </w:t>
      </w:r>
      <m:oMath>
        <m:sSup>
          <m:e>
            <m:r>
              <m:t>J</m:t>
            </m:r>
          </m:e>
          <m:sup>
            <m:r>
              <m:rPr>
                <m:sty m:val="p"/>
              </m:rPr>
              <m:t>′</m:t>
            </m:r>
          </m:sup>
        </m:sSup>
      </m:oMath>
      <w:r>
        <w:t xml:space="preserve">. That every external effect is in fact authorized against</w:t>
      </w:r>
      <w:r>
        <w:t xml:space="preserve"> </w:t>
      </w:r>
      <m:oMath>
        <m:sSup>
          <m:e>
            <m:r>
              <m:t>A</m:t>
            </m:r>
          </m:e>
          <m:sup>
            <m:r>
              <m:t>G</m:t>
            </m:r>
          </m:sup>
        </m:sSup>
        <m:r>
          <m:rPr>
            <m:sty m:val="p"/>
          </m:rPr>
          <m:t>(</m:t>
        </m:r>
        <m:r>
          <m:t>t</m:t>
        </m:r>
        <m:r>
          <m:rPr>
            <m:sty m:val="p"/>
          </m:rPr>
          <m:t>)</m:t>
        </m:r>
      </m:oMath>
      <w:r>
        <w:t xml:space="preserve"> </w:t>
      </w:r>
      <w:r>
        <w:t xml:space="preserve">at the moment of action is a downstream runtime requirement addressed by the published runtime work</w:t>
      </w:r>
      <w:r>
        <w:t xml:space="preserve"> </w:t>
      </w:r>
      <w:r>
        <w:t xml:space="preserve">(</w:t>
      </w:r>
      <w:r>
        <w:rPr>
          <w:b/>
          <w:bCs/>
        </w:rPr>
        <w:t xml:space="preserve">ldrea?</w:t>
      </w:r>
      <w:r>
        <w:t xml:space="preserve">)</w:t>
      </w:r>
      <w:r>
        <w:t xml:space="preserve">, not a claim of this paper. Recompilation after new evidence may keep, enlarge, or restrict the envelope;</w:t>
      </w:r>
      <w:r>
        <w:t xml:space="preserve"> </w:t>
      </w:r>
      <m:oMath>
        <m:r>
          <m:rPr>
            <m:sty m:val="p"/>
          </m:rPr>
          <m:t>Δ</m:t>
        </m:r>
        <m:r>
          <m:t>C</m:t>
        </m:r>
        <m:r>
          <m:rPr>
            <m:sty m:val="p"/>
          </m:rPr>
          <m:t>&gt;</m:t>
        </m:r>
        <m:r>
          <m:t>0</m:t>
        </m:r>
        <m:box>
          <m:boxPr>
            <m:opEmu m:val="on"/>
          </m:boxPr>
          <m:e>
            <m:r>
              <m:rPr>
                <m:sty m:val="p"/>
              </m:rPr>
              <m:t>⇏</m:t>
            </m:r>
          </m:e>
        </m:box>
        <m:r>
          <m:rPr>
            <m:sty m:val="p"/>
          </m:rPr>
          <m:t>Δ</m:t>
        </m:r>
        <m:r>
          <m:t>A</m:t>
        </m:r>
        <m:r>
          <m:rPr>
            <m:sty m:val="p"/>
          </m:rPr>
          <m:t>&gt;</m:t>
        </m:r>
        <m:r>
          <m:t>0</m:t>
        </m:r>
      </m:oMath>
      <w:r>
        <w:t xml:space="preserve">.</w:t>
      </w:r>
    </w:p>
    <w:p>
      <w:pPr>
        <w:pStyle w:val="BodyText"/>
      </w:pPr>
      <w:r>
        <w:rPr>
          <w:b/>
          <w:bCs/>
        </w:rPr>
        <w:t xml:space="preserve">Governance-rooted scope validation.</w:t>
      </w:r>
      <w:r>
        <w:t xml:space="preserve"> </w:t>
      </w:r>
      <w:r>
        <w:t xml:space="preserve">Let</w:t>
      </w:r>
      <w:r>
        <w:t xml:space="preserve"> </w:t>
      </w:r>
      <m:oMath>
        <m:r>
          <m:t>U</m:t>
        </m:r>
      </m:oMath>
      <w:r>
        <w:t xml:space="preserve"> </w:t>
      </w:r>
      <w:r>
        <w:t xml:space="preserve">be the universe of complete permission tuples (actor, action, resource, destination, time). The approved authority relation is</w:t>
      </w:r>
      <w:r>
        <w:t xml:space="preserve"> </w:t>
      </w:r>
      <m:oMath>
        <m:sSub>
          <m:e>
            <m:r>
              <m:rPr>
                <m:sty m:val="p"/>
              </m:rPr>
              <m:t>Σ</m:t>
            </m:r>
          </m:e>
          <m:sub>
            <m:r>
              <m:t>J</m:t>
            </m:r>
          </m:sub>
        </m:sSub>
        <m:r>
          <m:rPr>
            <m:sty m:val="p"/>
          </m:rPr>
          <m:t>⊆</m:t>
        </m:r>
        <m:r>
          <m:t>U</m:t>
        </m:r>
      </m:oMath>
      <w:r>
        <w:t xml:space="preserve">. Each compiled grant/delegation specification</w:t>
      </w:r>
      <w:r>
        <w:t xml:space="preserve"> </w:t>
      </w:r>
      <m:oMath>
        <m:r>
          <m:t>g</m:t>
        </m:r>
      </m:oMath>
      <w:r>
        <w:t xml:space="preserve"> </w:t>
      </w:r>
      <w:r>
        <w:t xml:space="preserve">carries a scope</w:t>
      </w:r>
      <w:r>
        <w:t xml:space="preserve"> </w:t>
      </w:r>
      <m:oMath>
        <m:r>
          <m:t>σ</m:t>
        </m:r>
        <m:r>
          <m:rPr>
            <m:sty m:val="p"/>
          </m:rPr>
          <m:t>(</m:t>
        </m:r>
        <m:r>
          <m:t>g</m:t>
        </m:r>
        <m:r>
          <m:rPr>
            <m:sty m:val="p"/>
          </m:rPr>
          <m:t>)</m:t>
        </m:r>
        <m:r>
          <m:rPr>
            <m:sty m:val="p"/>
          </m:rPr>
          <m:t>⊆</m:t>
        </m:r>
        <m:r>
          <m:t>U</m:t>
        </m:r>
      </m:oMath>
      <w:r>
        <w:t xml:space="preserve"> </w:t>
      </w:r>
      <w:r>
        <w:t xml:space="preserve">together with issuer, holder, transition type, and validity conditions. For a declared delegation edge</w:t>
      </w:r>
      <w:r>
        <w:t xml:space="preserve"> </w:t>
      </w:r>
      <m:oMath>
        <m:sSub>
          <m:e>
            <m:r>
              <m:t>g</m:t>
            </m:r>
          </m:e>
          <m:sub>
            <m:r>
              <m:t>p</m:t>
            </m:r>
          </m:sub>
        </m:sSub>
        <m:r>
          <m:rPr>
            <m:sty m:val="p"/>
          </m:rPr>
          <m:t>→</m:t>
        </m:r>
        <m:sSub>
          <m:e>
            <m:r>
              <m:t>g</m:t>
            </m:r>
          </m:e>
          <m:sub>
            <m:r>
              <m:t>c</m:t>
            </m:r>
          </m:sub>
        </m:sSub>
      </m:oMath>
      <w:r>
        <w:t xml:space="preserve">, the compiler validates the profile’s delegation rule and</w:t>
      </w:r>
      <w:r>
        <w:t xml:space="preserve"> </w:t>
      </w:r>
      <m:oMath>
        <m:r>
          <m:t>σ</m:t>
        </m:r>
        <m:r>
          <m:rPr>
            <m:sty m:val="p"/>
          </m:rPr>
          <m:t>(</m:t>
        </m:r>
        <m:sSub>
          <m:e>
            <m:r>
              <m:t>g</m:t>
            </m:r>
          </m:e>
          <m:sub>
            <m:r>
              <m:t>c</m:t>
            </m:r>
          </m:sub>
        </m:sSub>
        <m:r>
          <m:rPr>
            <m:sty m:val="p"/>
          </m:rPr>
          <m:t>)</m:t>
        </m:r>
        <m:r>
          <m:rPr>
            <m:sty m:val="p"/>
          </m:rPr>
          <m:t>⊆</m:t>
        </m:r>
        <m:r>
          <m:t>σ</m:t>
        </m:r>
        <m:r>
          <m:rPr>
            <m:sty m:val="p"/>
          </m:rPr>
          <m:t>(</m:t>
        </m:r>
        <m:sSub>
          <m:e>
            <m:r>
              <m:t>g</m:t>
            </m:r>
          </m:e>
          <m:sub>
            <m:r>
              <m:t>p</m:t>
            </m:r>
          </m:sub>
        </m:sSub>
        <m:r>
          <m:rPr>
            <m:sty m:val="p"/>
          </m:rPr>
          <m:t>)</m:t>
        </m:r>
      </m:oMath>
      <w:r>
        <w:t xml:space="preserve">. For a revocation</w:t>
      </w:r>
      <w:r>
        <w:t xml:space="preserve"> </w:t>
      </w:r>
      <m:oMath>
        <m:r>
          <m:t>ρ</m:t>
        </m:r>
      </m:oMath>
      <w:r>
        <w:t xml:space="preserve"> </w:t>
      </w:r>
      <w:r>
        <w:t xml:space="preserve">applicable to grant</w:t>
      </w:r>
      <w:r>
        <w:t xml:space="preserve"> </w:t>
      </w:r>
      <m:oMath>
        <m:r>
          <m:t>g</m:t>
        </m:r>
      </m:oMath>
      <w:r>
        <w:t xml:space="preserve"> </w:t>
      </w:r>
      <w:r>
        <w:t xml:space="preserve">at time</w:t>
      </w:r>
      <w:r>
        <w:t xml:space="preserve"> </w:t>
      </w:r>
      <m:oMath>
        <m:r>
          <m:t>t</m:t>
        </m:r>
      </m:oMath>
      <w:r>
        <w:t xml:space="preserve">, define the effective compiled scope</w:t>
      </w:r>
    </w:p>
    <w:p>
      <w:pPr>
        <w:pStyle w:val="BodyText"/>
      </w:pPr>
      <m:oMathPara>
        <m:oMathParaPr>
          <m:jc m:val="center"/>
        </m:oMathParaPr>
        <m:oMath>
          <m:r>
            <m:rPr>
              <m:sty m:val="p"/>
            </m:rPr>
            <m:t>E</m:t>
          </m:r>
          <m:r>
            <m:rPr>
              <m:sty m:val="p"/>
            </m:rPr>
            <m:t>f</m:t>
          </m:r>
          <m:r>
            <m:rPr>
              <m:sty m:val="p"/>
            </m:rPr>
            <m:t>f</m:t>
          </m:r>
          <m:r>
            <m:rPr>
              <m:sty m:val="p"/>
            </m:rPr>
            <m:t>S</m:t>
          </m:r>
          <m:r>
            <m:rPr>
              <m:sty m:val="p"/>
            </m:rPr>
            <m:t>c</m:t>
          </m:r>
          <m:r>
            <m:rPr>
              <m:sty m:val="p"/>
            </m:rPr>
            <m:t>o</m:t>
          </m:r>
          <m:r>
            <m:rPr>
              <m:sty m:val="p"/>
            </m:rPr>
            <m:t>p</m:t>
          </m:r>
          <m:r>
            <m:rPr>
              <m:sty m:val="p"/>
            </m:rPr>
            <m:t>e</m:t>
          </m:r>
          <m:r>
            <m:rPr>
              <m:sty m:val="p"/>
            </m:rPr>
            <m:t>(</m:t>
          </m:r>
          <m:r>
            <m:t>g</m:t>
          </m:r>
          <m:r>
            <m:rPr>
              <m:sty m:val="p"/>
            </m:rPr>
            <m:t>,</m:t>
          </m:r>
          <m:r>
            <m:t>t</m:t>
          </m:r>
          <m:r>
            <m:rPr>
              <m:sty m:val="p"/>
            </m:rPr>
            <m:t>)</m:t>
          </m:r>
          <m:r>
            <m:rPr>
              <m:sty m:val="p"/>
            </m:rPr>
            <m:t>=</m:t>
          </m:r>
          <m:r>
            <m:t>σ</m:t>
          </m:r>
          <m:r>
            <m:rPr>
              <m:sty m:val="p"/>
            </m:rPr>
            <m:t>(</m:t>
          </m:r>
          <m:r>
            <m:t>g</m:t>
          </m:r>
          <m:r>
            <m:rPr>
              <m:sty m:val="p"/>
            </m:rPr>
            <m:t>)</m:t>
          </m:r>
          <m:r>
            <m:rPr>
              <m:sty m:val="p"/>
            </m:rPr>
            <m:t>\</m:t>
          </m:r>
          <m:r>
            <m:rPr>
              <m:sty m:val="p"/>
            </m:rPr>
            <m:t>⋃</m:t>
          </m:r>
          <m:r>
            <m:rPr>
              <m:sty m:val="p"/>
            </m:rPr>
            <m:t>{</m:t>
          </m:r>
          <m:sSub>
            <m:e>
              <m:r>
                <m:t>ρ</m:t>
              </m:r>
            </m:e>
            <m:sub>
              <m:r>
                <m:t>s</m:t>
              </m:r>
            </m:sub>
          </m:sSub>
          <m:r>
            <m:rPr>
              <m:sty m:val="p"/>
            </m:rPr>
            <m:t>:</m:t>
          </m:r>
          <m:r>
            <m:t>ρ</m:t>
          </m:r>
          <m:r>
            <m:rPr>
              <m:sty m:val="p"/>
            </m:rPr>
            <m:t>∈</m:t>
          </m:r>
          <m:sSub>
            <m:e>
              <m:r>
                <m:t>R</m:t>
              </m:r>
            </m:e>
            <m:sub>
              <m:r>
                <m:t>t</m:t>
              </m:r>
            </m:sub>
          </m:sSub>
          <m:r>
            <m:rPr>
              <m:sty m:val="p"/>
            </m:rPr>
            <m:t>(</m:t>
          </m:r>
          <m:r>
            <m:t>g</m:t>
          </m:r>
          <m:r>
            <m:rPr>
              <m:sty m:val="p"/>
            </m:rPr>
            <m:t>)</m:t>
          </m:r>
          <m:r>
            <m:rPr>
              <m:sty m:val="p"/>
            </m:rPr>
            <m:t>}</m:t>
          </m:r>
          <m:r>
            <m:rPr>
              <m:sty m:val="p"/>
            </m:rPr>
            <m:t>,</m:t>
          </m:r>
        </m:oMath>
      </m:oMathPara>
    </w:p>
    <w:p>
      <w:pPr>
        <w:pStyle w:val="FirstParagraph"/>
      </w:pPr>
      <w:r>
        <w:t xml:space="preserve">where</w:t>
      </w:r>
      <w:r>
        <w:t xml:space="preserve"> </w:t>
      </w:r>
      <m:oMath>
        <m:sSub>
          <m:e>
            <m:r>
              <m:t>R</m:t>
            </m:r>
          </m:e>
          <m:sub>
            <m:r>
              <m:t>t</m:t>
            </m:r>
          </m:sub>
        </m:sSub>
        <m:r>
          <m:rPr>
            <m:sty m:val="p"/>
          </m:rPr>
          <m:t>(</m:t>
        </m:r>
        <m:r>
          <m:t>g</m:t>
        </m:r>
        <m:r>
          <m:rPr>
            <m:sty m:val="p"/>
          </m:rPr>
          <m:t>)</m:t>
        </m:r>
      </m:oMath>
      <w:r>
        <w:t xml:space="preserve"> </w:t>
      </w:r>
      <w:r>
        <w:t xml:space="preserve">contains only revocations applicable to</w:t>
      </w:r>
      <w:r>
        <w:t xml:space="preserve"> </w:t>
      </w:r>
      <m:oMath>
        <m:r>
          <m:t>g</m:t>
        </m:r>
      </m:oMath>
      <w:r>
        <w:t xml:space="preserve"> </w:t>
      </w:r>
      <w:r>
        <w:t xml:space="preserve">and its declared ancestry. The compiler validates these relations and emits them as runtime requirements. Runtime token issuance, single-use consumption, revocation propagation and cryptographic validity remain the published runtime work’s responsibility</w:t>
      </w:r>
      <w:r>
        <w:t xml:space="preserve"> </w:t>
      </w:r>
      <w:r>
        <w:t xml:space="preserve">(</w:t>
      </w:r>
      <w:r>
        <w:rPr>
          <w:b/>
          <w:bCs/>
        </w:rPr>
        <w:t xml:space="preserve">ldrea?</w:t>
      </w:r>
      <w:r>
        <w:t xml:space="preserve">)</w:t>
      </w:r>
      <w:r>
        <w:t xml:space="preserve">. Evidence commits, receipts, benchmark results and runtime observations are not scope-creating inputs. That no compiled scope exceeds</w:t>
      </w:r>
      <w:r>
        <w:t xml:space="preserve"> </w:t>
      </w:r>
      <m:oMath>
        <m:sSub>
          <m:e>
            <m:r>
              <m:rPr>
                <m:sty m:val="p"/>
              </m:rPr>
              <m:t>Σ</m:t>
            </m:r>
          </m:e>
          <m:sub>
            <m:r>
              <m:t>J</m:t>
            </m:r>
          </m:sub>
        </m:sSub>
      </m:oMath>
      <w:r>
        <w:t xml:space="preserve"> </w:t>
      </w:r>
      <w:r>
        <w:t xml:space="preserve">is Lemma </w:t>
      </w:r>
      <w:hyperlink w:anchor="lem:scope">
        <w:r>
          <w:rPr>
            <w:rStyle w:val="Hyperlink"/>
          </w:rPr>
          <w:t xml:space="preserve">2</w:t>
        </w:r>
      </w:hyperlink>
      <w:r>
        <w:t xml:space="preserve">.</w:t>
      </w:r>
    </w:p>
    <w:bookmarkEnd w:id="45"/>
    <w:bookmarkStart w:id="48" w:name="sec:binding"/>
    <w:p>
      <w:pPr>
        <w:pStyle w:val="Heading2"/>
      </w:pPr>
      <w:r>
        <w:rPr>
          <w:rStyle w:val="SectionNumber"/>
        </w:rPr>
        <w:t xml:space="preserve">4.8</w:t>
      </w:r>
      <w:r>
        <w:tab/>
      </w:r>
      <w:r>
        <w:t xml:space="preserve">Binding Coherence and Observation Obligations</w:t>
      </w:r>
    </w:p>
    <w:p>
      <w:pPr>
        <w:pStyle w:val="FirstParagraph"/>
      </w:pPr>
      <w:r>
        <w:t xml:space="preserve">Realizability asks whether a gate exists; it does not ask whether the gate, the effect and the evidence are about the same governed event. Two failures survive a correct authorization decision and an intact evidence chain: the effect may carry a parameter other than the one authorized, and a requirement may relate several executions to one another rather than constrain each on its own.</w:t>
      </w:r>
    </w:p>
    <w:bookmarkStart w:id="46" w:name="def:event"/>
    <w:p>
      <w:pPr>
        <w:pStyle w:val="BodyText"/>
      </w:pPr>
      <w:r>
        <w:rPr>
          <w:b/>
          <w:bCs/>
        </w:rPr>
        <w:t xml:space="preserve">Definition 12</w:t>
      </w:r>
      <w:r>
        <w:t xml:space="preserve"> </w:t>
      </w:r>
      <w:r>
        <w:t xml:space="preserve">(Governed event and its three views).</w:t>
      </w:r>
      <w:r>
        <w:t xml:space="preserve"> </w:t>
      </w:r>
      <w:r>
        <w:t xml:space="preserve"> </w:t>
      </w:r>
      <w:r>
        <w:rPr>
          <w:i/>
          <w:iCs/>
        </w:rPr>
        <w:t xml:space="preserve">A governed event is</w:t>
      </w:r>
      <w:r>
        <w:rPr>
          <w:i/>
          <w:iCs/>
        </w:rPr>
        <w:t xml:space="preserve"> </w:t>
      </w:r>
      <m:oMath>
        <m:r>
          <m:t>e</m:t>
        </m:r>
        <m:r>
          <m:rPr>
            <m:sty m:val="p"/>
          </m:rPr>
          <m:t>=</m:t>
        </m:r>
        <m:r>
          <m:rPr>
            <m:sty m:val="p"/>
          </m:rPr>
          <m:t>(</m:t>
        </m:r>
        <m:r>
          <m:t>τ</m:t>
        </m:r>
        <m:r>
          <m:rPr>
            <m:sty m:val="p"/>
          </m:rPr>
          <m:t>,</m:t>
        </m:r>
        <m:r>
          <m:t>β</m:t>
        </m:r>
        <m:r>
          <m:rPr>
            <m:sty m:val="p"/>
          </m:rPr>
          <m:t>,</m:t>
        </m:r>
        <m:r>
          <m:t>κ</m:t>
        </m:r>
        <m:r>
          <m:rPr>
            <m:sty m:val="p"/>
          </m:rPr>
          <m:t>)</m:t>
        </m:r>
      </m:oMath>
      <w:r>
        <w:rPr>
          <w:i/>
          <w:iCs/>
        </w:rPr>
        <w:t xml:space="preserve">: a transition type</w:t>
      </w:r>
      <w:r>
        <w:rPr>
          <w:i/>
          <w:iCs/>
        </w:rPr>
        <w:t xml:space="preserve"> </w:t>
      </w:r>
      <m:oMath>
        <m:r>
          <m:t>τ</m:t>
        </m:r>
      </m:oMath>
      <w:r>
        <w:rPr>
          <w:i/>
          <w:iCs/>
        </w:rPr>
        <w:t xml:space="preserve">, a binding tuple</w:t>
      </w:r>
      <w:r>
        <w:rPr>
          <w:i/>
          <w:iCs/>
        </w:rPr>
        <w:t xml:space="preserve"> </w:t>
      </w:r>
      <m:oMath>
        <m:r>
          <m:t>β</m:t>
        </m:r>
      </m:oMath>
      <w:r>
        <w:rPr>
          <w:i/>
          <w:iCs/>
        </w:rPr>
        <w:t xml:space="preserve"> </w:t>
      </w:r>
      <w:r>
        <w:rPr>
          <w:i/>
          <w:iCs/>
        </w:rPr>
        <w:t xml:space="preserve">of the effect parameters declared binding by the applicable profile (amount, beneficiary, instrument, procedure step), and a scope class</w:t>
      </w:r>
      <w:r>
        <w:rPr>
          <w:i/>
          <w:iCs/>
        </w:rPr>
        <w:t xml:space="preserve"> </w:t>
      </w:r>
      <w:r>
        <w:rPr>
          <w:i/>
          <w:iCs/>
        </w:rPr>
        <w:t xml:space="preserve">$\kappa\in\{\textsc{event},\textsc{shared-grant},\textsc{sequence},\textsc{bounded-history}\}$</w:t>
      </w:r>
      <w:r>
        <w:rPr>
          <w:i/>
          <w:iCs/>
        </w:rPr>
        <w:t xml:space="preserve">. Three views of</w:t>
      </w:r>
      <w:r>
        <w:rPr>
          <w:i/>
          <w:iCs/>
        </w:rPr>
        <w:t xml:space="preserve"> </w:t>
      </w:r>
      <m:oMath>
        <m:r>
          <m:t>e</m:t>
        </m:r>
      </m:oMath>
      <w:r>
        <w:rPr>
          <w:i/>
          <w:iCs/>
        </w:rPr>
        <w:t xml:space="preserve"> </w:t>
      </w:r>
      <w:r>
        <w:rPr>
          <w:i/>
          <w:iCs/>
        </w:rPr>
        <w:t xml:space="preserve">exist: the authorized view</w:t>
      </w:r>
      <w:r>
        <w:rPr>
          <w:i/>
          <w:iCs/>
        </w:rPr>
        <w:t xml:space="preserve"> </w:t>
      </w:r>
      <m:oMath>
        <m:sSup>
          <m:e>
            <m:r>
              <m:t>e</m:t>
            </m:r>
          </m:e>
          <m:sup>
            <m:r>
              <m:t>A</m:t>
            </m:r>
          </m:sup>
        </m:sSup>
      </m:oMath>
      <w:r>
        <w:rPr>
          <w:i/>
          <w:iCs/>
        </w:rPr>
        <w:t xml:space="preserve"> </w:t>
      </w:r>
      <w:r>
        <w:rPr>
          <w:i/>
          <w:iCs/>
        </w:rPr>
        <w:t xml:space="preserve">carried by the permit (the state-binding digest), the executed view</w:t>
      </w:r>
      <w:r>
        <w:rPr>
          <w:i/>
          <w:iCs/>
        </w:rPr>
        <w:t xml:space="preserve"> </w:t>
      </w:r>
      <m:oMath>
        <m:sSup>
          <m:e>
            <m:r>
              <m:t>e</m:t>
            </m:r>
          </m:e>
          <m:sup>
            <m:r>
              <m:t>X</m:t>
            </m:r>
          </m:sup>
        </m:sSup>
      </m:oMath>
      <w:r>
        <w:rPr>
          <w:i/>
          <w:iCs/>
        </w:rPr>
        <w:t xml:space="preserve"> </w:t>
      </w:r>
      <w:r>
        <w:rPr>
          <w:i/>
          <w:iCs/>
        </w:rPr>
        <w:t xml:space="preserve">carried by the effect interface at actuation, and the observed view</w:t>
      </w:r>
      <w:r>
        <w:rPr>
          <w:i/>
          <w:iCs/>
        </w:rPr>
        <w:t xml:space="preserve"> </w:t>
      </w:r>
      <m:oMath>
        <m:sSup>
          <m:e>
            <m:r>
              <m:t>e</m:t>
            </m:r>
          </m:e>
          <m:sup>
            <m:r>
              <m:t>O</m:t>
            </m:r>
          </m:sup>
        </m:sSup>
      </m:oMath>
      <w:r>
        <w:rPr>
          <w:i/>
          <w:iCs/>
        </w:rPr>
        <w:t xml:space="preserve"> </w:t>
      </w:r>
      <w:r>
        <w:rPr>
          <w:i/>
          <w:iCs/>
        </w:rPr>
        <w:t xml:space="preserve">recorded by an independent observer. Let</w:t>
      </w:r>
      <w:r>
        <w:rPr>
          <w:i/>
          <w:iCs/>
        </w:rPr>
        <w:t xml:space="preserve"> </w:t>
      </w:r>
      <m:oMath>
        <m:sSub>
          <m:e>
            <m:r>
              <m:rPr>
                <m:sty m:val="p"/>
              </m:rPr>
              <m:t>Σ</m:t>
            </m:r>
          </m:e>
          <m:sub>
            <m:r>
              <m:rPr>
                <m:sty m:val="p"/>
              </m:rPr>
              <m:t>o</m:t>
            </m:r>
            <m:r>
              <m:rPr>
                <m:sty m:val="p"/>
              </m:rPr>
              <m:t>b</m:t>
            </m:r>
            <m:r>
              <m:rPr>
                <m:sty m:val="p"/>
              </m:rPr>
              <m:t>s</m:t>
            </m:r>
          </m:sub>
        </m:sSub>
      </m:oMath>
      <w:r>
        <w:rPr>
          <w:i/>
          <w:iCs/>
        </w:rPr>
        <w:t xml:space="preserve"> </w:t>
      </w:r>
      <w:r>
        <w:rPr>
          <w:i/>
          <w:iCs/>
        </w:rPr>
        <w:t xml:space="preserve">be the observer’s record alphabet. Binding coherence holds for</w:t>
      </w:r>
      <w:r>
        <w:rPr>
          <w:i/>
          <w:iCs/>
        </w:rPr>
        <w:t xml:space="preserve"> </w:t>
      </w:r>
      <m:oMath>
        <m:r>
          <m:t>e</m:t>
        </m:r>
      </m:oMath>
      <w:r>
        <w:rPr>
          <w:i/>
          <w:iCs/>
        </w:rPr>
        <w:t xml:space="preserve"> </w:t>
      </w:r>
      <w:r>
        <w:rPr>
          <w:i/>
          <w:iCs/>
        </w:rPr>
        <w:t xml:space="preserve">iff</w:t>
      </w:r>
      <w:r>
        <w:rPr>
          <w:i/>
          <w:iCs/>
        </w:rPr>
        <w:t xml:space="preserve"> </w:t>
      </w:r>
      <m:oMath>
        <m:sSup>
          <m:e>
            <m:r>
              <m:t>β</m:t>
            </m:r>
          </m:e>
          <m:sup>
            <m:r>
              <m:t>A</m:t>
            </m:r>
          </m:sup>
        </m:sSup>
        <m:r>
          <m:rPr>
            <m:sty m:val="p"/>
          </m:rPr>
          <m:t>=</m:t>
        </m:r>
        <m:sSup>
          <m:e>
            <m:r>
              <m:t>β</m:t>
            </m:r>
          </m:e>
          <m:sup>
            <m:r>
              <m:t>X</m:t>
            </m:r>
          </m:sup>
        </m:sSup>
        <m:r>
          <m:rPr>
            <m:sty m:val="p"/>
          </m:rPr>
          <m:t>=</m:t>
        </m:r>
        <m:sSup>
          <m:e>
            <m:r>
              <m:t>β</m:t>
            </m:r>
          </m:e>
          <m:sup>
            <m:r>
              <m:t>O</m:t>
            </m:r>
          </m:sup>
        </m:sSup>
      </m:oMath>
      <w:r>
        <w:rPr>
          <w:i/>
          <w:iCs/>
        </w:rPr>
        <w:t xml:space="preserve"> </w:t>
      </w:r>
      <w:r>
        <w:rPr>
          <w:i/>
          <w:iCs/>
        </w:rPr>
        <w:t xml:space="preserve">componentwise and the observer’s record family can express assertions at scope</w:t>
      </w:r>
      <w:r>
        <w:rPr>
          <w:i/>
          <w:iCs/>
        </w:rPr>
        <w:t xml:space="preserve"> </w:t>
      </w:r>
      <m:oMath>
        <m:r>
          <m:t>κ</m:t>
        </m:r>
      </m:oMath>
      <w:r>
        <w:rPr>
          <w:i/>
          <w:iCs/>
        </w:rPr>
        <w:t xml:space="preserve">.</w:t>
      </w:r>
    </w:p>
    <w:bookmarkEnd w:id="46"/>
    <w:bookmarkStart w:id="47" w:name="def:obs"/>
    <w:p>
      <w:pPr>
        <w:pStyle w:val="BodyText"/>
      </w:pPr>
      <w:r>
        <w:rPr>
          <w:b/>
          <w:bCs/>
        </w:rPr>
        <w:t xml:space="preserve">Definition 13</w:t>
      </w:r>
      <w:r>
        <w:t xml:space="preserve"> </w:t>
      </w:r>
      <w:r>
        <w:t xml:space="preserve">(Observation obligation).</w:t>
      </w:r>
      <w:r>
        <w:t xml:space="preserve"> </w:t>
      </w:r>
      <w:r>
        <w:t xml:space="preserve"> </w:t>
      </w:r>
      <w:r>
        <w:rPr>
          <w:i/>
          <w:iCs/>
        </w:rPr>
        <w:t xml:space="preserve">For every compiled requirement</w:t>
      </w:r>
      <w:r>
        <w:rPr>
          <w:i/>
          <w:iCs/>
        </w:rPr>
        <w:t xml:space="preserve"> </w:t>
      </w:r>
      <m:oMath>
        <m:r>
          <m:t>r</m:t>
        </m:r>
      </m:oMath>
      <w:r>
        <w:rPr>
          <w:i/>
          <w:iCs/>
        </w:rPr>
        <w:t xml:space="preserve">, the full profile defines</w:t>
      </w:r>
      <w:r>
        <w:rPr>
          <w:i/>
          <w:iCs/>
        </w:rPr>
        <w:t xml:space="preserve"> </w:t>
      </w:r>
      <m:oMath>
        <m:sSub>
          <m:e>
            <m:r>
              <m:rPr>
                <m:sty m:val="p"/>
              </m:rPr>
              <m:t>Ω</m:t>
            </m:r>
          </m:e>
          <m:sub>
            <m:r>
              <m:t>r</m:t>
            </m:r>
          </m:sub>
        </m:sSub>
        <m:r>
          <m:rPr>
            <m:sty m:val="p"/>
          </m:rPr>
          <m:t>=</m:t>
        </m:r>
        <m:r>
          <m:rPr>
            <m:sty m:val="p"/>
          </m:rPr>
          <m:t>(</m:t>
        </m:r>
        <m:sSub>
          <m:e>
            <m:r>
              <m:t>β</m:t>
            </m:r>
          </m:e>
          <m:sub>
            <m:r>
              <m:t>r</m:t>
            </m:r>
          </m:sub>
        </m:sSub>
        <m:r>
          <m:rPr>
            <m:sty m:val="p"/>
          </m:rPr>
          <m:t>,</m:t>
        </m:r>
        <m:sSub>
          <m:e>
            <m:r>
              <m:t>κ</m:t>
            </m:r>
          </m:e>
          <m:sub>
            <m:r>
              <m:t>r</m:t>
            </m:r>
          </m:sub>
        </m:sSub>
        <m:r>
          <m:rPr>
            <m:sty m:val="p"/>
          </m:rPr>
          <m:t>,</m:t>
        </m:r>
        <m:sSub>
          <m:e>
            <m:r>
              <m:t>q</m:t>
            </m:r>
          </m:e>
          <m:sub>
            <m:r>
              <m:t>r</m:t>
            </m:r>
          </m:sub>
        </m:sSub>
        <m:r>
          <m:rPr>
            <m:sty m:val="p"/>
          </m:rPr>
          <m:t>)</m:t>
        </m:r>
      </m:oMath>
      <w:r>
        <w:rPr>
          <w:i/>
          <w:iCs/>
        </w:rPr>
        <w:t xml:space="preserve"> </w:t>
      </w:r>
      <w:r>
        <w:rPr>
          <w:i/>
          <w:iCs/>
        </w:rPr>
        <w:t xml:space="preserve">(emitted by</w:t>
      </w:r>
      <w:r>
        <w:rPr>
          <w:i/>
          <w:iCs/>
        </w:rPr>
        <w:t xml:space="preserve"> </w:t>
      </w:r>
      <m:oMath>
        <m:r>
          <m:rPr>
            <m:sty m:val="p"/>
          </m:rPr>
          <m:t>Φ</m:t>
        </m:r>
      </m:oMath>
      <w:r>
        <w:rPr>
          <w:i/>
          <w:iCs/>
        </w:rPr>
        <w:t xml:space="preserve"> </w:t>
      </w:r>
      <w:r>
        <w:rPr>
          <w:i/>
          <w:iCs/>
        </w:rPr>
        <w:t xml:space="preserve">as a field from v1.2.0), where</w:t>
      </w:r>
      <w:r>
        <w:rPr>
          <w:i/>
          <w:iCs/>
        </w:rPr>
        <w:t xml:space="preserve"> </w:t>
      </w:r>
      <w:r>
        <w:rPr>
          <w:i/>
          <w:iCs/>
        </w:rPr>
        <w:t xml:space="preserve">$q_r\in\{\textsc{event},\textsc{cross-request},\textsc{sequence},\textsc{bounded-history}\}$</w:t>
      </w:r>
      <w:r>
        <w:rPr>
          <w:i/>
          <w:iCs/>
        </w:rPr>
        <w:t xml:space="preserve"> </w:t>
      </w:r>
      <w:r>
        <w:rPr>
          <w:i/>
          <w:iCs/>
        </w:rPr>
        <w:t xml:space="preserve">specifies the record scope needed to evaluate the requirement; a downstream observer satisfies</w:t>
      </w:r>
      <w:r>
        <w:rPr>
          <w:i/>
          <w:iCs/>
        </w:rPr>
        <w:t xml:space="preserve"> </w:t>
      </w:r>
      <m:oMath>
        <m:sSub>
          <m:e>
            <m:r>
              <m:rPr>
                <m:sty m:val="p"/>
              </m:rPr>
              <m:t>Ω</m:t>
            </m:r>
          </m:e>
          <m:sub>
            <m:r>
              <m:t>r</m:t>
            </m:r>
          </m:sub>
        </m:sSub>
      </m:oMath>
      <w:r>
        <w:rPr>
          <w:i/>
          <w:iCs/>
        </w:rPr>
        <w:t xml:space="preserve"> </w:t>
      </w:r>
      <w:r>
        <w:rPr>
          <w:i/>
          <w:iCs/>
        </w:rPr>
        <w:t xml:space="preserve">iff</w:t>
      </w:r>
      <w:r>
        <w:rPr>
          <w:i/>
          <w:iCs/>
        </w:rPr>
        <w:t xml:space="preserve"> </w:t>
      </w:r>
      <m:oMath>
        <m:sSub>
          <m:e>
            <m:r>
              <m:t>β</m:t>
            </m:r>
          </m:e>
          <m:sub>
            <m:r>
              <m:t>r</m:t>
            </m:r>
          </m:sub>
        </m:sSub>
        <m:r>
          <m:rPr>
            <m:sty m:val="p"/>
          </m:rPr>
          <m:t>⊆</m:t>
        </m:r>
        <m:sSub>
          <m:e>
            <m:r>
              <m:rPr>
                <m:sty m:val="p"/>
              </m:rPr>
              <m:t>Σ</m:t>
            </m:r>
          </m:e>
          <m:sub>
            <m:r>
              <m:rPr>
                <m:sty m:val="p"/>
              </m:rPr>
              <m:t>o</m:t>
            </m:r>
            <m:r>
              <m:rPr>
                <m:sty m:val="p"/>
              </m:rPr>
              <m:t>b</m:t>
            </m:r>
            <m:r>
              <m:rPr>
                <m:sty m:val="p"/>
              </m:rPr>
              <m:t>s</m:t>
            </m:r>
          </m:sub>
        </m:sSub>
      </m:oMath>
      <w:r>
        <w:rPr>
          <w:i/>
          <w:iCs/>
        </w:rPr>
        <w:t xml:space="preserve">, the observer records</w:t>
      </w:r>
      <w:r>
        <w:rPr>
          <w:i/>
          <w:iCs/>
        </w:rPr>
        <w:t xml:space="preserve"> </w:t>
      </w:r>
      <m:oMath>
        <m:sSub>
          <m:e>
            <m:r>
              <m:t>β</m:t>
            </m:r>
          </m:e>
          <m:sub>
            <m:r>
              <m:t>r</m:t>
            </m:r>
          </m:sub>
        </m:sSub>
      </m:oMath>
      <w:r>
        <w:rPr>
          <w:i/>
          <w:iCs/>
        </w:rPr>
        <w:t xml:space="preserve"> </w:t>
      </w:r>
      <w:r>
        <w:rPr>
          <w:i/>
          <w:iCs/>
        </w:rPr>
        <w:t xml:space="preserve">at effect time, and its record family supports assertions at scope</w:t>
      </w:r>
      <w:r>
        <w:rPr>
          <w:i/>
          <w:iCs/>
        </w:rPr>
        <w:t xml:space="preserve"> </w:t>
      </w:r>
      <m:oMath>
        <m:sSub>
          <m:e>
            <m:r>
              <m:t>q</m:t>
            </m:r>
          </m:e>
          <m:sub>
            <m:r>
              <m:t>r</m:t>
            </m:r>
          </m:sub>
        </m:sSub>
      </m:oMath>
      <w:r>
        <w:rPr>
          <w:i/>
          <w:iCs/>
        </w:rPr>
        <w:t xml:space="preserve">.</w:t>
      </w:r>
      <w:r>
        <w:rPr>
          <w:i/>
          <w:iCs/>
        </w:rPr>
        <w:t xml:space="preserve"> </w:t>
      </w:r>
      <m:oMath>
        <m:sSub>
          <m:e>
            <m:r>
              <m:rPr>
                <m:sty m:val="p"/>
              </m:rPr>
              <m:t>Ω</m:t>
            </m:r>
          </m:e>
          <m:sub>
            <m:r>
              <m:t>r</m:t>
            </m:r>
          </m:sub>
        </m:sSub>
      </m:oMath>
      <w:r>
        <w:rPr>
          <w:i/>
          <w:iCs/>
        </w:rPr>
        <w:t xml:space="preserve"> </w:t>
      </w:r>
      <w:r>
        <w:rPr>
          <w:i/>
          <w:iCs/>
        </w:rPr>
        <w:t xml:space="preserve">is a handoff object of the same standing as</w:t>
      </w:r>
      <w:r>
        <w:rPr>
          <w:i/>
          <w:iCs/>
        </w:rPr>
        <w:t xml:space="preserve"> </w:t>
      </w:r>
      <m:oMath>
        <m:sSub>
          <m:e>
            <m:r>
              <m:t>S</m:t>
            </m:r>
          </m:e>
          <m:sub>
            <m:r>
              <m:t>r</m:t>
            </m:r>
          </m:sub>
        </m:sSub>
      </m:oMath>
      <w:r>
        <w:rPr>
          <w:i/>
          <w:iCs/>
        </w:rPr>
        <w:t xml:space="preserve">: the compiler emits it and does not implement the observer.</w:t>
      </w:r>
    </w:p>
    <w:bookmarkEnd w:id="47"/>
    <w:p>
      <w:pPr>
        <w:pStyle w:val="BodyText"/>
      </w:pPr>
      <w:r>
        <w:t xml:space="preserve">An amount need not appear as a literal field if an equivalent authenticated representation preserves the distinction; the obligation is on lost information, not on a field name. The identifiability consequences are Proposition </w:t>
      </w:r>
      <w:hyperlink w:anchor="prop:ident">
        <w:r>
          <w:rPr>
            <w:rStyle w:val="Hyperlink"/>
          </w:rPr>
          <w:t xml:space="preserve">3</w:t>
        </w:r>
      </w:hyperlink>
      <w:r>
        <w:t xml:space="preserve">.</w:t>
      </w:r>
    </w:p>
    <w:bookmarkEnd w:id="48"/>
    <w:bookmarkStart w:id="49" w:name="sec:specrec"/>
    <w:p>
      <w:pPr>
        <w:pStyle w:val="Heading2"/>
      </w:pPr>
      <w:r>
        <w:rPr>
          <w:rStyle w:val="SectionNumber"/>
        </w:rPr>
        <w:t xml:space="preserve">4.9</w:t>
      </w:r>
      <w:r>
        <w:tab/>
      </w:r>
      <w:r>
        <w:t xml:space="preserve">Specification Record</w:t>
      </w:r>
    </w:p>
    <w:p>
      <w:pPr>
        <w:pStyle w:val="FirstParagraph"/>
      </w:pPr>
      <w:r>
        <w:t xml:space="preserve">Each</w:t>
      </w:r>
      <w:r>
        <w:t xml:space="preserve"> </w:t>
      </w:r>
      <m:oMath>
        <m:sSubSup>
          <m:e>
            <m:r>
              <m:t>D</m:t>
            </m:r>
          </m:e>
          <m:sub>
            <m:r>
              <m:t>i</m:t>
            </m:r>
          </m:sub>
          <m:sup>
            <m:r>
              <m:rPr>
                <m:sty m:val="p"/>
              </m:rPr>
              <m:t>*</m:t>
            </m:r>
          </m:sup>
        </m:sSubSup>
      </m:oMath>
      <w:r>
        <w:t xml:space="preserve"> </w:t>
      </w:r>
      <w:r>
        <w:t xml:space="preserve">carries: control identity and version; control logic</w:t>
      </w:r>
      <w:r>
        <w:t xml:space="preserve"> </w:t>
      </w:r>
      <m:oMath>
        <m:sSub>
          <m:e>
            <m:r>
              <m:t>L</m:t>
            </m:r>
          </m:e>
          <m:sub>
            <m:r>
              <m:t>i</m:t>
            </m:r>
          </m:sub>
        </m:sSub>
      </m:oMath>
      <w:r>
        <w:t xml:space="preserve">; subject/action/resource/effect; scope, context and regime; conditions and parameters in one of the forms enumeration, set-membership, numeric-bound, composite; authority requirement; evidence requirement and evaluation basis (machine-evaluable or human attestation) with evidence semantics, decision semantics and warrant boundary; mandatoriness and concurrence policy; enforcement phase in</w:t>
      </w:r>
      <w:r>
        <w:t xml:space="preserve"> </w:t>
      </w:r>
      <m:oMath>
        <m:r>
          <m:rPr>
            <m:sty m:val="p"/>
          </m:rPr>
          <m:t>{</m:t>
        </m:r>
      </m:oMath>
      <w:r>
        <w:t xml:space="preserve">pre-authorization, boundary-revalidation, post-auth-pre-actuation, post-event-audit</w:t>
      </w:r>
      <m:oMath>
        <m:r>
          <m:rPr>
            <m:sty m:val="p"/>
          </m:rPr>
          <m:t>}</m:t>
        </m:r>
      </m:oMath>
      <w:r>
        <w:t xml:space="preserve">; state binding; topology</w:t>
      </w:r>
      <w:r>
        <w:t xml:space="preserve"> </w:t>
      </w:r>
      <m:oMath>
        <m:sSub>
          <m:e>
            <m:r>
              <m:t>T</m:t>
            </m:r>
          </m:e>
          <m:sub>
            <m:r>
              <m:t>i</m:t>
            </m:r>
          </m:sub>
        </m:sSub>
      </m:oMath>
      <w:r>
        <w:t xml:space="preserve"> </w:t>
      </w:r>
      <w:r>
        <w:t xml:space="preserve">and coverage requirement; temporal validity, ordering, freshness and drift; failure, escalation and exception semantics; dependencies and invariants (typed relations supersedes, activates, deactivates, depends-on, mutually-exclusive, the source of the compiled interaction constraints</w:t>
      </w:r>
      <w:r>
        <w:t xml:space="preserve"> </w:t>
      </w:r>
      <m:oMath>
        <m:sSub>
          <m:e>
            <m:r>
              <m:t>I</m:t>
            </m:r>
          </m:e>
          <m:sub>
            <m:r>
              <m:t>r</m:t>
            </m:r>
          </m:sub>
        </m:sSub>
      </m:oMath>
      <w:r>
        <w:t xml:space="preserve">); evidence and lineage</w:t>
      </w:r>
      <w:r>
        <w:t xml:space="preserve"> </w:t>
      </w:r>
      <m:oMath>
        <m:sSub>
          <m:e>
            <m:r>
              <m:t>E</m:t>
            </m:r>
          </m:e>
          <m:sub>
            <m:r>
              <m:t>i</m:t>
            </m:r>
          </m:sub>
        </m:sSub>
      </m:oMath>
      <w:r>
        <w:t xml:space="preserve">. Where specification units conflict, an already-authorized precedence relation</w:t>
      </w:r>
      <w:r>
        <w:t xml:space="preserve"> </w:t>
      </w:r>
      <m:oMath>
        <m:r>
          <m:rPr>
            <m:scr m:val="fraktur"/>
            <m:sty m:val="p"/>
          </m:rPr>
          <m:t>P</m:t>
        </m:r>
      </m:oMath>
      <w:r>
        <w:t xml:space="preserve"> </w:t>
      </w:r>
      <w:r>
        <w:t xml:space="preserve">may apply; it records precedence governance has authorized, and the compiler resolves neither precedence nor interference on its own. The consequence descriptor</w:t>
      </w:r>
      <w:r>
        <w:t xml:space="preserve"> </w:t>
      </w:r>
      <m:oMath>
        <m:sSub>
          <m:e>
            <m:r>
              <m:t>c</m:t>
            </m:r>
          </m:e>
          <m:sub>
            <m:r>
              <m:t>i</m:t>
            </m:r>
          </m:sub>
        </m:sSub>
      </m:oMath>
      <w:r>
        <w:t xml:space="preserve"> </w:t>
      </w:r>
      <w:r>
        <w:t xml:space="preserve">and the coverage profile</w:t>
      </w:r>
      <w:r>
        <w:t xml:space="preserve"> </w:t>
      </w:r>
      <m:oMath>
        <m:sSup>
          <m:e>
            <m:r>
              <m:t>C</m:t>
            </m:r>
          </m:e>
          <m:sup>
            <m:r>
              <m:rPr>
                <m:sty m:val="p"/>
              </m:rPr>
              <m:t>*</m:t>
            </m:r>
          </m:sup>
        </m:sSup>
      </m:oMath>
      <w:r>
        <w:t xml:space="preserve"> </w:t>
      </w:r>
      <w:r>
        <w:t xml:space="preserve">are signed inputs composed from signed domain modules and never inferred. The stage closes under</w:t>
      </w:r>
      <w:r>
        <w:t xml:space="preserve"> </w:t>
      </w:r>
      <m:oMath>
        <m:sSub>
          <m:e>
            <m:r>
              <m:t>C</m:t>
            </m:r>
          </m:e>
          <m:sub>
            <m:r>
              <m:rPr>
                <m:sty m:val="p"/>
              </m:rPr>
              <m:t>t</m:t>
            </m:r>
            <m:r>
              <m:rPr>
                <m:sty m:val="p"/>
              </m:rPr>
              <m:t>o</m:t>
            </m:r>
            <m:r>
              <m:rPr>
                <m:sty m:val="p"/>
              </m:rPr>
              <m:t>t</m:t>
            </m:r>
            <m:r>
              <m:rPr>
                <m:sty m:val="p"/>
              </m:rPr>
              <m:t>a</m:t>
            </m:r>
            <m:r>
              <m:rPr>
                <m:sty m:val="p"/>
              </m:rPr>
              <m:t>l</m:t>
            </m:r>
          </m:sub>
        </m:sSub>
        <m:r>
          <m:rPr>
            <m:sty m:val="p"/>
          </m:rPr>
          <m:t>∧</m:t>
        </m:r>
        <m:sSub>
          <m:e>
            <m:r>
              <m:t>C</m:t>
            </m:r>
          </m:e>
          <m:sub>
            <m:r>
              <m:rPr>
                <m:sty m:val="p"/>
              </m:rPr>
              <m:t>s</m:t>
            </m:r>
            <m:r>
              <m:rPr>
                <m:sty m:val="p"/>
              </m:rPr>
              <m:t>p</m:t>
            </m:r>
            <m:r>
              <m:rPr>
                <m:sty m:val="p"/>
              </m:rPr>
              <m:t>e</m:t>
            </m:r>
            <m:r>
              <m:rPr>
                <m:sty m:val="p"/>
              </m:rPr>
              <m:t>c</m:t>
            </m:r>
          </m:sub>
        </m:sSub>
        <m:r>
          <m:rPr>
            <m:sty m:val="p"/>
          </m:rPr>
          <m:t>∧</m:t>
        </m:r>
        <m:sSub>
          <m:e>
            <m:r>
              <m:t>C</m:t>
            </m:r>
          </m:e>
          <m:sub>
            <m:r>
              <m:rPr>
                <m:sty m:val="p"/>
              </m:rPr>
              <m:t>o</m:t>
            </m:r>
            <m:r>
              <m:rPr>
                <m:sty m:val="p"/>
              </m:rPr>
              <m:t>r</m:t>
            </m:r>
            <m:r>
              <m:rPr>
                <m:sty m:val="p"/>
              </m:rPr>
              <m:t>i</m:t>
            </m:r>
            <m:r>
              <m:rPr>
                <m:sty m:val="p"/>
              </m:rPr>
              <m:t>g</m:t>
            </m:r>
            <m:r>
              <m:rPr>
                <m:sty m:val="p"/>
              </m:rPr>
              <m:t>i</m:t>
            </m:r>
            <m:r>
              <m:rPr>
                <m:sty m:val="p"/>
              </m:rPr>
              <m:t>n</m:t>
            </m:r>
          </m:sub>
        </m:sSub>
        <m:r>
          <m:rPr>
            <m:sty m:val="p"/>
          </m:rPr>
          <m:t>∧</m:t>
        </m:r>
        <m:sSub>
          <m:e>
            <m:r>
              <m:t>C</m:t>
            </m:r>
          </m:e>
          <m:sub>
            <m:r>
              <m:rPr>
                <m:sty m:val="p"/>
              </m:rPr>
              <m:t>p</m:t>
            </m:r>
            <m:r>
              <m:rPr>
                <m:sty m:val="p"/>
              </m:rPr>
              <m:t>l</m:t>
            </m:r>
            <m:r>
              <m:rPr>
                <m:sty m:val="p"/>
              </m:rPr>
              <m:t>a</m:t>
            </m:r>
            <m:r>
              <m:rPr>
                <m:sty m:val="p"/>
              </m:rPr>
              <m:t>c</m:t>
            </m:r>
            <m:r>
              <m:rPr>
                <m:sty m:val="p"/>
              </m:rPr>
              <m:t>e</m:t>
            </m:r>
          </m:sub>
        </m:sSub>
        <m:r>
          <m:rPr>
            <m:sty m:val="p"/>
          </m:rPr>
          <m:t>∧</m:t>
        </m:r>
        <m:sSub>
          <m:e>
            <m:r>
              <m:t>C</m:t>
            </m:r>
          </m:e>
          <m:sub>
            <m:r>
              <m:rPr>
                <m:sty m:val="p"/>
              </m:rPr>
              <m:t>t</m:t>
            </m:r>
            <m:r>
              <m:rPr>
                <m:sty m:val="p"/>
              </m:rPr>
              <m:t>o</m:t>
            </m:r>
            <m:r>
              <m:rPr>
                <m:sty m:val="p"/>
              </m:rPr>
              <m:t>p</m:t>
            </m:r>
            <m:r>
              <m:rPr>
                <m:sty m:val="p"/>
              </m:rPr>
              <m:t>o</m:t>
            </m:r>
            <m:r>
              <m:rPr>
                <m:sty m:val="p"/>
              </m:rPr>
              <m:t>l</m:t>
            </m:r>
            <m:r>
              <m:rPr>
                <m:sty m:val="p"/>
              </m:rPr>
              <m:t>o</m:t>
            </m:r>
            <m:r>
              <m:rPr>
                <m:sty m:val="p"/>
              </m:rPr>
              <m:t>g</m:t>
            </m:r>
            <m:r>
              <m:rPr>
                <m:sty m:val="p"/>
              </m:rPr>
              <m:t>y</m:t>
            </m:r>
          </m:sub>
        </m:sSub>
        <m:r>
          <m:rPr>
            <m:sty m:val="p"/>
          </m:rPr>
          <m:t>∧</m:t>
        </m:r>
        <m:sSub>
          <m:e>
            <m:r>
              <m:t>C</m:t>
            </m:r>
          </m:e>
          <m:sub>
            <m:r>
              <m:rPr>
                <m:sty m:val="p"/>
              </m:rPr>
              <m:t>l</m:t>
            </m:r>
            <m:r>
              <m:rPr>
                <m:sty m:val="p"/>
              </m:rPr>
              <m:t>i</m:t>
            </m:r>
            <m:r>
              <m:rPr>
                <m:sty m:val="p"/>
              </m:rPr>
              <m:t>n</m:t>
            </m:r>
            <m:r>
              <m:rPr>
                <m:sty m:val="p"/>
              </m:rPr>
              <m:t>e</m:t>
            </m:r>
            <m:r>
              <m:rPr>
                <m:sty m:val="p"/>
              </m:rPr>
              <m:t>a</m:t>
            </m:r>
            <m:r>
              <m:rPr>
                <m:sty m:val="p"/>
              </m:rPr>
              <m:t>g</m:t>
            </m:r>
            <m:r>
              <m:rPr>
                <m:sty m:val="p"/>
              </m:rPr>
              <m:t>e</m:t>
            </m:r>
          </m:sub>
        </m:sSub>
      </m:oMath>
      <w:r>
        <w:t xml:space="preserve">.</w:t>
      </w:r>
    </w:p>
    <w:bookmarkEnd w:id="49"/>
    <w:bookmarkEnd w:id="50"/>
    <w:bookmarkStart w:id="62" w:name="sec:compiler"/>
    <w:p>
      <w:pPr>
        <w:pStyle w:val="Heading1"/>
      </w:pPr>
      <w:r>
        <w:rPr>
          <w:rStyle w:val="SectionNumber"/>
        </w:rPr>
        <w:t xml:space="preserve">5</w:t>
      </w:r>
      <w:r>
        <w:tab/>
      </w:r>
      <w:r>
        <w:t xml:space="preserve">The Compiler and Its Validation</w:t>
      </w:r>
    </w:p>
    <w:bookmarkStart w:id="51" w:name="sec:phi"/>
    <w:p>
      <w:pPr>
        <w:pStyle w:val="Heading2"/>
      </w:pPr>
      <w:r>
        <w:rPr>
          <w:rStyle w:val="SectionNumber"/>
        </w:rPr>
        <w:t xml:space="preserve">5.1</w:t>
      </w:r>
      <w:r>
        <w:tab/>
      </w:r>
      <w:r>
        <w:t xml:space="preserve">The Compiler</w:t>
      </w:r>
      <w:r>
        <w:t xml:space="preserve"> </w:t>
      </w:r>
      <m:oMath>
        <m:r>
          <m:rPr>
            <m:sty m:val="p"/>
          </m:rPr>
          <m:t>Φ</m:t>
        </m:r>
      </m:oMath>
    </w:p>
    <w:p>
      <w:pPr>
        <w:pStyle w:val="FirstParagraph"/>
      </w:pPr>
      <m:oMath>
        <m:r>
          <m:rPr>
            <m:sty m:val="p"/>
          </m:rPr>
          <m:t>Φ</m:t>
        </m:r>
      </m:oMath>
      <w:r>
        <w:t xml:space="preserve"> </w:t>
      </w:r>
      <w:r>
        <w:t xml:space="preserve">has two parts.</w:t>
      </w:r>
      <w:r>
        <w:t xml:space="preserve"> </w:t>
      </w:r>
      <m:oMath>
        <m:sSub>
          <m:e>
            <m:r>
              <m:rPr>
                <m:sty m:val="p"/>
              </m:rPr>
              <m:t>Φ</m:t>
            </m:r>
          </m:e>
          <m:sub>
            <m:r>
              <m:rPr>
                <m:sty m:val="p"/>
              </m:rPr>
              <m:t>c</m:t>
            </m:r>
            <m:r>
              <m:rPr>
                <m:sty m:val="p"/>
              </m:rPr>
              <m:t>o</m:t>
            </m:r>
            <m:r>
              <m:rPr>
                <m:sty m:val="p"/>
              </m:rPr>
              <m:t>r</m:t>
            </m:r>
            <m:r>
              <m:rPr>
                <m:sty m:val="p"/>
              </m:rPr>
              <m:t>e</m:t>
            </m:r>
          </m:sub>
        </m:sSub>
      </m:oMath>
      <w:r>
        <w:t xml:space="preserve"> </w:t>
      </w:r>
      <w:r>
        <w:t xml:space="preserve">is the deterministic compiler from canonical signed inputs</w:t>
      </w:r>
      <w:r>
        <w:t xml:space="preserve"> </w:t>
      </w:r>
      <m:oMath>
        <m:r>
          <m:rPr>
            <m:sty m:val="p"/>
          </m:rPr>
          <m:t>(</m:t>
        </m:r>
        <m:sSup>
          <m:e>
            <m:r>
              <m:t>D</m:t>
            </m:r>
          </m:e>
          <m:sup>
            <m:r>
              <m:rPr>
                <m:sty m:val="p"/>
              </m:rPr>
              <m:t>*</m:t>
            </m:r>
          </m:sup>
        </m:sSup>
        <m:r>
          <m:rPr>
            <m:sty m:val="p"/>
          </m:rPr>
          <m:t>,</m:t>
        </m:r>
        <m:sSub>
          <m:e>
            <m:r>
              <m:rPr>
                <m:scr m:val="script"/>
                <m:sty m:val="p"/>
              </m:rPr>
              <m:t>R</m:t>
            </m:r>
          </m:e>
          <m:sub>
            <m:r>
              <m:t>d</m:t>
            </m:r>
          </m:sub>
        </m:sSub>
        <m:r>
          <m:rPr>
            <m:sty m:val="p"/>
          </m:rPr>
          <m:t>,</m:t>
        </m:r>
        <m:sSub>
          <m:e>
            <m:r>
              <m:rPr>
                <m:sty m:val="p"/>
              </m:rPr>
              <m:t>Φ</m:t>
            </m:r>
          </m:e>
          <m:sub>
            <m:r>
              <m:rPr>
                <m:sty m:val="p"/>
              </m:rPr>
              <m:t>p</m:t>
            </m:r>
            <m:r>
              <m:rPr>
                <m:sty m:val="p"/>
              </m:rPr>
              <m:t>r</m:t>
            </m:r>
            <m:r>
              <m:rPr>
                <m:sty m:val="p"/>
              </m:rPr>
              <m:t>o</m:t>
            </m:r>
            <m:r>
              <m:rPr>
                <m:sty m:val="p"/>
              </m:rPr>
              <m:t>f</m:t>
            </m:r>
            <m:r>
              <m:rPr>
                <m:sty m:val="p"/>
              </m:rPr>
              <m:t>i</m:t>
            </m:r>
            <m:r>
              <m:rPr>
                <m:sty m:val="p"/>
              </m:rPr>
              <m:t>l</m:t>
            </m:r>
            <m:r>
              <m:rPr>
                <m:sty m:val="p"/>
              </m:rPr>
              <m:t>e</m:t>
            </m:r>
          </m:sub>
        </m:sSub>
        <m:r>
          <m:rPr>
            <m:sty m:val="p"/>
          </m:rPr>
          <m:t>)</m:t>
        </m:r>
      </m:oMath>
      <w:r>
        <w:t xml:space="preserve"> </w:t>
      </w:r>
      <w:r>
        <w:t xml:space="preserve">to either a canonical</w:t>
      </w:r>
      <w:r>
        <w:t xml:space="preserve"> </w:t>
      </w:r>
      <m:oMath>
        <m:r>
          <m:rPr>
            <m:sty m:val="p"/>
          </m:rPr>
          <m:t>C</m:t>
        </m:r>
        <m:r>
          <m:rPr>
            <m:sty m:val="p"/>
          </m:rPr>
          <m:t>C</m:t>
        </m:r>
        <m:r>
          <m:rPr>
            <m:sty m:val="p"/>
          </m:rPr>
          <m:t>S</m:t>
        </m:r>
      </m:oMath>
      <w:r>
        <w:t xml:space="preserve"> </w:t>
      </w:r>
      <w:r>
        <w:t xml:space="preserve">payload</w:t>
      </w:r>
      <w:r>
        <w:t xml:space="preserve"> </w:t>
      </w:r>
      <m:oMath>
        <m:r>
          <m:t>y</m:t>
        </m:r>
      </m:oMath>
      <w:r>
        <w:t xml:space="preserve"> </w:t>
      </w:r>
      <w:r>
        <w:t xml:space="preserve">or a structured construction refusal:</w:t>
      </w:r>
      <w:r>
        <w:t xml:space="preserve"> </w:t>
      </w:r>
      <m:oMath>
        <m:sSub>
          <m:e>
            <m:r>
              <m:t>x</m:t>
            </m:r>
          </m:e>
          <m:sub>
            <m:r>
              <m:t>1</m:t>
            </m:r>
          </m:sub>
        </m:sSub>
        <m:r>
          <m:rPr>
            <m:sty m:val="p"/>
          </m:rPr>
          <m:t>=</m:t>
        </m:r>
        <m:sSub>
          <m:e>
            <m:r>
              <m:t>x</m:t>
            </m:r>
          </m:e>
          <m:sub>
            <m:r>
              <m:t>2</m:t>
            </m:r>
          </m:sub>
        </m:sSub>
        <m:r>
          <m:rPr>
            <m:sty m:val="p"/>
          </m:rPr>
          <m:t>⇒</m:t>
        </m:r>
        <m:sSub>
          <m:e>
            <m:r>
              <m:rPr>
                <m:sty m:val="p"/>
              </m:rPr>
              <m:t>Φ</m:t>
            </m:r>
          </m:e>
          <m:sub>
            <m:r>
              <m:rPr>
                <m:sty m:val="p"/>
              </m:rPr>
              <m:t>c</m:t>
            </m:r>
            <m:r>
              <m:rPr>
                <m:sty m:val="p"/>
              </m:rPr>
              <m:t>o</m:t>
            </m:r>
            <m:r>
              <m:rPr>
                <m:sty m:val="p"/>
              </m:rPr>
              <m:t>r</m:t>
            </m:r>
            <m:r>
              <m:rPr>
                <m:sty m:val="p"/>
              </m:rPr>
              <m:t>e</m:t>
            </m:r>
          </m:sub>
        </m:sSub>
        <m:r>
          <m:rPr>
            <m:sty m:val="p"/>
          </m:rPr>
          <m:t>(</m:t>
        </m:r>
        <m:sSub>
          <m:e>
            <m:r>
              <m:t>x</m:t>
            </m:r>
          </m:e>
          <m:sub>
            <m:r>
              <m:t>1</m:t>
            </m:r>
          </m:sub>
        </m:sSub>
        <m:r>
          <m:rPr>
            <m:sty m:val="p"/>
          </m:rPr>
          <m:t>)</m:t>
        </m:r>
        <m:r>
          <m:rPr>
            <m:sty m:val="p"/>
          </m:rPr>
          <m:t>=</m:t>
        </m:r>
        <m:sSub>
          <m:e>
            <m:r>
              <m:rPr>
                <m:sty m:val="p"/>
              </m:rPr>
              <m:t>Φ</m:t>
            </m:r>
          </m:e>
          <m:sub>
            <m:r>
              <m:rPr>
                <m:sty m:val="p"/>
              </m:rPr>
              <m:t>c</m:t>
            </m:r>
            <m:r>
              <m:rPr>
                <m:sty m:val="p"/>
              </m:rPr>
              <m:t>o</m:t>
            </m:r>
            <m:r>
              <m:rPr>
                <m:sty m:val="p"/>
              </m:rPr>
              <m:t>r</m:t>
            </m:r>
            <m:r>
              <m:rPr>
                <m:sty m:val="p"/>
              </m:rPr>
              <m:t>e</m:t>
            </m:r>
          </m:sub>
        </m:sSub>
        <m:r>
          <m:rPr>
            <m:sty m:val="p"/>
          </m:rPr>
          <m:t>(</m:t>
        </m:r>
        <m:sSub>
          <m:e>
            <m:r>
              <m:t>x</m:t>
            </m:r>
          </m:e>
          <m:sub>
            <m:r>
              <m:t>2</m:t>
            </m:r>
          </m:sub>
        </m:sSub>
        <m:r>
          <m:rPr>
            <m:sty m:val="p"/>
          </m:rPr>
          <m:t>)</m:t>
        </m:r>
      </m:oMath>
      <w:r>
        <w:t xml:space="preserve">, and no semantic discretion exists inside it. A separate packaging step binds the canonical payload to signatures, release metadata and lifecycle records. Byte-determinism claims in this paper apply to the canonical payload and its hash unless all packaging inputs are fixed explicitly. Its stages are: compile-admissibility gate; canonical input construction; profile binding; control-ID and origin binding; logic lowering; mandatory-predicate generation; non-compensatory composition generation (cited to</w:t>
      </w:r>
      <w:r>
        <w:t xml:space="preserve"> </w:t>
      </w:r>
      <w:r>
        <w:t xml:space="preserve">(</w:t>
      </w:r>
      <w:r>
        <w:rPr>
          <w:b/>
          <w:bCs/>
        </w:rPr>
        <w:t xml:space="preserve">llc?</w:t>
      </w:r>
      <w:r>
        <w:t xml:space="preserve">)</w:t>
      </w:r>
      <w:r>
        <w:t xml:space="preserve">); contract generation (</w:t>
      </w:r>
      <m:oMath>
        <m:sSub>
          <m:e>
            <m:r>
              <m:t>C</m:t>
            </m:r>
          </m:e>
          <m:sub>
            <m:r>
              <m:t>r</m:t>
            </m:r>
          </m:sub>
        </m:sSub>
        <m:r>
          <m:rPr>
            <m:sty m:val="p"/>
          </m:rPr>
          <m:t>,</m:t>
        </m:r>
        <m:sSub>
          <m:e>
            <m:r>
              <m:t>A</m:t>
            </m:r>
          </m:e>
          <m:sub>
            <m:r>
              <m:t>r</m:t>
            </m:r>
          </m:sub>
        </m:sSub>
        <m:r>
          <m:rPr>
            <m:sty m:val="p"/>
          </m:rPr>
          <m:t>,</m:t>
        </m:r>
        <m:sSub>
          <m:e>
            <m:r>
              <m:t>E</m:t>
            </m:r>
          </m:e>
          <m:sub>
            <m:r>
              <m:t>r</m:t>
            </m:r>
          </m:sub>
        </m:sSub>
        <m:r>
          <m:rPr>
            <m:sty m:val="p"/>
          </m:rPr>
          <m:t>,</m:t>
        </m:r>
        <m:sSub>
          <m:e>
            <m:r>
              <m:t>V</m:t>
            </m:r>
          </m:e>
          <m:sub>
            <m:r>
              <m:t>r</m:t>
            </m:r>
          </m:sub>
        </m:sSub>
        <m:r>
          <m:rPr>
            <m:sty m:val="p"/>
          </m:rPr>
          <m:t>,</m:t>
        </m:r>
        <m:sSub>
          <m:e>
            <m:r>
              <m:t>R</m:t>
            </m:r>
          </m:e>
          <m:sub>
            <m:r>
              <m:t>r</m:t>
            </m:r>
          </m:sub>
        </m:sSub>
        <m:r>
          <m:rPr>
            <m:sty m:val="p"/>
          </m:rPr>
          <m:t>,</m:t>
        </m:r>
        <m:sSub>
          <m:e>
            <m:r>
              <m:t>G</m:t>
            </m:r>
          </m:e>
          <m:sub>
            <m:r>
              <m:t>m</m:t>
            </m:r>
          </m:sub>
        </m:sSub>
        <m:r>
          <m:rPr>
            <m:sty m:val="p"/>
          </m:rPr>
          <m:t>,</m:t>
        </m:r>
        <m:sSub>
          <m:e>
            <m:r>
              <m:t>F</m:t>
            </m:r>
          </m:e>
          <m:sub>
            <m:r>
              <m:t>r</m:t>
            </m:r>
          </m:sub>
        </m:sSub>
        <m:r>
          <m:rPr>
            <m:sty m:val="p"/>
          </m:rPr>
          <m:t>,</m:t>
        </m:r>
        <m:sSub>
          <m:e>
            <m:r>
              <m:t>I</m:t>
            </m:r>
          </m:e>
          <m:sub>
            <m:r>
              <m:t>r</m:t>
            </m:r>
          </m:sub>
        </m:sSub>
        <m:r>
          <m:rPr>
            <m:sty m:val="p"/>
          </m:rPr>
          <m:t>,</m:t>
        </m:r>
        <m:sSub>
          <m:e>
            <m:r>
              <m:t>S</m:t>
            </m:r>
          </m:e>
          <m:sub>
            <m:r>
              <m:t>r</m:t>
            </m:r>
          </m:sub>
        </m:sSub>
        <m:r>
          <m:rPr>
            <m:sty m:val="p"/>
          </m:rPr>
          <m:t>,</m:t>
        </m:r>
        <m:sSub>
          <m:e>
            <m:r>
              <m:rPr>
                <m:sty m:val="p"/>
              </m:rPr>
              <m:t>Π</m:t>
            </m:r>
          </m:e>
          <m:sub>
            <m:r>
              <m:t>r</m:t>
            </m:r>
          </m:sub>
        </m:sSub>
        <m:r>
          <m:rPr>
            <m:sty m:val="p"/>
          </m:rPr>
          <m:t>,</m:t>
        </m:r>
        <m:sSub>
          <m:e>
            <m:r>
              <m:rPr>
                <m:sty m:val="p"/>
              </m:rPr>
              <m:t>Ω</m:t>
            </m:r>
          </m:e>
          <m:sub>
            <m:r>
              <m:t>r</m:t>
            </m:r>
          </m:sub>
        </m:sSub>
      </m:oMath>
      <w:r>
        <w:t xml:space="preserve">); complete-mediation binding (interface only); ordering/commit contract; exception/waiver lowering; invariant lowering; target adapter binding; output validation against</w:t>
      </w:r>
      <w: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O</m:t>
            </m:r>
          </m:sup>
        </m:sSubSup>
      </m:oMath>
      <w:r>
        <w:t xml:space="preserve"> </w:t>
      </w:r>
      <w:r>
        <w:t xml:space="preserve">(Section </w:t>
      </w:r>
      <w:hyperlink w:anchor="sec:closure">
        <w:r>
          <w:rPr>
            <w:rStyle w:val="Hyperlink"/>
          </w:rPr>
          <w:t xml:space="preserve">5.5</w:t>
        </w:r>
      </w:hyperlink>
      <w:r>
        <w:t xml:space="preserve">). Reference semantics are given in Supplement S6; the compiler path imports no random source, no similarity or model library, and reads no clock.</w:t>
      </w:r>
    </w:p>
    <w:bookmarkEnd w:id="51"/>
    <w:bookmarkStart w:id="52" w:name="sec:ccs"/>
    <w:p>
      <w:pPr>
        <w:pStyle w:val="Heading2"/>
      </w:pPr>
      <w:r>
        <w:rPr>
          <w:rStyle w:val="SectionNumber"/>
        </w:rPr>
        <w:t xml:space="preserve">5.2</w:t>
      </w:r>
      <w:r>
        <w:tab/>
      </w:r>
      <w:r>
        <w:t xml:space="preserve">Compiled Control Set</w:t>
      </w:r>
    </w:p>
    <w:p>
      <w:pPr>
        <w:pStyle w:val="FirstParagraph"/>
      </w:pPr>
      <m:oMathPara>
        <m:oMathParaPr>
          <m:jc m:val="center"/>
        </m:oMathParaPr>
        <m:oMath>
          <m:r>
            <m:rPr>
              <m:sty m:val="p"/>
            </m:rPr>
            <m:t>C</m:t>
          </m:r>
          <m:r>
            <m:rPr>
              <m:sty m:val="p"/>
            </m:rPr>
            <m:t>C</m:t>
          </m:r>
          <m:r>
            <m:rPr>
              <m:sty m:val="p"/>
            </m:rPr>
            <m:t>S</m:t>
          </m:r>
          <m:r>
            <m:rPr>
              <m:sty m:val="p"/>
            </m:rPr>
            <m:t>=</m:t>
          </m:r>
          <m:r>
            <m:rPr>
              <m:sty m:val="p"/>
            </m:rPr>
            <m:t>{</m:t>
          </m:r>
          <m:sSub>
            <m:e>
              <m:r>
                <m:rPr>
                  <m:scr m:val="script"/>
                  <m:sty m:val="p"/>
                </m:rPr>
                <m:t>K</m:t>
              </m:r>
            </m:e>
            <m:sub>
              <m:r>
                <m:rPr>
                  <m:sty m:val="p"/>
                </m:rPr>
                <m:t>a</m:t>
              </m:r>
              <m:r>
                <m:rPr>
                  <m:sty m:val="p"/>
                </m:rPr>
                <m:t>u</m:t>
              </m:r>
              <m:r>
                <m:rPr>
                  <m:sty m:val="p"/>
                </m:rPr>
                <m:t>t</m:t>
              </m:r>
              <m:r>
                <m:rPr>
                  <m:sty m:val="p"/>
                </m:rPr>
                <m:t>h</m:t>
              </m:r>
            </m:sub>
          </m:sSub>
          <m:r>
            <m:rPr>
              <m:sty m:val="p"/>
            </m:rPr>
            <m:t>,</m:t>
          </m:r>
          <m:sSub>
            <m:e>
              <m:r>
                <m:rPr>
                  <m:scr m:val="script"/>
                  <m:sty m:val="p"/>
                </m:rPr>
                <m:t>K</m:t>
              </m:r>
            </m:e>
            <m:sub>
              <m:r>
                <m:rPr>
                  <m:sty m:val="p"/>
                </m:rPr>
                <m:t>m</m:t>
              </m:r>
              <m:r>
                <m:rPr>
                  <m:sty m:val="p"/>
                </m:rPr>
                <m:t>e</m:t>
              </m:r>
              <m:r>
                <m:rPr>
                  <m:sty m:val="p"/>
                </m:rPr>
                <m:t>t</m:t>
              </m:r>
              <m:r>
                <m:rPr>
                  <m:sty m:val="p"/>
                </m:rPr>
                <m:t>a</m:t>
              </m:r>
            </m:sub>
          </m:sSub>
          <m:r>
            <m:rPr>
              <m:sty m:val="p"/>
            </m:rPr>
            <m:t>,</m:t>
          </m:r>
          <m:sSub>
            <m:e>
              <m:r>
                <m:rPr>
                  <m:scr m:val="script"/>
                  <m:sty m:val="p"/>
                </m:rPr>
                <m:t>K</m:t>
              </m:r>
            </m:e>
            <m:sub>
              <m:r>
                <m:rPr>
                  <m:sty m:val="p"/>
                </m:rPr>
                <m:t>s</m:t>
              </m:r>
              <m:r>
                <m:rPr>
                  <m:sty m:val="p"/>
                </m:rPr>
                <m:t>t</m:t>
              </m:r>
              <m:r>
                <m:rPr>
                  <m:sty m:val="p"/>
                </m:rPr>
                <m:t>a</m:t>
              </m:r>
              <m:r>
                <m:rPr>
                  <m:sty m:val="p"/>
                </m:rPr>
                <m:t>n</m:t>
              </m:r>
              <m:r>
                <m:rPr>
                  <m:sty m:val="p"/>
                </m:rPr>
                <m:t>d</m:t>
              </m:r>
              <m:r>
                <m:rPr>
                  <m:sty m:val="p"/>
                </m:rPr>
                <m:t>i</m:t>
              </m:r>
              <m:r>
                <m:rPr>
                  <m:sty m:val="p"/>
                </m:rPr>
                <m:t>n</m:t>
              </m:r>
              <m:r>
                <m:rPr>
                  <m:sty m:val="p"/>
                </m:rPr>
                <m:t>g</m:t>
              </m:r>
            </m:sub>
          </m:sSub>
          <m:r>
            <m:rPr>
              <m:sty m:val="p"/>
            </m:rPr>
            <m:t>,</m:t>
          </m:r>
          <m:sSub>
            <m:e>
              <m:r>
                <m:rPr>
                  <m:scr m:val="script"/>
                  <m:sty m:val="p"/>
                </m:rPr>
                <m:t>K</m:t>
              </m:r>
            </m:e>
            <m:sub>
              <m:r>
                <m:rPr>
                  <m:sty m:val="p"/>
                </m:rPr>
                <m:t>s</m:t>
              </m:r>
              <m:r>
                <m:rPr>
                  <m:sty m:val="p"/>
                </m:rPr>
                <m:t>t</m:t>
              </m:r>
              <m:r>
                <m:rPr>
                  <m:sty m:val="p"/>
                </m:rPr>
                <m:t>a</m:t>
              </m:r>
              <m:r>
                <m:rPr>
                  <m:sty m:val="p"/>
                </m:rPr>
                <m:t>t</m:t>
              </m:r>
              <m:r>
                <m:rPr>
                  <m:sty m:val="p"/>
                </m:rPr>
                <m:t>e</m:t>
              </m:r>
            </m:sub>
          </m:sSub>
          <m:r>
            <m:rPr>
              <m:sty m:val="p"/>
            </m:rPr>
            <m:t>,</m:t>
          </m:r>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r>
            <m:rPr>
              <m:sty m:val="p"/>
            </m:rPr>
            <m:t>,</m:t>
          </m:r>
          <m:sSub>
            <m:e>
              <m:r>
                <m:rPr>
                  <m:scr m:val="script"/>
                  <m:sty m:val="p"/>
                </m:rPr>
                <m:t>K</m:t>
              </m:r>
            </m:e>
            <m:sub>
              <m:r>
                <m:rPr>
                  <m:sty m:val="p"/>
                </m:rPr>
                <m:t>h</m:t>
              </m:r>
              <m:r>
                <m:rPr>
                  <m:sty m:val="p"/>
                </m:rPr>
                <m:t>u</m:t>
              </m:r>
              <m:r>
                <m:rPr>
                  <m:sty m:val="p"/>
                </m:rPr>
                <m:t>m</m:t>
              </m:r>
              <m:r>
                <m:rPr>
                  <m:sty m:val="p"/>
                </m:rPr>
                <m:t>a</m:t>
              </m:r>
              <m:r>
                <m:rPr>
                  <m:sty m:val="p"/>
                </m:rPr>
                <m:t>n</m:t>
              </m:r>
            </m:sub>
          </m:sSub>
          <m:r>
            <m:rPr>
              <m:sty m:val="p"/>
            </m:rPr>
            <m:t>,</m:t>
          </m:r>
          <m:sSub>
            <m:e>
              <m:r>
                <m:rPr>
                  <m:scr m:val="script"/>
                  <m:sty m:val="p"/>
                </m:rPr>
                <m:t>K</m:t>
              </m:r>
            </m:e>
            <m:sub>
              <m:r>
                <m:rPr>
                  <m:sty m:val="p"/>
                </m:rPr>
                <m:t>a</m:t>
              </m:r>
              <m:r>
                <m:rPr>
                  <m:sty m:val="p"/>
                </m:rPr>
                <m:t>u</m:t>
              </m:r>
              <m:r>
                <m:rPr>
                  <m:sty m:val="p"/>
                </m:rPr>
                <m:t>d</m:t>
              </m:r>
              <m:r>
                <m:rPr>
                  <m:sty m:val="p"/>
                </m:rPr>
                <m:t>i</m:t>
              </m:r>
              <m:r>
                <m:rPr>
                  <m:sty m:val="p"/>
                </m:rPr>
                <m:t>t</m:t>
              </m:r>
            </m:sub>
          </m:sSub>
          <m:r>
            <m:rPr>
              <m:sty m:val="p"/>
            </m:rPr>
            <m:t>,</m:t>
          </m:r>
          <m:r>
            <m:t>P</m:t>
          </m:r>
          <m:r>
            <m:rPr>
              <m:sty m:val="p"/>
            </m:rPr>
            <m:t>,</m:t>
          </m:r>
          <m:sSub>
            <m:e>
              <m:r>
                <m:t>G</m:t>
              </m:r>
            </m:e>
            <m:sub>
              <m:r>
                <m:t>m</m:t>
              </m:r>
            </m:sub>
          </m:sSub>
          <m:r>
            <m:rPr>
              <m:sty m:val="p"/>
            </m:rPr>
            <m:t>,</m:t>
          </m:r>
          <m:sSub>
            <m:e>
              <m:r>
                <m:t>C</m:t>
              </m:r>
            </m:e>
            <m:sub>
              <m:r>
                <m:t>r</m:t>
              </m:r>
            </m:sub>
          </m:sSub>
          <m:r>
            <m:rPr>
              <m:sty m:val="p"/>
            </m:rPr>
            <m:t>,</m:t>
          </m:r>
          <m:sSub>
            <m:e>
              <m:r>
                <m:t>E</m:t>
              </m:r>
            </m:e>
            <m:sub>
              <m:r>
                <m:t>r</m:t>
              </m:r>
            </m:sub>
          </m:sSub>
          <m:r>
            <m:rPr>
              <m:sty m:val="p"/>
            </m:rPr>
            <m:t>,</m:t>
          </m:r>
          <m:sSub>
            <m:e>
              <m:r>
                <m:t>A</m:t>
              </m:r>
            </m:e>
            <m:sub>
              <m:r>
                <m:t>r</m:t>
              </m:r>
            </m:sub>
          </m:sSub>
          <m:r>
            <m:rPr>
              <m:sty m:val="p"/>
            </m:rPr>
            <m:t>,</m:t>
          </m:r>
          <m:sSub>
            <m:e>
              <m:r>
                <m:t>V</m:t>
              </m:r>
            </m:e>
            <m:sub>
              <m:r>
                <m:t>r</m:t>
              </m:r>
            </m:sub>
          </m:sSub>
          <m:r>
            <m:rPr>
              <m:sty m:val="p"/>
            </m:rPr>
            <m:t>,</m:t>
          </m:r>
          <m:sSub>
            <m:e>
              <m:r>
                <m:t>R</m:t>
              </m:r>
            </m:e>
            <m:sub>
              <m:r>
                <m:t>r</m:t>
              </m:r>
            </m:sub>
          </m:sSub>
          <m:r>
            <m:rPr>
              <m:sty m:val="p"/>
            </m:rPr>
            <m:t>,</m:t>
          </m:r>
          <m:sSub>
            <m:e>
              <m:r>
                <m:t>I</m:t>
              </m:r>
            </m:e>
            <m:sub>
              <m:r>
                <m:t>r</m:t>
              </m:r>
            </m:sub>
          </m:sSub>
          <m:r>
            <m:rPr>
              <m:sty m:val="p"/>
            </m:rPr>
            <m:t>,</m:t>
          </m:r>
          <m:sSub>
            <m:e>
              <m:r>
                <m:t>F</m:t>
              </m:r>
            </m:e>
            <m:sub>
              <m:r>
                <m:t>r</m:t>
              </m:r>
            </m:sub>
          </m:sSub>
          <m:r>
            <m:rPr>
              <m:sty m:val="p"/>
            </m:rPr>
            <m:t>,</m:t>
          </m:r>
          <m:sSub>
            <m:e>
              <m:r>
                <m:t>S</m:t>
              </m:r>
            </m:e>
            <m:sub>
              <m:r>
                <m:t>r</m:t>
              </m:r>
            </m:sub>
          </m:sSub>
          <m:r>
            <m:rPr>
              <m:sty m:val="p"/>
            </m:rPr>
            <m:t>,</m:t>
          </m:r>
          <m:sSub>
            <m:e>
              <m:r>
                <m:rPr>
                  <m:sty m:val="p"/>
                </m:rPr>
                <m:t>Π</m:t>
              </m:r>
            </m:e>
            <m:sub>
              <m:r>
                <m:t>r</m:t>
              </m:r>
            </m:sub>
          </m:sSub>
          <m:r>
            <m:rPr>
              <m:sty m:val="p"/>
            </m:rPr>
            <m:t>,</m:t>
          </m:r>
          <m:sSub>
            <m:e>
              <m:r>
                <m:rPr>
                  <m:sty m:val="p"/>
                </m:rPr>
                <m:t>Ω</m:t>
              </m:r>
            </m:e>
            <m:sub>
              <m:r>
                <m:t>r</m:t>
              </m:r>
            </m:sub>
          </m:sSub>
          <m:r>
            <m:rPr>
              <m:sty m:val="p"/>
            </m:rPr>
            <m:t>}</m:t>
          </m:r>
          <m:r>
            <m:rPr>
              <m:sty m:val="p"/>
            </m:rPr>
            <m:t>,</m:t>
          </m:r>
        </m:oMath>
      </m:oMathPara>
    </w:p>
    <w:p>
      <w:pPr>
        <w:pStyle w:val="FirstParagraph"/>
      </w:pPr>
      <w:r>
        <w:t xml:space="preserve">where</w:t>
      </w:r>
      <w:r>
        <w:t xml:space="preserve"> </w:t>
      </w:r>
      <m:oMath>
        <m:r>
          <m:t>P</m:t>
        </m:r>
      </m:oMath>
      <w:r>
        <w:t xml:space="preserve"> </w:t>
      </w:r>
      <w:r>
        <w:t xml:space="preserve">is the predicate set derived from</w:t>
      </w:r>
      <w:r>
        <w:t xml:space="preserve"> </w:t>
      </w:r>
      <m:oMath>
        <m:sSub>
          <m:e>
            <m:r>
              <m:rPr>
                <m:scr m:val="script"/>
                <m:sty m:val="p"/>
              </m:rPr>
              <m:t>K</m:t>
            </m:r>
          </m:e>
          <m:sub>
            <m:r>
              <m:rPr>
                <m:sty m:val="p"/>
              </m:rPr>
              <m:t>a</m:t>
            </m:r>
            <m:r>
              <m:rPr>
                <m:sty m:val="p"/>
              </m:rPr>
              <m:t>u</m:t>
            </m:r>
            <m:r>
              <m:rPr>
                <m:sty m:val="p"/>
              </m:rPr>
              <m:t>t</m:t>
            </m:r>
            <m:r>
              <m:rPr>
                <m:sty m:val="p"/>
              </m:rPr>
              <m:t>h</m:t>
            </m:r>
          </m:sub>
        </m:sSub>
      </m:oMath>
      <w:r>
        <w:t xml:space="preserve">,</w:t>
      </w:r>
      <w:r>
        <w:t xml:space="preserve"> </w:t>
      </w:r>
      <m:oMath>
        <m:sSub>
          <m:e>
            <m:r>
              <m:t>G</m:t>
            </m:r>
          </m:e>
          <m:sub>
            <m:r>
              <m:t>m</m:t>
            </m:r>
          </m:sub>
        </m:sSub>
      </m:oMath>
      <w:r>
        <w:t xml:space="preserve"> </w:t>
      </w:r>
      <w:r>
        <w:t xml:space="preserve">the gate map,</w:t>
      </w:r>
      <w:r>
        <w:t xml:space="preserve"> </w:t>
      </w:r>
      <m:oMath>
        <m:sSub>
          <m:e>
            <m:r>
              <m:t>C</m:t>
            </m:r>
          </m:e>
          <m:sub>
            <m:r>
              <m:t>r</m:t>
            </m:r>
          </m:sub>
        </m:sSub>
      </m:oMath>
      <w:r>
        <w:t xml:space="preserve"> </w:t>
      </w:r>
      <w:r>
        <w:t xml:space="preserve">runtime context,</w:t>
      </w:r>
      <w:r>
        <w:t xml:space="preserve"> </w:t>
      </w:r>
      <m:oMath>
        <m:sSub>
          <m:e>
            <m:r>
              <m:t>E</m:t>
            </m:r>
          </m:e>
          <m:sub>
            <m:r>
              <m:t>r</m:t>
            </m:r>
          </m:sub>
        </m:sSub>
      </m:oMath>
      <w:r>
        <w:t xml:space="preserve"> </w:t>
      </w:r>
      <w:r>
        <w:t xml:space="preserve">evidence,</w:t>
      </w:r>
      <w:r>
        <w:t xml:space="preserve"> </w:t>
      </w:r>
      <m:oMath>
        <m:sSub>
          <m:e>
            <m:r>
              <m:t>A</m:t>
            </m:r>
          </m:e>
          <m:sub>
            <m:r>
              <m:t>r</m:t>
            </m:r>
          </m:sub>
        </m:sSub>
      </m:oMath>
      <w:r>
        <w:t xml:space="preserve"> </w:t>
      </w:r>
      <w:r>
        <w:t xml:space="preserve">authority,</w:t>
      </w:r>
      <w:r>
        <w:t xml:space="preserve"> </w:t>
      </w:r>
      <m:oMath>
        <m:sSub>
          <m:e>
            <m:r>
              <m:t>V</m:t>
            </m:r>
          </m:e>
          <m:sub>
            <m:r>
              <m:t>r</m:t>
            </m:r>
          </m:sub>
        </m:sSub>
      </m:oMath>
      <w:r>
        <w:t xml:space="preserve"> </w:t>
      </w:r>
      <w:r>
        <w:t xml:space="preserve">validity,</w:t>
      </w:r>
      <w:r>
        <w:t xml:space="preserve"> </w:t>
      </w:r>
      <m:oMath>
        <m:sSub>
          <m:e>
            <m:r>
              <m:t>R</m:t>
            </m:r>
          </m:e>
          <m:sub>
            <m:r>
              <m:t>r</m:t>
            </m:r>
          </m:sub>
        </m:sSub>
      </m:oMath>
      <w:r>
        <w:t xml:space="preserve"> </w:t>
      </w:r>
      <w:r>
        <w:t xml:space="preserve">revalidation/revocation,</w:t>
      </w:r>
      <w:r>
        <w:t xml:space="preserve"> </w:t>
      </w:r>
      <m:oMath>
        <m:sSub>
          <m:e>
            <m:r>
              <m:t>I</m:t>
            </m:r>
          </m:e>
          <m:sub>
            <m:r>
              <m:t>r</m:t>
            </m:r>
          </m:sub>
        </m:sSub>
      </m:oMath>
      <w:r>
        <w:t xml:space="preserve"> </w:t>
      </w:r>
      <w:r>
        <w:t xml:space="preserve">interaction,</w:t>
      </w:r>
      <w:r>
        <w:t xml:space="preserve"> </w:t>
      </w:r>
      <m:oMath>
        <m:sSub>
          <m:e>
            <m:r>
              <m:t>F</m:t>
            </m:r>
          </m:e>
          <m:sub>
            <m:r>
              <m:t>r</m:t>
            </m:r>
          </m:sub>
        </m:sSub>
      </m:oMath>
      <w:r>
        <w:t xml:space="preserve"> </w:t>
      </w:r>
      <w:r>
        <w:t xml:space="preserve">failure/escalation,</w:t>
      </w:r>
      <w:r>
        <w:t xml:space="preserve"> </w:t>
      </w:r>
      <m:oMath>
        <m:sSub>
          <m:e>
            <m:r>
              <m:t>S</m:t>
            </m:r>
          </m:e>
          <m:sub>
            <m:r>
              <m:t>r</m:t>
            </m:r>
          </m:sub>
        </m:sSub>
      </m:oMath>
      <w:r>
        <w:t xml:space="preserve"> </w:t>
      </w:r>
      <w:r>
        <w:t xml:space="preserve">synchronization,</w:t>
      </w:r>
      <w:r>
        <w:t xml:space="preserve"> </w:t>
      </w:r>
      <m:oMath>
        <m:sSub>
          <m:e>
            <m:r>
              <m:rPr>
                <m:sty m:val="p"/>
              </m:rPr>
              <m:t>Π</m:t>
            </m:r>
          </m:e>
          <m:sub>
            <m:r>
              <m:t>r</m:t>
            </m:r>
          </m:sub>
        </m:sSub>
      </m:oMath>
      <w:r>
        <w:t xml:space="preserve"> </w:t>
      </w:r>
      <w:r>
        <w:t xml:space="preserve">provenance,</w:t>
      </w:r>
      <w:r>
        <w:t xml:space="preserve"> </w:t>
      </w:r>
      <m:oMath>
        <m:sSub>
          <m:e>
            <m:r>
              <m:rPr>
                <m:sty m:val="p"/>
              </m:rPr>
              <m:t>Ω</m:t>
            </m:r>
          </m:e>
          <m:sub>
            <m:r>
              <m:t>r</m:t>
            </m:r>
          </m:sub>
        </m:sSub>
      </m:oMath>
      <w:r>
        <w:t xml:space="preserve"> </w:t>
      </w:r>
      <w:r>
        <w:t xml:space="preserve">observation. Every predicate carries an explicit origin—risk-derived or compiler-invariant (a signed invariant register entry such as state binding, version validity, or evidence commit)—and an explicit enforcement phase. Lifecycle state (retirement, supersession, revocation) is carried in a separately signed registry outside the immutable payload, so that a receipt’s validity is evaluated as</w:t>
      </w:r>
      <w:r>
        <w:t xml:space="preserve"> </w:t>
      </w:r>
      <m:oMath>
        <m:r>
          <m:rPr>
            <m:sty m:val="p"/>
          </m:rPr>
          <m:t>V</m:t>
        </m:r>
        <m:r>
          <m:rPr>
            <m:sty m:val="p"/>
          </m:rPr>
          <m:t>a</m:t>
        </m:r>
        <m:r>
          <m:rPr>
            <m:sty m:val="p"/>
          </m:rPr>
          <m:t>l</m:t>
        </m:r>
        <m:r>
          <m:rPr>
            <m:sty m:val="p"/>
          </m:rPr>
          <m:t>i</m:t>
        </m:r>
        <m:r>
          <m:rPr>
            <m:sty m:val="p"/>
          </m:rPr>
          <m:t>d</m:t>
        </m:r>
        <m:r>
          <m:rPr>
            <m:sty m:val="p"/>
          </m:rPr>
          <m:t>A</m:t>
        </m:r>
        <m:r>
          <m:rPr>
            <m:sty m:val="p"/>
          </m:rPr>
          <m:t>t</m:t>
        </m:r>
        <m:r>
          <m:rPr>
            <m:sty m:val="p"/>
          </m:rPr>
          <m:t>(</m:t>
        </m:r>
        <m:r>
          <m:t>t</m:t>
        </m:r>
        <m:r>
          <m:rPr>
            <m:sty m:val="p"/>
          </m:rPr>
          <m:t>,</m:t>
        </m:r>
        <m:r>
          <m:rPr>
            <m:nor/>
            <m:sty m:val="p"/>
          </m:rPr>
          <m:t>payload hash</m:t>
        </m:r>
        <m:r>
          <m:rPr>
            <m:sty m:val="p"/>
          </m:rPr>
          <m:t>,</m:t>
        </m:r>
        <m:r>
          <m:rPr>
            <m:nor/>
            <m:sty m:val="p"/>
          </m:rPr>
          <m:t>registry</m:t>
        </m:r>
        <m:r>
          <m:rPr>
            <m:sty m:val="p"/>
          </m:rPr>
          <m:t>)</m:t>
        </m:r>
      </m:oMath>
      <w:r>
        <w:t xml:space="preserve">. Any representation carrying the fields of Section </w:t>
      </w:r>
      <w:hyperlink w:anchor="sec:presconds">
        <w:r>
          <w:rPr>
            <w:rStyle w:val="Hyperlink"/>
          </w:rPr>
          <w:t xml:space="preserve">4.1</w:t>
        </w:r>
      </w:hyperlink>
      <w:r>
        <w:t xml:space="preserve"> </w:t>
      </w:r>
      <w:r>
        <w:t xml:space="preserve">under the same closure satisfies the contract; the released record family is one realization.</w:t>
      </w:r>
    </w:p>
    <w:bookmarkEnd w:id="52"/>
    <w:bookmarkStart w:id="53" w:name="failure-semantics"/>
    <w:p>
      <w:pPr>
        <w:pStyle w:val="Heading2"/>
      </w:pPr>
      <w:r>
        <w:rPr>
          <w:rStyle w:val="SectionNumber"/>
        </w:rPr>
        <w:t xml:space="preserve">5.3</w:t>
      </w:r>
      <w:r>
        <w:tab/>
      </w:r>
      <w:r>
        <w:t xml:space="preserve">Failure Semantics</w:t>
      </w:r>
    </w:p>
    <w:p>
      <w:pPr>
        <w:pStyle w:val="FirstParagraph"/>
      </w:pPr>
      <w:r>
        <w:t xml:space="preserve">Compiled failure responses are drawn from the authorized specification, never defaulted. An unresolved mandatory semantic interpretation causes</w:t>
      </w:r>
      <w:r>
        <w:t xml:space="preserve"> </w:t>
      </w:r>
      <w:r>
        <w:rPr>
          <w:smallCaps/>
        </w:rPr>
        <w:t xml:space="preserve">compile-fail</w:t>
      </w:r>
      <w:r>
        <w:t xml:space="preserve"> at translation time (Definition </w:t>
      </w:r>
      <w:hyperlink w:anchor="def:indet">
        <w:r>
          <w:rPr>
            <w:rStyle w:val="Hyperlink"/>
          </w:rPr>
          <w:t xml:space="preserve">2</w:t>
        </w:r>
      </w:hyperlink>
      <w:r>
        <w:t xml:space="preserve">). For a successfully compiled control, a runtime-unknown, missing, stale, or unavailable mandatory evidence/state input receives the authorized runtime response, ordinarily</w:t>
      </w:r>
      <w:r>
        <w:t xml:space="preserve"> </w:t>
      </w:r>
      <w:r>
        <w:rPr>
          <w:smallCaps/>
        </w:rPr>
        <w:t xml:space="preserve">hold</w:t>
      </w:r>
      <w:r>
        <w:t xml:space="preserve"> in this profile; an evaluated prohibition receives</w:t>
      </w:r>
      <w:r>
        <w:t xml:space="preserve"> </w:t>
      </w:r>
      <w:r>
        <w:rPr>
          <w:smallCaps/>
        </w:rPr>
        <w:t xml:space="preserve">deny</w:t>
      </w:r>
      <w:r>
        <w:t xml:space="preserve">; an advisory condition carries a declared response policy in</w:t>
      </w:r>
      <w:r>
        <w:t xml:space="preserve"> </w:t>
      </w:r>
      <m:oMath>
        <m:r>
          <m:rPr>
            <m:sty m:val="p"/>
          </m:rPr>
          <m:t>{</m:t>
        </m:r>
      </m:oMath>
      <w:r>
        <w:t xml:space="preserve">required, optional, none</w:t>
      </w:r>
      <m:oMath>
        <m:r>
          <m:rPr>
            <m:sty m:val="p"/>
          </m:rPr>
          <m:t>}</m:t>
        </m:r>
      </m:oMath>
      <w:r>
        <w:t xml:space="preserve">; escalate, safe-state and require-evidence are available where authorized.</w:t>
      </w:r>
      <w:r>
        <w:t xml:space="preserve"> </w:t>
      </w:r>
      <w:r>
        <w:rPr>
          <w:smallCaps/>
        </w:rPr>
        <w:t xml:space="preserve">deny</w:t>
      </w:r>
      <w:r>
        <w:t xml:space="preserve"> and</w:t>
      </w:r>
      <w:r>
        <w:t xml:space="preserve"> </w:t>
      </w:r>
      <w:r>
        <w:rPr>
          <w:smallCaps/>
        </w:rPr>
        <w:t xml:space="preserve">hold</w:t>
      </w:r>
      <w:r>
        <w:t xml:space="preserve"> are both non-actuating; they differ in governance provenance. Authorization and release are separate axes: a blocked release at the commit interlock is not a fourth authorization outcome.</w:t>
      </w:r>
    </w:p>
    <w:bookmarkEnd w:id="53"/>
    <w:bookmarkStart w:id="55" w:name="neutrality-contract"/>
    <w:p>
      <w:pPr>
        <w:pStyle w:val="Heading2"/>
      </w:pPr>
      <w:r>
        <w:rPr>
          <w:rStyle w:val="SectionNumber"/>
        </w:rPr>
        <w:t xml:space="preserve">5.4</w:t>
      </w:r>
      <w:r>
        <w:tab/>
      </w:r>
      <w:r>
        <w:t xml:space="preserve">Neutrality Contract</w:t>
      </w:r>
    </w:p>
    <w:p>
      <w:pPr>
        <w:pStyle w:val="FirstParagraph"/>
      </w:pPr>
      <m:oMath>
        <m:r>
          <m:rPr>
            <m:sty m:val="p"/>
          </m:rPr>
          <m:t>Φ</m:t>
        </m:r>
      </m:oMath>
      <w:r>
        <w:t xml:space="preserve"> </w:t>
      </w:r>
      <w:r>
        <w:t xml:space="preserve">is bound by twelve neutrality obligations (Table </w:t>
      </w:r>
      <w:hyperlink w:anchor="tab:neutrality">
        <w:r>
          <w:rPr>
            <w:rStyle w:val="Hyperlink"/>
          </w:rPr>
          <w:t xml:space="preserve">2</w:t>
        </w:r>
      </w:hyperlink>
      <w:r>
        <w:t xml:space="preserve">); their conjunction is</w:t>
      </w:r>
      <w:r>
        <w:t xml:space="preserve"> </w:t>
      </w:r>
      <m:oMath>
        <m:sSub>
          <m:e>
            <m:r>
              <m:t>C</m:t>
            </m:r>
          </m:e>
          <m:sub>
            <m:r>
              <m:rPr>
                <m:sty m:val="p"/>
              </m:rPr>
              <m:t>n</m:t>
            </m:r>
            <m:r>
              <m:rPr>
                <m:sty m:val="p"/>
              </m:rPr>
              <m:t>e</m:t>
            </m:r>
            <m:r>
              <m:rPr>
                <m:sty m:val="p"/>
              </m:rPr>
              <m:t>u</m:t>
            </m:r>
            <m:r>
              <m:rPr>
                <m:sty m:val="p"/>
              </m:rPr>
              <m:t>t</m:t>
            </m:r>
            <m:r>
              <m:rPr>
                <m:sty m:val="p"/>
              </m:rPr>
              <m:t>r</m:t>
            </m:r>
            <m:r>
              <m:rPr>
                <m:sty m:val="p"/>
              </m:rPr>
              <m:t>a</m:t>
            </m:r>
            <m:r>
              <m:rPr>
                <m:sty m:val="p"/>
              </m:rPr>
              <m:t>l</m:t>
            </m:r>
            <m:r>
              <m:rPr>
                <m:sty m:val="p"/>
              </m:rPr>
              <m:t>i</m:t>
            </m:r>
            <m:r>
              <m:rPr>
                <m:sty m:val="p"/>
              </m:rPr>
              <m:t>t</m:t>
            </m:r>
            <m:r>
              <m:rPr>
                <m:sty m:val="p"/>
              </m:rPr>
              <m:t>y</m:t>
            </m:r>
          </m:sub>
        </m:sSub>
      </m:oMath>
      <w:r>
        <w:t xml:space="preserve">.</w:t>
      </w:r>
    </w:p>
    <w:bookmarkStart w:id="54" w:name="tab:neutrality"/>
    <w:p>
      <w:pPr>
        <w:pStyle w:val="TableCaption"/>
      </w:pPr>
      <w:r>
        <w:t xml:space="preserve">Compiler neutrality contract</w:t>
      </w:r>
      <w:r>
        <w:t xml:space="preserve"> </w:t>
      </w:r>
      <m:oMath>
        <m:sSub>
          <m:e>
            <m:r>
              <m:t>N</m:t>
            </m:r>
          </m:e>
          <m:sub>
            <m:r>
              <m:t>1</m:t>
            </m:r>
          </m:sub>
        </m:sSub>
      </m:oMath>
      <w:r>
        <w:t xml:space="preserve">–</w:t>
      </w:r>
      <m:oMath>
        <m:sSub>
          <m:e>
            <m:r>
              <m:t>N</m:t>
            </m:r>
          </m:e>
          <m:sub>
            <m:r>
              <m:t>12</m:t>
            </m:r>
          </m:sub>
        </m:sSub>
      </m:oMath>
    </w:p>
    <w:tbl>
      <w:tblPr>
        <w:tblStyle w:val="Table"/>
        <w:tblW w:type="auto" w:w="0"/>
        <w:tblLook w:firstRow="0" w:lastRow="0" w:firstColumn="0" w:lastColumn="0" w:noHBand="0" w:noVBand="0" w:val="0000"/>
        <w:tblCaption w:val="Compiler neutrality contract N_1–N_{12}"/>
      </w:tblPr>
      <w:tblGrid>
        <w:gridCol w:w="3960"/>
        <w:gridCol w:w="3960"/>
      </w:tblGrid>
      <w:tr>
        <w:tc>
          <w:tcPr/>
          <w:p>
            <w:pPr>
              <w:pStyle w:val="Compact"/>
              <w:jc w:val="left"/>
            </w:pPr>
            <m:oMath>
              <m:sSub>
                <m:e>
                  <m:r>
                    <m:t>N</m:t>
                  </m:r>
                </m:e>
                <m:sub>
                  <m:r>
                    <m:t>1</m:t>
                  </m:r>
                </m:sub>
              </m:sSub>
            </m:oMath>
          </w:p>
        </w:tc>
        <w:tc>
          <w:tcPr/>
          <w:p>
            <w:pPr>
              <w:pStyle w:val="Compact"/>
              <w:jc w:val="left"/>
            </w:pPr>
            <w:r>
              <w:t xml:space="preserve">Source: no source class is privileged or discounted</w:t>
            </w:r>
          </w:p>
        </w:tc>
      </w:tr>
      <w:tr>
        <w:tc>
          <w:tcPr/>
          <w:p>
            <w:pPr>
              <w:pStyle w:val="Compact"/>
              <w:jc w:val="left"/>
            </w:pPr>
            <m:oMath>
              <m:sSub>
                <m:e>
                  <m:r>
                    <m:t>N</m:t>
                  </m:r>
                </m:e>
                <m:sub>
                  <m:r>
                    <m:t>2</m:t>
                  </m:r>
                </m:sub>
              </m:sSub>
            </m:oMath>
          </w:p>
        </w:tc>
        <w:tc>
          <w:tcPr/>
          <w:p>
            <w:pPr>
              <w:pStyle w:val="Compact"/>
              <w:jc w:val="left"/>
            </w:pPr>
            <w:r>
              <w:t xml:space="preserve">Interpretation:</w:t>
            </w:r>
            <w:r>
              <w:t xml:space="preserve"> </w:t>
            </w:r>
            <m:oMath>
              <m:r>
                <m:rPr>
                  <m:sty m:val="p"/>
                </m:rPr>
                <m:t>Φ</m:t>
              </m:r>
            </m:oMath>
            <w:r>
              <w:t xml:space="preserve"> </w:t>
            </w:r>
            <w:r>
              <w:t xml:space="preserve">interprets nothing; meaning arrives from</w:t>
            </w:r>
            <w:r>
              <w:t xml:space="preserve"> </w:t>
            </w:r>
            <m:oMath>
              <m:r>
                <m:t>J</m:t>
              </m:r>
            </m:oMath>
          </w:p>
        </w:tc>
      </w:tr>
      <w:tr>
        <w:tc>
          <w:tcPr/>
          <w:p>
            <w:pPr>
              <w:pStyle w:val="Compact"/>
              <w:jc w:val="left"/>
            </w:pPr>
            <m:oMath>
              <m:sSub>
                <m:e>
                  <m:r>
                    <m:t>N</m:t>
                  </m:r>
                </m:e>
                <m:sub>
                  <m:r>
                    <m:t>3</m:t>
                  </m:r>
                </m:sub>
              </m:sSub>
            </m:oMath>
          </w:p>
        </w:tc>
        <w:tc>
          <w:tcPr/>
          <w:p>
            <w:pPr>
              <w:pStyle w:val="Compact"/>
              <w:jc w:val="left"/>
            </w:pPr>
            <w:r>
              <w:t xml:space="preserve">Parameter/threshold: no threshold, default or bound is set by</w:t>
            </w:r>
            <w:r>
              <w:t xml:space="preserve"> </w:t>
            </w:r>
            <m:oMath>
              <m:r>
                <m:rPr>
                  <m:sty m:val="p"/>
                </m:rPr>
                <m:t>Φ</m:t>
              </m:r>
            </m:oMath>
          </w:p>
        </w:tc>
      </w:tr>
      <w:tr>
        <w:tc>
          <w:tcPr/>
          <w:p>
            <w:pPr>
              <w:pStyle w:val="Compact"/>
              <w:jc w:val="left"/>
            </w:pPr>
            <m:oMath>
              <m:sSub>
                <m:e>
                  <m:r>
                    <m:t>N</m:t>
                  </m:r>
                </m:e>
                <m:sub>
                  <m:r>
                    <m:t>4</m:t>
                  </m:r>
                </m:sub>
              </m:sSub>
            </m:oMath>
          </w:p>
        </w:tc>
        <w:tc>
          <w:tcPr/>
          <w:p>
            <w:pPr>
              <w:pStyle w:val="Compact"/>
              <w:jc w:val="left"/>
            </w:pPr>
            <w:r>
              <w:t xml:space="preserve">Score/measurement: no scalar score selects a gate or class</w:t>
            </w:r>
          </w:p>
        </w:tc>
      </w:tr>
      <w:tr>
        <w:tc>
          <w:tcPr/>
          <w:p>
            <w:pPr>
              <w:pStyle w:val="Compact"/>
              <w:jc w:val="left"/>
            </w:pPr>
            <m:oMath>
              <m:sSub>
                <m:e>
                  <m:r>
                    <m:t>N</m:t>
                  </m:r>
                </m:e>
                <m:sub>
                  <m:r>
                    <m:t>5</m:t>
                  </m:r>
                </m:sub>
              </m:sSub>
            </m:oMath>
          </w:p>
        </w:tc>
        <w:tc>
          <w:tcPr/>
          <w:p>
            <w:pPr>
              <w:pStyle w:val="Compact"/>
              <w:jc w:val="left"/>
            </w:pPr>
            <w:r>
              <w:t xml:space="preserve">Evidence: evidence does not self-authorize</w:t>
            </w:r>
          </w:p>
        </w:tc>
      </w:tr>
      <w:tr>
        <w:tc>
          <w:tcPr/>
          <w:p>
            <w:pPr>
              <w:pStyle w:val="Compact"/>
              <w:jc w:val="left"/>
            </w:pPr>
            <m:oMath>
              <m:sSub>
                <m:e>
                  <m:r>
                    <m:t>N</m:t>
                  </m:r>
                </m:e>
                <m:sub>
                  <m:r>
                    <m:t>6</m:t>
                  </m:r>
                </m:sub>
              </m:sSub>
            </m:oMath>
          </w:p>
        </w:tc>
        <w:tc>
          <w:tcPr/>
          <w:p>
            <w:pPr>
              <w:pStyle w:val="Compact"/>
              <w:jc w:val="left"/>
            </w:pPr>
            <w:r>
              <w:t xml:space="preserve">Outcome:</w:t>
            </w:r>
            <w:r>
              <w:t xml:space="preserve"> </w:t>
            </w:r>
            <m:oMath>
              <m:r>
                <m:rPr>
                  <m:sty m:val="p"/>
                </m:rPr>
                <m:t>Φ</m:t>
              </m:r>
            </m:oMath>
            <w:r>
              <w:t xml:space="preserve"> </w:t>
            </w:r>
            <w:r>
              <w:t xml:space="preserve">is indifferent to which decision results</w:t>
            </w:r>
          </w:p>
        </w:tc>
      </w:tr>
      <w:tr>
        <w:tc>
          <w:tcPr/>
          <w:p>
            <w:pPr>
              <w:pStyle w:val="Compact"/>
              <w:jc w:val="left"/>
            </w:pPr>
            <m:oMath>
              <m:sSub>
                <m:e>
                  <m:r>
                    <m:t>N</m:t>
                  </m:r>
                </m:e>
                <m:sub>
                  <m:r>
                    <m:t>7</m:t>
                  </m:r>
                </m:sub>
              </m:sSub>
            </m:oMath>
          </w:p>
        </w:tc>
        <w:tc>
          <w:tcPr/>
          <w:p>
            <w:pPr>
              <w:pStyle w:val="Compact"/>
              <w:jc w:val="left"/>
            </w:pPr>
            <w:r>
              <w:t xml:space="preserve">Placement/topology: no topology is downgraded for convenience</w:t>
            </w:r>
          </w:p>
        </w:tc>
      </w:tr>
      <w:tr>
        <w:tc>
          <w:tcPr/>
          <w:p>
            <w:pPr>
              <w:pStyle w:val="Compact"/>
              <w:jc w:val="left"/>
            </w:pPr>
            <m:oMath>
              <m:sSub>
                <m:e>
                  <m:r>
                    <m:t>N</m:t>
                  </m:r>
                </m:e>
                <m:sub>
                  <m:r>
                    <m:t>8</m:t>
                  </m:r>
                </m:sub>
              </m:sSub>
            </m:oMath>
          </w:p>
        </w:tc>
        <w:tc>
          <w:tcPr/>
          <w:p>
            <w:pPr>
              <w:pStyle w:val="Compact"/>
              <w:jc w:val="left"/>
            </w:pPr>
            <w:r>
              <w:t xml:space="preserve">Domain/vendor/implementation: no target substrate is privileged</w:t>
            </w:r>
          </w:p>
        </w:tc>
      </w:tr>
      <w:tr>
        <w:tc>
          <w:tcPr/>
          <w:p>
            <w:pPr>
              <w:pStyle w:val="Compact"/>
              <w:jc w:val="left"/>
            </w:pPr>
            <m:oMath>
              <m:sSub>
                <m:e>
                  <m:r>
                    <m:t>N</m:t>
                  </m:r>
                </m:e>
                <m:sub>
                  <m:r>
                    <m:t>9</m:t>
                  </m:r>
                </m:sub>
              </m:sSub>
            </m:oMath>
          </w:p>
        </w:tc>
        <w:tc>
          <w:tcPr/>
          <w:p>
            <w:pPr>
              <w:pStyle w:val="Compact"/>
              <w:jc w:val="left"/>
            </w:pPr>
            <w:r>
              <w:t xml:space="preserve">Failure semantics: no fail-open substituted for authorized fail-closed</w:t>
            </w:r>
          </w:p>
        </w:tc>
      </w:tr>
      <w:tr>
        <w:tc>
          <w:tcPr/>
          <w:p>
            <w:pPr>
              <w:pStyle w:val="Compact"/>
              <w:jc w:val="left"/>
            </w:pPr>
            <m:oMath>
              <m:sSub>
                <m:e>
                  <m:r>
                    <m:t>N</m:t>
                  </m:r>
                </m:e>
                <m:sub>
                  <m:r>
                    <m:t>10</m:t>
                  </m:r>
                </m:sub>
              </m:sSub>
            </m:oMath>
          </w:p>
        </w:tc>
        <w:tc>
          <w:tcPr/>
          <w:p>
            <w:pPr>
              <w:pStyle w:val="Compact"/>
              <w:jc w:val="left"/>
            </w:pPr>
            <w:r>
              <w:t xml:space="preserve">Exception: no exception or waiver invented or widened</w:t>
            </w:r>
          </w:p>
        </w:tc>
      </w:tr>
      <w:tr>
        <w:tc>
          <w:tcPr/>
          <w:p>
            <w:pPr>
              <w:pStyle w:val="Compact"/>
              <w:jc w:val="left"/>
            </w:pPr>
            <m:oMath>
              <m:sSub>
                <m:e>
                  <m:r>
                    <m:t>N</m:t>
                  </m:r>
                </m:e>
                <m:sub>
                  <m:r>
                    <m:t>11</m:t>
                  </m:r>
                </m:sub>
              </m:sSub>
            </m:oMath>
          </w:p>
        </w:tc>
        <w:tc>
          <w:tcPr/>
          <w:p>
            <w:pPr>
              <w:pStyle w:val="Compact"/>
              <w:jc w:val="left"/>
            </w:pPr>
            <w:r>
              <w:t xml:space="preserve">Authority/scope: no actor, scope or authority widened</w:t>
            </w:r>
          </w:p>
        </w:tc>
      </w:tr>
      <w:tr>
        <w:tc>
          <w:tcPr/>
          <w:p>
            <w:pPr>
              <w:pStyle w:val="Compact"/>
              <w:jc w:val="left"/>
            </w:pPr>
            <m:oMath>
              <m:sSub>
                <m:e>
                  <m:r>
                    <m:t>N</m:t>
                  </m:r>
                </m:e>
                <m:sub>
                  <m:r>
                    <m:t>12</m:t>
                  </m:r>
                </m:sub>
              </m:sSub>
            </m:oMath>
          </w:p>
        </w:tc>
        <w:tc>
          <w:tcPr/>
          <w:p>
            <w:pPr>
              <w:pStyle w:val="Compact"/>
              <w:jc w:val="left"/>
            </w:pPr>
            <w:r>
              <w:t xml:space="preserve">Feedback: runtime or compiler output does not self-authorize</w:t>
            </w:r>
          </w:p>
        </w:tc>
      </w:tr>
    </w:tbl>
    <w:bookmarkEnd w:id="54"/>
    <w:bookmarkEnd w:id="55"/>
    <w:bookmarkStart w:id="58" w:name="sec:closure"/>
    <w:p>
      <w:pPr>
        <w:pStyle w:val="Heading2"/>
      </w:pPr>
      <w:r>
        <w:rPr>
          <w:rStyle w:val="SectionNumber"/>
        </w:rPr>
        <w:t xml:space="preserve">5.5</w:t>
      </w:r>
      <w:r>
        <w:tab/>
      </w:r>
      <w:r>
        <w:t xml:space="preserve">Preservation Closure, Partitioned</w:t>
      </w:r>
    </w:p>
    <w:bookmarkStart w:id="56" w:name="def:preserve"/>
    <w:p>
      <w:pPr>
        <w:pStyle w:val="FirstParagraph"/>
      </w:pPr>
      <w:r>
        <w:rPr>
          <w:b/>
          <w:bCs/>
        </w:rPr>
        <w:t xml:space="preserve">Definition 14</w:t>
      </w:r>
      <w:r>
        <w:t xml:space="preserve"> </w:t>
      </w:r>
      <w:r>
        <w:t xml:space="preserve">(</w:t>
      </w:r>
      <m:oMath>
        <m:sSub>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Sub>
      </m:oMath>
      <w:r>
        <w:t xml:space="preserve">).</w:t>
      </w:r>
      <w:r>
        <w:t xml:space="preserve"> </w:t>
      </w:r>
      <w:r>
        <w:t xml:space="preserve"> </w:t>
      </w:r>
      <m:oMathPara>
        <m:oMathParaPr>
          <m:jc m:val="center"/>
        </m:oMathParaPr>
        <m:oMath>
          <m:eqArr>
            <m:e>
              <m:sSub>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Sub>
              <m:r>
                <m:rPr>
                  <m:sty m:val="p"/>
                </m:rPr>
                <m:t>≡</m:t>
              </m:r>
              <m:r>
                <m:t>​</m:t>
              </m:r>
              <m:r>
                <m:t>&amp;</m:t>
              </m:r>
              <m:sSub>
                <m:e>
                  <m:r>
                    <m:t>C</m:t>
                  </m:r>
                </m:e>
                <m:sub>
                  <m:r>
                    <m:rPr>
                      <m:sty m:val="p"/>
                    </m:rPr>
                    <m:t>m</m:t>
                  </m:r>
                  <m:r>
                    <m:rPr>
                      <m:sty m:val="p"/>
                    </m:rPr>
                    <m:t>a</m:t>
                  </m:r>
                  <m:r>
                    <m:rPr>
                      <m:sty m:val="p"/>
                    </m:rPr>
                    <m:t>n</m:t>
                  </m:r>
                  <m:r>
                    <m:rPr>
                      <m:sty m:val="p"/>
                    </m:rPr>
                    <m:t>d</m:t>
                  </m:r>
                  <m:r>
                    <m:rPr>
                      <m:sty m:val="p"/>
                    </m:rPr>
                    <m:t>a</m:t>
                  </m:r>
                  <m:r>
                    <m:rPr>
                      <m:sty m:val="p"/>
                    </m:rPr>
                    <m:t>t</m:t>
                  </m:r>
                  <m:r>
                    <m:rPr>
                      <m:sty m:val="p"/>
                    </m:rPr>
                    <m:t>o</m:t>
                  </m:r>
                  <m:r>
                    <m:rPr>
                      <m:sty m:val="p"/>
                    </m:rPr>
                    <m:t>r</m:t>
                  </m:r>
                  <m:r>
                    <m:rPr>
                      <m:sty m:val="p"/>
                    </m:rPr>
                    <m:t>y</m:t>
                  </m:r>
                </m:sub>
              </m:sSub>
              <m:r>
                <m:rPr>
                  <m:sty m:val="p"/>
                </m:rPr>
                <m:t>∧</m:t>
              </m:r>
              <m:sSub>
                <m:e>
                  <m:r>
                    <m:t>C</m:t>
                  </m:r>
                </m:e>
                <m:sub>
                  <m:r>
                    <m:rPr>
                      <m:sty m:val="p"/>
                    </m:rPr>
                    <m:t>n</m:t>
                  </m:r>
                  <m:r>
                    <m:rPr>
                      <m:sty m:val="p"/>
                    </m:rPr>
                    <m:t>o</m:t>
                  </m:r>
                  <m:r>
                    <m:rPr>
                      <m:sty m:val="p"/>
                    </m:rPr>
                    <m:t>_</m:t>
                  </m:r>
                  <m:r>
                    <m:rPr>
                      <m:sty m:val="p"/>
                    </m:rPr>
                    <m:t>n</m:t>
                  </m:r>
                  <m:r>
                    <m:rPr>
                      <m:sty m:val="p"/>
                    </m:rPr>
                    <m:t>a</m:t>
                  </m:r>
                  <m:r>
                    <m:rPr>
                      <m:sty m:val="p"/>
                    </m:rPr>
                    <m:t>r</m:t>
                  </m:r>
                  <m:r>
                    <m:rPr>
                      <m:sty m:val="p"/>
                    </m:rPr>
                    <m:t>r</m:t>
                  </m:r>
                  <m:r>
                    <m:rPr>
                      <m:sty m:val="p"/>
                    </m:rPr>
                    <m:t>o</m:t>
                  </m:r>
                  <m:r>
                    <m:rPr>
                      <m:sty m:val="p"/>
                    </m:rPr>
                    <m:t>w</m:t>
                  </m:r>
                  <m:r>
                    <m:rPr>
                      <m:sty m:val="p"/>
                    </m:rPr>
                    <m:t>i</m:t>
                  </m:r>
                  <m:r>
                    <m:rPr>
                      <m:sty m:val="p"/>
                    </m:rPr>
                    <m:t>n</m:t>
                  </m:r>
                  <m:r>
                    <m:rPr>
                      <m:sty m:val="p"/>
                    </m:rPr>
                    <m:t>g</m:t>
                  </m:r>
                </m:sub>
              </m:sSub>
              <m:r>
                <m:rPr>
                  <m:sty m:val="p"/>
                </m:rPr>
                <m:t>∧</m:t>
              </m:r>
              <m:sSub>
                <m:e>
                  <m:r>
                    <m:t>C</m:t>
                  </m:r>
                </m:e>
                <m:sub>
                  <m:r>
                    <m:rPr>
                      <m:sty m:val="p"/>
                    </m:rPr>
                    <m:t>n</m:t>
                  </m:r>
                  <m:r>
                    <m:rPr>
                      <m:sty m:val="p"/>
                    </m:rPr>
                    <m:t>o</m:t>
                  </m:r>
                  <m:r>
                    <m:rPr>
                      <m:sty m:val="p"/>
                    </m:rPr>
                    <m:t>_</m:t>
                  </m:r>
                  <m:r>
                    <m:rPr>
                      <m:sty m:val="p"/>
                    </m:rPr>
                    <m:t>b</m:t>
                  </m:r>
                  <m:r>
                    <m:rPr>
                      <m:sty m:val="p"/>
                    </m:rPr>
                    <m:t>r</m:t>
                  </m:r>
                  <m:r>
                    <m:rPr>
                      <m:sty m:val="p"/>
                    </m:rPr>
                    <m:t>o</m:t>
                  </m:r>
                  <m:r>
                    <m:rPr>
                      <m:sty m:val="p"/>
                    </m:rPr>
                    <m:t>a</m:t>
                  </m:r>
                  <m:r>
                    <m:rPr>
                      <m:sty m:val="p"/>
                    </m:rPr>
                    <m:t>d</m:t>
                  </m:r>
                  <m:r>
                    <m:rPr>
                      <m:sty m:val="p"/>
                    </m:rPr>
                    <m:t>e</m:t>
                  </m:r>
                  <m:r>
                    <m:rPr>
                      <m:sty m:val="p"/>
                    </m:rPr>
                    <m:t>n</m:t>
                  </m:r>
                  <m:r>
                    <m:rPr>
                      <m:sty m:val="p"/>
                    </m:rPr>
                    <m:t>i</m:t>
                  </m:r>
                  <m:r>
                    <m:rPr>
                      <m:sty m:val="p"/>
                    </m:rPr>
                    <m:t>n</m:t>
                  </m:r>
                  <m:r>
                    <m:rPr>
                      <m:sty m:val="p"/>
                    </m:rPr>
                    <m:t>g</m:t>
                  </m:r>
                </m:sub>
              </m:sSub>
              <m:r>
                <m:rPr>
                  <m:sty m:val="p"/>
                </m:rPr>
                <m:t>∧</m:t>
              </m:r>
              <m:sSub>
                <m:e>
                  <m:r>
                    <m:t>C</m:t>
                  </m:r>
                </m:e>
                <m:sub>
                  <m:r>
                    <m:rPr>
                      <m:sty m:val="p"/>
                    </m:rPr>
                    <m:t>n</m:t>
                  </m:r>
                  <m:r>
                    <m:rPr>
                      <m:sty m:val="p"/>
                    </m:rPr>
                    <m:t>o</m:t>
                  </m:r>
                  <m:r>
                    <m:rPr>
                      <m:sty m:val="p"/>
                    </m:rPr>
                    <m:t>_</m:t>
                  </m:r>
                  <m:r>
                    <m:rPr>
                      <m:sty m:val="p"/>
                    </m:rPr>
                    <m:t>i</m:t>
                  </m:r>
                  <m:r>
                    <m:rPr>
                      <m:sty m:val="p"/>
                    </m:rPr>
                    <m:t>n</m:t>
                  </m:r>
                  <m:r>
                    <m:rPr>
                      <m:sty m:val="p"/>
                    </m:rPr>
                    <m:t>v</m:t>
                  </m:r>
                  <m:r>
                    <m:rPr>
                      <m:sty m:val="p"/>
                    </m:rPr>
                    <m:t>e</m:t>
                  </m:r>
                  <m:r>
                    <m:rPr>
                      <m:sty m:val="p"/>
                    </m:rPr>
                    <m:t>n</m:t>
                  </m:r>
                  <m:r>
                    <m:rPr>
                      <m:sty m:val="p"/>
                    </m:rPr>
                    <m:t>t</m:t>
                  </m:r>
                  <m:r>
                    <m:rPr>
                      <m:sty m:val="p"/>
                    </m:rPr>
                    <m:t>i</m:t>
                  </m:r>
                  <m:r>
                    <m:rPr>
                      <m:sty m:val="p"/>
                    </m:rPr>
                    <m:t>o</m:t>
                  </m:r>
                  <m:r>
                    <m:rPr>
                      <m:sty m:val="p"/>
                    </m:rPr>
                    <m:t>n</m:t>
                  </m:r>
                </m:sub>
              </m:sSub>
            </m:e>
            <m:e>
              <m:r>
                <m:t>&amp;</m:t>
              </m:r>
              <m:r>
                <m:rPr>
                  <m:sty m:val="p"/>
                </m:rPr>
                <m:t>∧</m:t>
              </m:r>
              <m:sSub>
                <m:e>
                  <m:r>
                    <m:t>C</m:t>
                  </m:r>
                </m:e>
                <m:sub>
                  <m:r>
                    <m:rPr>
                      <m:sty m:val="p"/>
                    </m:rPr>
                    <m:t>c</m:t>
                  </m:r>
                  <m:r>
                    <m:rPr>
                      <m:sty m:val="p"/>
                    </m:rPr>
                    <m:t>l</m:t>
                  </m:r>
                  <m:r>
                    <m:rPr>
                      <m:sty m:val="p"/>
                    </m:rPr>
                    <m:t>a</m:t>
                  </m:r>
                  <m:r>
                    <m:rPr>
                      <m:sty m:val="p"/>
                    </m:rPr>
                    <m:t>s</m:t>
                  </m:r>
                  <m:r>
                    <m:rPr>
                      <m:sty m:val="p"/>
                    </m:rPr>
                    <m:t>s</m:t>
                  </m:r>
                </m:sub>
              </m:sSub>
              <m:r>
                <m:rPr>
                  <m:sty m:val="p"/>
                </m:rPr>
                <m:t>∧</m:t>
              </m:r>
              <m:sSub>
                <m:e>
                  <m:r>
                    <m:t>C</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r>
                    <m:t>C</m:t>
                  </m:r>
                </m:e>
                <m:sub>
                  <m:r>
                    <m:rPr>
                      <m:sty m:val="p"/>
                    </m:rPr>
                    <m:t>g</m:t>
                  </m:r>
                  <m:r>
                    <m:rPr>
                      <m:sty m:val="p"/>
                    </m:rPr>
                    <m:t>a</m:t>
                  </m:r>
                  <m:r>
                    <m:rPr>
                      <m:sty m:val="p"/>
                    </m:rPr>
                    <m:t>t</m:t>
                  </m:r>
                  <m:r>
                    <m:rPr>
                      <m:sty m:val="p"/>
                    </m:rPr>
                    <m:t>e</m:t>
                  </m:r>
                </m:sub>
              </m:sSub>
              <m:r>
                <m:rPr>
                  <m:sty m:val="p"/>
                </m:rPr>
                <m:t>∧</m:t>
              </m:r>
              <m:sSub>
                <m:e>
                  <m:r>
                    <m:t>C</m:t>
                  </m:r>
                </m:e>
                <m:sub>
                  <m:r>
                    <m:rPr>
                      <m:sty m:val="p"/>
                    </m:rPr>
                    <m:t>p</m:t>
                  </m:r>
                  <m:r>
                    <m:rPr>
                      <m:sty m:val="p"/>
                    </m:rPr>
                    <m:t>a</m:t>
                  </m:r>
                  <m:r>
                    <m:rPr>
                      <m:sty m:val="p"/>
                    </m:rPr>
                    <m:t>t</m:t>
                  </m:r>
                  <m:r>
                    <m:rPr>
                      <m:sty m:val="p"/>
                    </m:rPr>
                    <m:t>h</m:t>
                  </m:r>
                </m:sub>
              </m:sSub>
              <m:r>
                <m:rPr>
                  <m:sty m:val="p"/>
                </m:rPr>
                <m:t>∧</m:t>
              </m:r>
              <m:sSub>
                <m:e>
                  <m:r>
                    <m:t>C</m:t>
                  </m:r>
                </m:e>
                <m:sub>
                  <m:r>
                    <m:rPr>
                      <m:sty m:val="p"/>
                    </m:rPr>
                    <m:t>t</m:t>
                  </m:r>
                  <m:r>
                    <m:rPr>
                      <m:sty m:val="p"/>
                    </m:rPr>
                    <m:t>o</m:t>
                  </m:r>
                  <m:r>
                    <m:rPr>
                      <m:sty m:val="p"/>
                    </m:rPr>
                    <m:t>p</m:t>
                  </m:r>
                  <m:r>
                    <m:rPr>
                      <m:sty m:val="p"/>
                    </m:rPr>
                    <m:t>o</m:t>
                  </m:r>
                  <m:r>
                    <m:rPr>
                      <m:sty m:val="p"/>
                    </m:rPr>
                    <m:t>l</m:t>
                  </m:r>
                  <m:r>
                    <m:rPr>
                      <m:sty m:val="p"/>
                    </m:rPr>
                    <m:t>o</m:t>
                  </m:r>
                  <m:r>
                    <m:rPr>
                      <m:sty m:val="p"/>
                    </m:rPr>
                    <m:t>g</m:t>
                  </m:r>
                  <m:r>
                    <m:rPr>
                      <m:sty m:val="p"/>
                    </m:rPr>
                    <m:t>y</m:t>
                  </m:r>
                </m:sub>
              </m:sSub>
              <m:r>
                <m:rPr>
                  <m:sty m:val="p"/>
                </m:rPr>
                <m:t>∧</m:t>
              </m:r>
              <m:sSub>
                <m:e>
                  <m:r>
                    <m:t>C</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e>
            <m:e>
              <m:r>
                <m:t>&amp;</m:t>
              </m:r>
              <m:r>
                <m:rPr>
                  <m:sty m:val="p"/>
                </m:rPr>
                <m:t>∧</m:t>
              </m:r>
              <m:sSub>
                <m:e>
                  <m:r>
                    <m:t>C</m:t>
                  </m:r>
                </m:e>
                <m:sub>
                  <m:r>
                    <m:rPr>
                      <m:sty m:val="p"/>
                    </m:rPr>
                    <m:t>v</m:t>
                  </m:r>
                  <m:r>
                    <m:rPr>
                      <m:sty m:val="p"/>
                    </m:rPr>
                    <m:t>a</m:t>
                  </m:r>
                  <m:r>
                    <m:rPr>
                      <m:sty m:val="p"/>
                    </m:rPr>
                    <m:t>l</m:t>
                  </m:r>
                  <m:r>
                    <m:rPr>
                      <m:sty m:val="p"/>
                    </m:rPr>
                    <m:t>i</m:t>
                  </m:r>
                  <m:r>
                    <m:rPr>
                      <m:sty m:val="p"/>
                    </m:rPr>
                    <m:t>d</m:t>
                  </m:r>
                  <m:r>
                    <m:rPr>
                      <m:sty m:val="p"/>
                    </m:rPr>
                    <m:t>i</m:t>
                  </m:r>
                  <m:r>
                    <m:rPr>
                      <m:sty m:val="p"/>
                    </m:rPr>
                    <m:t>t</m:t>
                  </m:r>
                  <m:r>
                    <m:rPr>
                      <m:sty m:val="p"/>
                    </m:rPr>
                    <m:t>y</m:t>
                  </m:r>
                </m:sub>
              </m:sSub>
              <m:r>
                <m:rPr>
                  <m:sty m:val="p"/>
                </m:rPr>
                <m:t>∧</m:t>
              </m:r>
              <m:sSub>
                <m:e>
                  <m:r>
                    <m:t>C</m:t>
                  </m:r>
                </m:e>
                <m:sub>
                  <m:r>
                    <m:rPr>
                      <m:sty m:val="p"/>
                    </m:rPr>
                    <m:t>i</m:t>
                  </m:r>
                  <m:r>
                    <m:rPr>
                      <m:sty m:val="p"/>
                    </m:rPr>
                    <m:t>n</m:t>
                  </m:r>
                  <m:r>
                    <m:rPr>
                      <m:sty m:val="p"/>
                    </m:rPr>
                    <m:t>t</m:t>
                  </m:r>
                  <m:r>
                    <m:rPr>
                      <m:sty m:val="p"/>
                    </m:rPr>
                    <m:t>e</m:t>
                  </m:r>
                  <m:r>
                    <m:rPr>
                      <m:sty m:val="p"/>
                    </m:rPr>
                    <m:t>r</m:t>
                  </m:r>
                  <m:r>
                    <m:rPr>
                      <m:sty m:val="p"/>
                    </m:rPr>
                    <m:t>a</m:t>
                  </m:r>
                  <m:r>
                    <m:rPr>
                      <m:sty m:val="p"/>
                    </m:rPr>
                    <m:t>c</m:t>
                  </m:r>
                  <m:r>
                    <m:rPr>
                      <m:sty m:val="p"/>
                    </m:rPr>
                    <m:t>t</m:t>
                  </m:r>
                  <m:r>
                    <m:rPr>
                      <m:sty m:val="p"/>
                    </m:rPr>
                    <m:t>i</m:t>
                  </m:r>
                  <m:r>
                    <m:rPr>
                      <m:sty m:val="p"/>
                    </m:rPr>
                    <m:t>o</m:t>
                  </m:r>
                  <m:r>
                    <m:rPr>
                      <m:sty m:val="p"/>
                    </m:rPr>
                    <m:t>n</m:t>
                  </m:r>
                </m:sub>
              </m:sSub>
              <m:r>
                <m:rPr>
                  <m:sty m:val="p"/>
                </m:rPr>
                <m:t>∧</m:t>
              </m:r>
              <m:sSub>
                <m:e>
                  <m:r>
                    <m:t>C</m:t>
                  </m:r>
                </m:e>
                <m:sub>
                  <m:r>
                    <m:rPr>
                      <m:sty m:val="p"/>
                    </m:rPr>
                    <m:t>f</m:t>
                  </m:r>
                  <m:r>
                    <m:rPr>
                      <m:sty m:val="p"/>
                    </m:rPr>
                    <m:t>a</m:t>
                  </m:r>
                  <m:r>
                    <m:rPr>
                      <m:sty m:val="p"/>
                    </m:rPr>
                    <m:t>i</m:t>
                  </m:r>
                  <m:r>
                    <m:rPr>
                      <m:sty m:val="p"/>
                    </m:rPr>
                    <m:t>l</m:t>
                  </m:r>
                  <m:r>
                    <m:rPr>
                      <m:sty m:val="p"/>
                    </m:rPr>
                    <m:t>u</m:t>
                  </m:r>
                  <m:r>
                    <m:rPr>
                      <m:sty m:val="p"/>
                    </m:rPr>
                    <m:t>r</m:t>
                  </m:r>
                  <m:r>
                    <m:rPr>
                      <m:sty m:val="p"/>
                    </m:rPr>
                    <m:t>e</m:t>
                  </m:r>
                </m:sub>
              </m:sSub>
              <m:r>
                <m:rPr>
                  <m:sty m:val="p"/>
                </m:rPr>
                <m:t>∧</m:t>
              </m:r>
              <m:sSub>
                <m:e>
                  <m:r>
                    <m:t>C</m:t>
                  </m:r>
                </m:e>
                <m:sub>
                  <m:r>
                    <m:rPr>
                      <m:sty m:val="p"/>
                    </m:rPr>
                    <m:t>o</m:t>
                  </m:r>
                  <m:r>
                    <m:rPr>
                      <m:sty m:val="p"/>
                    </m:rPr>
                    <m:t>r</m:t>
                  </m:r>
                  <m:r>
                    <m:rPr>
                      <m:sty m:val="p"/>
                    </m:rPr>
                    <m:t>i</m:t>
                  </m:r>
                  <m:r>
                    <m:rPr>
                      <m:sty m:val="p"/>
                    </m:rPr>
                    <m:t>g</m:t>
                  </m:r>
                  <m:r>
                    <m:rPr>
                      <m:sty m:val="p"/>
                    </m:rPr>
                    <m:t>i</m:t>
                  </m:r>
                  <m:r>
                    <m:rPr>
                      <m:sty m:val="p"/>
                    </m:rPr>
                    <m:t>n</m:t>
                  </m:r>
                </m:sub>
              </m:sSub>
              <m:r>
                <m:rPr>
                  <m:sty m:val="p"/>
                </m:rPr>
                <m:t>∧</m:t>
              </m:r>
              <m:sSub>
                <m:e>
                  <m:r>
                    <m:t>C</m:t>
                  </m:r>
                </m:e>
                <m:sub>
                  <m:r>
                    <m:rPr>
                      <m:sty m:val="p"/>
                    </m:rPr>
                    <m:t>s</m:t>
                  </m:r>
                  <m:r>
                    <m:rPr>
                      <m:sty m:val="p"/>
                    </m:rPr>
                    <m:t>y</m:t>
                  </m:r>
                  <m:r>
                    <m:rPr>
                      <m:sty m:val="p"/>
                    </m:rPr>
                    <m:t>n</m:t>
                  </m:r>
                  <m:r>
                    <m:rPr>
                      <m:sty m:val="p"/>
                    </m:rPr>
                    <m:t>c</m:t>
                  </m:r>
                </m:sub>
              </m:sSub>
            </m:e>
            <m:e>
              <m:r>
                <m:t>&amp;</m:t>
              </m:r>
              <m:r>
                <m:rPr>
                  <m:sty m:val="p"/>
                </m:rPr>
                <m:t>∧</m:t>
              </m:r>
              <m:sSub>
                <m:e>
                  <m:r>
                    <m:t>C</m:t>
                  </m:r>
                </m:e>
                <m:sub>
                  <m:r>
                    <m:rPr>
                      <m:sty m:val="p"/>
                    </m:rPr>
                    <m:t>n</m:t>
                  </m:r>
                  <m:r>
                    <m:rPr>
                      <m:sty m:val="p"/>
                    </m:rPr>
                    <m:t>o</m:t>
                  </m:r>
                  <m:r>
                    <m:rPr>
                      <m:sty m:val="p"/>
                    </m:rPr>
                    <m:t>_</m:t>
                  </m:r>
                  <m:r>
                    <m:rPr>
                      <m:sty m:val="p"/>
                    </m:rPr>
                    <m:t>s</m:t>
                  </m:r>
                  <m:r>
                    <m:rPr>
                      <m:sty m:val="p"/>
                    </m:rPr>
                    <m:t>e</m:t>
                  </m:r>
                  <m:r>
                    <m:rPr>
                      <m:sty m:val="p"/>
                    </m:rPr>
                    <m:t>l</m:t>
                  </m:r>
                  <m:r>
                    <m:rPr>
                      <m:sty m:val="p"/>
                    </m:rPr>
                    <m:t>f</m:t>
                  </m:r>
                  <m:r>
                    <m:rPr>
                      <m:sty m:val="p"/>
                    </m:rPr>
                    <m:t>_</m:t>
                  </m:r>
                  <m:r>
                    <m:rPr>
                      <m:sty m:val="p"/>
                    </m:rPr>
                    <m:t>a</m:t>
                  </m:r>
                  <m:r>
                    <m:rPr>
                      <m:sty m:val="p"/>
                    </m:rPr>
                    <m:t>u</m:t>
                  </m:r>
                  <m:r>
                    <m:rPr>
                      <m:sty m:val="p"/>
                    </m:rPr>
                    <m:t>t</m:t>
                  </m:r>
                  <m:r>
                    <m:rPr>
                      <m:sty m:val="p"/>
                    </m:rPr>
                    <m:t>h</m:t>
                  </m:r>
                </m:sub>
              </m:sSub>
              <m:r>
                <m:rPr>
                  <m:sty m:val="p"/>
                </m:rPr>
                <m:t>∧</m:t>
              </m:r>
              <m:sSub>
                <m:e>
                  <m:r>
                    <m:t>C</m:t>
                  </m:r>
                </m:e>
                <m:sub>
                  <m:r>
                    <m:rPr>
                      <m:sty m:val="p"/>
                    </m:rPr>
                    <m:t>n</m:t>
                  </m:r>
                  <m:r>
                    <m:rPr>
                      <m:sty m:val="p"/>
                    </m:rPr>
                    <m:t>e</m:t>
                  </m:r>
                  <m:r>
                    <m:rPr>
                      <m:sty m:val="p"/>
                    </m:rPr>
                    <m:t>u</m:t>
                  </m:r>
                  <m:r>
                    <m:rPr>
                      <m:sty m:val="p"/>
                    </m:rPr>
                    <m:t>t</m:t>
                  </m:r>
                  <m:r>
                    <m:rPr>
                      <m:sty m:val="p"/>
                    </m:rPr>
                    <m:t>r</m:t>
                  </m:r>
                  <m:r>
                    <m:rPr>
                      <m:sty m:val="p"/>
                    </m:rPr>
                    <m:t>a</m:t>
                  </m:r>
                  <m:r>
                    <m:rPr>
                      <m:sty m:val="p"/>
                    </m:rPr>
                    <m:t>l</m:t>
                  </m:r>
                  <m:r>
                    <m:rPr>
                      <m:sty m:val="p"/>
                    </m:rPr>
                    <m:t>i</m:t>
                  </m:r>
                  <m:r>
                    <m:rPr>
                      <m:sty m:val="p"/>
                    </m:rPr>
                    <m:t>t</m:t>
                  </m:r>
                  <m:r>
                    <m:rPr>
                      <m:sty m:val="p"/>
                    </m:rPr>
                    <m:t>y</m:t>
                  </m:r>
                </m:sub>
              </m:sSub>
              <m:r>
                <m:rPr>
                  <m:sty m:val="p"/>
                </m:rPr>
                <m:t>∧</m:t>
              </m:r>
              <m:sSub>
                <m:e>
                  <m:r>
                    <m:t>C</m:t>
                  </m:r>
                </m:e>
                <m:sub>
                  <m:r>
                    <m:rPr>
                      <m:sty m:val="p"/>
                    </m:rPr>
                    <m:t>d</m:t>
                  </m:r>
                  <m:r>
                    <m:rPr>
                      <m:sty m:val="p"/>
                    </m:rPr>
                    <m:t>e</m:t>
                  </m:r>
                  <m:r>
                    <m:rPr>
                      <m:sty m:val="p"/>
                    </m:rPr>
                    <m:t>t</m:t>
                  </m:r>
                  <m:r>
                    <m:rPr>
                      <m:sty m:val="p"/>
                    </m:rPr>
                    <m:t>e</m:t>
                  </m:r>
                  <m:r>
                    <m:rPr>
                      <m:sty m:val="p"/>
                    </m:rPr>
                    <m:t>r</m:t>
                  </m:r>
                  <m:r>
                    <m:rPr>
                      <m:sty m:val="p"/>
                    </m:rPr>
                    <m:t>m</m:t>
                  </m:r>
                  <m:r>
                    <m:rPr>
                      <m:sty m:val="p"/>
                    </m:rPr>
                    <m:t>i</m:t>
                  </m:r>
                  <m:r>
                    <m:rPr>
                      <m:sty m:val="p"/>
                    </m:rPr>
                    <m:t>n</m:t>
                  </m:r>
                  <m:r>
                    <m:rPr>
                      <m:sty m:val="p"/>
                    </m:rPr>
                    <m:t>i</m:t>
                  </m:r>
                  <m:r>
                    <m:rPr>
                      <m:sty m:val="p"/>
                    </m:rPr>
                    <m:t>s</m:t>
                  </m:r>
                  <m:r>
                    <m:rPr>
                      <m:sty m:val="p"/>
                    </m:rPr>
                    <m:t>t</m:t>
                  </m:r>
                  <m:r>
                    <m:rPr>
                      <m:sty m:val="p"/>
                    </m:rPr>
                    <m:t>i</m:t>
                  </m:r>
                  <m:r>
                    <m:rPr>
                      <m:sty m:val="p"/>
                    </m:rPr>
                    <m:t>c</m:t>
                  </m:r>
                </m:sub>
              </m:sSub>
              <m:r>
                <m:rPr>
                  <m:sty m:val="p"/>
                </m:rPr>
                <m:t>.</m:t>
              </m:r>
            </m:e>
          </m:eqArr>
        </m:oMath>
      </m:oMathPara>
    </w:p>
    <w:bookmarkEnd w:id="56"/>
    <w:p>
      <w:pPr>
        <w:pStyle w:val="FirstParagraph"/>
      </w:pPr>
      <w:r>
        <w:t xml:space="preserve">Not every conjunct is a predicate over the output. The closure partitions into three classes (Table </w:t>
      </w:r>
      <w:hyperlink w:anchor="tab:conjuncts">
        <w:r>
          <w:rPr>
            <w:rStyle w:val="Hyperlink"/>
          </w:rPr>
          <w:t xml:space="preserve">3</w:t>
        </w:r>
      </w:hyperlink>
      <w:r>
        <w:t xml:space="preserve">): (O)</w:t>
      </w:r>
      <w:r>
        <w:t xml:space="preserve"> </w:t>
      </w:r>
      <w:r>
        <w:rPr>
          <w:i/>
          <w:iCs/>
        </w:rPr>
        <w:t xml:space="preserve">output-checkable</w:t>
      </w:r>
      <w:r>
        <w:t xml:space="preserve"> </w:t>
      </w:r>
      <w:r>
        <w:t xml:space="preserve">conjuncts, decidable by a validator over the finite</w:t>
      </w:r>
      <w:r>
        <w:t xml:space="preserve"> </w:t>
      </w:r>
      <m:oMath>
        <m:r>
          <m:rPr>
            <m:sty m:val="p"/>
          </m:rPr>
          <m:t>C</m:t>
        </m:r>
        <m:r>
          <m:rPr>
            <m:sty m:val="p"/>
          </m:rPr>
          <m:t>C</m:t>
        </m:r>
        <m:r>
          <m:rPr>
            <m:sty m:val="p"/>
          </m:rPr>
          <m:t>S</m:t>
        </m:r>
      </m:oMath>
      <w:r>
        <w:t xml:space="preserve"> </w:t>
      </w:r>
      <w:r>
        <w:t xml:space="preserve">and its signed inputs; (P)</w:t>
      </w:r>
      <w:r>
        <w:t xml:space="preserve"> </w:t>
      </w:r>
      <w:r>
        <w:rPr>
          <w:i/>
          <w:iCs/>
        </w:rPr>
        <w:t xml:space="preserve">compiler-property</w:t>
      </w:r>
      <w:r>
        <w:t xml:space="preserve"> </w:t>
      </w:r>
      <w:r>
        <w:t xml:space="preserve">obligations, which are properties of</w:t>
      </w:r>
      <w:r>
        <w:t xml:space="preserve"> </w:t>
      </w:r>
      <m:oMath>
        <m:r>
          <m:rPr>
            <m:sty m:val="p"/>
          </m:rPr>
          <m:t>Φ</m:t>
        </m:r>
      </m:oMath>
      <w:r>
        <w:t xml:space="preserve"> </w:t>
      </w:r>
      <w:r>
        <w:t xml:space="preserve">itself (indifference</w:t>
      </w:r>
      <w:r>
        <w:t xml:space="preserve"> </w:t>
      </w:r>
      <m:oMath>
        <m:sSub>
          <m:e>
            <m:r>
              <m:t>N</m:t>
            </m:r>
          </m:e>
          <m:sub>
            <m:r>
              <m:t>6</m:t>
            </m:r>
          </m:sub>
        </m:sSub>
      </m:oMath>
      <w:r>
        <w:t xml:space="preserve">, determinism) and are discharged by design review, the cross-environment campaign, or the scheduled machine check, never by inspecting one output; (A)</w:t>
      </w:r>
      <w:r>
        <w:t xml:space="preserve"> </w:t>
      </w:r>
      <w:r>
        <w:rPr>
          <w:i/>
          <w:iCs/>
        </w:rPr>
        <w:t xml:space="preserve">attestation</w:t>
      </w:r>
      <w:r>
        <w:t xml:space="preserve"> </w:t>
      </w:r>
      <w:r>
        <w:t xml:space="preserve">conjuncts, whose truth rests on the validity of a signature or declaration external to the output (a valid</w:t>
      </w:r>
      <w:r>
        <w:t xml:space="preserve"> </w:t>
      </w:r>
      <m:oMath>
        <m:r>
          <m:t>J</m:t>
        </m:r>
      </m:oMath>
      <w:r>
        <w:t xml:space="preserve">, a valid acceptor</w:t>
      </w:r>
      <w:r>
        <w:t xml:space="preserve"> </w:t>
      </w:r>
      <m:oMath>
        <m:r>
          <m:t>α</m:t>
        </m:r>
      </m:oMath>
      <w:r>
        <w:t xml:space="preserve">, a signed</w:t>
      </w:r>
      <w:r>
        <w:t xml:space="preserve"> </w:t>
      </w:r>
      <m:oMath>
        <m:sSup>
          <m:e>
            <m:r>
              <m:t>C</m:t>
            </m:r>
          </m:e>
          <m:sup>
            <m:r>
              <m:rPr>
                <m:sty m:val="p"/>
              </m:rPr>
              <m:t>*</m:t>
            </m:r>
          </m:sup>
        </m:sSup>
      </m:oMath>
      <w:r>
        <w:t xml:space="preserve">), discharged by signature verification. Write</w:t>
      </w:r>
      <w: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O</m:t>
            </m:r>
          </m:sup>
        </m:sSubSup>
      </m:oMath>
      <w:r>
        <w:t xml:space="preserve">,</w:t>
      </w:r>
      <w: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P</m:t>
            </m:r>
          </m:sup>
        </m:sSubSup>
      </m:oMath>
      <w:r>
        <w:t xml:space="preserve">,</w:t>
      </w:r>
      <w: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A</m:t>
            </m:r>
          </m:sup>
        </m:sSubSup>
      </m:oMath>
      <w:r>
        <w:t xml:space="preserve"> </w:t>
      </w:r>
      <w:r>
        <w:t xml:space="preserve">for the three sub-conjunctions. Proposition </w:t>
      </w:r>
      <w:hyperlink w:anchor="prop:validator">
        <w:r>
          <w:rPr>
            <w:rStyle w:val="Hyperlink"/>
          </w:rPr>
          <w:t xml:space="preserve">4</w:t>
        </w:r>
      </w:hyperlink>
      <w:r>
        <w:t xml:space="preserve"> </w:t>
      </w:r>
      <w:r>
        <w:t xml:space="preserve">quantifies over the implemented checks of</w:t>
      </w:r>
      <w: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O</m:t>
            </m:r>
          </m:sup>
        </m:sSubSup>
      </m:oMath>
      <w:r>
        <w:t xml:space="preserve"> </w:t>
      </w:r>
      <w:r>
        <w:t xml:space="preserve">only. Table </w:t>
      </w:r>
      <w:hyperlink w:anchor="tab:conjuncts">
        <w:r>
          <w:rPr>
            <w:rStyle w:val="Hyperlink"/>
          </w:rPr>
          <w:t xml:space="preserve">3</w:t>
        </w:r>
      </w:hyperlink>
      <w:r>
        <w:t xml:space="preserve"> </w:t>
      </w:r>
      <w:r>
        <w:t xml:space="preserve">also records, per conjunct, whether v1.1.0 checks it; that table is the definition of</w:t>
      </w:r>
      <w:r>
        <w:t xml:space="preserve"> </w:t>
      </w:r>
      <w:r>
        <w:t xml:space="preserve">“each check”</w:t>
      </w:r>
      <w:r>
        <w:t xml:space="preserve"> </w:t>
      </w:r>
      <w:r>
        <w:t xml:space="preserve">for the released artifact.</w:t>
      </w:r>
    </w:p>
    <w:bookmarkStart w:id="57" w:name="tab:conjuncts"/>
    <w:p>
      <w:pPr>
        <w:pStyle w:val="TableCaption"/>
      </w:pPr>
      <w:r>
        <w:t xml:space="preserve">Conjuncts of</w:t>
      </w:r>
      <w:r>
        <w:t xml:space="preserve"> </w:t>
      </w:r>
      <m:oMath>
        <m:sSub>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Sub>
      </m:oMath>
      <w:r>
        <w:t xml:space="preserve"> </w:t>
      </w:r>
      <w:r>
        <w:t xml:space="preserve">by class and release status. O output-checkable; P compiler property; A attestation.</w:t>
      </w:r>
      <w:r>
        <w:t xml:space="preserve"> </w:t>
      </w:r>
      <w:r>
        <w:t xml:space="preserve">“checked”</w:t>
      </w:r>
      <w:r>
        <w:t xml:space="preserve"> </w:t>
      </w:r>
      <w:r>
        <w:t xml:space="preserve">means measured on v1.1.0 in Section </w:t>
      </w:r>
      <w:hyperlink w:anchor="sec:results">
        <w:r>
          <w:rPr>
            <w:rStyle w:val="Hyperlink"/>
          </w:rPr>
          <w:t xml:space="preserve">7.4</w:t>
        </w:r>
      </w:hyperlink>
      <w:r>
        <w:t xml:space="preserve">;</w:t>
      </w:r>
      <w:r>
        <w:t xml:space="preserve"> </w:t>
      </w:r>
      <w:r>
        <w:t xml:space="preserve">“partly”</w:t>
      </w:r>
      <w:r>
        <w:t xml:space="preserve"> </w:t>
      </w:r>
      <w:r>
        <w:t xml:space="preserve">means measured for the stated subset only;</w:t>
      </w:r>
      <w:r>
        <w:t xml:space="preserve"> </w:t>
      </w:r>
      <w:r>
        <w:t xml:space="preserve">“v1.2.0”</w:t>
      </w:r>
      <w:r>
        <w:t xml:space="preserve"> </w:t>
      </w:r>
      <w:r>
        <w:t xml:space="preserve">means specified in v1.1.0 and implemented in v1.2.0; the last column carries the v1.2.0 campaign result (RQ9).</w:t>
      </w:r>
    </w:p>
    <w:tbl>
      <w:tblPr>
        <w:tblStyle w:val="Table"/>
        <w:tblW w:type="auto" w:w="0"/>
        <w:tblLook w:firstRow="1" w:lastRow="0" w:firstColumn="0" w:lastColumn="0" w:noHBand="0" w:noVBand="0" w:val="0020"/>
        <w:tblCaption w:val="Conjuncts of C_{\mathrm{preserve}} by class and release status. O output-checkable; P compiler property; A attestation. “checked” means measured on v1.1.0 in Section 7.4; “partly” means measured for the stated subset only; “v1.2.0” means specified in v1.1.0 and implemented in v1.2.0; the last column carries the v1.2.0 campaign result (RQ9)."/>
      </w:tblPr>
      <w:tblGrid>
        <w:gridCol w:w="1980"/>
        <w:gridCol w:w="1980"/>
        <w:gridCol w:w="1980"/>
        <w:gridCol w:w="1980"/>
      </w:tblGrid>
      <w:tr>
        <w:trPr>
          <w:tblHeader w:val="on"/>
        </w:trPr>
        <w:tc>
          <w:tcPr/>
          <w:p>
            <w:pPr>
              <w:pStyle w:val="Compact"/>
              <w:jc w:val="left"/>
            </w:pPr>
            <w:r>
              <w:t xml:space="preserve">Conjunct</w:t>
            </w:r>
          </w:p>
        </w:tc>
        <w:tc>
          <w:tcPr/>
          <w:p>
            <w:pPr>
              <w:pStyle w:val="Compact"/>
              <w:jc w:val="left"/>
            </w:pPr>
            <w:r>
              <w:t xml:space="preserve">Class</w:t>
            </w:r>
          </w:p>
        </w:tc>
        <w:tc>
          <w:tcPr/>
          <w:p>
            <w:pPr>
              <w:pStyle w:val="Compact"/>
              <w:jc w:val="left"/>
            </w:pPr>
            <w:r>
              <w:t xml:space="preserve">v1.1.0 status</w:t>
            </w:r>
          </w:p>
        </w:tc>
        <w:tc>
          <w:tcPr/>
          <w:p>
            <w:pPr>
              <w:pStyle w:val="Compact"/>
              <w:jc w:val="left"/>
            </w:pPr>
            <w:r>
              <w:t xml:space="preserve">v1.2.0</w:t>
            </w:r>
          </w:p>
        </w:tc>
      </w:tr>
      <w:tr>
        <w:tc>
          <w:tcPr/>
          <w:p>
            <w:pPr>
              <w:pStyle w:val="Compact"/>
              <w:jc w:val="left"/>
            </w:pPr>
            <m:oMath>
              <m:sSub>
                <m:e>
                  <m:r>
                    <m:t>C</m:t>
                  </m:r>
                </m:e>
                <m:sub>
                  <m:r>
                    <m:rPr>
                      <m:sty m:val="p"/>
                    </m:rPr>
                    <m:t>m</m:t>
                  </m:r>
                  <m:r>
                    <m:rPr>
                      <m:sty m:val="p"/>
                    </m:rPr>
                    <m:t>a</m:t>
                  </m:r>
                  <m:r>
                    <m:rPr>
                      <m:sty m:val="p"/>
                    </m:rPr>
                    <m:t>n</m:t>
                  </m:r>
                  <m:r>
                    <m:rPr>
                      <m:sty m:val="p"/>
                    </m:rPr>
                    <m:t>d</m:t>
                  </m:r>
                  <m:r>
                    <m:rPr>
                      <m:sty m:val="p"/>
                    </m:rPr>
                    <m:t>a</m:t>
                  </m:r>
                  <m:r>
                    <m:rPr>
                      <m:sty m:val="p"/>
                    </m:rPr>
                    <m:t>t</m:t>
                  </m:r>
                  <m:r>
                    <m:rPr>
                      <m:sty m:val="p"/>
                    </m:rPr>
                    <m:t>o</m:t>
                  </m:r>
                  <m:r>
                    <m:rPr>
                      <m:sty m:val="p"/>
                    </m:rPr>
                    <m:t>r</m:t>
                  </m:r>
                  <m:r>
                    <m:rPr>
                      <m:sty m:val="p"/>
                    </m:rPr>
                    <m:t>y</m:t>
                  </m:r>
                </m:sub>
              </m:sSub>
            </m:oMath>
          </w:p>
        </w:tc>
        <w:tc>
          <w:tcPr/>
          <w:p>
            <w:pPr>
              <w:pStyle w:val="Compact"/>
              <w:jc w:val="left"/>
            </w:pPr>
            <w:r>
              <w:t xml:space="preserve">O + A (acceptor validity)</w:t>
            </w:r>
          </w:p>
        </w:tc>
        <w:tc>
          <w:tcPr/>
          <w:p>
            <w:pPr>
              <w:pStyle w:val="Compact"/>
              <w:jc w:val="left"/>
            </w:pPr>
            <w:r>
              <w:t xml:space="preserve">checked (DC</w:t>
            </w:r>
            <w:r>
              <w:t xml:space="preserve"> </w:t>
            </w:r>
            <m:oMath>
              <m:r>
                <m:rPr>
                  <m:sty m:val="p"/>
                </m:rPr>
                <m:t>=</m:t>
              </m:r>
              <m:r>
                <m:t>1.0</m:t>
              </m:r>
            </m:oMath>
            <w:r>
              <w:t xml:space="preserve">); acceptor signature A</w:t>
            </w:r>
          </w:p>
        </w:tc>
        <w:tc>
          <w:tcPr/>
          <w:p>
            <w:pPr>
              <w:pStyle w:val="Compact"/>
              <w:jc w:val="left"/>
            </w:pPr>
            <w:r>
              <w:t xml:space="preserve">retained</w:t>
            </w:r>
          </w:p>
        </w:tc>
      </w:tr>
      <w:tr>
        <w:tc>
          <w:tcPr/>
          <w:p>
            <w:pPr>
              <w:pStyle w:val="Compact"/>
              <w:jc w:val="left"/>
            </w:pPr>
            <m:oMath>
              <m:sSub>
                <m:e>
                  <m:r>
                    <m:t>C</m:t>
                  </m:r>
                </m:e>
                <m:sub>
                  <m:r>
                    <m:rPr>
                      <m:sty m:val="p"/>
                    </m:rPr>
                    <m:t>n</m:t>
                  </m:r>
                  <m:r>
                    <m:rPr>
                      <m:sty m:val="p"/>
                    </m:rPr>
                    <m:t>o</m:t>
                  </m:r>
                  <m:r>
                    <m:rPr>
                      <m:sty m:val="p"/>
                    </m:rPr>
                    <m:t>_</m:t>
                  </m:r>
                  <m:r>
                    <m:rPr>
                      <m:sty m:val="p"/>
                    </m:rPr>
                    <m:t>n</m:t>
                  </m:r>
                  <m:r>
                    <m:rPr>
                      <m:sty m:val="p"/>
                    </m:rPr>
                    <m:t>a</m:t>
                  </m:r>
                  <m:r>
                    <m:rPr>
                      <m:sty m:val="p"/>
                    </m:rPr>
                    <m:t>r</m:t>
                  </m:r>
                  <m:r>
                    <m:rPr>
                      <m:sty m:val="p"/>
                    </m:rPr>
                    <m:t>r</m:t>
                  </m:r>
                  <m:r>
                    <m:rPr>
                      <m:sty m:val="p"/>
                    </m:rPr>
                    <m:t>o</m:t>
                  </m:r>
                  <m:r>
                    <m:rPr>
                      <m:sty m:val="p"/>
                    </m:rPr>
                    <m:t>w</m:t>
                  </m:r>
                  <m:r>
                    <m:rPr>
                      <m:sty m:val="p"/>
                    </m:rPr>
                    <m:t>i</m:t>
                  </m:r>
                  <m:r>
                    <m:rPr>
                      <m:sty m:val="p"/>
                    </m:rPr>
                    <m:t>n</m:t>
                  </m:r>
                  <m:r>
                    <m:rPr>
                      <m:sty m:val="p"/>
                    </m:rPr>
                    <m:t>g</m:t>
                  </m:r>
                </m:sub>
              </m:sSub>
            </m:oMath>
          </w:p>
        </w:tc>
        <w:tc>
          <w:tcPr/>
          <w:p>
            <w:pPr>
              <w:pStyle w:val="Compact"/>
              <w:jc w:val="left"/>
            </w:pPr>
            <w:r>
              <w:t xml:space="preserve">O (profile-defined relations) + A (semantic remainder)</w:t>
            </w:r>
          </w:p>
        </w:tc>
        <w:tc>
          <w:tcPr/>
          <w:p>
            <w:pPr>
              <w:pStyle w:val="Compact"/>
              <w:jc w:val="left"/>
            </w:pPr>
            <w:r>
              <w:t xml:space="preserve">partly checked over the machine-comparable fields represented in the v1.1.0 schema; broader semantic narrowing not mechanically established; comparative SNR study deferred</w:t>
            </w:r>
          </w:p>
        </w:tc>
        <w:tc>
          <w:tcPr/>
          <w:p>
            <w:pPr>
              <w:pStyle w:val="Compact"/>
              <w:jc w:val="left"/>
            </w:pPr>
            <w:r>
              <w:rPr>
                <w:b/>
                <w:bCs/>
              </w:rPr>
              <w:t>checked (no_narrowing, 16/16; Surface A2)</w:t>
            </w:r>
          </w:p>
        </w:tc>
      </w:tr>
      <w:tr>
        <w:tc>
          <w:tcPr/>
          <w:p>
            <w:pPr>
              <w:pStyle w:val="Compact"/>
              <w:jc w:val="left"/>
            </w:pPr>
            <m:oMath>
              <m:sSub>
                <m:e>
                  <m:r>
                    <m:t>C</m:t>
                  </m:r>
                </m:e>
                <m:sub>
                  <m:r>
                    <m:rPr>
                      <m:sty m:val="p"/>
                    </m:rPr>
                    <m:t>n</m:t>
                  </m:r>
                  <m:r>
                    <m:rPr>
                      <m:sty m:val="p"/>
                    </m:rPr>
                    <m:t>o</m:t>
                  </m:r>
                  <m:r>
                    <m:rPr>
                      <m:sty m:val="p"/>
                    </m:rPr>
                    <m:t>_</m:t>
                  </m:r>
                  <m:r>
                    <m:rPr>
                      <m:sty m:val="p"/>
                    </m:rPr>
                    <m:t>b</m:t>
                  </m:r>
                  <m:r>
                    <m:rPr>
                      <m:sty m:val="p"/>
                    </m:rPr>
                    <m:t>r</m:t>
                  </m:r>
                  <m:r>
                    <m:rPr>
                      <m:sty m:val="p"/>
                    </m:rPr>
                    <m:t>o</m:t>
                  </m:r>
                  <m:r>
                    <m:rPr>
                      <m:sty m:val="p"/>
                    </m:rPr>
                    <m:t>a</m:t>
                  </m:r>
                  <m:r>
                    <m:rPr>
                      <m:sty m:val="p"/>
                    </m:rPr>
                    <m:t>d</m:t>
                  </m:r>
                  <m:r>
                    <m:rPr>
                      <m:sty m:val="p"/>
                    </m:rPr>
                    <m:t>e</m:t>
                  </m:r>
                  <m:r>
                    <m:rPr>
                      <m:sty m:val="p"/>
                    </m:rPr>
                    <m:t>n</m:t>
                  </m:r>
                  <m:r>
                    <m:rPr>
                      <m:sty m:val="p"/>
                    </m:rPr>
                    <m:t>i</m:t>
                  </m:r>
                  <m:r>
                    <m:rPr>
                      <m:sty m:val="p"/>
                    </m:rPr>
                    <m:t>n</m:t>
                  </m:r>
                  <m:r>
                    <m:rPr>
                      <m:sty m:val="p"/>
                    </m:rPr>
                    <m:t>g</m:t>
                  </m:r>
                </m:sub>
              </m:sSub>
            </m:oMath>
          </w:p>
        </w:tc>
        <w:tc>
          <w:tcPr/>
          <w:p>
            <w:pPr>
              <w:pStyle w:val="Compact"/>
              <w:jc w:val="left"/>
            </w:pPr>
            <w:r>
              <w:t xml:space="preserve">O</w:t>
            </w:r>
          </w:p>
        </w:tc>
        <w:tc>
          <w:tcPr/>
          <w:p>
            <w:pPr>
              <w:pStyle w:val="Compact"/>
              <w:jc w:val="left"/>
            </w:pPr>
            <w:r>
              <w:t xml:space="preserve">partly (adversarial corpus, T7)</w:t>
            </w:r>
          </w:p>
        </w:tc>
        <w:tc>
          <w:tcPr/>
          <w:p>
            <w:pPr>
              <w:pStyle w:val="Compact"/>
              <w:jc w:val="left"/>
            </w:pPr>
            <w:r>
              <w:rPr>
                <w:b/>
                <w:bCs/>
              </w:rPr>
              <w:t>checked (no_broadening, 16/16; Surface A4)</w:t>
            </w:r>
          </w:p>
        </w:tc>
      </w:tr>
      <w:tr>
        <w:tc>
          <w:tcPr/>
          <w:p>
            <w:pPr>
              <w:pStyle w:val="Compact"/>
              <w:jc w:val="left"/>
            </w:pPr>
            <m:oMath>
              <m:sSub>
                <m:e>
                  <m:r>
                    <m:t>C</m:t>
                  </m:r>
                </m:e>
                <m:sub>
                  <m:r>
                    <m:rPr>
                      <m:sty m:val="p"/>
                    </m:rPr>
                    <m:t>n</m:t>
                  </m:r>
                  <m:r>
                    <m:rPr>
                      <m:sty m:val="p"/>
                    </m:rPr>
                    <m:t>o</m:t>
                  </m:r>
                  <m:r>
                    <m:rPr>
                      <m:sty m:val="p"/>
                    </m:rPr>
                    <m:t>_</m:t>
                  </m:r>
                  <m:r>
                    <m:rPr>
                      <m:sty m:val="p"/>
                    </m:rPr>
                    <m:t>i</m:t>
                  </m:r>
                  <m:r>
                    <m:rPr>
                      <m:sty m:val="p"/>
                    </m:rPr>
                    <m:t>n</m:t>
                  </m:r>
                  <m:r>
                    <m:rPr>
                      <m:sty m:val="p"/>
                    </m:rPr>
                    <m:t>v</m:t>
                  </m:r>
                  <m:r>
                    <m:rPr>
                      <m:sty m:val="p"/>
                    </m:rPr>
                    <m:t>e</m:t>
                  </m:r>
                  <m:r>
                    <m:rPr>
                      <m:sty m:val="p"/>
                    </m:rPr>
                    <m:t>n</m:t>
                  </m:r>
                  <m:r>
                    <m:rPr>
                      <m:sty m:val="p"/>
                    </m:rPr>
                    <m:t>t</m:t>
                  </m:r>
                  <m:r>
                    <m:rPr>
                      <m:sty m:val="p"/>
                    </m:rPr>
                    <m:t>i</m:t>
                  </m:r>
                  <m:r>
                    <m:rPr>
                      <m:sty m:val="p"/>
                    </m:rPr>
                    <m:t>o</m:t>
                  </m:r>
                  <m:r>
                    <m:rPr>
                      <m:sty m:val="p"/>
                    </m:rPr>
                    <m:t>n</m:t>
                  </m:r>
                </m:sub>
              </m:sSub>
            </m:oMath>
          </w:p>
        </w:tc>
        <w:tc>
          <w:tcPr/>
          <w:p>
            <w:pPr>
              <w:pStyle w:val="Compact"/>
              <w:jc w:val="left"/>
            </w:pPr>
            <w:r>
              <w:t xml:space="preserve">O</w:t>
            </w:r>
          </w:p>
        </w:tc>
        <w:tc>
          <w:tcPr/>
          <w:p>
            <w:pPr>
              <w:pStyle w:val="Compact"/>
              <w:jc w:val="left"/>
            </w:pPr>
            <w:r>
              <w:t xml:space="preserve">partly: OPR</w:t>
            </w:r>
            <w:r>
              <w:t xml:space="preserve"> </w:t>
            </w:r>
            <m:oMath>
              <m:r>
                <m:rPr>
                  <m:sty m:val="p"/>
                </m:rPr>
                <m:t>=</m:t>
              </m:r>
              <m:r>
                <m:t>0</m:t>
              </m:r>
            </m:oMath>
            <w:r>
              <w:t xml:space="preserve"> </w:t>
            </w:r>
            <w:r>
              <w:t xml:space="preserve">establishes that no compiled predicate lacks an authorized origin; invention of other normative elements (thresholds, exceptions, scopes) is checked only by the unauthorized-invention family in v1.2.0</w:t>
            </w:r>
          </w:p>
        </w:tc>
        <w:tc>
          <w:tcPr/>
          <w:p>
            <w:pPr>
              <w:pStyle w:val="Compact"/>
              <w:jc w:val="left"/>
            </w:pPr>
            <w:r>
              <w:rPr>
                <w:b/>
                <w:bCs/>
              </w:rPr>
              <w:t>checked (no_invention, 16/16; Surface A8)</w:t>
            </w:r>
          </w:p>
        </w:tc>
      </w:tr>
      <w:tr>
        <w:tc>
          <w:tcPr/>
          <w:p>
            <w:pPr>
              <w:pStyle w:val="Compact"/>
              <w:jc w:val="left"/>
            </w:pPr>
            <m:oMath>
              <m:sSub>
                <m:e>
                  <m:r>
                    <m:t>C</m:t>
                  </m:r>
                </m:e>
                <m:sub>
                  <m:r>
                    <m:rPr>
                      <m:sty m:val="p"/>
                    </m:rPr>
                    <m:t>c</m:t>
                  </m:r>
                  <m:r>
                    <m:rPr>
                      <m:sty m:val="p"/>
                    </m:rPr>
                    <m:t>l</m:t>
                  </m:r>
                  <m:r>
                    <m:rPr>
                      <m:sty m:val="p"/>
                    </m:rPr>
                    <m:t>a</m:t>
                  </m:r>
                  <m:r>
                    <m:rPr>
                      <m:sty m:val="p"/>
                    </m:rPr>
                    <m:t>s</m:t>
                  </m:r>
                  <m:r>
                    <m:rPr>
                      <m:sty m:val="p"/>
                    </m:rPr>
                    <m:t>s</m:t>
                  </m:r>
                </m:sub>
              </m:sSub>
            </m:oMath>
          </w:p>
        </w:tc>
        <w:tc>
          <w:tcPr/>
          <w:p>
            <w:pPr>
              <w:pStyle w:val="Compact"/>
              <w:jc w:val="left"/>
            </w:pPr>
            <w:r>
              <w:t xml:space="preserve">O</w:t>
            </w:r>
          </w:p>
        </w:tc>
        <w:tc>
          <w:tcPr/>
          <w:p>
            <w:pPr>
              <w:pStyle w:val="Compact"/>
              <w:jc w:val="left"/>
            </w:pPr>
            <w:r>
              <w:t xml:space="preserve">not checked; v1.1.0 emits no primary class labels (three-class reading is specification-only)</w:t>
            </w:r>
          </w:p>
        </w:tc>
        <w:tc>
          <w:tcPr/>
          <w:p>
            <w:pPr>
              <w:pStyle w:val="Compact"/>
              <w:jc w:val="left"/>
            </w:pPr>
            <w:r>
              <w:rPr>
                <w:b/>
                <w:bCs/>
              </w:rPr>
              <w:t>checked (primary_class_preservation, 16/16; Surface A3)</w:t>
            </w:r>
          </w:p>
        </w:tc>
      </w:tr>
      <w:tr>
        <w:tc>
          <w:tcPr/>
          <w:p>
            <w:pPr>
              <w:pStyle w:val="Compact"/>
              <w:jc w:val="left"/>
            </w:pPr>
            <m:oMath>
              <m:sSub>
                <m:e>
                  <m:r>
                    <m:t>C</m:t>
                  </m:r>
                </m:e>
                <m:sub>
                  <m:r>
                    <m:rPr>
                      <m:sty m:val="p"/>
                    </m:rPr>
                    <m:t>s</m:t>
                  </m:r>
                  <m:r>
                    <m:rPr>
                      <m:sty m:val="p"/>
                    </m:rPr>
                    <m:t>u</m:t>
                  </m:r>
                  <m:r>
                    <m:rPr>
                      <m:sty m:val="p"/>
                    </m:rPr>
                    <m:t>r</m:t>
                  </m:r>
                  <m:r>
                    <m:rPr>
                      <m:sty m:val="p"/>
                    </m:rPr>
                    <m:t>f</m:t>
                  </m:r>
                  <m:r>
                    <m:rPr>
                      <m:sty m:val="p"/>
                    </m:rPr>
                    <m:t>a</m:t>
                  </m:r>
                  <m:r>
                    <m:rPr>
                      <m:sty m:val="p"/>
                    </m:rPr>
                    <m:t>c</m:t>
                  </m:r>
                  <m:r>
                    <m:rPr>
                      <m:sty m:val="p"/>
                    </m:rPr>
                    <m:t>e</m:t>
                  </m:r>
                </m:sub>
              </m:sSub>
            </m:oMath>
          </w:p>
        </w:tc>
        <w:tc>
          <w:tcPr/>
          <w:p>
            <w:pPr>
              <w:pStyle w:val="Compact"/>
              <w:jc w:val="left"/>
            </w:pPr>
            <w:r>
              <w:t xml:space="preserve">O</w:t>
            </w:r>
          </w:p>
        </w:tc>
        <w:tc>
          <w:tcPr/>
          <w:p>
            <w:pPr>
              <w:pStyle w:val="Compact"/>
              <w:jc w:val="left"/>
            </w:pPr>
            <w:r>
              <w:t xml:space="preserve">v1.2.0</w:t>
            </w:r>
          </w:p>
        </w:tc>
        <w:tc>
          <w:tcPr/>
          <w:p>
            <w:pPr>
              <w:pStyle w:val="Compact"/>
              <w:jc w:val="left"/>
            </w:pPr>
            <w:r>
              <w:rPr>
                <w:b/>
                <w:bCs/>
              </w:rPr>
              <w:t>checked (RQ7: 8/8 nominal, 8/8 negative)</w:t>
            </w:r>
          </w:p>
        </w:tc>
      </w:tr>
      <w:tr>
        <w:tc>
          <w:tcPr/>
          <w:p>
            <w:pPr>
              <w:pStyle w:val="Compact"/>
              <w:jc w:val="left"/>
            </w:pPr>
            <m:oMath>
              <m:sSub>
                <m:e>
                  <m:r>
                    <m:t>C</m:t>
                  </m:r>
                </m:e>
                <m:sub>
                  <m:r>
                    <m:rPr>
                      <m:sty m:val="p"/>
                    </m:rPr>
                    <m:t>g</m:t>
                  </m:r>
                  <m:r>
                    <m:rPr>
                      <m:sty m:val="p"/>
                    </m:rPr>
                    <m:t>a</m:t>
                  </m:r>
                  <m:r>
                    <m:rPr>
                      <m:sty m:val="p"/>
                    </m:rPr>
                    <m:t>t</m:t>
                  </m:r>
                  <m:r>
                    <m:rPr>
                      <m:sty m:val="p"/>
                    </m:rPr>
                    <m:t>e</m:t>
                  </m:r>
                </m:sub>
              </m:sSub>
            </m:oMath>
          </w:p>
        </w:tc>
        <w:tc>
          <w:tcPr/>
          <w:p>
            <w:pPr>
              <w:pStyle w:val="Compact"/>
              <w:jc w:val="left"/>
            </w:pPr>
            <w:r>
              <w:t xml:space="preserve">O</w:t>
            </w:r>
          </w:p>
        </w:tc>
        <w:tc>
          <w:tcPr/>
          <w:p>
            <w:pPr>
              <w:pStyle w:val="Compact"/>
              <w:jc w:val="left"/>
            </w:pPr>
            <w:r>
              <w:t xml:space="preserve">partial: approved gate assignment (GD) and consequence-class coverage (CV) checked; target-gate realizability (observable/evaluable/mediating/timely) not established as a general v1.1.0 closure</w:t>
            </w:r>
          </w:p>
        </w:tc>
        <w:tc>
          <w:tcPr/>
          <w:p>
            <w:pPr>
              <w:pStyle w:val="Compact"/>
              <w:jc w:val="left"/>
            </w:pPr>
            <w:r>
              <w:rPr>
                <w:b/>
                <w:bCs/>
              </w:rPr>
              <w:t>checked (declared-path gate mapping; RC-04/RC-06 routing)</w:t>
            </w:r>
          </w:p>
        </w:tc>
      </w:tr>
      <w:tr>
        <w:tc>
          <w:tcPr/>
          <w:p>
            <w:pPr>
              <w:pStyle w:val="Compact"/>
              <w:jc w:val="left"/>
            </w:pPr>
            <m:oMath>
              <m:sSub>
                <m:e>
                  <m:r>
                    <m:t>C</m:t>
                  </m:r>
                </m:e>
                <m:sub>
                  <m:r>
                    <m:rPr>
                      <m:sty m:val="p"/>
                    </m:rPr>
                    <m:t>p</m:t>
                  </m:r>
                  <m:r>
                    <m:rPr>
                      <m:sty m:val="p"/>
                    </m:rPr>
                    <m:t>a</m:t>
                  </m:r>
                  <m:r>
                    <m:rPr>
                      <m:sty m:val="p"/>
                    </m:rPr>
                    <m:t>t</m:t>
                  </m:r>
                  <m:r>
                    <m:rPr>
                      <m:sty m:val="p"/>
                    </m:rPr>
                    <m:t>h</m:t>
                  </m:r>
                </m:sub>
              </m:sSub>
            </m:oMath>
          </w:p>
        </w:tc>
        <w:tc>
          <w:tcPr/>
          <w:p>
            <w:pPr>
              <w:pStyle w:val="Compact"/>
              <w:jc w:val="left"/>
            </w:pPr>
            <w:r>
              <w:t xml:space="preserve">O</w:t>
            </w:r>
          </w:p>
        </w:tc>
        <w:tc>
          <w:tcPr/>
          <w:p>
            <w:pPr>
              <w:pStyle w:val="Compact"/>
              <w:jc w:val="left"/>
            </w:pPr>
            <w:r>
              <w:t xml:space="preserve">v1.2.0; v1.1.0 PTC measures predicate/specification traceability and is not evidence of action-path coverage</w:t>
            </w:r>
          </w:p>
        </w:tc>
        <w:tc>
          <w:tcPr/>
          <w:p>
            <w:pPr>
              <w:pStyle w:val="Compact"/>
              <w:jc w:val="left"/>
            </w:pPr>
            <w:r>
              <w:rPr>
                <w:b/>
                <w:bCs/>
              </w:rPr>
              <w:t>checked (C_path = 1.0)</w:t>
            </w:r>
          </w:p>
        </w:tc>
      </w:tr>
      <w:tr>
        <w:tc>
          <w:tcPr/>
          <w:p>
            <w:pPr>
              <w:pStyle w:val="Compact"/>
              <w:jc w:val="left"/>
            </w:pPr>
            <m:oMath>
              <m:sSub>
                <m:e>
                  <m:r>
                    <m:t>C</m:t>
                  </m:r>
                </m:e>
                <m:sub>
                  <m:r>
                    <m:rPr>
                      <m:sty m:val="p"/>
                    </m:rPr>
                    <m:t>t</m:t>
                  </m:r>
                  <m:r>
                    <m:rPr>
                      <m:sty m:val="p"/>
                    </m:rPr>
                    <m:t>o</m:t>
                  </m:r>
                  <m:r>
                    <m:rPr>
                      <m:sty m:val="p"/>
                    </m:rPr>
                    <m:t>p</m:t>
                  </m:r>
                  <m:r>
                    <m:rPr>
                      <m:sty m:val="p"/>
                    </m:rPr>
                    <m:t>o</m:t>
                  </m:r>
                  <m:r>
                    <m:rPr>
                      <m:sty m:val="p"/>
                    </m:rPr>
                    <m:t>l</m:t>
                  </m:r>
                  <m:r>
                    <m:rPr>
                      <m:sty m:val="p"/>
                    </m:rPr>
                    <m:t>o</m:t>
                  </m:r>
                  <m:r>
                    <m:rPr>
                      <m:sty m:val="p"/>
                    </m:rPr>
                    <m:t>g</m:t>
                  </m:r>
                  <m:r>
                    <m:rPr>
                      <m:sty m:val="p"/>
                    </m:rPr>
                    <m:t>y</m:t>
                  </m:r>
                </m:sub>
              </m:sSub>
            </m:oMath>
          </w:p>
        </w:tc>
        <w:tc>
          <w:tcPr/>
          <w:p>
            <w:pPr>
              <w:pStyle w:val="Compact"/>
              <w:jc w:val="left"/>
            </w:pPr>
            <w:r>
              <w:t xml:space="preserve">O</w:t>
            </w:r>
          </w:p>
        </w:tc>
        <w:tc>
          <w:tcPr/>
          <w:p>
            <w:pPr>
              <w:pStyle w:val="Compact"/>
              <w:jc w:val="left"/>
            </w:pPr>
            <w:r>
              <w:t xml:space="preserve">v1.2.0</w:t>
            </w:r>
          </w:p>
        </w:tc>
        <w:tc>
          <w:tcPr/>
          <w:p>
            <w:pPr>
              <w:pStyle w:val="Compact"/>
              <w:jc w:val="left"/>
            </w:pPr>
            <w:r>
              <w:rPr>
                <w:b/>
                <w:bCs/>
              </w:rPr>
              <w:t>checked (q_r no-narrowing; topology downgrade rejected)</w:t>
            </w:r>
          </w:p>
        </w:tc>
      </w:tr>
      <w:tr>
        <w:tc>
          <w:tcPr/>
          <w:p>
            <w:pPr>
              <w:pStyle w:val="Compact"/>
              <w:jc w:val="left"/>
            </w:pPr>
            <m:oMath>
              <m:sSub>
                <m:e>
                  <m:r>
                    <m:t>C</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oMath>
          </w:p>
        </w:tc>
        <w:tc>
          <w:tcPr/>
          <w:p>
            <w:pPr>
              <w:pStyle w:val="Compact"/>
              <w:jc w:val="left"/>
            </w:pPr>
            <w:r>
              <w:t xml:space="preserve">O + A (signed evidence declarations)</w:t>
            </w:r>
          </w:p>
        </w:tc>
        <w:tc>
          <w:tcPr/>
          <w:p>
            <w:pPr>
              <w:pStyle w:val="Compact"/>
              <w:jc w:val="left"/>
            </w:pPr>
            <w:r>
              <w:t xml:space="preserve">v1.2.0</w:t>
            </w:r>
          </w:p>
        </w:tc>
        <w:tc>
          <w:tcPr/>
          <w:p>
            <w:pPr>
              <w:pStyle w:val="Compact"/>
              <w:jc w:val="left"/>
            </w:pPr>
            <w:r>
              <w:rPr>
                <w:b/>
                <w:bCs/>
              </w:rPr>
              <w:t>checked (evidence_representation, 16/16; N5)</w:t>
            </w:r>
          </w:p>
        </w:tc>
      </w:tr>
      <w:tr>
        <w:tc>
          <w:tcPr/>
          <w:p>
            <w:pPr>
              <w:pStyle w:val="Compact"/>
              <w:jc w:val="left"/>
            </w:pPr>
            <m:oMath>
              <m:sSub>
                <m:e>
                  <m:r>
                    <m:t>C</m:t>
                  </m:r>
                </m:e>
                <m:sub>
                  <m:r>
                    <m:rPr>
                      <m:sty m:val="p"/>
                    </m:rPr>
                    <m:t>v</m:t>
                  </m:r>
                  <m:r>
                    <m:rPr>
                      <m:sty m:val="p"/>
                    </m:rPr>
                    <m:t>a</m:t>
                  </m:r>
                  <m:r>
                    <m:rPr>
                      <m:sty m:val="p"/>
                    </m:rPr>
                    <m:t>l</m:t>
                  </m:r>
                  <m:r>
                    <m:rPr>
                      <m:sty m:val="p"/>
                    </m:rPr>
                    <m:t>i</m:t>
                  </m:r>
                  <m:r>
                    <m:rPr>
                      <m:sty m:val="p"/>
                    </m:rPr>
                    <m:t>d</m:t>
                  </m:r>
                  <m:r>
                    <m:rPr>
                      <m:sty m:val="p"/>
                    </m:rPr>
                    <m:t>i</m:t>
                  </m:r>
                  <m:r>
                    <m:rPr>
                      <m:sty m:val="p"/>
                    </m:rPr>
                    <m:t>t</m:t>
                  </m:r>
                  <m:r>
                    <m:rPr>
                      <m:sty m:val="p"/>
                    </m:rPr>
                    <m:t>y</m:t>
                  </m:r>
                </m:sub>
              </m:sSub>
            </m:oMath>
          </w:p>
        </w:tc>
        <w:tc>
          <w:tcPr/>
          <w:p>
            <w:pPr>
              <w:pStyle w:val="Compact"/>
              <w:jc w:val="left"/>
            </w:pPr>
            <w:r>
              <w:t xml:space="preserve">O</w:t>
            </w:r>
          </w:p>
        </w:tc>
        <w:tc>
          <w:tcPr/>
          <w:p>
            <w:pPr>
              <w:pStyle w:val="Compact"/>
              <w:jc w:val="left"/>
            </w:pPr>
            <w:r>
              <w:t xml:space="preserve">partly (state binding, version-validity invariant)</w:t>
            </w:r>
          </w:p>
        </w:tc>
        <w:tc>
          <w:tcPr/>
          <w:p>
            <w:pPr>
              <w:pStyle w:val="Compact"/>
              <w:jc w:val="left"/>
            </w:pPr>
            <w:r>
              <w:rPr>
                <w:b/>
                <w:bCs/>
              </w:rPr>
              <w:t>checked (lifecycle, 16/16; Surface A6)</w:t>
            </w:r>
          </w:p>
        </w:tc>
      </w:tr>
      <w:tr>
        <w:tc>
          <w:tcPr/>
          <w:p>
            <w:pPr>
              <w:pStyle w:val="Compact"/>
              <w:jc w:val="left"/>
            </w:pPr>
            <m:oMath>
              <m:sSub>
                <m:e>
                  <m:r>
                    <m:t>C</m:t>
                  </m:r>
                </m:e>
                <m:sub>
                  <m:r>
                    <m:rPr>
                      <m:sty m:val="p"/>
                    </m:rPr>
                    <m:t>i</m:t>
                  </m:r>
                  <m:r>
                    <m:rPr>
                      <m:sty m:val="p"/>
                    </m:rPr>
                    <m:t>n</m:t>
                  </m:r>
                  <m:r>
                    <m:rPr>
                      <m:sty m:val="p"/>
                    </m:rPr>
                    <m:t>t</m:t>
                  </m:r>
                  <m:r>
                    <m:rPr>
                      <m:sty m:val="p"/>
                    </m:rPr>
                    <m:t>e</m:t>
                  </m:r>
                  <m:r>
                    <m:rPr>
                      <m:sty m:val="p"/>
                    </m:rPr>
                    <m:t>r</m:t>
                  </m:r>
                  <m:r>
                    <m:rPr>
                      <m:sty m:val="p"/>
                    </m:rPr>
                    <m:t>a</m:t>
                  </m:r>
                  <m:r>
                    <m:rPr>
                      <m:sty m:val="p"/>
                    </m:rPr>
                    <m:t>c</m:t>
                  </m:r>
                  <m:r>
                    <m:rPr>
                      <m:sty m:val="p"/>
                    </m:rPr>
                    <m:t>t</m:t>
                  </m:r>
                  <m:r>
                    <m:rPr>
                      <m:sty m:val="p"/>
                    </m:rPr>
                    <m:t>i</m:t>
                  </m:r>
                  <m:r>
                    <m:rPr>
                      <m:sty m:val="p"/>
                    </m:rPr>
                    <m:t>o</m:t>
                  </m:r>
                  <m:r>
                    <m:rPr>
                      <m:sty m:val="p"/>
                    </m:rPr>
                    <m:t>n</m:t>
                  </m:r>
                </m:sub>
              </m:sSub>
            </m:oMath>
          </w:p>
        </w:tc>
        <w:tc>
          <w:tcPr/>
          <w:p>
            <w:pPr>
              <w:pStyle w:val="Compact"/>
              <w:jc w:val="left"/>
            </w:pPr>
            <w:r>
              <w:t xml:space="preserve">O</w:t>
            </w:r>
          </w:p>
        </w:tc>
        <w:tc>
          <w:tcPr/>
          <w:p>
            <w:pPr>
              <w:pStyle w:val="Compact"/>
              <w:jc w:val="left"/>
            </w:pPr>
            <w:r>
              <w:t xml:space="preserve">v1.2.0</w:t>
            </w:r>
          </w:p>
        </w:tc>
        <w:tc>
          <w:tcPr/>
          <w:p>
            <w:pPr>
              <w:pStyle w:val="Compact"/>
              <w:jc w:val="left"/>
            </w:pPr>
            <w:r>
              <w:rPr>
                <w:b/>
                <w:bCs/>
              </w:rPr>
              <w:t>checked (rc04_rc06_routing)</w:t>
            </w:r>
          </w:p>
        </w:tc>
      </w:tr>
      <w:tr>
        <w:tc>
          <w:tcPr/>
          <w:p>
            <w:pPr>
              <w:pStyle w:val="Compact"/>
              <w:jc w:val="left"/>
            </w:pPr>
            <m:oMath>
              <m:sSub>
                <m:e>
                  <m:r>
                    <m:t>C</m:t>
                  </m:r>
                </m:e>
                <m:sub>
                  <m:r>
                    <m:rPr>
                      <m:sty m:val="p"/>
                    </m:rPr>
                    <m:t>f</m:t>
                  </m:r>
                  <m:r>
                    <m:rPr>
                      <m:sty m:val="p"/>
                    </m:rPr>
                    <m:t>a</m:t>
                  </m:r>
                  <m:r>
                    <m:rPr>
                      <m:sty m:val="p"/>
                    </m:rPr>
                    <m:t>i</m:t>
                  </m:r>
                  <m:r>
                    <m:rPr>
                      <m:sty m:val="p"/>
                    </m:rPr>
                    <m:t>l</m:t>
                  </m:r>
                  <m:r>
                    <m:rPr>
                      <m:sty m:val="p"/>
                    </m:rPr>
                    <m:t>u</m:t>
                  </m:r>
                  <m:r>
                    <m:rPr>
                      <m:sty m:val="p"/>
                    </m:rPr>
                    <m:t>r</m:t>
                  </m:r>
                  <m:r>
                    <m:rPr>
                      <m:sty m:val="p"/>
                    </m:rPr>
                    <m:t>e</m:t>
                  </m:r>
                </m:sub>
              </m:sSub>
            </m:oMath>
          </w:p>
        </w:tc>
        <w:tc>
          <w:tcPr/>
          <w:p>
            <w:pPr>
              <w:pStyle w:val="Compact"/>
              <w:jc w:val="left"/>
            </w:pPr>
            <w:r>
              <w:t xml:space="preserve">O</w:t>
            </w:r>
          </w:p>
        </w:tc>
        <w:tc>
          <w:tcPr/>
          <w:p>
            <w:pPr>
              <w:pStyle w:val="Compact"/>
              <w:jc w:val="left"/>
            </w:pPr>
            <w:r>
              <w:t xml:space="preserve">compiled failure-response fields checked; downstream realization reported separately only as the integration check of Table </w:t>
            </w:r>
            <w:hyperlink w:anchor="tab:caseb">
              <w:r>
                <w:rPr>
                  <w:rStyle w:val="Hyperlink"/>
                </w:rPr>
                <w:t xml:space="preserve">[tab:caseb]</w:t>
              </w:r>
            </w:hyperlink>
          </w:p>
        </w:tc>
        <w:tc>
          <w:tcPr/>
          <w:p>
            <w:pPr>
              <w:pStyle w:val="Compact"/>
              <w:jc w:val="left"/>
            </w:pPr>
            <w:r>
              <w:t xml:space="preserve">retained</w:t>
            </w:r>
          </w:p>
        </w:tc>
      </w:tr>
      <w:tr>
        <w:tc>
          <w:tcPr/>
          <w:p>
            <w:pPr>
              <w:pStyle w:val="Compact"/>
              <w:jc w:val="left"/>
            </w:pPr>
            <m:oMath>
              <m:sSub>
                <m:e>
                  <m:r>
                    <m:t>C</m:t>
                  </m:r>
                </m:e>
                <m:sub>
                  <m:r>
                    <m:rPr>
                      <m:sty m:val="p"/>
                    </m:rPr>
                    <m:t>o</m:t>
                  </m:r>
                  <m:r>
                    <m:rPr>
                      <m:sty m:val="p"/>
                    </m:rPr>
                    <m:t>r</m:t>
                  </m:r>
                  <m:r>
                    <m:rPr>
                      <m:sty m:val="p"/>
                    </m:rPr>
                    <m:t>i</m:t>
                  </m:r>
                  <m:r>
                    <m:rPr>
                      <m:sty m:val="p"/>
                    </m:rPr>
                    <m:t>g</m:t>
                  </m:r>
                  <m:r>
                    <m:rPr>
                      <m:sty m:val="p"/>
                    </m:rPr>
                    <m:t>i</m:t>
                  </m:r>
                  <m:r>
                    <m:rPr>
                      <m:sty m:val="p"/>
                    </m:rPr>
                    <m:t>n</m:t>
                  </m:r>
                </m:sub>
              </m:sSub>
            </m:oMath>
          </w:p>
        </w:tc>
        <w:tc>
          <w:tcPr/>
          <w:p>
            <w:pPr>
              <w:pStyle w:val="Compact"/>
              <w:jc w:val="left"/>
            </w:pPr>
            <w:r>
              <w:t xml:space="preserve">O + A (valid</w:t>
            </w:r>
            <w:r>
              <w:t xml:space="preserve"> </w:t>
            </w:r>
            <m:oMath>
              <m:r>
                <m:t>J</m:t>
              </m:r>
            </m:oMath>
            <w:r>
              <w:t xml:space="preserve">)</w:t>
            </w:r>
          </w:p>
        </w:tc>
        <w:tc>
          <w:tcPr/>
          <w:p>
            <w:pPr>
              <w:pStyle w:val="Compact"/>
              <w:jc w:val="left"/>
            </w:pPr>
            <w:r>
              <w:t xml:space="preserve">checked for predicates (OPR</w:t>
            </w:r>
            <w:r>
              <w:t xml:space="preserve"> </w:t>
            </w:r>
            <m:oMath>
              <m:r>
                <m:rPr>
                  <m:sty m:val="p"/>
                </m:rPr>
                <m:t>=</m:t>
              </m:r>
              <m:r>
                <m:t>0</m:t>
              </m:r>
            </m:oMath>
            <w:r>
              <w:t xml:space="preserve">) and for disposition records (ODC</w:t>
            </w:r>
            <w:r>
              <w:t xml:space="preserve"> </w:t>
            </w:r>
            <m:oMath>
              <m:r>
                <m:rPr>
                  <m:sty m:val="p"/>
                </m:rPr>
                <m:t>=</m:t>
              </m:r>
              <m:r>
                <m:t>1.0</m:t>
              </m:r>
            </m:oMath>
            <w:r>
              <w:t xml:space="preserve">);</w:t>
            </w:r>
            <w:r>
              <w:t xml:space="preserve"> </w:t>
            </w:r>
            <m:oMath>
              <m:r>
                <m:t>J</m:t>
              </m:r>
            </m:oMath>
            <w:r>
              <w:t xml:space="preserve"> </w:t>
            </w:r>
            <w:r>
              <w:t xml:space="preserve">signature A</w:t>
            </w:r>
          </w:p>
        </w:tc>
        <w:tc>
          <w:tcPr/>
          <w:p>
            <w:pPr>
              <w:pStyle w:val="Compact"/>
              <w:jc w:val="left"/>
            </w:pPr>
            <w:r>
              <w:t xml:space="preserve">retained</w:t>
            </w:r>
          </w:p>
        </w:tc>
      </w:tr>
      <w:tr>
        <w:tc>
          <w:tcPr/>
          <w:p>
            <w:pPr>
              <w:pStyle w:val="Compact"/>
              <w:jc w:val="left"/>
            </w:pPr>
            <m:oMath>
              <m:sSub>
                <m:e>
                  <m:r>
                    <m:t>C</m:t>
                  </m:r>
                </m:e>
                <m:sub>
                  <m:r>
                    <m:rPr>
                      <m:sty m:val="p"/>
                    </m:rPr>
                    <m:t>s</m:t>
                  </m:r>
                  <m:r>
                    <m:rPr>
                      <m:sty m:val="p"/>
                    </m:rPr>
                    <m:t>y</m:t>
                  </m:r>
                  <m:r>
                    <m:rPr>
                      <m:sty m:val="p"/>
                    </m:rPr>
                    <m:t>n</m:t>
                  </m:r>
                  <m:r>
                    <m:rPr>
                      <m:sty m:val="p"/>
                    </m:rPr>
                    <m:t>c</m:t>
                  </m:r>
                </m:sub>
              </m:sSub>
            </m:oMath>
          </w:p>
        </w:tc>
        <w:tc>
          <w:tcPr/>
          <w:p>
            <w:pPr>
              <w:pStyle w:val="Compact"/>
              <w:jc w:val="left"/>
            </w:pPr>
            <w:r>
              <w:t xml:space="preserve">O</w:t>
            </w:r>
          </w:p>
        </w:tc>
        <w:tc>
          <w:tcPr/>
          <w:p>
            <w:pPr>
              <w:pStyle w:val="Compact"/>
              <w:jc w:val="left"/>
            </w:pPr>
            <w:r>
              <w:t xml:space="preserve">v1.2.0</w:t>
            </w:r>
          </w:p>
        </w:tc>
        <w:tc>
          <w:tcPr/>
          <w:p>
            <w:pPr>
              <w:pStyle w:val="Compact"/>
              <w:jc w:val="left"/>
            </w:pPr>
            <w:r>
              <w:rPr>
                <w:b/>
                <w:bCs/>
              </w:rPr>
              <w:t>checked (synchronization_contract_representation, 16/16)</w:t>
            </w:r>
          </w:p>
        </w:tc>
      </w:tr>
      <w:tr>
        <w:tc>
          <w:tcPr/>
          <w:p>
            <w:pPr>
              <w:pStyle w:val="Compact"/>
              <w:jc w:val="left"/>
            </w:pPr>
            <m:oMath>
              <m:sSub>
                <m:e>
                  <m:r>
                    <m:t>C</m:t>
                  </m:r>
                </m:e>
                <m:sub>
                  <m:r>
                    <m:rPr>
                      <m:sty m:val="p"/>
                    </m:rPr>
                    <m:t>n</m:t>
                  </m:r>
                  <m:r>
                    <m:rPr>
                      <m:sty m:val="p"/>
                    </m:rPr>
                    <m:t>o</m:t>
                  </m:r>
                  <m:r>
                    <m:rPr>
                      <m:sty m:val="p"/>
                    </m:rPr>
                    <m:t>_</m:t>
                  </m:r>
                  <m:r>
                    <m:rPr>
                      <m:sty m:val="p"/>
                    </m:rPr>
                    <m:t>s</m:t>
                  </m:r>
                  <m:r>
                    <m:rPr>
                      <m:sty m:val="p"/>
                    </m:rPr>
                    <m:t>e</m:t>
                  </m:r>
                  <m:r>
                    <m:rPr>
                      <m:sty m:val="p"/>
                    </m:rPr>
                    <m:t>l</m:t>
                  </m:r>
                  <m:r>
                    <m:rPr>
                      <m:sty m:val="p"/>
                    </m:rPr>
                    <m:t>f</m:t>
                  </m:r>
                  <m:r>
                    <m:rPr>
                      <m:sty m:val="p"/>
                    </m:rPr>
                    <m:t>_</m:t>
                  </m:r>
                  <m:r>
                    <m:rPr>
                      <m:sty m:val="p"/>
                    </m:rPr>
                    <m:t>a</m:t>
                  </m:r>
                  <m:r>
                    <m:rPr>
                      <m:sty m:val="p"/>
                    </m:rPr>
                    <m:t>u</m:t>
                  </m:r>
                  <m:r>
                    <m:rPr>
                      <m:sty m:val="p"/>
                    </m:rPr>
                    <m:t>t</m:t>
                  </m:r>
                  <m:r>
                    <m:rPr>
                      <m:sty m:val="p"/>
                    </m:rPr>
                    <m:t>h</m:t>
                  </m:r>
                </m:sub>
              </m:sSub>
            </m:oMath>
          </w:p>
        </w:tc>
        <w:tc>
          <w:tcPr/>
          <w:p>
            <w:pPr>
              <w:pStyle w:val="Compact"/>
              <w:jc w:val="left"/>
            </w:pPr>
            <w:r>
              <w:t xml:space="preserve">O (origin of every predicate)</w:t>
            </w:r>
          </w:p>
        </w:tc>
        <w:tc>
          <w:tcPr/>
          <w:p>
            <w:pPr>
              <w:pStyle w:val="Compact"/>
              <w:jc w:val="left"/>
            </w:pPr>
            <w:r>
              <w:t xml:space="preserve">covered by origin closure; named check v1.2.0</w:t>
            </w:r>
          </w:p>
        </w:tc>
        <w:tc>
          <w:tcPr/>
          <w:p>
            <w:pPr>
              <w:pStyle w:val="Compact"/>
              <w:jc w:val="left"/>
            </w:pPr>
            <w:r>
              <w:rPr>
                <w:b/>
                <w:bCs/>
              </w:rPr>
              <w:t>checked (N5, N12)</w:t>
            </w:r>
          </w:p>
        </w:tc>
      </w:tr>
      <w:tr>
        <w:tc>
          <w:tcPr/>
          <w:p>
            <w:pPr>
              <w:pStyle w:val="Compact"/>
              <w:jc w:val="left"/>
            </w:pPr>
            <m:oMath>
              <m:sSub>
                <m:e>
                  <m:r>
                    <m:t>C</m:t>
                  </m:r>
                </m:e>
                <m:sub>
                  <m:r>
                    <m:rPr>
                      <m:sty m:val="p"/>
                    </m:rPr>
                    <m:t>n</m:t>
                  </m:r>
                  <m:r>
                    <m:rPr>
                      <m:sty m:val="p"/>
                    </m:rPr>
                    <m:t>e</m:t>
                  </m:r>
                  <m:r>
                    <m:rPr>
                      <m:sty m:val="p"/>
                    </m:rPr>
                    <m:t>u</m:t>
                  </m:r>
                  <m:r>
                    <m:rPr>
                      <m:sty m:val="p"/>
                    </m:rPr>
                    <m:t>t</m:t>
                  </m:r>
                  <m:r>
                    <m:rPr>
                      <m:sty m:val="p"/>
                    </m:rPr>
                    <m:t>r</m:t>
                  </m:r>
                  <m:r>
                    <m:rPr>
                      <m:sty m:val="p"/>
                    </m:rPr>
                    <m:t>a</m:t>
                  </m:r>
                  <m:r>
                    <m:rPr>
                      <m:sty m:val="p"/>
                    </m:rPr>
                    <m:t>l</m:t>
                  </m:r>
                  <m:r>
                    <m:rPr>
                      <m:sty m:val="p"/>
                    </m:rPr>
                    <m:t>i</m:t>
                  </m:r>
                  <m:r>
                    <m:rPr>
                      <m:sty m:val="p"/>
                    </m:rPr>
                    <m:t>t</m:t>
                  </m:r>
                  <m:r>
                    <m:rPr>
                      <m:sty m:val="p"/>
                    </m:rPr>
                    <m:t>y</m:t>
                  </m:r>
                </m:sub>
              </m:sSub>
            </m:oMath>
          </w:p>
        </w:tc>
        <w:tc>
          <w:tcPr/>
          <w:p>
            <w:pPr>
              <w:pStyle w:val="Compact"/>
              <w:jc w:val="left"/>
            </w:pPr>
            <w:r>
              <w:t xml:space="preserve">P (</w:t>
            </w:r>
            <m:oMath>
              <m:sSub>
                <m:e>
                  <m:r>
                    <m:t>N</m:t>
                  </m:r>
                </m:e>
                <m:sub>
                  <m:r>
                    <m:t>2</m:t>
                  </m:r>
                </m:sub>
              </m:sSub>
              <m:r>
                <m:rPr>
                  <m:sty m:val="p"/>
                </m:rPr>
                <m:t>,</m:t>
              </m:r>
              <m:sSub>
                <m:e>
                  <m:r>
                    <m:t>N</m:t>
                  </m:r>
                </m:e>
                <m:sub>
                  <m:r>
                    <m:t>6</m:t>
                  </m:r>
                </m:sub>
              </m:sSub>
            </m:oMath>
            <w:r>
              <w:t xml:space="preserve">) + O (</w:t>
            </w:r>
            <m:oMath>
              <m:sSub>
                <m:e>
                  <m:r>
                    <m:t>N</m:t>
                  </m:r>
                </m:e>
                <m:sub>
                  <m:r>
                    <m:t>3</m:t>
                  </m:r>
                </m:sub>
              </m:sSub>
              <m:r>
                <m:rPr>
                  <m:sty m:val="p"/>
                </m:rPr>
                <m:t>,</m:t>
              </m:r>
              <m:sSub>
                <m:e>
                  <m:r>
                    <m:t>N</m:t>
                  </m:r>
                </m:e>
                <m:sub>
                  <m:r>
                    <m:t>4</m:t>
                  </m:r>
                </m:sub>
              </m:sSub>
              <m:r>
                <m:rPr>
                  <m:sty m:val="p"/>
                </m:rPr>
                <m:t>,</m:t>
              </m:r>
              <m:sSub>
                <m:e>
                  <m:r>
                    <m:t>N</m:t>
                  </m:r>
                </m:e>
                <m:sub>
                  <m:r>
                    <m:t>9</m:t>
                  </m:r>
                </m:sub>
              </m:sSub>
            </m:oMath>
            <w:r>
              <w:t xml:space="preserve">–</w:t>
            </w:r>
            <m:oMath>
              <m:sSub>
                <m:e>
                  <m:r>
                    <m:t>N</m:t>
                  </m:r>
                </m:e>
                <m:sub>
                  <m:r>
                    <m:t>11</m:t>
                  </m:r>
                </m:sub>
              </m:sSub>
            </m:oMath>
            <w:r>
              <w:t xml:space="preserve"> </w:t>
            </w:r>
            <w:r>
              <w:t xml:space="preserve">via origin/threshold provenance)</w:t>
            </w:r>
          </w:p>
        </w:tc>
        <w:tc>
          <w:tcPr/>
          <w:p>
            <w:pPr>
              <w:pStyle w:val="Compact"/>
              <w:jc w:val="left"/>
            </w:pPr>
            <w:r>
              <w:t xml:space="preserve">specified in v1.1.0; selected obligations indirectly covered by provenance tests; full</w:t>
            </w:r>
            <w:r>
              <w:t xml:space="preserve"> </w:t>
            </w:r>
            <m:oMath>
              <m:sSub>
                <m:e>
                  <m:r>
                    <m:t>N</m:t>
                  </m:r>
                </m:e>
                <m:sub>
                  <m:r>
                    <m:t>1</m:t>
                  </m:r>
                </m:sub>
              </m:sSub>
            </m:oMath>
            <w:r>
              <w:t xml:space="preserve">–</w:t>
            </w:r>
            <m:oMath>
              <m:sSub>
                <m:e>
                  <m:r>
                    <m:t>N</m:t>
                  </m:r>
                </m:e>
                <m:sub>
                  <m:r>
                    <m:t>12</m:t>
                  </m:r>
                </m:sub>
              </m:sSub>
            </m:oMath>
            <w:r>
              <w:t xml:space="preserve"> </w:t>
            </w:r>
            <w:r>
              <w:t xml:space="preserve">validator not measured</w:t>
            </w:r>
          </w:p>
        </w:tc>
        <w:tc>
          <w:tcPr/>
          <w:p>
            <w:pPr>
              <w:pStyle w:val="Compact"/>
              <w:jc w:val="left"/>
            </w:pPr>
            <w:r>
              <w:rPr>
                <w:b/>
                <w:bCs/>
              </w:rPr>
              <w:t>checked (11/12 N-numbers falsifiable; N2 process-only)</w:t>
            </w:r>
          </w:p>
        </w:tc>
      </w:tr>
      <w:tr>
        <w:tc>
          <w:tcPr/>
          <w:p>
            <w:pPr>
              <w:pStyle w:val="Compact"/>
              <w:jc w:val="left"/>
            </w:pPr>
            <m:oMath>
              <m:sSub>
                <m:e>
                  <m:r>
                    <m:t>C</m:t>
                  </m:r>
                </m:e>
                <m:sub>
                  <m:r>
                    <m:rPr>
                      <m:sty m:val="p"/>
                    </m:rPr>
                    <m:t>d</m:t>
                  </m:r>
                  <m:r>
                    <m:rPr>
                      <m:sty m:val="p"/>
                    </m:rPr>
                    <m:t>e</m:t>
                  </m:r>
                  <m:r>
                    <m:rPr>
                      <m:sty m:val="p"/>
                    </m:rPr>
                    <m:t>t</m:t>
                  </m:r>
                  <m:r>
                    <m:rPr>
                      <m:sty m:val="p"/>
                    </m:rPr>
                    <m:t>e</m:t>
                  </m:r>
                  <m:r>
                    <m:rPr>
                      <m:sty m:val="p"/>
                    </m:rPr>
                    <m:t>r</m:t>
                  </m:r>
                  <m:r>
                    <m:rPr>
                      <m:sty m:val="p"/>
                    </m:rPr>
                    <m:t>m</m:t>
                  </m:r>
                  <m:r>
                    <m:rPr>
                      <m:sty m:val="p"/>
                    </m:rPr>
                    <m:t>i</m:t>
                  </m:r>
                  <m:r>
                    <m:rPr>
                      <m:sty m:val="p"/>
                    </m:rPr>
                    <m:t>n</m:t>
                  </m:r>
                  <m:r>
                    <m:rPr>
                      <m:sty m:val="p"/>
                    </m:rPr>
                    <m:t>i</m:t>
                  </m:r>
                  <m:r>
                    <m:rPr>
                      <m:sty m:val="p"/>
                    </m:rPr>
                    <m:t>s</m:t>
                  </m:r>
                  <m:r>
                    <m:rPr>
                      <m:sty m:val="p"/>
                    </m:rPr>
                    <m:t>t</m:t>
                  </m:r>
                  <m:r>
                    <m:rPr>
                      <m:sty m:val="p"/>
                    </m:rPr>
                    <m:t>i</m:t>
                  </m:r>
                  <m:r>
                    <m:rPr>
                      <m:sty m:val="p"/>
                    </m:rPr>
                    <m:t>c</m:t>
                  </m:r>
                </m:sub>
              </m:sSub>
            </m:oMath>
          </w:p>
        </w:tc>
        <w:tc>
          <w:tcPr/>
          <w:p>
            <w:pPr>
              <w:pStyle w:val="Compact"/>
              <w:jc w:val="left"/>
            </w:pPr>
            <w:r>
              <w:t xml:space="preserve">P</w:t>
            </w:r>
          </w:p>
        </w:tc>
        <w:tc>
          <w:tcPr/>
          <w:p>
            <w:pPr>
              <w:pStyle w:val="Compact"/>
              <w:jc w:val="left"/>
            </w:pPr>
            <w:r>
              <w:t xml:space="preserve">measured (TD</w:t>
            </w:r>
            <w:r>
              <w:t xml:space="preserve"> </w:t>
            </w:r>
            <m:oMath>
              <m:r>
                <m:rPr>
                  <m:sty m:val="p"/>
                </m:rPr>
                <m:t>=</m:t>
              </m:r>
              <m:r>
                <m:t>1.0</m:t>
              </m:r>
            </m:oMath>
            <w:r>
              <w:t>, six CI environments); machine check v1.2.0</w:t>
            </w:r>
          </w:p>
        </w:tc>
        <w:tc>
          <w:tcPr/>
          <w:p>
            <w:pPr>
              <w:pStyle w:val="Compact"/>
              <w:jc w:val="left"/>
            </w:pPr>
            <w:r>
              <w:rPr>
                <w:b/>
                <w:bCs/>
              </w:rPr>
              <w:t>measured (TD=93/93 frozen protocol, 155/155 total; 21/21 CI; container)</w:t>
            </w:r>
          </w:p>
        </w:tc>
      </w:tr>
    </w:tbl>
    <w:bookmarkEnd w:id="57"/>
    <w:bookmarkEnd w:id="58"/>
    <w:bookmarkStart w:id="59" w:name="sec:detect"/>
    <w:p>
      <w:pPr>
        <w:pStyle w:val="Heading2"/>
      </w:pPr>
      <w:r>
        <w:rPr>
          <w:rStyle w:val="SectionNumber"/>
        </w:rPr>
        <w:t xml:space="preserve">5.6</w:t>
      </w:r>
      <w:r>
        <w:tab/>
      </w:r>
      <w:r>
        <w:t xml:space="preserve">What the Validator Detects, Against the Trust Boundary</w:t>
      </w:r>
    </w:p>
    <w:p>
      <w:pPr>
        <w:pStyle w:val="FirstParagraph"/>
      </w:pPr>
      <w:r>
        <w:t xml:space="preserve">Read against Section </w:t>
      </w:r>
      <w:hyperlink w:anchor="sec:trust">
        <w:r>
          <w:rPr>
            <w:rStyle w:val="Hyperlink"/>
          </w:rPr>
          <w:t xml:space="preserve">2.2</w:t>
        </w:r>
      </w:hyperlink>
      <w:r>
        <w:t xml:space="preserve">: a tampered or unsigned input bundle fails canonical-input construction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A</m:t>
            </m:r>
          </m:sup>
        </m:sSubSup>
      </m:oMath>
      <w:r>
        <w:t xml:space="preserve">); an edit to</w:t>
      </w:r>
      <w:r>
        <w:t xml:space="preserve"> </w:t>
      </w:r>
      <m:oMath>
        <m:sSub>
          <m:e>
            <m:r>
              <m:t>C</m:t>
            </m:r>
          </m:e>
          <m:sub>
            <m:r>
              <m:rPr>
                <m:sty m:val="p"/>
              </m:rPr>
              <m:t>a</m:t>
            </m:r>
            <m:r>
              <m:rPr>
                <m:sty m:val="p"/>
              </m:rPr>
              <m:t>u</m:t>
            </m:r>
            <m:r>
              <m:rPr>
                <m:sty m:val="p"/>
              </m:rPr>
              <m:t>t</m:t>
            </m:r>
            <m:r>
              <m:rPr>
                <m:sty m:val="p"/>
              </m:rPr>
              <m:t>h</m:t>
            </m:r>
          </m:sub>
        </m:sSub>
      </m:oMath>
      <w:r>
        <w:t xml:space="preserve"> </w:t>
      </w:r>
      <w:r>
        <w:t xml:space="preserve">without a fresh</w:t>
      </w:r>
      <w:r>
        <w:t xml:space="preserve"> </w:t>
      </w:r>
      <m:oMath>
        <m:r>
          <m:t>J</m:t>
        </m:r>
      </m:oMath>
      <w:r>
        <w:t xml:space="preserve"> </w:t>
      </w:r>
      <w:r>
        <w:t xml:space="preserve">fails</w:t>
      </w:r>
      <w:r>
        <w:t xml:space="preserve"> </w:t>
      </w:r>
      <m:oMath>
        <m:sSub>
          <m:e>
            <m:r>
              <m:t>C</m:t>
            </m:r>
          </m:e>
          <m:sub>
            <m:r>
              <m:rPr>
                <m:sty m:val="p"/>
              </m:rPr>
              <m:t>o</m:t>
            </m:r>
            <m:r>
              <m:rPr>
                <m:sty m:val="p"/>
              </m:rPr>
              <m:t>r</m:t>
            </m:r>
            <m:r>
              <m:rPr>
                <m:sty m:val="p"/>
              </m:rPr>
              <m:t>i</m:t>
            </m:r>
            <m:r>
              <m:rPr>
                <m:sty m:val="p"/>
              </m:rPr>
              <m:t>g</m:t>
            </m:r>
            <m:r>
              <m:rPr>
                <m:sty m:val="p"/>
              </m:rPr>
              <m:t>i</m:t>
            </m:r>
            <m:r>
              <m:rPr>
                <m:sty m:val="p"/>
              </m:rPr>
              <m:t>n</m:t>
            </m:r>
          </m:sub>
        </m:sSub>
      </m:oMath>
      <w:r>
        <w:t xml:space="preserve">; a derivation that changes an artifact’s class fails</w:t>
      </w:r>
      <w:r>
        <w:t xml:space="preserve"> </w:t>
      </w:r>
      <m:oMath>
        <m:sSub>
          <m:e>
            <m:r>
              <m:t>C</m:t>
            </m:r>
          </m:e>
          <m:sub>
            <m:r>
              <m:rPr>
                <m:sty m:val="p"/>
              </m:rPr>
              <m:t>c</m:t>
            </m:r>
            <m:r>
              <m:rPr>
                <m:sty m:val="p"/>
              </m:rPr>
              <m:t>l</m:t>
            </m:r>
            <m:r>
              <m:rPr>
                <m:sty m:val="p"/>
              </m:rPr>
              <m:t>a</m:t>
            </m:r>
            <m:r>
              <m:rPr>
                <m:sty m:val="p"/>
              </m:rPr>
              <m:t>s</m:t>
            </m:r>
            <m:r>
              <m:rPr>
                <m:sty m:val="p"/>
              </m:rPr>
              <m:t>s</m:t>
            </m:r>
          </m:sub>
        </m:sSub>
      </m:oMath>
      <w:r>
        <w:t xml:space="preserve">; a mandatory obligation dropped for convenience fails</w:t>
      </w:r>
      <w:r>
        <w:t xml:space="preserve"> </w:t>
      </w:r>
      <m:oMath>
        <m:sSub>
          <m:e>
            <m:r>
              <m:t>C</m:t>
            </m:r>
          </m:e>
          <m:sub>
            <m:r>
              <m:rPr>
                <m:sty m:val="p"/>
              </m:rPr>
              <m:t>n</m:t>
            </m:r>
            <m:r>
              <m:rPr>
                <m:sty m:val="p"/>
              </m:rPr>
              <m:t>o</m:t>
            </m:r>
            <m:r>
              <m:rPr>
                <m:sty m:val="p"/>
              </m:rPr>
              <m:t>_</m:t>
            </m:r>
            <m:r>
              <m:rPr>
                <m:sty m:val="p"/>
              </m:rPr>
              <m:t>n</m:t>
            </m:r>
            <m:r>
              <m:rPr>
                <m:sty m:val="p"/>
              </m:rPr>
              <m:t>a</m:t>
            </m:r>
            <m:r>
              <m:rPr>
                <m:sty m:val="p"/>
              </m:rPr>
              <m:t>r</m:t>
            </m:r>
            <m:r>
              <m:rPr>
                <m:sty m:val="p"/>
              </m:rPr>
              <m:t>r</m:t>
            </m:r>
            <m:r>
              <m:rPr>
                <m:sty m:val="p"/>
              </m:rPr>
              <m:t>o</m:t>
            </m:r>
            <m:r>
              <m:rPr>
                <m:sty m:val="p"/>
              </m:rPr>
              <m:t>w</m:t>
            </m:r>
            <m:r>
              <m:rPr>
                <m:sty m:val="p"/>
              </m:rPr>
              <m:t>i</m:t>
            </m:r>
            <m:r>
              <m:rPr>
                <m:sty m:val="p"/>
              </m:rPr>
              <m:t>n</m:t>
            </m:r>
            <m:r>
              <m:rPr>
                <m:sty m:val="p"/>
              </m:rPr>
              <m:t>g</m:t>
            </m:r>
          </m:sub>
        </m:sSub>
      </m:oMath>
      <w:r>
        <w:t xml:space="preserve">; a predicate, threshold or scope the signed inputs do not determine fails</w:t>
      </w:r>
      <w:r>
        <w:t xml:space="preserve"> </w:t>
      </w:r>
      <m:oMath>
        <m:sSub>
          <m:e>
            <m:r>
              <m:t>C</m:t>
            </m:r>
          </m:e>
          <m:sub>
            <m:r>
              <m:rPr>
                <m:sty m:val="p"/>
              </m:rPr>
              <m:t>n</m:t>
            </m:r>
            <m:r>
              <m:rPr>
                <m:sty m:val="p"/>
              </m:rPr>
              <m:t>o</m:t>
            </m:r>
            <m:r>
              <m:rPr>
                <m:sty m:val="p"/>
              </m:rPr>
              <m:t>_</m:t>
            </m:r>
            <m:r>
              <m:rPr>
                <m:sty m:val="p"/>
              </m:rPr>
              <m:t>i</m:t>
            </m:r>
            <m:r>
              <m:rPr>
                <m:sty m:val="p"/>
              </m:rPr>
              <m:t>n</m:t>
            </m:r>
            <m:r>
              <m:rPr>
                <m:sty m:val="p"/>
              </m:rPr>
              <m:t>v</m:t>
            </m:r>
            <m:r>
              <m:rPr>
                <m:sty m:val="p"/>
              </m:rPr>
              <m:t>e</m:t>
            </m:r>
            <m:r>
              <m:rPr>
                <m:sty m:val="p"/>
              </m:rPr>
              <m:t>n</m:t>
            </m:r>
            <m:r>
              <m:rPr>
                <m:sty m:val="p"/>
              </m:rPr>
              <m:t>t</m:t>
            </m:r>
            <m:r>
              <m:rPr>
                <m:sty m:val="p"/>
              </m:rPr>
              <m:t>i</m:t>
            </m:r>
            <m:r>
              <m:rPr>
                <m:sty m:val="p"/>
              </m:rPr>
              <m:t>o</m:t>
            </m:r>
            <m:r>
              <m:rPr>
                <m:sty m:val="p"/>
              </m:rPr>
              <m:t>n</m:t>
            </m:r>
          </m:sub>
        </m:sSub>
      </m:oMath>
      <w:r>
        <w:t xml:space="preserve">,</w:t>
      </w:r>
      <w:r>
        <w:t xml:space="preserve"> </w:t>
      </w:r>
      <m:oMath>
        <m:sSub>
          <m:e>
            <m:r>
              <m:t>N</m:t>
            </m:r>
          </m:e>
          <m:sub>
            <m:r>
              <m:t>3</m:t>
            </m:r>
          </m:sub>
        </m:sSub>
      </m:oMath>
      <w:r>
        <w:t xml:space="preserve"> </w:t>
      </w:r>
      <w:r>
        <w:t xml:space="preserve">or</w:t>
      </w:r>
      <w:r>
        <w:t xml:space="preserve"> </w:t>
      </w:r>
      <m:oMath>
        <m:sSub>
          <m:e>
            <m:r>
              <m:t>N</m:t>
            </m:r>
          </m:e>
          <m:sub>
            <m:r>
              <m:t>11</m:t>
            </m:r>
          </m:sub>
        </m:sSub>
      </m:oMath>
      <w:r>
        <w:t xml:space="preserve">; a gate selected by score fails</w:t>
      </w:r>
      <w:r>
        <w:t xml:space="preserve"> </w:t>
      </w:r>
      <m:oMath>
        <m:sSub>
          <m:e>
            <m:r>
              <m:t>N</m:t>
            </m:r>
          </m:e>
          <m:sub>
            <m:r>
              <m:t>4</m:t>
            </m:r>
          </m:sub>
        </m:sSub>
      </m:oMath>
      <w:r>
        <w:t xml:space="preserve">; a runtime or benchmark result offered as a predicate fails</w:t>
      </w:r>
      <w:r>
        <w:t xml:space="preserve"> </w:t>
      </w:r>
      <m:oMath>
        <m:sSub>
          <m:e>
            <m:r>
              <m:t>C</m:t>
            </m:r>
          </m:e>
          <m:sub>
            <m:r>
              <m:rPr>
                <m:sty m:val="p"/>
              </m:rPr>
              <m:t>n</m:t>
            </m:r>
            <m:r>
              <m:rPr>
                <m:sty m:val="p"/>
              </m:rPr>
              <m:t>o</m:t>
            </m:r>
            <m:r>
              <m:rPr>
                <m:sty m:val="p"/>
              </m:rPr>
              <m:t>_</m:t>
            </m:r>
            <m:r>
              <m:rPr>
                <m:sty m:val="p"/>
              </m:rPr>
              <m:t>s</m:t>
            </m:r>
            <m:r>
              <m:rPr>
                <m:sty m:val="p"/>
              </m:rPr>
              <m:t>e</m:t>
            </m:r>
            <m:r>
              <m:rPr>
                <m:sty m:val="p"/>
              </m:rPr>
              <m:t>l</m:t>
            </m:r>
            <m:r>
              <m:rPr>
                <m:sty m:val="p"/>
              </m:rPr>
              <m:t>f</m:t>
            </m:r>
            <m:r>
              <m:rPr>
                <m:sty m:val="p"/>
              </m:rPr>
              <m:t>_</m:t>
            </m:r>
            <m:r>
              <m:rPr>
                <m:sty m:val="p"/>
              </m:rPr>
              <m:t>a</m:t>
            </m:r>
            <m:r>
              <m:rPr>
                <m:sty m:val="p"/>
              </m:rPr>
              <m:t>u</m:t>
            </m:r>
            <m:r>
              <m:rPr>
                <m:sty m:val="p"/>
              </m:rPr>
              <m:t>t</m:t>
            </m:r>
            <m:r>
              <m:rPr>
                <m:sty m:val="p"/>
              </m:rPr>
              <m:t>h</m:t>
            </m:r>
          </m:sub>
        </m:sSub>
      </m:oMath>
      <w:r>
        <w:t xml:space="preserve">; a material question marked unresolved fails the indeterminacy gate; a mandatory control without a declared gate on every declared path fails</w:t>
      </w:r>
      <w:r>
        <w:t xml:space="preserve"> </w:t>
      </w:r>
      <m:oMath>
        <m:sSub>
          <m:e>
            <m:r>
              <m:t>C</m:t>
            </m:r>
          </m:e>
          <m:sub>
            <m:r>
              <m:rPr>
                <m:sty m:val="p"/>
              </m:rPr>
              <m:t>g</m:t>
            </m:r>
            <m:r>
              <m:rPr>
                <m:sty m:val="p"/>
              </m:rPr>
              <m:t>a</m:t>
            </m:r>
            <m:r>
              <m:rPr>
                <m:sty m:val="p"/>
              </m:rPr>
              <m:t>t</m:t>
            </m:r>
            <m:r>
              <m:rPr>
                <m:sty m:val="p"/>
              </m:rPr>
              <m:t>e</m:t>
            </m:r>
          </m:sub>
        </m:sSub>
      </m:oMath>
      <w:r>
        <w:t xml:space="preserve"> </w:t>
      </w:r>
      <w:r>
        <w:t xml:space="preserve">or</w:t>
      </w:r>
      <w:r>
        <w:t xml:space="preserve"> </w:t>
      </w:r>
      <m:oMath>
        <m:sSub>
          <m:e>
            <m:r>
              <m:t>C</m:t>
            </m:r>
          </m:e>
          <m:sub>
            <m:r>
              <m:rPr>
                <m:sty m:val="p"/>
              </m:rPr>
              <m:t>p</m:t>
            </m:r>
            <m:r>
              <m:rPr>
                <m:sty m:val="p"/>
              </m:rPr>
              <m:t>a</m:t>
            </m:r>
            <m:r>
              <m:rPr>
                <m:sty m:val="p"/>
              </m:rPr>
              <m:t>t</m:t>
            </m:r>
            <m:r>
              <m:rPr>
                <m:sty m:val="p"/>
              </m:rPr>
              <m:t>h</m:t>
            </m:r>
          </m:sub>
        </m:sSub>
      </m:oMath>
      <w:r>
        <w:t xml:space="preserve">. Determinism turns each into a reproducible verdict any party can recompute. Not detected: a well-formed, signed, but mistaken judgment; an undeclared path; an observer that satisfies</w:t>
      </w:r>
      <w:r>
        <w:t xml:space="preserve"> </w:t>
      </w:r>
      <m:oMath>
        <m:sSub>
          <m:e>
            <m:r>
              <m:rPr>
                <m:sty m:val="p"/>
              </m:rPr>
              <m:t>Ω</m:t>
            </m:r>
          </m:e>
          <m:sub>
            <m:r>
              <m:t>r</m:t>
            </m:r>
          </m:sub>
        </m:sSub>
      </m:oMath>
      <w:r>
        <w:t xml:space="preserve"> </w:t>
      </w:r>
      <w:r>
        <w:t xml:space="preserve">on paper but not in practice.</w:t>
      </w:r>
    </w:p>
    <w:bookmarkEnd w:id="59"/>
    <w:bookmarkStart w:id="60" w:name="determinism-and-packaging"/>
    <w:p>
      <w:pPr>
        <w:pStyle w:val="Heading2"/>
      </w:pPr>
      <w:r>
        <w:rPr>
          <w:rStyle w:val="SectionNumber"/>
        </w:rPr>
        <w:t xml:space="preserve">5.7</w:t>
      </w:r>
      <w:r>
        <w:tab/>
      </w:r>
      <w:r>
        <w:t xml:space="preserve">Determinism and Packaging</w:t>
      </w:r>
    </w:p>
    <w:p>
      <w:pPr>
        <w:pStyle w:val="FirstParagraph"/>
      </w:pPr>
      <w:r>
        <w:t xml:space="preserve">Input bundles and compiled payloads are canonicalized under</w:t>
      </w:r>
      <w:r>
        <w:t xml:space="preserve"> </w:t>
      </w:r>
      <w:r>
        <w:t xml:space="preserve">(</w:t>
      </w:r>
      <w:r>
        <w:rPr>
          <w:b/>
          <w:bCs/>
        </w:rPr>
        <w:t xml:space="preserve">jcs?</w:t>
      </w:r>
      <w:r>
        <w:t xml:space="preserve">)</w:t>
      </w:r>
      <w:r>
        <w:t xml:space="preserve"> </w:t>
      </w:r>
      <w:r>
        <w:t xml:space="preserve">before hashing and signing;</w:t>
      </w:r>
      <w:r>
        <w:t xml:space="preserve"> </w:t>
      </w:r>
      <m:oMath>
        <m:sSub>
          <m:e>
            <m:r>
              <m:t>C</m:t>
            </m:r>
          </m:e>
          <m:sub>
            <m:r>
              <m:rPr>
                <m:sty m:val="p"/>
              </m:rPr>
              <m:t>d</m:t>
            </m:r>
            <m:r>
              <m:rPr>
                <m:sty m:val="p"/>
              </m:rPr>
              <m:t>e</m:t>
            </m:r>
            <m:r>
              <m:rPr>
                <m:sty m:val="p"/>
              </m:rPr>
              <m:t>t</m:t>
            </m:r>
            <m:r>
              <m:rPr>
                <m:sty m:val="p"/>
              </m:rPr>
              <m:t>e</m:t>
            </m:r>
            <m:r>
              <m:rPr>
                <m:sty m:val="p"/>
              </m:rPr>
              <m:t>r</m:t>
            </m:r>
            <m:r>
              <m:rPr>
                <m:sty m:val="p"/>
              </m:rPr>
              <m:t>m</m:t>
            </m:r>
            <m:r>
              <m:rPr>
                <m:sty m:val="p"/>
              </m:rPr>
              <m:t>i</m:t>
            </m:r>
            <m:r>
              <m:rPr>
                <m:sty m:val="p"/>
              </m:rPr>
              <m:t>n</m:t>
            </m:r>
            <m:r>
              <m:rPr>
                <m:sty m:val="p"/>
              </m:rPr>
              <m:t>i</m:t>
            </m:r>
            <m:r>
              <m:rPr>
                <m:sty m:val="p"/>
              </m:rPr>
              <m:t>s</m:t>
            </m:r>
            <m:r>
              <m:rPr>
                <m:sty m:val="p"/>
              </m:rPr>
              <m:t>t</m:t>
            </m:r>
            <m:r>
              <m:rPr>
                <m:sty m:val="p"/>
              </m:rPr>
              <m:t>i</m:t>
            </m:r>
            <m:r>
              <m:rPr>
                <m:sty m:val="p"/>
              </m:rPr>
              <m:t>c</m:t>
            </m:r>
          </m:sub>
        </m:sSub>
      </m:oMath>
      <w:r>
        <w:t xml:space="preserve"> </w:t>
      </w:r>
      <w:r>
        <w:t xml:space="preserve">requires that canonically equal inputs produce byte-equal canonical payloads on every conforming implementation of</w:t>
      </w:r>
      <w:r>
        <w:t xml:space="preserve"> </w:t>
      </w:r>
      <m:oMath>
        <m:sSub>
          <m:e>
            <m:r>
              <m:rPr>
                <m:sty m:val="p"/>
              </m:rPr>
              <m:t>Φ</m:t>
            </m:r>
          </m:e>
          <m:sub>
            <m:r>
              <m:rPr>
                <m:sty m:val="p"/>
              </m:rPr>
              <m:t>c</m:t>
            </m:r>
            <m:r>
              <m:rPr>
                <m:sty m:val="p"/>
              </m:rPr>
              <m:t>o</m:t>
            </m:r>
            <m:r>
              <m:rPr>
                <m:sty m:val="p"/>
              </m:rPr>
              <m:t>r</m:t>
            </m:r>
            <m:r>
              <m:rPr>
                <m:sty m:val="p"/>
              </m:rPr>
              <m:t>e</m:t>
            </m:r>
          </m:sub>
        </m:sSub>
      </m:oMath>
      <w:r>
        <w:t xml:space="preserve">. The packaging stage emits</w:t>
      </w:r>
      <w:r>
        <w:t xml:space="preserve"> </w:t>
      </w:r>
      <m:oMath>
        <m:r>
          <m:rPr>
            <m:sty m:val="p"/>
          </m:rPr>
          <m:t>C</m:t>
        </m:r>
        <m:r>
          <m:rPr>
            <m:sty m:val="p"/>
          </m:rPr>
          <m:t>C</m:t>
        </m:r>
        <m:r>
          <m:rPr>
            <m:sty m:val="p"/>
          </m:rPr>
          <m:t>S</m:t>
        </m:r>
      </m:oMath>
      <w:r>
        <w:t xml:space="preserve"> </w:t>
      </w:r>
      <w:r>
        <w:t xml:space="preserve">with the compilation record for handoff to the runtime and to conformance reporting. The eight governance-to-execution conformance levels (L0–L7) are given in Supplement S1; they report demonstrated closure and own no invariant.</w:t>
      </w:r>
    </w:p>
    <w:bookmarkEnd w:id="60"/>
    <w:bookmarkStart w:id="61" w:name="sec:surfaceA"/>
    <w:p>
      <w:pPr>
        <w:pStyle w:val="Heading2"/>
      </w:pPr>
      <w:r>
        <w:rPr>
          <w:rStyle w:val="SectionNumber"/>
        </w:rPr>
        <w:t xml:space="preserve">5.8</w:t>
      </w:r>
      <w:r>
        <w:tab/>
      </w:r>
      <w:r>
        <w:t xml:space="preserve">Compiler Paired Falsification (Surface A)</w:t>
      </w:r>
    </w:p>
    <w:p>
      <w:pPr>
        <w:pStyle w:val="FirstParagraph"/>
      </w:pPr>
      <w:r>
        <w:t xml:space="preserve">End-to-end assurance has two falsification surfaces. Surface B—compiled authority</w:t>
      </w:r>
      <w:r>
        <w:t xml:space="preserve"> </w:t>
      </w:r>
      <m:oMath>
        <m:r>
          <m:rPr>
            <m:sty m:val="p"/>
          </m:rPr>
          <m:t>→</m:t>
        </m:r>
      </m:oMath>
      <w:r>
        <w:t xml:space="preserve"> </w:t>
      </w:r>
      <w:r>
        <w:t xml:space="preserve">external reality—asks whether an implementation maintained the compiled boundary under replay, revocation, TOCTOU, bypass, state mutation and concurrency; it belongs to the benchmark</w:t>
      </w:r>
      <w:r>
        <w:t xml:space="preserve"> </w:t>
      </w:r>
      <w:r>
        <w:t xml:space="preserve">(</w:t>
      </w:r>
      <w:r>
        <w:rPr>
          <w:b/>
          <w:bCs/>
        </w:rPr>
        <w:t xml:space="preserve">bench?</w:t>
      </w:r>
      <w:r>
        <w:t xml:space="preserve">)</w:t>
      </w:r>
      <w:r>
        <w:t xml:space="preserve">. Surface A—governance</w:t>
      </w:r>
      <w:r>
        <w:t xml:space="preserve"> </w:t>
      </w:r>
      <m:oMath>
        <m:r>
          <m:rPr>
            <m:sty m:val="p"/>
          </m:rPr>
          <m:t>→</m:t>
        </m:r>
      </m:oMath>
      <w:r>
        <w:t xml:space="preserve"> </w:t>
      </w:r>
      <w:r>
        <w:t xml:space="preserve">compilation—asks whether malformed authority can enter the executable control state at all, and belongs to this paper. The design is paired: a valid nominal artifact and a negative twin that is identical except for one controlled semantic intervention and the re-packaging it entails (recomputed hashes and re-signing with a valid key), with the expected outcome frozen before execution (Supplement Table S4). A twin set passes only if every nominal compiles and every negative yields</w:t>
      </w:r>
      <w:r>
        <w:t xml:space="preserve"> </w:t>
      </w:r>
      <w:r>
        <w:rPr>
          <w:smallCaps/>
        </w:rPr>
        <w:t xml:space="preserve">compile-fail</w:t>
      </w:r>
      <w:r>
        <w:t xml:space="preserve"> naming the expected</w:t>
      </w:r>
      <w:r>
        <w:t xml:space="preserve"> </w:t>
      </w:r>
      <w:r>
        <w:rPr>
          <w:i/>
          <w:iCs/>
        </w:rPr>
        <w:t xml:space="preserve">semantic</w:t>
      </w:r>
      <w:r>
        <w:t xml:space="preserve"> </w:t>
      </w:r>
      <w:r>
        <w:t xml:space="preserve">conjunct; a negative that compiles, that fails on the wrong conjunct, or that fails only on packaging integrity, is a falsification of the protocol, not of the compiler. Eight semantic twin families are frozen before any result is inspected: origin; disposition/no-narrowing; class/role; action/parameter scope; exception scope; lifecycle reference; evidence/observation contract; unauthorized invention. Determinism is a separate experiment (RQ1), not a semantic negative twin. Surface A metrics are classification preservation, origin and disposition closure, path-coverage closure, synchronization-contract closure, and neutrality violations; semantic preservation against an adjudicated reference awaits the deferred expert study. All eight families execute against v1.2.0 under its prospective freeze; the three whose conjunct v1.1.0 already checks (origin, disposition/no-narrowing over the v1.1.0 fields, lifecycle reference) are additionally executable against the v1.1.0 baseline. Narrowing and path-coverage twins are instantiated concretely as D8 and D5 of the Case D matrix; broadening is exercised in part by the released adversarial corpus. Results are reported as RQ7 in Section </w:t>
      </w:r>
      <w:hyperlink w:anchor="sec:results">
        <w:r>
          <w:rPr>
            <w:rStyle w:val="Hyperlink"/>
          </w:rPr>
          <w:t xml:space="preserve">7.4</w:t>
        </w:r>
      </w:hyperlink>
      <w:r>
        <w:t xml:space="preserve">.</w:t>
      </w:r>
    </w:p>
    <w:bookmarkEnd w:id="61"/>
    <w:bookmarkEnd w:id="62"/>
    <w:bookmarkStart w:id="81" w:name="sec:formal"/>
    <w:p>
      <w:pPr>
        <w:pStyle w:val="Heading1"/>
      </w:pPr>
      <w:r>
        <w:rPr>
          <w:rStyle w:val="SectionNumber"/>
        </w:rPr>
        <w:t xml:space="preserve">6</w:t>
      </w:r>
      <w:r>
        <w:tab/>
      </w:r>
      <w:r>
        <w:t xml:space="preserve">Bounded Formal Properties</w:t>
      </w:r>
    </w:p>
    <w:p>
      <w:pPr>
        <w:pStyle w:val="FirstParagraph"/>
      </w:pPr>
      <w:r>
        <w:t xml:space="preserve">Every result in this section is elementary by design; its value is that it connects the reason codes, the refusal rule, the class rule and the observation obligation to results the reader already accepts, and that each is decidable over the released records. Each borrows its boundary from the field that proved it—enforceability theory (what a monitor can enforce), observability and hyperproperties (what evidence can show), protection theory (what closure can be certified), run-time assurance (what must never be gated)—and here those established constraints are applied jointly to the translation of signed governance judgments into executable control.</w:t>
      </w:r>
    </w:p>
    <w:bookmarkStart w:id="67" w:name="sec:shape"/>
    <w:p>
      <w:pPr>
        <w:pStyle w:val="Heading2"/>
      </w:pPr>
      <w:r>
        <w:rPr>
          <w:rStyle w:val="SectionNumber"/>
        </w:rPr>
        <w:t xml:space="preserve">6.1</w:t>
      </w:r>
      <w:r>
        <w:tab/>
      </w:r>
      <w:r>
        <w:t xml:space="preserve">Safety Shape of Admitted Pre-Authorization Controls</w:t>
      </w:r>
    </w:p>
    <w:p>
      <w:pPr>
        <w:pStyle w:val="FirstParagraph"/>
      </w:pPr>
      <w:r>
        <w:t xml:space="preserve">Executions, not evidence words, are the objects of enforcement. Let</w:t>
      </w:r>
      <w:r>
        <w:t xml:space="preserve"> </w:t>
      </w:r>
      <m:oMath>
        <m:sSub>
          <m:e>
            <m:r>
              <m:rPr>
                <m:sty m:val="p"/>
              </m:rPr>
              <m:t>Σ</m:t>
            </m:r>
          </m:e>
          <m:sub>
            <m:r>
              <m:rPr>
                <m:scr m:val="sans-serif"/>
                <m:sty m:val="p"/>
              </m:rPr>
              <m:t>a</m:t>
            </m:r>
            <m:r>
              <m:rPr>
                <m:scr m:val="sans-serif"/>
                <m:sty m:val="p"/>
              </m:rPr>
              <m:t>c</m:t>
            </m:r>
            <m:r>
              <m:rPr>
                <m:scr m:val="sans-serif"/>
                <m:sty m:val="p"/>
              </m:rPr>
              <m:t>t</m:t>
            </m:r>
          </m:sub>
        </m:sSub>
        <m:r>
          <m:rPr>
            <m:sty m:val="p"/>
          </m:rPr>
          <m:t>=</m:t>
        </m:r>
        <m:r>
          <m:rPr>
            <m:sty m:val="p"/>
          </m:rPr>
          <m:t>Σ</m:t>
        </m:r>
        <m:r>
          <m:rPr>
            <m:sty m:val="p"/>
          </m:rPr>
          <m:t>∪</m:t>
        </m:r>
        <m:r>
          <m:rPr>
            <m:sty m:val="p"/>
          </m:rPr>
          <m:t>{</m:t>
        </m:r>
        <m:r>
          <m:rPr>
            <m:scr m:val="sans-serif"/>
            <m:sty m:val="p"/>
          </m:rPr>
          <m:t>a</m:t>
        </m:r>
        <m:r>
          <m:rPr>
            <m:scr m:val="sans-serif"/>
            <m:sty m:val="p"/>
          </m:rPr>
          <m:t>c</m:t>
        </m:r>
        <m:r>
          <m:rPr>
            <m:scr m:val="sans-serif"/>
            <m:sty m:val="p"/>
          </m:rPr>
          <m:t>t</m:t>
        </m:r>
        <m:r>
          <m:rPr>
            <m:sty m:val="p"/>
          </m:rPr>
          <m:t>}</m:t>
        </m:r>
      </m:oMath>
      <w:r>
        <w:t xml:space="preserve">, where</w:t>
      </w:r>
      <w:r>
        <w:t xml:space="preserve"> </w:t>
      </w:r>
      <m:oMath>
        <m:r>
          <m:rPr>
            <m:scr m:val="sans-serif"/>
            <m:sty m:val="p"/>
          </m:rPr>
          <m:t>a</m:t>
        </m:r>
        <m:r>
          <m:rPr>
            <m:scr m:val="sans-serif"/>
            <m:sty m:val="p"/>
          </m:rPr>
          <m:t>c</m:t>
        </m:r>
        <m:r>
          <m:rPr>
            <m:scr m:val="sans-serif"/>
            <m:sty m:val="p"/>
          </m:rPr>
          <m:t>t</m:t>
        </m:r>
      </m:oMath>
      <w:r>
        <w:t xml:space="preserve"> </w:t>
      </w:r>
      <w:r>
        <w:t xml:space="preserve">denotes externalization of the governed action. An execution is a finite word</w:t>
      </w:r>
      <w:r>
        <w:t xml:space="preserve"> </w:t>
      </w:r>
      <m:oMath>
        <m:r>
          <m:t>t</m:t>
        </m:r>
        <m:r>
          <m:rPr>
            <m:sty m:val="p"/>
          </m:rPr>
          <m:t>∈</m:t>
        </m:r>
        <m:sSubSup>
          <m:e>
            <m:r>
              <m:rPr>
                <m:sty m:val="p"/>
              </m:rPr>
              <m:t>Σ</m:t>
            </m:r>
          </m:e>
          <m:sub>
            <m:r>
              <m:rPr>
                <m:scr m:val="sans-serif"/>
                <m:sty m:val="p"/>
              </m:rPr>
              <m:t>a</m:t>
            </m:r>
            <m:r>
              <m:rPr>
                <m:scr m:val="sans-serif"/>
                <m:sty m:val="p"/>
              </m:rPr>
              <m:t>c</m:t>
            </m:r>
            <m:r>
              <m:rPr>
                <m:scr m:val="sans-serif"/>
                <m:sty m:val="p"/>
              </m:rPr>
              <m:t>t</m:t>
            </m:r>
          </m:sub>
          <m:sup>
            <m:r>
              <m:rPr>
                <m:sty m:val="p"/>
              </m:rPr>
              <m:t>*</m:t>
            </m:r>
          </m:sup>
        </m:sSubSup>
      </m:oMath>
      <w:r>
        <w:t xml:space="preserve">;</w:t>
      </w:r>
      <w:r>
        <w:t xml:space="preserve"> </w:t>
      </w:r>
      <m:oMath>
        <m:r>
          <m:t>t</m:t>
        </m:r>
        <m:sSub>
          <m:e>
            <m:r>
              <m:rPr>
                <m:sty m:val="p"/>
              </m:rPr>
              <m:t>|</m:t>
            </m:r>
          </m:e>
          <m:sub>
            <m:r>
              <m:rPr>
                <m:sty m:val="p"/>
              </m:rPr>
              <m:t>Σ</m:t>
            </m:r>
          </m:sub>
        </m:sSub>
      </m:oMath>
      <w:r>
        <w:t xml:space="preserve"> </w:t>
      </w:r>
      <w:r>
        <w:t xml:space="preserve">is its evidence projection and</w:t>
      </w:r>
      <w:r>
        <w:t xml:space="preserve"> </w:t>
      </w:r>
      <m:oMath>
        <m:sSub>
          <m:e>
            <m:r>
              <m:t>t</m:t>
            </m:r>
          </m:e>
          <m:sub>
            <m:r>
              <m:rPr>
                <m:sty m:val="p"/>
              </m:rPr>
              <m:t>&lt;</m:t>
            </m:r>
            <m:r>
              <m:t>i</m:t>
            </m:r>
          </m:sub>
        </m:sSub>
      </m:oMath>
      <w:r>
        <w:t xml:space="preserve"> </w:t>
      </w:r>
      <w:r>
        <w:t xml:space="preserve">its prefix before position</w:t>
      </w:r>
      <w:r>
        <w:t xml:space="preserve"> </w:t>
      </w:r>
      <m:oMath>
        <m:r>
          <m:t>i</m:t>
        </m:r>
      </m:oMath>
      <w:r>
        <w:t xml:space="preserve">.</w:t>
      </w:r>
    </w:p>
    <w:bookmarkStart w:id="63" w:name="lem:shape"/>
    <w:p>
      <w:pPr>
        <w:pStyle w:val="BodyText"/>
      </w:pPr>
      <w:r>
        <w:rPr>
          <w:b/>
          <w:bCs/>
        </w:rPr>
        <w:t xml:space="preserve">Lemma 1</w:t>
      </w:r>
      <w:r>
        <w:t xml:space="preserve"> </w:t>
      </w:r>
      <w:r>
        <w:t xml:space="preserve">(Safety shape of an admitted pre-authorization control).</w:t>
      </w:r>
      <w:r>
        <w:t xml:space="preserve"> </w:t>
      </w:r>
      <w:r>
        <w:t xml:space="preserve"> </w:t>
      </w:r>
      <w:r>
        <w:rPr>
          <w:i/>
          <w:iCs/>
        </w:rPr>
        <w:t xml:space="preserve">Let</w:t>
      </w:r>
      <w:r>
        <w:rPr>
          <w:i/>
          <w:iCs/>
        </w:rPr>
        <w:t xml:space="preserve"> </w:t>
      </w:r>
      <m:oMath>
        <m:r>
          <m:t>p</m:t>
        </m:r>
      </m:oMath>
      <w:r>
        <w:rPr>
          <w:i/>
          <w:iCs/>
        </w:rPr>
        <w:t xml:space="preserve"> </w:t>
      </w:r>
      <w:r>
        <w:rPr>
          <w:i/>
          <w:iCs/>
        </w:rPr>
        <w:t xml:space="preserve">be emitted from authorized specification</w:t>
      </w:r>
      <w:r>
        <w:rPr>
          <w:i/>
          <w:iCs/>
        </w:rPr>
        <w:t xml:space="preserve"> </w:t>
      </w:r>
      <m:oMath>
        <m:r>
          <m:t>d</m:t>
        </m:r>
      </m:oMath>
      <w:r>
        <w:rPr>
          <w:i/>
          <w:iCs/>
        </w:rPr>
        <w:t xml:space="preserve"> </w:t>
      </w:r>
      <w:r>
        <w:rPr>
          <w:i/>
          <w:iCs/>
        </w:rPr>
        <w:t xml:space="preserve">under profile</w:t>
      </w:r>
      <w:r>
        <w:rPr>
          <w:i/>
          <w:iCs/>
        </w:rPr>
        <w:t xml:space="preserve"> </w:t>
      </w:r>
      <m:oMath>
        <m:r>
          <m:rPr>
            <m:sty m:val="p"/>
          </m:rPr>
          <m:t>Π</m:t>
        </m:r>
      </m:oMath>
      <w:r>
        <w:rPr>
          <w:i/>
          <w:iCs/>
        </w:rPr>
        <w:t xml:space="preserve">. Assume</w:t>
      </w:r>
      <w:r>
        <w:rPr>
          <w:i/>
          <w:iCs/>
        </w:rPr>
        <w:t xml:space="preserve"> </w:t>
      </w:r>
      <m:oMath>
        <m:sSub>
          <m:e>
            <m:r>
              <m:rPr>
                <m:sty m:val="p"/>
              </m:rPr>
              <m:t>A</m:t>
            </m:r>
            <m:r>
              <m:rPr>
                <m:sty m:val="p"/>
              </m:rPr>
              <m:t>d</m:t>
            </m:r>
            <m:r>
              <m:rPr>
                <m:sty m:val="p"/>
              </m:rPr>
              <m:t>m</m:t>
            </m:r>
            <m:r>
              <m:rPr>
                <m:sty m:val="p"/>
              </m:rPr>
              <m:t>i</m:t>
            </m:r>
            <m:r>
              <m:rPr>
                <m:sty m:val="p"/>
              </m:rPr>
              <m:t>s</m:t>
            </m:r>
            <m:r>
              <m:rPr>
                <m:sty m:val="p"/>
              </m:rPr>
              <m:t>s</m:t>
            </m:r>
            <m:r>
              <m:rPr>
                <m:sty m:val="p"/>
              </m:rPr>
              <m:t>i</m:t>
            </m:r>
            <m:r>
              <m:rPr>
                <m:sty m:val="p"/>
              </m:rPr>
              <m:t>b</m:t>
            </m:r>
            <m:r>
              <m:rPr>
                <m:sty m:val="p"/>
              </m:rPr>
              <m:t>l</m:t>
            </m:r>
            <m:r>
              <m:rPr>
                <m:sty m:val="p"/>
              </m:rPr>
              <m:t>e</m:t>
            </m:r>
          </m:e>
          <m:sub>
            <m:r>
              <m:rPr>
                <m:sty m:val="p"/>
              </m:rPr>
              <m:t>Π</m:t>
            </m:r>
          </m:sub>
        </m:sSub>
        <m:r>
          <m:rPr>
            <m:sty m:val="p"/>
          </m:rPr>
          <m:t>(</m:t>
        </m:r>
        <m:r>
          <m:t>d</m:t>
        </m:r>
        <m:r>
          <m:rPr>
            <m:sty m:val="p"/>
          </m:rPr>
          <m:t>)</m:t>
        </m:r>
      </m:oMath>
      <w:r>
        <w:rPr>
          <w:i/>
          <w:iCs/>
        </w:rPr>
        <w:t xml:space="preserve">, and assume the evaluator-totality and timing assurances referenced by</w:t>
      </w:r>
      <w:r>
        <w:rPr>
          <w:i/>
          <w:iCs/>
        </w:rPr>
        <w:t xml:space="preserve"> </w:t>
      </w:r>
      <m:oMath>
        <m:sSubSup>
          <m:e>
            <m:r>
              <m:t>E</m:t>
            </m:r>
          </m:e>
          <m:sub>
            <m:r>
              <m:t>3</m:t>
            </m:r>
          </m:sub>
          <m:sup>
            <m:r>
              <m:rPr>
                <m:sty m:val="p"/>
              </m:rPr>
              <m:t>Π</m:t>
            </m:r>
          </m:sup>
        </m:sSubSup>
      </m:oMath>
      <w:r>
        <w:rPr>
          <w:i/>
          <w:iCs/>
        </w:rPr>
        <w:t xml:space="preserve"> </w:t>
      </w:r>
      <w:r>
        <w:rPr>
          <w:i/>
          <w:iCs/>
        </w:rPr>
        <w:t xml:space="preserve">and</w:t>
      </w:r>
      <w:r>
        <w:rPr>
          <w:i/>
          <w:iCs/>
        </w:rPr>
        <w:t xml:space="preserve"> </w:t>
      </w:r>
      <m:oMath>
        <m:sSubSup>
          <m:e>
            <m:r>
              <m:t>E</m:t>
            </m:r>
          </m:e>
          <m:sub>
            <m:r>
              <m:t>5</m:t>
            </m:r>
          </m:sub>
          <m:sup>
            <m:r>
              <m:rPr>
                <m:sty m:val="p"/>
              </m:rPr>
              <m:t>Π</m:t>
            </m:r>
          </m:sup>
        </m:sSubSup>
      </m:oMath>
      <w:r>
        <w:rPr>
          <w:i/>
          <w:iCs/>
        </w:rPr>
        <w:t xml:space="preserve"> </w:t>
      </w:r>
      <w:r>
        <w:rPr>
          <w:i/>
          <w:iCs/>
        </w:rPr>
        <w:t xml:space="preserve">hold in the consuming runtime. Define</w:t>
      </w:r>
      <w:r>
        <w:rPr>
          <w:i/>
          <w:iCs/>
        </w:rPr>
        <w:t xml:space="preserve"> </w:t>
      </w:r>
      <m:oMathPara>
        <m:oMathParaPr>
          <m:jc m:val="center"/>
        </m:oMathParaPr>
        <m:oMath>
          <m:sSub>
            <m:e>
              <m:r>
                <m:t>S</m:t>
              </m:r>
            </m:e>
            <m:sub>
              <m:r>
                <m:t>p</m:t>
              </m:r>
            </m:sub>
          </m:sSub>
          <m:r>
            <m:rPr>
              <m:sty m:val="p"/>
            </m:rPr>
            <m:t>=</m:t>
          </m:r>
          <m:r>
            <m:rPr>
              <m:sty m:val="p"/>
            </m:rPr>
            <m:t>{</m:t>
          </m:r>
          <m:r>
            <m:t> </m:t>
          </m:r>
          <m:r>
            <m:t>t</m:t>
          </m:r>
          <m:r>
            <m:rPr>
              <m:sty m:val="p"/>
            </m:rPr>
            <m:t>∈</m:t>
          </m:r>
          <m:sSubSup>
            <m:e>
              <m:r>
                <m:rPr>
                  <m:sty m:val="p"/>
                </m:rPr>
                <m:t>Σ</m:t>
              </m:r>
            </m:e>
            <m:sub>
              <m:r>
                <m:rPr>
                  <m:scr m:val="sans-serif"/>
                  <m:sty m:val="p"/>
                </m:rPr>
                <m:t>a</m:t>
              </m:r>
              <m:r>
                <m:rPr>
                  <m:scr m:val="sans-serif"/>
                  <m:sty m:val="p"/>
                </m:rPr>
                <m:t>c</m:t>
              </m:r>
              <m:r>
                <m:rPr>
                  <m:scr m:val="sans-serif"/>
                  <m:sty m:val="p"/>
                </m:rPr>
                <m:t>t</m:t>
              </m:r>
            </m:sub>
            <m:sup>
              <m:r>
                <m:rPr>
                  <m:sty m:val="p"/>
                </m:rPr>
                <m:t>*</m:t>
              </m:r>
            </m:sup>
          </m:sSubSup>
          <m:r>
            <m:rPr>
              <m:sty m:val="p"/>
            </m:rPr>
            <m:t>:</m:t>
          </m:r>
          <m:r>
            <m:t> </m:t>
          </m:r>
          <m:r>
            <m:rPr>
              <m:nor/>
              <m:sty m:val="p"/>
            </m:rPr>
            <m:t>every </m:t>
          </m:r>
          <m:r>
            <m:rPr>
              <m:scr m:val="sans-serif"/>
              <m:sty m:val="p"/>
            </m:rPr>
            <m:t>a</m:t>
          </m:r>
          <m:r>
            <m:rPr>
              <m:scr m:val="sans-serif"/>
              <m:sty m:val="p"/>
            </m:rPr>
            <m:t>c</m:t>
          </m:r>
          <m:r>
            <m:rPr>
              <m:scr m:val="sans-serif"/>
              <m:sty m:val="p"/>
            </m:rPr>
            <m:t>t</m:t>
          </m:r>
          <m:r>
            <m:rPr>
              <m:nor/>
              <m:sty m:val="p"/>
            </m:rPr>
            <m:t> in </m:t>
          </m:r>
          <m:r>
            <m:t>t</m:t>
          </m:r>
          <m:r>
            <m:rPr>
              <m:nor/>
              <m:sty m:val="p"/>
            </m:rPr>
            <m:t> is preceded by a sat verdict for </m:t>
          </m:r>
          <m:r>
            <m:t>p</m:t>
          </m:r>
          <m:r>
            <m:rPr>
              <m:nor/>
              <m:sty m:val="p"/>
            </m:rPr>
            <m:t> on the evidence prefix applicable to that </m:t>
          </m:r>
          <m:r>
            <m:rPr>
              <m:scr m:val="sans-serif"/>
              <m:sty m:val="p"/>
            </m:rPr>
            <m:t>a</m:t>
          </m:r>
          <m:r>
            <m:rPr>
              <m:scr m:val="sans-serif"/>
              <m:sty m:val="p"/>
            </m:rPr>
            <m:t>c</m:t>
          </m:r>
          <m:r>
            <m:rPr>
              <m:scr m:val="sans-serif"/>
              <m:sty m:val="p"/>
            </m:rPr>
            <m:t>t</m:t>
          </m:r>
          <m:r>
            <m:t> </m:t>
          </m:r>
          <m:r>
            <m:rPr>
              <m:sty m:val="p"/>
            </m:rPr>
            <m:t>}</m:t>
          </m:r>
          <m:r>
            <m:rPr>
              <m:sty m:val="p"/>
            </m:rPr>
            <m:t>.</m:t>
          </m:r>
        </m:oMath>
      </m:oMathPara>
      <w:r>
        <w:rPr>
          <w:i/>
          <w:iCs/>
        </w:rPr>
        <w:t xml:space="preserve"> </w:t>
      </w:r>
      <w:r>
        <w:rPr>
          <w:i/>
          <w:iCs/>
        </w:rPr>
        <w:t xml:space="preserve">Then</w:t>
      </w:r>
      <w:r>
        <w:rPr>
          <w:i/>
          <w:iCs/>
        </w:rPr>
        <w:t xml:space="preserve"> </w:t>
      </w:r>
      <m:oMath>
        <m:sSub>
          <m:e>
            <m:r>
              <m:t>S</m:t>
            </m:r>
          </m:e>
          <m:sub>
            <m:r>
              <m:t>p</m:t>
            </m:r>
          </m:sub>
        </m:sSub>
      </m:oMath>
      <w:r>
        <w:rPr>
          <w:i/>
          <w:iCs/>
        </w:rPr>
        <w:t xml:space="preserve"> </w:t>
      </w:r>
      <w:r>
        <w:rPr>
          <w:i/>
          <w:iCs/>
        </w:rPr>
        <w:t xml:space="preserve">is prefix-closed. A monitor that mediates every relevant</w:t>
      </w:r>
      <w:r>
        <w:rPr>
          <w:i/>
          <w:iCs/>
        </w:rPr>
        <w:t xml:space="preserve"> </w:t>
      </w:r>
      <m:oMath>
        <m:r>
          <m:rPr>
            <m:scr m:val="sans-serif"/>
            <m:sty m:val="p"/>
          </m:rPr>
          <m:t>a</m:t>
        </m:r>
        <m:r>
          <m:rPr>
            <m:scr m:val="sans-serif"/>
            <m:sty m:val="p"/>
          </m:rPr>
          <m:t>c</m:t>
        </m:r>
        <m:r>
          <m:rPr>
            <m:scr m:val="sans-serif"/>
            <m:sty m:val="p"/>
          </m:rPr>
          <m:t>t</m:t>
        </m:r>
      </m:oMath>
      <w:r>
        <w:rPr>
          <w:i/>
          <w:iCs/>
        </w:rPr>
        <w:t xml:space="preserve"> </w:t>
      </w:r>
      <w:r>
        <w:rPr>
          <w:i/>
          <w:iCs/>
        </w:rPr>
        <w:t xml:space="preserve">and withholds</w:t>
      </w:r>
      <w:r>
        <w:rPr>
          <w:i/>
          <w:iCs/>
        </w:rPr>
        <w:t xml:space="preserve"> </w:t>
      </w:r>
      <m:oMath>
        <m:r>
          <m:rPr>
            <m:scr m:val="sans-serif"/>
            <m:sty m:val="p"/>
          </m:rPr>
          <m:t>a</m:t>
        </m:r>
        <m:r>
          <m:rPr>
            <m:scr m:val="sans-serif"/>
            <m:sty m:val="p"/>
          </m:rPr>
          <m:t>c</m:t>
        </m:r>
        <m:r>
          <m:rPr>
            <m:scr m:val="sans-serif"/>
            <m:sty m:val="p"/>
          </m:rPr>
          <m:t>t</m:t>
        </m:r>
      </m:oMath>
      <w:r>
        <w:rPr>
          <w:i/>
          <w:iCs/>
        </w:rPr>
        <w:t xml:space="preserve"> </w:t>
      </w:r>
      <w:r>
        <w:rPr>
          <w:i/>
          <w:iCs/>
        </w:rPr>
        <w:t xml:space="preserve">on viol, unknown, or timeout enforces</w:t>
      </w:r>
      <w:r>
        <w:rPr>
          <w:i/>
          <w:iCs/>
        </w:rPr>
        <w:t xml:space="preserve"> </w:t>
      </w:r>
      <m:oMath>
        <m:sSub>
          <m:e>
            <m:r>
              <m:t>S</m:t>
            </m:r>
          </m:e>
          <m:sub>
            <m:r>
              <m:t>p</m:t>
            </m:r>
          </m:sub>
        </m:sSub>
      </m:oMath>
      <w:r>
        <w:rPr>
          <w:i/>
          <w:iCs/>
        </w:rPr>
        <w:t xml:space="preserve"> </w:t>
      </w:r>
      <w:r>
        <w:rPr>
          <w:i/>
          <w:iCs/>
        </w:rPr>
        <w:t xml:space="preserve">by truncation.</w:t>
      </w:r>
    </w:p>
    <w:bookmarkEnd w:id="63"/>
    <w:p>
      <w:pPr>
        <w:pStyle w:val="FirstParagraph"/>
      </w:pPr>
      <w:r>
        <w:rPr>
          <w:i/>
          <w:iCs/>
        </w:rPr>
        <w:t xml:space="preserve">Proof.</w:t>
      </w:r>
      <w:r>
        <w:t xml:space="preserve"> </w:t>
      </w:r>
      <w:r>
        <w:t xml:space="preserve">If</w:t>
      </w:r>
      <w:r>
        <w:t xml:space="preserve"> </w:t>
      </w:r>
      <m:oMath>
        <m:r>
          <m:t>t</m:t>
        </m:r>
        <m:r>
          <m:rPr>
            <m:sty m:val="p"/>
          </m:rPr>
          <m:t>∈</m:t>
        </m:r>
        <m:sSub>
          <m:e>
            <m:r>
              <m:t>S</m:t>
            </m:r>
          </m:e>
          <m:sub>
            <m:r>
              <m:t>p</m:t>
            </m:r>
          </m:sub>
        </m:sSub>
      </m:oMath>
      <w:r>
        <w:t xml:space="preserve"> </w:t>
      </w:r>
      <w:r>
        <w:t xml:space="preserve">and</w:t>
      </w:r>
      <w:r>
        <w:t xml:space="preserve"> </w:t>
      </w:r>
      <m:oMath>
        <m:sSup>
          <m:e>
            <m:r>
              <m:t>t</m:t>
            </m:r>
          </m:e>
          <m:sup>
            <m:r>
              <m:rPr>
                <m:sty m:val="p"/>
              </m:rPr>
              <m:t>′</m:t>
            </m:r>
          </m:sup>
        </m:sSup>
      </m:oMath>
      <w:r>
        <w:t xml:space="preserve"> </w:t>
      </w:r>
      <w:r>
        <w:t xml:space="preserve">is a prefix of</w:t>
      </w:r>
      <w:r>
        <w:t xml:space="preserve"> </w:t>
      </w:r>
      <m:oMath>
        <m:r>
          <m:t>t</m:t>
        </m:r>
      </m:oMath>
      <w:r>
        <w:t xml:space="preserve">, every</w:t>
      </w:r>
      <w:r>
        <w:t xml:space="preserve"> </w:t>
      </w:r>
      <m:oMath>
        <m:r>
          <m:rPr>
            <m:scr m:val="sans-serif"/>
            <m:sty m:val="p"/>
          </m:rPr>
          <m:t>a</m:t>
        </m:r>
        <m:r>
          <m:rPr>
            <m:scr m:val="sans-serif"/>
            <m:sty m:val="p"/>
          </m:rPr>
          <m:t>c</m:t>
        </m:r>
        <m:r>
          <m:rPr>
            <m:scr m:val="sans-serif"/>
            <m:sty m:val="p"/>
          </m:rPr>
          <m:t>t</m:t>
        </m:r>
      </m:oMath>
      <w:r>
        <w:t xml:space="preserve"> </w:t>
      </w:r>
      <w:r>
        <w:t xml:space="preserve">in</w:t>
      </w:r>
      <w:r>
        <w:t xml:space="preserve"> </w:t>
      </w:r>
      <m:oMath>
        <m:sSup>
          <m:e>
            <m:r>
              <m:t>t</m:t>
            </m:r>
          </m:e>
          <m:sup>
            <m:r>
              <m:rPr>
                <m:sty m:val="p"/>
              </m:rPr>
              <m:t>′</m:t>
            </m:r>
          </m:sup>
        </m:sSup>
      </m:oMath>
      <w:r>
        <w:t xml:space="preserve"> </w:t>
      </w:r>
      <w:r>
        <w:t xml:space="preserve">occurred in</w:t>
      </w:r>
      <w:r>
        <w:t xml:space="preserve"> </w:t>
      </w:r>
      <m:oMath>
        <m:r>
          <m:t>t</m:t>
        </m:r>
      </m:oMath>
      <w:r>
        <w:t xml:space="preserve"> </w:t>
      </w:r>
      <w:r>
        <w:t xml:space="preserve">at the same position with the same preceding evidence history; hence its sat precondition also held, and</w:t>
      </w:r>
      <w:r>
        <w:t xml:space="preserve"> </w:t>
      </w:r>
      <m:oMath>
        <m:sSup>
          <m:e>
            <m:r>
              <m:t>t</m:t>
            </m:r>
          </m:e>
          <m:sup>
            <m:r>
              <m:rPr>
                <m:sty m:val="p"/>
              </m:rPr>
              <m:t>′</m:t>
            </m:r>
          </m:sup>
        </m:sSup>
        <m:r>
          <m:rPr>
            <m:sty m:val="p"/>
          </m:rPr>
          <m:t>∈</m:t>
        </m:r>
        <m:sSub>
          <m:e>
            <m:r>
              <m:t>S</m:t>
            </m:r>
          </m:e>
          <m:sub>
            <m:r>
              <m:t>p</m:t>
            </m:r>
          </m:sub>
        </m:sSub>
      </m:oMath>
      <w:r>
        <w:t xml:space="preserve">. A monitor that withholds</w:t>
      </w:r>
      <w:r>
        <w:t xml:space="preserve"> </w:t>
      </w:r>
      <m:oMath>
        <m:r>
          <m:rPr>
            <m:scr m:val="sans-serif"/>
            <m:sty m:val="p"/>
          </m:rPr>
          <m:t>a</m:t>
        </m:r>
        <m:r>
          <m:rPr>
            <m:scr m:val="sans-serif"/>
            <m:sty m:val="p"/>
          </m:rPr>
          <m:t>c</m:t>
        </m:r>
        <m:r>
          <m:rPr>
            <m:scr m:val="sans-serif"/>
            <m:sty m:val="p"/>
          </m:rPr>
          <m:t>t</m:t>
        </m:r>
      </m:oMath>
      <w:r>
        <w:t xml:space="preserve"> </w:t>
      </w:r>
      <w:r>
        <w:t xml:space="preserve">whenever the verdict on the applicable evidence prefix is not sat never admits an execution outside</w:t>
      </w:r>
      <w:r>
        <w:t xml:space="preserve"> </w:t>
      </w:r>
      <m:oMath>
        <m:sSub>
          <m:e>
            <m:r>
              <m:t>S</m:t>
            </m:r>
          </m:e>
          <m:sub>
            <m:r>
              <m:t>p</m:t>
            </m:r>
          </m:sub>
        </m:sSub>
      </m:oMath>
      <w:r>
        <w:t xml:space="preserve"> </w:t>
      </w:r>
      <w:r>
        <w:t xml:space="preserve">and never alters any other symbol; that is enforcement by truncation</w:t>
      </w:r>
      <w:r>
        <w:t xml:space="preserve"> </w:t>
      </w:r>
      <w:r>
        <w:t xml:space="preserve">(</w:t>
      </w:r>
      <w:r>
        <w:rPr>
          <w:b/>
          <w:bCs/>
        </w:rPr>
        <w:t xml:space="preserve">schneider?</w:t>
      </w:r>
      <w:r>
        <w:t xml:space="preserve">)</w:t>
      </w:r>
      <w:r>
        <w:t xml:space="preserve">. ◻</w:t>
      </w:r>
    </w:p>
    <w:p>
      <w:pPr>
        <w:pStyle w:val="BodyText"/>
      </w:pPr>
      <w:r>
        <w:t xml:space="preserve">Timing is not derived from the existence of a</w:t>
      </w:r>
      <w:r>
        <w:t xml:space="preserve"> </w:t>
      </w:r>
      <m:oMath>
        <m:r>
          <m:t>λ</m:t>
        </m:r>
      </m:oMath>
      <w:r>
        <w:t xml:space="preserve"> </w:t>
      </w:r>
      <w:r>
        <w:t xml:space="preserve">field: it is an explicit assurance referenced by</w:t>
      </w:r>
      <w:r>
        <w:t xml:space="preserve"> </w:t>
      </w:r>
      <m:oMath>
        <m:sSubSup>
          <m:e>
            <m:r>
              <m:t>E</m:t>
            </m:r>
          </m:e>
          <m:sub>
            <m:r>
              <m:t>5</m:t>
            </m:r>
          </m:sub>
          <m:sup>
            <m:r>
              <m:rPr>
                <m:sty m:val="p"/>
              </m:rPr>
              <m:t>Π</m:t>
            </m:r>
          </m:sup>
        </m:sSubSup>
      </m:oMath>
      <w:r>
        <w:t xml:space="preserve">, and Lemma </w:t>
      </w:r>
      <w:hyperlink w:anchor="lem:shape">
        <w:r>
          <w:rPr>
            <w:rStyle w:val="Hyperlink"/>
          </w:rPr>
          <w:t xml:space="preserve">1</w:t>
        </w:r>
      </w:hyperlink>
      <w:r>
        <w:t xml:space="preserve"> </w:t>
      </w:r>
      <w:r>
        <w:t xml:space="preserve">is conditional on it. The monitor is a truncation monitor only; it neither inserts nor suppresses behaviour in the sense of edit automata</w:t>
      </w:r>
      <w:r>
        <w:t xml:space="preserve"> </w:t>
      </w:r>
      <w:r>
        <w:t xml:space="preserve">(</w:t>
      </w:r>
      <w:r>
        <w:rPr>
          <w:b/>
          <w:bCs/>
        </w:rPr>
        <w:t xml:space="preserve">ligatti?</w:t>
      </w:r>
      <w:r>
        <w:t xml:space="preserve">)</w:t>
      </w:r>
      <w:r>
        <w:t xml:space="preserve">, because the compiler invents no behaviour (</w:t>
      </w:r>
      <m:oMath>
        <m:sSub>
          <m:e>
            <m:r>
              <m:t>N</m:t>
            </m:r>
          </m:e>
          <m:sub>
            <m:r>
              <m:t>9</m:t>
            </m:r>
          </m:sub>
        </m:sSub>
      </m:oMath>
      <w:r>
        <w:t xml:space="preserve">,</w:t>
      </w:r>
      <w:r>
        <w:t xml:space="preserve"> </w:t>
      </w:r>
      <m:oMath>
        <m:sSub>
          <m:e>
            <m:r>
              <m:t>N</m:t>
            </m:r>
          </m:e>
          <m:sub>
            <m:r>
              <m:t>10</m:t>
            </m:r>
          </m:sub>
        </m:sSub>
      </m:oMath>
      <w:r>
        <w:t xml:space="preserve">). The lemma is a statement about the specification, not about the evidence producer: a deterministic check of a signed artifact does not make the upstream estimator deterministic (the warrant boundary of TF-6).</w:t>
      </w:r>
    </w:p>
    <w:bookmarkStart w:id="64" w:name="prop:diag"/>
    <w:p>
      <w:pPr>
        <w:pStyle w:val="BodyText"/>
      </w:pPr>
      <w:r>
        <w:rPr>
          <w:b/>
          <w:bCs/>
        </w:rPr>
        <w:t xml:space="preserve">Proposition 1</w:t>
      </w:r>
      <w:r>
        <w:t xml:space="preserve"> </w:t>
      </w:r>
      <w:r>
        <w:t xml:space="preserve">(Deterministic profile diagnostics).</w:t>
      </w:r>
      <w:r>
        <w:t xml:space="preserve"> </w:t>
      </w:r>
      <w:r>
        <w:t xml:space="preserve"> </w:t>
      </w:r>
      <w:r>
        <w:rPr>
          <w:i/>
          <w:iCs/>
        </w:rPr>
        <w:t xml:space="preserve">If the</w:t>
      </w:r>
      <w:r>
        <w:rPr>
          <w:i/>
          <w:iCs/>
        </w:rPr>
        <w:t xml:space="preserve"> </w:t>
      </w:r>
      <m:oMath>
        <m:sSubSup>
          <m:e>
            <m:r>
              <m:t>E</m:t>
            </m:r>
          </m:e>
          <m:sub>
            <m:r>
              <m:t>i</m:t>
            </m:r>
          </m:sub>
          <m:sup>
            <m:r>
              <m:rPr>
                <m:sty m:val="p"/>
              </m:rPr>
              <m:t>Π</m:t>
            </m:r>
          </m:sup>
        </m:sSubSup>
      </m:oMath>
      <w:r>
        <w:rPr>
          <w:i/>
          <w:iCs/>
        </w:rPr>
        <w:t xml:space="preserve"> </w:t>
      </w:r>
      <w:r>
        <w:rPr>
          <w:i/>
          <w:iCs/>
        </w:rPr>
        <w:t xml:space="preserve">checks are terminating deterministic procedures evaluated in a fixed declared order, then the profile validator returns either admissible or the first failed check in that order. The diagnostic is therefore a deterministic function of the canonical signed input bundle and profile version.</w:t>
      </w:r>
    </w:p>
    <w:bookmarkEnd w:id="64"/>
    <w:p>
      <w:pPr>
        <w:pStyle w:val="BodyText"/>
      </w:pPr>
      <w:r>
        <w:rPr>
          <w:i/>
          <w:iCs/>
        </w:rPr>
        <w:t xml:space="preserve">Proof.</w:t>
      </w:r>
      <w:r>
        <w:t xml:space="preserve"> </w:t>
      </w:r>
      <w:r>
        <w:t xml:space="preserve">Each check terminates and is deterministic on its inputs; evaluation in a fixed order with termination at the first failure yields a unique outcome for each input bundle and profile version. ◻</w:t>
      </w:r>
    </w:p>
    <w:p>
      <w:pPr>
        <w:pStyle w:val="BodyText"/>
      </w:pPr>
      <w:bookmarkStart w:id="65" w:name="sec:postevent"/>
      <w:bookmarkEnd w:id="65"/>
      <w:r>
        <w:t xml:space="preserve"> </w:t>
      </w:r>
      <w:r>
        <w:rPr>
          <w:b/>
          <w:bCs/>
        </w:rPr>
        <w:t xml:space="preserve">Post-event obligations.</w:t>
      </w:r>
      <w:r>
        <w:t xml:space="preserve"> </w:t>
      </w:r>
      <w:r>
        <w:t xml:space="preserve">A bounded post-event obligation may have a finite violation witness after its deadline, but it cannot be discharged by the pre-event authorization check itself. This profile therefore represents such duties as post-event obligations with an explicitly authorized response, in the provisions/obligations sense of</w:t>
      </w:r>
      <w:r>
        <w:t xml:space="preserve"> </w:t>
      </w:r>
      <w:r>
        <w:t xml:space="preserve">(</w:t>
      </w:r>
      <w:r>
        <w:rPr>
          <w:b/>
          <w:bCs/>
        </w:rPr>
        <w:t xml:space="preserve">bettini?</w:t>
      </w:r>
      <w:r>
        <w:t xml:space="preserve">;</w:t>
      </w:r>
      <w:r>
        <w:t xml:space="preserve"> </w:t>
      </w:r>
      <w:r>
        <w:rPr>
          <w:b/>
          <w:bCs/>
        </w:rPr>
        <w:t xml:space="preserve">basin24?</w:t>
      </w:r>
      <w:r>
        <w:t xml:space="preserve">)</w:t>
      </w:r>
      <w:r>
        <w:t xml:space="preserve">. A</w:t>
      </w:r>
      <w:r>
        <w:t xml:space="preserve"> </w:t>
      </w:r>
      <w:r>
        <w:rPr>
          <w:smallCaps/>
        </w:rPr>
        <w:t xml:space="preserve">hold</w:t>
      </w:r>
      <w:r>
        <w:t xml:space="preserve"> on a subsequent authorization is a response to the missed duty; it does not retroactively satisfy the original obligation. Read against the seven classes, this is why</w:t>
      </w:r>
      <w:r>
        <w:t xml:space="preserve"> </w:t>
      </w:r>
      <m:oMath>
        <m:sSub>
          <m:e>
            <m:r>
              <m:rPr>
                <m:scr m:val="script"/>
                <m:sty m:val="p"/>
              </m:rPr>
              <m:t>K</m:t>
            </m:r>
          </m:e>
          <m:sub>
            <m:r>
              <m:rPr>
                <m:sty m:val="p"/>
              </m:rPr>
              <m:t>a</m:t>
            </m:r>
            <m:r>
              <m:rPr>
                <m:sty m:val="p"/>
              </m:rPr>
              <m:t>u</m:t>
            </m:r>
            <m:r>
              <m:rPr>
                <m:sty m:val="p"/>
              </m:rPr>
              <m:t>d</m:t>
            </m:r>
            <m:r>
              <m:rPr>
                <m:sty m:val="p"/>
              </m:rPr>
              <m:t>i</m:t>
            </m:r>
            <m:r>
              <m:rPr>
                <m:sty m:val="p"/>
              </m:rPr>
              <m:t>t</m:t>
            </m:r>
          </m:sub>
        </m:sSub>
      </m:oMath>
      <w:r>
        <w:t xml:space="preserve"> </w:t>
      </w:r>
      <w:r>
        <w:t xml:space="preserve">artifacts and post-event</w:t>
      </w:r>
      <w:r>
        <w:t xml:space="preserve"> </w:t>
      </w:r>
      <m:oMath>
        <m:sSub>
          <m:e>
            <m:r>
              <m:rPr>
                <m:scr m:val="script"/>
                <m:sty m:val="p"/>
              </m:rPr>
              <m:t>K</m:t>
            </m:r>
          </m:e>
          <m:sub>
            <m:r>
              <m:rPr>
                <m:sty m:val="p"/>
              </m:rPr>
              <m:t>m</m:t>
            </m:r>
            <m:r>
              <m:rPr>
                <m:sty m:val="p"/>
              </m:rPr>
              <m:t>e</m:t>
            </m:r>
            <m:r>
              <m:rPr>
                <m:sty m:val="p"/>
              </m:rPr>
              <m:t>t</m:t>
            </m:r>
            <m:r>
              <m:rPr>
                <m:sty m:val="p"/>
              </m:rPr>
              <m:t>a</m:t>
            </m:r>
          </m:sub>
        </m:sSub>
      </m:oMath>
      <w:r>
        <w:t xml:space="preserve"> </w:t>
      </w:r>
      <w:r>
        <w:t xml:space="preserve">artifacts are never pre-authorization predicates. Table </w:t>
      </w:r>
      <w:hyperlink w:anchor="tab:e2theory">
        <w:r>
          <w:rPr>
            <w:rStyle w:val="Hyperlink"/>
          </w:rPr>
          <w:t xml:space="preserve">4</w:t>
        </w:r>
      </w:hyperlink>
      <w:r>
        <w:t xml:space="preserve"> </w:t>
      </w:r>
      <w:r>
        <w:t xml:space="preserve">states which of</w:t>
      </w:r>
      <w:r>
        <w:t xml:space="preserve"> </w:t>
      </w:r>
      <m:oMath>
        <m:sSubSup>
          <m:e>
            <m:r>
              <m:t>E</m:t>
            </m:r>
          </m:e>
          <m:sub>
            <m:r>
              <m:t>1</m:t>
            </m:r>
          </m:sub>
          <m:sup>
            <m:r>
              <m:rPr>
                <m:sty m:val="p"/>
              </m:rPr>
              <m:t>Π</m:t>
            </m:r>
          </m:sup>
        </m:sSubSup>
      </m:oMath>
      <w:r>
        <w:t xml:space="preserve">–</w:t>
      </w:r>
      <m:oMath>
        <m:sSubSup>
          <m:e>
            <m:r>
              <m:t>E</m:t>
            </m:r>
          </m:e>
          <m:sub>
            <m:r>
              <m:t>5</m:t>
            </m:r>
          </m:sub>
          <m:sup>
            <m:r>
              <m:rPr>
                <m:sty m:val="p"/>
              </m:rPr>
              <m:t>Π</m:t>
            </m:r>
          </m:sup>
        </m:sSubSup>
      </m:oMath>
      <w:r>
        <w:t xml:space="preserve"> </w:t>
      </w:r>
      <w:r>
        <w:t xml:space="preserve">draw on the enforceability literature and which are governance conditions it does not have.</w:t>
      </w:r>
    </w:p>
    <w:bookmarkStart w:id="66" w:name="tab:e2theory"/>
    <w:p>
      <w:pPr>
        <w:pStyle w:val="TableCaption"/>
      </w:pPr>
      <w:r>
        <w:t xml:space="preserve">Profile checks against the theory they draw on</w:t>
      </w:r>
    </w:p>
    <w:tbl>
      <w:tblPr>
        <w:tblStyle w:val="Table"/>
        <w:tblW w:type="auto" w:w="0"/>
        <w:tblLook w:firstRow="1" w:lastRow="0" w:firstColumn="0" w:lastColumn="0" w:noHBand="0" w:noVBand="0" w:val="0020"/>
        <w:tblCaption w:val="Profile checks against the theory they draw on"/>
      </w:tblPr>
      <w:tblGrid>
        <w:gridCol w:w="3960"/>
        <w:gridCol w:w="3960"/>
      </w:tblGrid>
      <w:tr>
        <w:trPr>
          <w:tblHeader w:val="on"/>
        </w:trPr>
        <w:tc>
          <w:tcPr/>
          <w:p>
            <w:pPr>
              <w:pStyle w:val="Compact"/>
              <w:jc w:val="left"/>
            </w:pPr>
            <w:r>
              <w:t xml:space="preserve">Check</w:t>
            </w:r>
          </w:p>
        </w:tc>
        <w:tc>
          <w:tcPr/>
          <w:p>
            <w:pPr>
              <w:pStyle w:val="Compact"/>
              <w:jc w:val="left"/>
            </w:pPr>
            <w:r>
              <w:t xml:space="preserve">Theoretical content</w:t>
            </w:r>
          </w:p>
        </w:tc>
      </w:tr>
      <w:tr>
        <w:tc>
          <w:tcPr/>
          <w:p>
            <w:pPr>
              <w:pStyle w:val="Compact"/>
              <w:jc w:val="left"/>
            </w:pPr>
            <m:oMath>
              <m:sSubSup>
                <m:e>
                  <m:r>
                    <m:t>E</m:t>
                  </m:r>
                </m:e>
                <m:sub>
                  <m:r>
                    <m:t>1</m:t>
                  </m:r>
                </m:sub>
                <m:sup>
                  <m:r>
                    <m:rPr>
                      <m:sty m:val="p"/>
                    </m:rPr>
                    <m:t>Π</m:t>
                  </m:r>
                </m:sup>
              </m:sSubSup>
            </m:oMath>
            <w:r>
              <w:t xml:space="preserve"> </w:t>
            </w:r>
            <w:r>
              <w:t xml:space="preserve">observable compatibility</w:t>
            </w:r>
          </w:p>
        </w:tc>
        <w:tc>
          <w:tcPr/>
          <w:p>
            <w:pPr>
              <w:pStyle w:val="Compact"/>
              <w:jc w:val="left"/>
            </w:pPr>
            <w:r>
              <w:t xml:space="preserve">The property is over the monitored alphabet</w:t>
            </w:r>
            <w:r>
              <w:t xml:space="preserve"> </w:t>
            </w:r>
            <w:r>
              <w:t xml:space="preserve">(</w:t>
            </w:r>
            <w:r>
              <w:rPr>
                <w:b/>
                <w:bCs/>
              </w:rPr>
              <w:t xml:space="preserve">schneider?</w:t>
            </w:r>
            <w:r>
              <w:t xml:space="preserve">)</w:t>
            </w:r>
            <w:r>
              <w:t xml:space="preserve">: a monitor cannot enforce what it cannot observe</w:t>
            </w:r>
          </w:p>
        </w:tc>
      </w:tr>
      <w:tr>
        <w:tc>
          <w:tcPr/>
          <w:p>
            <w:pPr>
              <w:pStyle w:val="Compact"/>
              <w:jc w:val="left"/>
            </w:pPr>
            <m:oMath>
              <m:sSubSup>
                <m:e>
                  <m:r>
                    <m:t>E</m:t>
                  </m:r>
                </m:e>
                <m:sub>
                  <m:r>
                    <m:t>2</m:t>
                  </m:r>
                </m:sub>
                <m:sup>
                  <m:r>
                    <m:rPr>
                      <m:sty m:val="p"/>
                    </m:rPr>
                    <m:t>Π</m:t>
                  </m:r>
                </m:sup>
              </m:sSubSup>
            </m:oMath>
            <w:r>
              <w:t xml:space="preserve"> </w:t>
            </w:r>
            <w:r>
              <w:t xml:space="preserve">authorized action binding</w:t>
            </w:r>
          </w:p>
        </w:tc>
        <w:tc>
          <w:tcPr/>
          <w:p>
            <w:pPr>
              <w:pStyle w:val="Compact"/>
              <w:jc w:val="left"/>
            </w:pPr>
            <w:r>
              <w:t xml:space="preserve">Governance condition: the action tuple resolves to the signed authority relation; the theory has no analogue</w:t>
            </w:r>
          </w:p>
        </w:tc>
      </w:tr>
      <w:tr>
        <w:tc>
          <w:tcPr/>
          <w:p>
            <w:pPr>
              <w:pStyle w:val="Compact"/>
              <w:jc w:val="left"/>
            </w:pPr>
            <m:oMath>
              <m:sSubSup>
                <m:e>
                  <m:r>
                    <m:t>E</m:t>
                  </m:r>
                </m:e>
                <m:sub>
                  <m:r>
                    <m:t>3</m:t>
                  </m:r>
                </m:sub>
                <m:sup>
                  <m:r>
                    <m:rPr>
                      <m:sty m:val="p"/>
                    </m:rPr>
                    <m:t>Π</m:t>
                  </m:r>
                </m:sup>
              </m:sSubSup>
            </m:oMath>
            <w:r>
              <w:t xml:space="preserve"> </w:t>
            </w:r>
            <w:r>
              <w:t xml:space="preserve">supported evaluator</w:t>
            </w:r>
          </w:p>
        </w:tc>
        <w:tc>
          <w:tcPr/>
          <w:p>
            <w:pPr>
              <w:pStyle w:val="Compact"/>
              <w:jc w:val="left"/>
            </w:pPr>
            <w:r>
              <w:t xml:space="preserve">The per-step decision is total and terminates</w:t>
            </w:r>
            <w:r>
              <w:t xml:space="preserve"> </w:t>
            </w:r>
            <w:r>
              <w:t xml:space="preserve">(</w:t>
            </w:r>
            <w:r>
              <w:rPr>
                <w:b/>
                <w:bCs/>
              </w:rPr>
              <w:t xml:space="preserve">schneider?</w:t>
            </w:r>
            <w:r>
              <w:t xml:space="preserve">;</w:t>
            </w:r>
            <w:r>
              <w:t xml:space="preserve"> </w:t>
            </w:r>
            <w:r>
              <w:rPr>
                <w:b/>
                <w:bCs/>
              </w:rPr>
              <w:t xml:space="preserve">basin13?</w:t>
            </w:r>
            <w:r>
              <w:t xml:space="preserve">)</w:t>
            </w:r>
            <w:r>
              <w:t xml:space="preserve">; a basis requiring judgment has no evaluator</w:t>
            </w:r>
          </w:p>
        </w:tc>
      </w:tr>
      <w:tr>
        <w:tc>
          <w:tcPr/>
          <w:p>
            <w:pPr>
              <w:pStyle w:val="Compact"/>
              <w:jc w:val="left"/>
            </w:pPr>
            <m:oMath>
              <m:sSubSup>
                <m:e>
                  <m:r>
                    <m:t>E</m:t>
                  </m:r>
                </m:e>
                <m:sub>
                  <m:r>
                    <m:t>4</m:t>
                  </m:r>
                </m:sub>
                <m:sup>
                  <m:r>
                    <m:rPr>
                      <m:sty m:val="p"/>
                    </m:rPr>
                    <m:t>Π</m:t>
                  </m:r>
                </m:sup>
              </m:sSubSup>
            </m:oMath>
            <w:r>
              <w:t xml:space="preserve"> </w:t>
            </w:r>
            <w:r>
              <w:t xml:space="preserve">classification and phase</w:t>
            </w:r>
          </w:p>
        </w:tc>
        <w:tc>
          <w:tcPr/>
          <w:p>
            <w:pPr>
              <w:pStyle w:val="Compact"/>
              <w:jc w:val="left"/>
            </w:pPr>
            <w:r>
              <w:t xml:space="preserve">Governance condition: class and phase resolved under</w:t>
            </w:r>
            <w:r>
              <w:t xml:space="preserve"> </w:t>
            </w:r>
            <m:oMath>
              <m:r>
                <m:t>J</m:t>
              </m:r>
            </m:oMath>
            <w:r>
              <w:t xml:space="preserve">; the theory has no analogue</w:t>
            </w:r>
          </w:p>
        </w:tc>
      </w:tr>
      <w:tr>
        <w:tc>
          <w:tcPr/>
          <w:p>
            <w:pPr>
              <w:pStyle w:val="Compact"/>
              <w:jc w:val="left"/>
            </w:pPr>
            <m:oMath>
              <m:sSubSup>
                <m:e>
                  <m:r>
                    <m:t>E</m:t>
                  </m:r>
                </m:e>
                <m:sub>
                  <m:r>
                    <m:t>5</m:t>
                  </m:r>
                </m:sub>
                <m:sup>
                  <m:r>
                    <m:rPr>
                      <m:sty m:val="p"/>
                    </m:rPr>
                    <m:t>Π</m:t>
                  </m:r>
                </m:sup>
              </m:sSubSup>
            </m:oMath>
            <w:r>
              <w:t xml:space="preserve"> </w:t>
            </w:r>
            <w:r>
              <w:t xml:space="preserve">target and timing assurance</w:t>
            </w:r>
          </w:p>
        </w:tc>
        <w:tc>
          <w:tcPr/>
          <w:p>
            <w:pPr>
              <w:pStyle w:val="Compact"/>
              <w:jc w:val="left"/>
            </w:pPr>
            <w:r>
              <w:t xml:space="preserve">Clock-bounded enforceability</w:t>
            </w:r>
            <w:r>
              <w:t xml:space="preserve"> </w:t>
            </w:r>
            <w:r>
              <w:t xml:space="preserve">(</w:t>
            </w:r>
            <w:r>
              <w:rPr>
                <w:b/>
                <w:bCs/>
              </w:rPr>
              <w:t xml:space="preserve">basin13?</w:t>
            </w:r>
            <w:r>
              <w:t xml:space="preserve">;</w:t>
            </w:r>
            <w:r>
              <w:t xml:space="preserve"> </w:t>
            </w:r>
            <w:r>
              <w:rPr>
                <w:b/>
                <w:bCs/>
              </w:rPr>
              <w:t xml:space="preserve">falcone?</w:t>
            </w:r>
            <w:r>
              <w:t xml:space="preserve">)</w:t>
            </w:r>
            <w:r>
              <w:t xml:space="preserve">, referenced as an assurance the profile requires, not proved by the compiler</w:t>
            </w:r>
          </w:p>
        </w:tc>
      </w:tr>
    </w:tbl>
    <w:bookmarkEnd w:id="66"/>
    <w:bookmarkEnd w:id="67"/>
    <w:bookmarkStart w:id="72" w:name="Xf778eb6db0c09438e8bee17d3f292059dfb5256"/>
    <w:p>
      <w:pPr>
        <w:pStyle w:val="Heading2"/>
      </w:pPr>
      <w:r>
        <w:rPr>
          <w:rStyle w:val="SectionNumber"/>
        </w:rPr>
        <w:t xml:space="preserve">6.2</w:t>
      </w:r>
      <w:r>
        <w:tab/>
      </w:r>
      <w:r>
        <w:t xml:space="preserve">Score-Driven Compilation Violates Class Preservation</w:t>
      </w:r>
    </w:p>
    <w:bookmarkStart w:id="68" w:name="def:scoredriven"/>
    <w:p>
      <w:pPr>
        <w:pStyle w:val="FirstParagraph"/>
      </w:pPr>
      <w:r>
        <w:rPr>
          <w:b/>
          <w:bCs/>
        </w:rPr>
        <w:t xml:space="preserve">Definition 15</w:t>
      </w:r>
      <w:r>
        <w:t xml:space="preserve"> </w:t>
      </w:r>
      <w:r>
        <w:t xml:space="preserve">(Score-driven compiler).</w:t>
      </w:r>
      <w:r>
        <w:t xml:space="preserve"> </w:t>
      </w:r>
      <w:r>
        <w:t xml:space="preserve"> </w:t>
      </w:r>
      <w:r>
        <w:rPr>
          <w:i/>
          <w:iCs/>
        </w:rPr>
        <w:t xml:space="preserve">A compiler is</w:t>
      </w:r>
      <w:r>
        <w:rPr>
          <w:i/>
          <w:iCs/>
        </w:rPr>
        <w:t xml:space="preserve"> </w:t>
      </w:r>
      <w:r>
        <w:rPr>
          <w:i/>
          <w:i/>
          <w:iCs/>
          <w:iCs/>
        </w:rPr>
        <w:t xml:space="preserve">score-driven</w:t>
      </w:r>
      <w:r>
        <w:rPr>
          <w:i/>
          <w:iCs/>
        </w:rPr>
        <w:t xml:space="preserve"> </w:t>
      </w:r>
      <w:r>
        <w:rPr>
          <w:i/>
          <w:iCs/>
        </w:rPr>
        <w:t xml:space="preserve">on register</w:t>
      </w:r>
      <w:r>
        <w:rPr>
          <w:i/>
          <w:iCs/>
        </w:rPr>
        <w:t xml:space="preserve"> </w:t>
      </w:r>
      <m:oMath>
        <m:r>
          <m:t>R</m:t>
        </m:r>
      </m:oMath>
      <w:r>
        <w:rPr>
          <w:i/>
          <w:iCs/>
        </w:rPr>
        <w:t xml:space="preserve"> </w:t>
      </w:r>
      <w:r>
        <w:rPr>
          <w:i/>
          <w:iCs/>
        </w:rPr>
        <w:t xml:space="preserve">if the set of derived control artifacts it emits for row</w:t>
      </w:r>
      <w:r>
        <w:rPr>
          <w:i/>
          <w:iCs/>
        </w:rPr>
        <w:t xml:space="preserve"> </w:t>
      </w:r>
      <m:oMath>
        <m:r>
          <m:t>i</m:t>
        </m:r>
      </m:oMath>
      <w:r>
        <w:rPr>
          <w:i/>
          <w:iCs/>
        </w:rPr>
        <w:t xml:space="preserve">, including their gate assignment, is a function of the scalar score</w:t>
      </w:r>
      <w:r>
        <w:rPr>
          <w:i/>
          <w:iCs/>
        </w:rPr>
        <w:t xml:space="preserve"> </w:t>
      </w:r>
      <m:oMath>
        <m:sSub>
          <m:e>
            <m:r>
              <m:t>s</m:t>
            </m:r>
          </m:e>
          <m:sub>
            <m:r>
              <m:t>i</m:t>
            </m:r>
          </m:sub>
        </m:sSub>
      </m:oMath>
      <w:r>
        <w:rPr>
          <w:i/>
          <w:iCs/>
        </w:rPr>
        <w:t xml:space="preserve"> </w:t>
      </w:r>
      <w:r>
        <w:rPr>
          <w:i/>
          <w:iCs/>
        </w:rPr>
        <w:t xml:space="preserve">alone.</w:t>
      </w:r>
    </w:p>
    <w:bookmarkEnd w:id="68"/>
    <w:bookmarkStart w:id="69" w:name="prop:score"/>
    <w:p>
      <w:pPr>
        <w:pStyle w:val="BodyText"/>
      </w:pPr>
      <w:r>
        <w:rPr>
          <w:b/>
          <w:bCs/>
        </w:rPr>
        <w:t xml:space="preserve">Proposition 2</w:t>
      </w:r>
      <w:r>
        <w:t xml:space="preserve"> </w:t>
      </w:r>
      <w:r>
        <w:t xml:space="preserve">(Score-driven compilation violates class preservation).</w:t>
      </w:r>
      <w:r>
        <w:t xml:space="preserve"> </w:t>
      </w:r>
      <w:r>
        <w:t xml:space="preserve"> </w:t>
      </w:r>
      <w:r>
        <w:rPr>
          <w:i/>
          <w:iCs/>
        </w:rPr>
        <w:t xml:space="preserve">Let</w:t>
      </w:r>
      <w:r>
        <w:rPr>
          <w:i/>
          <w:iCs/>
        </w:rPr>
        <w:t xml:space="preserve"> </w:t>
      </w:r>
      <m:oMath>
        <m:r>
          <m:t>R</m:t>
        </m:r>
      </m:oMath>
      <w:r>
        <w:rPr>
          <w:i/>
          <w:iCs/>
        </w:rPr>
        <w:t xml:space="preserve"> </w:t>
      </w:r>
      <w:r>
        <w:rPr>
          <w:i/>
          <w:iCs/>
        </w:rPr>
        <w:t xml:space="preserve">contain rows</w:t>
      </w:r>
      <w:r>
        <w:rPr>
          <w:i/>
          <w:iCs/>
        </w:rPr>
        <w:t xml:space="preserve"> </w:t>
      </w:r>
      <m:oMath>
        <m:r>
          <m:t>i</m:t>
        </m:r>
        <m:r>
          <m:rPr>
            <m:sty m:val="p"/>
          </m:rPr>
          <m:t>,</m:t>
        </m:r>
        <m:r>
          <m:t>j</m:t>
        </m:r>
      </m:oMath>
      <w:r>
        <w:rPr>
          <w:i/>
          <w:iCs/>
        </w:rPr>
        <w:t xml:space="preserve"> </w:t>
      </w:r>
      <w:r>
        <w:rPr>
          <w:i/>
          <w:iCs/>
        </w:rPr>
        <w:t xml:space="preserve">with</w:t>
      </w:r>
      <w:r>
        <w:rPr>
          <w:i/>
          <w:iCs/>
        </w:rPr>
        <w:t xml:space="preserve"> </w:t>
      </w:r>
      <m:oMath>
        <m:sSub>
          <m:e>
            <m:r>
              <m:t>s</m:t>
            </m:r>
          </m:e>
          <m:sub>
            <m:r>
              <m:t>i</m:t>
            </m:r>
          </m:sub>
        </m:sSub>
        <m:r>
          <m:rPr>
            <m:sty m:val="p"/>
          </m:rPr>
          <m:t>=</m:t>
        </m:r>
        <m:sSub>
          <m:e>
            <m:r>
              <m:t>s</m:t>
            </m:r>
          </m:e>
          <m:sub>
            <m:r>
              <m:t>j</m:t>
            </m:r>
          </m:sub>
        </m:sSub>
      </m:oMath>
      <w:r>
        <w:rPr>
          <w:i/>
          <w:iCs/>
        </w:rPr>
        <w:t xml:space="preserve"> </w:t>
      </w:r>
      <w:r>
        <w:rPr>
          <w:i/>
          <w:iCs/>
        </w:rPr>
        <w:t xml:space="preserve">whose authorized derivations under</w:t>
      </w:r>
      <w:r>
        <w:rPr>
          <w:i/>
          <w:iCs/>
        </w:rPr>
        <w:t xml:space="preserve"> </w:t>
      </w:r>
      <m:oMath>
        <m:sSub>
          <m:e>
            <m:r>
              <m:t>χ</m:t>
            </m:r>
          </m:e>
          <m:sub>
            <m:r>
              <m:t>J</m:t>
            </m:r>
          </m:sub>
        </m:sSub>
      </m:oMath>
      <w:r>
        <w:rPr>
          <w:i/>
          <w:iCs/>
        </w:rPr>
        <w:t xml:space="preserve"> </w:t>
      </w:r>
      <w:r>
        <w:rPr>
          <w:i/>
          <w:iCs/>
        </w:rPr>
        <w:t xml:space="preserve">carry different class sets. Then every score-driven compiler violates</w:t>
      </w:r>
      <w:r>
        <w:rPr>
          <w:i/>
          <w:iCs/>
        </w:rPr>
        <w:t xml:space="preserve"> </w:t>
      </w:r>
      <m:oMath>
        <m:sSub>
          <m:e>
            <m:r>
              <m:t>C</m:t>
            </m:r>
          </m:e>
          <m:sub>
            <m:r>
              <m:rPr>
                <m:sty m:val="p"/>
              </m:rPr>
              <m:t>c</m:t>
            </m:r>
            <m:r>
              <m:rPr>
                <m:sty m:val="p"/>
              </m:rPr>
              <m:t>l</m:t>
            </m:r>
            <m:r>
              <m:rPr>
                <m:sty m:val="p"/>
              </m:rPr>
              <m:t>a</m:t>
            </m:r>
            <m:r>
              <m:rPr>
                <m:sty m:val="p"/>
              </m:rPr>
              <m:t>s</m:t>
            </m:r>
            <m:r>
              <m:rPr>
                <m:sty m:val="p"/>
              </m:rPr>
              <m:t>s</m:t>
            </m:r>
          </m:sub>
        </m:sSub>
      </m:oMath>
      <w:r>
        <w:rPr>
          <w:i/>
          <w:iCs/>
        </w:rPr>
        <w:t xml:space="preserve"> </w:t>
      </w:r>
      <w:r>
        <w:rPr>
          <w:i/>
          <w:iCs/>
        </w:rPr>
        <w:t xml:space="preserve">or</w:t>
      </w:r>
      <w:r>
        <w:rPr>
          <w:i/>
          <w:iCs/>
        </w:rPr>
        <w:t xml:space="preserve"> </w:t>
      </w:r>
      <m:oMath>
        <m:sSub>
          <m:e>
            <m:r>
              <m:t>C</m:t>
            </m:r>
          </m:e>
          <m:sub>
            <m:r>
              <m:rPr>
                <m:sty m:val="p"/>
              </m:rPr>
              <m:t>n</m:t>
            </m:r>
            <m:r>
              <m:rPr>
                <m:sty m:val="p"/>
              </m:rPr>
              <m:t>o</m:t>
            </m:r>
            <m:r>
              <m:rPr>
                <m:sty m:val="p"/>
              </m:rPr>
              <m:t>_</m:t>
            </m:r>
            <m:r>
              <m:rPr>
                <m:sty m:val="p"/>
              </m:rPr>
              <m:t>n</m:t>
            </m:r>
            <m:r>
              <m:rPr>
                <m:sty m:val="p"/>
              </m:rPr>
              <m:t>a</m:t>
            </m:r>
            <m:r>
              <m:rPr>
                <m:sty m:val="p"/>
              </m:rPr>
              <m:t>r</m:t>
            </m:r>
            <m:r>
              <m:rPr>
                <m:sty m:val="p"/>
              </m:rPr>
              <m:t>r</m:t>
            </m:r>
            <m:r>
              <m:rPr>
                <m:sty m:val="p"/>
              </m:rPr>
              <m:t>o</m:t>
            </m:r>
            <m:r>
              <m:rPr>
                <m:sty m:val="p"/>
              </m:rPr>
              <m:t>w</m:t>
            </m:r>
            <m:r>
              <m:rPr>
                <m:sty m:val="p"/>
              </m:rPr>
              <m:t>i</m:t>
            </m:r>
            <m:r>
              <m:rPr>
                <m:sty m:val="p"/>
              </m:rPr>
              <m:t>n</m:t>
            </m:r>
            <m:r>
              <m:rPr>
                <m:sty m:val="p"/>
              </m:rPr>
              <m:t>g</m:t>
            </m:r>
          </m:sub>
        </m:sSub>
      </m:oMath>
      <w:r>
        <w:rPr>
          <w:i/>
          <w:iCs/>
        </w:rPr>
        <w:t xml:space="preserve"> </w:t>
      </w:r>
      <w:r>
        <w:rPr>
          <w:i/>
          <w:iCs/>
        </w:rPr>
        <w:t xml:space="preserve">on</w:t>
      </w:r>
      <w:r>
        <w:rPr>
          <w:i/>
          <w:iCs/>
        </w:rPr>
        <w:t xml:space="preserve"> </w:t>
      </w:r>
      <m:oMath>
        <m:r>
          <m:t>R</m:t>
        </m:r>
      </m:oMath>
      <w:r>
        <w:rPr>
          <w:i/>
          <w:iCs/>
        </w:rPr>
        <w:t xml:space="preserve">. The class-based assignment</w:t>
      </w:r>
      <w:r>
        <w:rPr>
          <w:i/>
          <w:iCs/>
        </w:rPr>
        <w:t xml:space="preserve"> </w:t>
      </w:r>
      <m:oMath>
        <m:sSub>
          <m:e>
            <m:r>
              <m:t>g</m:t>
            </m:r>
          </m:e>
          <m:sub>
            <m:r>
              <m:t>i</m:t>
            </m:r>
          </m:sub>
        </m:sSub>
        <m:r>
          <m:rPr>
            <m:sty m:val="p"/>
          </m:rPr>
          <m:t>=</m:t>
        </m:r>
        <m:sSup>
          <m:e>
            <m:r>
              <m:t>C</m:t>
            </m:r>
          </m:e>
          <m:sup>
            <m:r>
              <m:rPr>
                <m:sty m:val="p"/>
              </m:rPr>
              <m:t>*</m:t>
            </m:r>
          </m:sup>
        </m:sSup>
        <m:r>
          <m:rPr>
            <m:sty m:val="p"/>
          </m:rPr>
          <m:t>(</m:t>
        </m:r>
        <m:sSub>
          <m:e>
            <m:r>
              <m:t>c</m:t>
            </m:r>
          </m:e>
          <m:sub>
            <m:r>
              <m:t>i</m:t>
            </m:r>
          </m:sub>
        </m:sSub>
        <m:r>
          <m:rPr>
            <m:sty m:val="p"/>
          </m:rPr>
          <m:t>)</m:t>
        </m:r>
        <m:r>
          <m:rPr>
            <m:sty m:val="p"/>
          </m:rPr>
          <m:t>∨</m:t>
        </m:r>
        <m:sSubSup>
          <m:e>
            <m:r>
              <m:t>g</m:t>
            </m:r>
          </m:e>
          <m:sub>
            <m:r>
              <m:t>i</m:t>
            </m:r>
          </m:sub>
          <m:sup>
            <m:r>
              <m:rPr>
                <m:sty m:val="p"/>
              </m:rPr>
              <m:t>o</m:t>
            </m:r>
            <m:r>
              <m:rPr>
                <m:sty m:val="p"/>
              </m:rPr>
              <m:t>t</m:t>
            </m:r>
            <m:r>
              <m:rPr>
                <m:sty m:val="p"/>
              </m:rPr>
              <m:t>h</m:t>
            </m:r>
            <m:r>
              <m:rPr>
                <m:sty m:val="p"/>
              </m:rPr>
              <m:t>e</m:t>
            </m:r>
            <m:r>
              <m:rPr>
                <m:sty m:val="p"/>
              </m:rPr>
              <m:t>r</m:t>
            </m:r>
          </m:sup>
        </m:sSubSup>
      </m:oMath>
      <w:r>
        <w:rPr>
          <w:i/>
          <w:iCs/>
        </w:rPr>
        <w:t xml:space="preserve"> </w:t>
      </w:r>
      <w:r>
        <w:rPr>
          <w:i/>
          <w:iCs/>
        </w:rPr>
        <w:t xml:space="preserve">is well defined on every register and is invariant under all changes to likelihood, impact and control-effectiveness values that leave each</w:t>
      </w:r>
      <w:r>
        <w:rPr>
          <w:i/>
          <w:iCs/>
        </w:rPr>
        <w:t xml:space="preserve"> </w:t>
      </w:r>
      <m:oMath>
        <m:sSub>
          <m:e>
            <m:r>
              <m:t>c</m:t>
            </m:r>
          </m:e>
          <m:sub>
            <m:r>
              <m:t>i</m:t>
            </m:r>
          </m:sub>
        </m:sSub>
      </m:oMath>
      <w:r>
        <w:rPr>
          <w:i/>
          <w:iCs/>
        </w:rPr>
        <w:t xml:space="preserve">’s approved classification and each</w:t>
      </w:r>
      <w:r>
        <w:rPr>
          <w:i/>
          <w:iCs/>
        </w:rPr>
        <w:t xml:space="preserve"> </w:t>
      </w:r>
      <m:oMath>
        <m:sSubSup>
          <m:e>
            <m:r>
              <m:t>g</m:t>
            </m:r>
          </m:e>
          <m:sub>
            <m:r>
              <m:t>i</m:t>
            </m:r>
          </m:sub>
          <m:sup>
            <m:r>
              <m:rPr>
                <m:sty m:val="p"/>
              </m:rPr>
              <m:t>o</m:t>
            </m:r>
            <m:r>
              <m:rPr>
                <m:sty m:val="p"/>
              </m:rPr>
              <m:t>t</m:t>
            </m:r>
            <m:r>
              <m:rPr>
                <m:sty m:val="p"/>
              </m:rPr>
              <m:t>h</m:t>
            </m:r>
            <m:r>
              <m:rPr>
                <m:sty m:val="p"/>
              </m:rPr>
              <m:t>e</m:t>
            </m:r>
            <m:r>
              <m:rPr>
                <m:sty m:val="p"/>
              </m:rPr>
              <m:t>r</m:t>
            </m:r>
          </m:sup>
        </m:sSubSup>
      </m:oMath>
      <w:r>
        <w:rPr>
          <w:i/>
          <w:iCs/>
        </w:rPr>
        <w:t xml:space="preserve">’s declared status unchanged.</w:t>
      </w:r>
    </w:p>
    <w:bookmarkEnd w:id="69"/>
    <w:p>
      <w:pPr>
        <w:pStyle w:val="BodyText"/>
      </w:pPr>
      <w:r>
        <w:rPr>
          <w:i/>
          <w:iCs/>
        </w:rPr>
        <w:t xml:space="preserve">Proof.</w:t>
      </w:r>
      <w:r>
        <w:t xml:space="preserve"> </w:t>
      </w:r>
      <w:r>
        <w:t xml:space="preserve">A score-driven compiler emits identical artifact sets for rows</w:t>
      </w:r>
      <w:r>
        <w:t xml:space="preserve"> </w:t>
      </w:r>
      <m:oMath>
        <m:r>
          <m:t>i</m:t>
        </m:r>
      </m:oMath>
      <w:r>
        <w:t xml:space="preserve"> </w:t>
      </w:r>
      <w:r>
        <w:t xml:space="preserve">and</w:t>
      </w:r>
      <w:r>
        <w:t xml:space="preserve"> </w:t>
      </w:r>
      <m:oMath>
        <m:r>
          <m:t>j</m:t>
        </m:r>
      </m:oMath>
      <w:r>
        <w:t xml:space="preserve">, since</w:t>
      </w:r>
      <w:r>
        <w:t xml:space="preserve"> </w:t>
      </w:r>
      <m:oMath>
        <m:sSub>
          <m:e>
            <m:r>
              <m:t>s</m:t>
            </m:r>
          </m:e>
          <m:sub>
            <m:r>
              <m:t>i</m:t>
            </m:r>
          </m:sub>
        </m:sSub>
        <m:r>
          <m:rPr>
            <m:sty m:val="p"/>
          </m:rPr>
          <m:t>=</m:t>
        </m:r>
        <m:sSub>
          <m:e>
            <m:r>
              <m:t>s</m:t>
            </m:r>
          </m:e>
          <m:sub>
            <m:r>
              <m:t>j</m:t>
            </m:r>
          </m:sub>
        </m:sSub>
      </m:oMath>
      <w:r>
        <w:t xml:space="preserve">. The authorized derivations carry different class sets, so at least one of the two rows receives, for some artifact, a compiled class that differs from its authorized class (violating</w:t>
      </w:r>
      <w:r>
        <w:t xml:space="preserve"> </w:t>
      </w:r>
      <m:oMath>
        <m:sSub>
          <m:e>
            <m:r>
              <m:t>C</m:t>
            </m:r>
          </m:e>
          <m:sub>
            <m:r>
              <m:rPr>
                <m:sty m:val="p"/>
              </m:rPr>
              <m:t>c</m:t>
            </m:r>
            <m:r>
              <m:rPr>
                <m:sty m:val="p"/>
              </m:rPr>
              <m:t>l</m:t>
            </m:r>
            <m:r>
              <m:rPr>
                <m:sty m:val="p"/>
              </m:rPr>
              <m:t>a</m:t>
            </m:r>
            <m:r>
              <m:rPr>
                <m:sty m:val="p"/>
              </m:rPr>
              <m:t>s</m:t>
            </m:r>
            <m:r>
              <m:rPr>
                <m:sty m:val="p"/>
              </m:rPr>
              <m:t>s</m:t>
            </m:r>
          </m:sub>
        </m:sSub>
      </m:oMath>
      <w:r>
        <w:t xml:space="preserve">) or lacks an artifact its authorized derivation requires (violating</w:t>
      </w:r>
      <w:r>
        <w:t xml:space="preserve"> </w:t>
      </w:r>
      <m:oMath>
        <m:sSub>
          <m:e>
            <m:r>
              <m:t>C</m:t>
            </m:r>
          </m:e>
          <m:sub>
            <m:r>
              <m:rPr>
                <m:sty m:val="p"/>
              </m:rPr>
              <m:t>n</m:t>
            </m:r>
            <m:r>
              <m:rPr>
                <m:sty m:val="p"/>
              </m:rPr>
              <m:t>o</m:t>
            </m:r>
            <m:r>
              <m:rPr>
                <m:sty m:val="p"/>
              </m:rPr>
              <m:t>_</m:t>
            </m:r>
            <m:r>
              <m:rPr>
                <m:sty m:val="p"/>
              </m:rPr>
              <m:t>n</m:t>
            </m:r>
            <m:r>
              <m:rPr>
                <m:sty m:val="p"/>
              </m:rPr>
              <m:t>a</m:t>
            </m:r>
            <m:r>
              <m:rPr>
                <m:sty m:val="p"/>
              </m:rPr>
              <m:t>r</m:t>
            </m:r>
            <m:r>
              <m:rPr>
                <m:sty m:val="p"/>
              </m:rPr>
              <m:t>r</m:t>
            </m:r>
            <m:r>
              <m:rPr>
                <m:sty m:val="p"/>
              </m:rPr>
              <m:t>o</m:t>
            </m:r>
            <m:r>
              <m:rPr>
                <m:sty m:val="p"/>
              </m:rPr>
              <m:t>w</m:t>
            </m:r>
            <m:r>
              <m:rPr>
                <m:sty m:val="p"/>
              </m:rPr>
              <m:t>i</m:t>
            </m:r>
            <m:r>
              <m:rPr>
                <m:sty m:val="p"/>
              </m:rPr>
              <m:t>n</m:t>
            </m:r>
            <m:r>
              <m:rPr>
                <m:sty m:val="p"/>
              </m:rPr>
              <m:t>g</m:t>
            </m:r>
          </m:sub>
        </m:sSub>
      </m:oMath>
      <w:r>
        <w:t xml:space="preserve">). Invariance:</w:t>
      </w:r>
      <w:r>
        <w:t xml:space="preserve"> </w:t>
      </w:r>
      <m:oMath>
        <m:sSup>
          <m:e>
            <m:r>
              <m:t>C</m:t>
            </m:r>
          </m:e>
          <m:sup>
            <m:r>
              <m:rPr>
                <m:sty m:val="p"/>
              </m:rPr>
              <m:t>*</m:t>
            </m:r>
          </m:sup>
        </m:sSup>
        <m:r>
          <m:rPr>
            <m:sty m:val="p"/>
          </m:rPr>
          <m:t>(</m:t>
        </m:r>
        <m:sSub>
          <m:e>
            <m:r>
              <m:t>c</m:t>
            </m:r>
          </m:e>
          <m:sub>
            <m:r>
              <m:t>i</m:t>
            </m:r>
          </m:sub>
        </m:sSub>
        <m:r>
          <m:rPr>
            <m:sty m:val="p"/>
          </m:rPr>
          <m:t>)</m:t>
        </m:r>
      </m:oMath>
      <w:r>
        <w:t xml:space="preserve"> </w:t>
      </w:r>
      <w:r>
        <w:t xml:space="preserve">reads no likelihood, impact or control-effectiveness value, and</w:t>
      </w:r>
      <w:r>
        <w:t xml:space="preserve"> </w:t>
      </w:r>
      <m:oMath>
        <m:sSubSup>
          <m:e>
            <m:r>
              <m:t>g</m:t>
            </m:r>
          </m:e>
          <m:sub>
            <m:r>
              <m:t>i</m:t>
            </m:r>
          </m:sub>
          <m:sup>
            <m:r>
              <m:rPr>
                <m:sty m:val="p"/>
              </m:rPr>
              <m:t>o</m:t>
            </m:r>
            <m:r>
              <m:rPr>
                <m:sty m:val="p"/>
              </m:rPr>
              <m:t>t</m:t>
            </m:r>
            <m:r>
              <m:rPr>
                <m:sty m:val="p"/>
              </m:rPr>
              <m:t>h</m:t>
            </m:r>
            <m:r>
              <m:rPr>
                <m:sty m:val="p"/>
              </m:rPr>
              <m:t>e</m:t>
            </m:r>
            <m:r>
              <m:rPr>
                <m:sty m:val="p"/>
              </m:rPr>
              <m:t>r</m:t>
            </m:r>
          </m:sup>
        </m:sSubSup>
      </m:oMath>
      <w:r>
        <w:t xml:space="preserve"> </w:t>
      </w:r>
      <w:r>
        <w:t xml:space="preserve">is a signed declared status. Well-definedness:</w:t>
      </w:r>
      <w:r>
        <w:t xml:space="preserve"> </w:t>
      </w:r>
      <m:oMath>
        <m:sSup>
          <m:e>
            <m:r>
              <m:t>C</m:t>
            </m:r>
          </m:e>
          <m:sup>
            <m:r>
              <m:rPr>
                <m:sty m:val="p"/>
              </m:rPr>
              <m:t>*</m:t>
            </m:r>
          </m:sup>
        </m:sSup>
      </m:oMath>
      <w:r>
        <w:t xml:space="preserve"> </w:t>
      </w:r>
      <w:r>
        <w:t xml:space="preserve">is a total predicate on approved descriptors and every row carries a declared</w:t>
      </w:r>
      <w:r>
        <w:t xml:space="preserve"> </w:t>
      </w:r>
      <m:oMath>
        <m:sSubSup>
          <m:e>
            <m:r>
              <m:t>g</m:t>
            </m:r>
          </m:e>
          <m:sub>
            <m:r>
              <m:t>i</m:t>
            </m:r>
          </m:sub>
          <m:sup>
            <m:r>
              <m:rPr>
                <m:sty m:val="p"/>
              </m:rPr>
              <m:t>o</m:t>
            </m:r>
            <m:r>
              <m:rPr>
                <m:sty m:val="p"/>
              </m:rPr>
              <m:t>t</m:t>
            </m:r>
            <m:r>
              <m:rPr>
                <m:sty m:val="p"/>
              </m:rPr>
              <m:t>h</m:t>
            </m:r>
            <m:r>
              <m:rPr>
                <m:sty m:val="p"/>
              </m:rPr>
              <m:t>e</m:t>
            </m:r>
            <m:r>
              <m:rPr>
                <m:sty m:val="p"/>
              </m:rPr>
              <m:t>r</m:t>
            </m:r>
          </m:sup>
        </m:sSubSup>
      </m:oMath>
      <w:r>
        <w:t xml:space="preserve">. ◻</w:t>
      </w:r>
    </w:p>
    <w:p>
      <w:pPr>
        <w:pStyle w:val="BodyText"/>
      </w:pPr>
      <w:r>
        <w:t xml:space="preserve">The hypothesis is on the compiler’s artifact set, not on the gate bit alone: two rows with equal score and equal gate bit but class sets</w:t>
      </w:r>
      <w:r>
        <w:t xml:space="preserve"> </w:t>
      </w:r>
      <m:oMath>
        <m:r>
          <m:rPr>
            <m:sty m:val="p"/>
          </m:rPr>
          <m:t>{</m:t>
        </m:r>
        <m:r>
          <m:rPr>
            <m:nor/>
            <m:sty m:val="p"/>
          </m:rPr>
          <m:t>auth</m:t>
        </m:r>
        <m:r>
          <m:rPr>
            <m:sty m:val="p"/>
          </m:rPr>
          <m:t>,</m:t>
        </m:r>
        <m:r>
          <m:rPr>
            <m:nor/>
            <m:sty m:val="p"/>
          </m:rPr>
          <m:t>audit</m:t>
        </m:r>
        <m:r>
          <m:rPr>
            <m:sty m:val="p"/>
          </m:rPr>
          <m:t>}</m:t>
        </m:r>
      </m:oMath>
      <w:r>
        <w:t xml:space="preserve"> </w:t>
      </w:r>
      <w:r>
        <w:t xml:space="preserve">and</w:t>
      </w:r>
      <w:r>
        <w:t xml:space="preserve"> </w:t>
      </w:r>
      <m:oMath>
        <m:r>
          <m:rPr>
            <m:sty m:val="p"/>
          </m:rPr>
          <m:t>{</m:t>
        </m:r>
        <m:r>
          <m:rPr>
            <m:nor/>
            <m:sty m:val="p"/>
          </m:rPr>
          <m:t>auth</m:t>
        </m:r>
        <m:r>
          <m:rPr>
            <m:sty m:val="p"/>
          </m:rPr>
          <m:t>,</m:t>
        </m:r>
        <m:r>
          <m:rPr>
            <m:nor/>
            <m:sty m:val="p"/>
          </m:rPr>
          <m:t>human</m:t>
        </m:r>
        <m:r>
          <m:rPr>
            <m:sty m:val="p"/>
          </m:rPr>
          <m:t>}</m:t>
        </m:r>
      </m:oMath>
      <w:r>
        <w:t xml:space="preserve"> </w:t>
      </w:r>
      <w:r>
        <w:t xml:space="preserve">are gated correctly by a threshold yet cannot both be compiled by a compiler that reads only the score. Proposition </w:t>
      </w:r>
      <w:hyperlink w:anchor="prop:score">
        <w:r>
          <w:rPr>
            <w:rStyle w:val="Hyperlink"/>
          </w:rPr>
          <w:t xml:space="preserve">2</w:t>
        </w:r>
      </w:hyperlink>
      <w:r>
        <w:t xml:space="preserve"> </w:t>
      </w:r>
      <w:r>
        <w:t xml:space="preserve">is thus the information-loss result in the vocabulary of Section </w:t>
      </w:r>
      <w:hyperlink w:anchor="sec:classes">
        <w:r>
          <w:rPr>
            <w:rStyle w:val="Hyperlink"/>
          </w:rPr>
          <w:t xml:space="preserve">4.4</w:t>
        </w:r>
      </w:hyperlink>
      <w:r>
        <w:t xml:space="preserve">: a scalar erases the class information the authorized derivation requires. It claims sufficiency, not minimality, of the consequence descriptor.</w:t>
      </w:r>
    </w:p>
    <w:bookmarkStart w:id="70" w:name="rem:cases"/>
    <w:p>
      <w:pPr>
        <w:pStyle w:val="BodyText"/>
      </w:pPr>
      <w:r>
        <w:rPr>
          <w:b/>
          <w:bCs/>
        </w:rPr>
        <w:t xml:space="preserve">Remark 3</w:t>
      </w:r>
      <w:r>
        <w:t xml:space="preserve">.</w:t>
      </w:r>
      <w:r>
        <w:t xml:space="preserve"> </w:t>
      </w:r>
      <w:r>
        <w:t xml:space="preserve"> </w:t>
      </w:r>
      <w:r>
        <w:rPr>
          <w:i/>
          <w:iCs/>
        </w:rPr>
        <w:t xml:space="preserve">Case A contains a strict inversion (R-10 gated at</w:t>
      </w:r>
      <w:r>
        <w:rPr>
          <w:i/>
          <w:iCs/>
        </w:rPr>
        <w:t xml:space="preserve"> </w:t>
      </w:r>
      <m:oMath>
        <m:r>
          <m:t>s</m:t>
        </m:r>
        <m:r>
          <m:rPr>
            <m:sty m:val="p"/>
          </m:rPr>
          <m:t>=</m:t>
        </m:r>
        <m:r>
          <m:t>10</m:t>
        </m:r>
      </m:oMath>
      <w:r>
        <w:rPr>
          <w:i/>
          <w:iCs/>
        </w:rPr>
        <w:t xml:space="preserve">; R-04 and R-12 ungated at</w:t>
      </w:r>
      <w:r>
        <w:rPr>
          <w:i/>
          <w:iCs/>
        </w:rPr>
        <w:t xml:space="preserve"> </w:t>
      </w:r>
      <m:oMath>
        <m:r>
          <m:t>s</m:t>
        </m:r>
        <m:r>
          <m:rPr>
            <m:sty m:val="p"/>
          </m:rPr>
          <m:t>=</m:t>
        </m:r>
        <m:r>
          <m:t>12</m:t>
        </m:r>
      </m:oMath>
      <w:r>
        <w:rPr>
          <w:i/>
          <w:iCs/>
        </w:rPr>
        <w:t xml:space="preserve">) and a collision (R-09 gated at</w:t>
      </w:r>
      <w:r>
        <w:rPr>
          <w:i/>
          <w:iCs/>
        </w:rPr>
        <w:t xml:space="preserve"> </w:t>
      </w:r>
      <m:oMath>
        <m:r>
          <m:t>s</m:t>
        </m:r>
        <m:r>
          <m:rPr>
            <m:sty m:val="p"/>
          </m:rPr>
          <m:t>=</m:t>
        </m:r>
        <m:r>
          <m:t>12</m:t>
        </m:r>
      </m:oMath>
      <w:r>
        <w:rPr>
          <w:i/>
          <w:iCs/>
        </w:rPr>
        <w:t xml:space="preserve"> </w:t>
      </w:r>
      <w:r>
        <w:rPr>
          <w:i/>
          <w:iCs/>
        </w:rPr>
        <w:t xml:space="preserve">by class; R-04, R-12 ungated at</w:t>
      </w:r>
      <w:r>
        <w:rPr>
          <w:i/>
          <w:iCs/>
        </w:rPr>
        <w:t xml:space="preserve"> </w:t>
      </w:r>
      <m:oMath>
        <m:r>
          <m:t>s</m:t>
        </m:r>
        <m:r>
          <m:rPr>
            <m:sty m:val="p"/>
          </m:rPr>
          <m:t>=</m:t>
        </m:r>
        <m:r>
          <m:t>12</m:t>
        </m:r>
      </m:oMath>
      <w:r>
        <w:rPr>
          <w:i/>
          <w:iCs/>
        </w:rPr>
        <w:t xml:space="preserve">). Case C contains an inversion at the opposite end of the map (C-01 gated at</w:t>
      </w:r>
      <w:r>
        <w:rPr>
          <w:i/>
          <w:iCs/>
        </w:rPr>
        <w:t xml:space="preserve"> </w:t>
      </w:r>
      <m:oMath>
        <m:r>
          <m:t>s</m:t>
        </m:r>
        <m:r>
          <m:rPr>
            <m:sty m:val="p"/>
          </m:rPr>
          <m:t>=</m:t>
        </m:r>
        <m:r>
          <m:t>8</m:t>
        </m:r>
      </m:oMath>
      <w:r>
        <w:rPr>
          <w:i/>
          <w:iCs/>
        </w:rPr>
        <w:t xml:space="preserve">; C-06, a continuous-control row routed to the safety layer, ungated at</w:t>
      </w:r>
      <w:r>
        <w:rPr>
          <w:i/>
          <w:iCs/>
        </w:rPr>
        <w:t xml:space="preserve"> </w:t>
      </w:r>
      <m:oMath>
        <m:r>
          <m:t>s</m:t>
        </m:r>
        <m:r>
          <m:rPr>
            <m:sty m:val="p"/>
          </m:rPr>
          <m:t>=</m:t>
        </m:r>
        <m:r>
          <m:t>16</m:t>
        </m:r>
      </m:oMath>
      <w:r>
        <w:rPr>
          <w:i/>
          <w:iCs/>
        </w:rPr>
        <w:t xml:space="preserve">) and instantiates the collision four ways at</w:t>
      </w:r>
      <w:r>
        <w:rPr>
          <w:i/>
          <w:iCs/>
        </w:rPr>
        <w:t xml:space="preserve"> </w:t>
      </w:r>
      <m:oMath>
        <m:r>
          <m:t>s</m:t>
        </m:r>
        <m:r>
          <m:rPr>
            <m:sty m:val="p"/>
          </m:rPr>
          <m:t>=</m:t>
        </m:r>
        <m:r>
          <m:t>12</m:t>
        </m:r>
      </m:oMath>
      <w:r>
        <w:rPr>
          <w:i/>
          <w:iCs/>
        </w:rPr>
        <w:t xml:space="preserve">. Case B, all of whose rows are mandatory, demonstrates consequence-based selection but is not used to establish</w:t>
      </w:r>
      <w:r>
        <w:rPr>
          <w:i/>
          <w:iCs/>
        </w:rPr>
        <w:t xml:space="preserve"> </w:t>
      </w:r>
      <m:oMath>
        <m:sSub>
          <m:e>
            <m:r>
              <m:rPr>
                <m:sty m:val="p"/>
              </m:rPr>
              <m:t>G</m:t>
            </m:r>
            <m:r>
              <m:rPr>
                <m:sty m:val="p"/>
              </m:rPr>
              <m:t>D</m:t>
            </m:r>
          </m:e>
          <m:sub>
            <m:r>
              <m:rPr>
                <m:sty m:val="p"/>
              </m:rPr>
              <m:t>min</m:t>
            </m:r>
          </m:sub>
        </m:sSub>
        <m:r>
          <m:rPr>
            <m:sty m:val="p"/>
          </m:rPr>
          <m:t>&gt;</m:t>
        </m:r>
        <m:r>
          <m:t>0</m:t>
        </m:r>
      </m:oMath>
      <w:r>
        <w:rPr>
          <w:i/>
          <w:iCs/>
        </w:rPr>
        <w:t xml:space="preserve">. The Case A and Case C collisions instantiate the gate-level premise (equal score, different approved gate; Remark </w:t>
      </w:r>
      <w:hyperlink w:anchor="rem:rep">
        <w:r>
          <w:rPr>
            <w:rStyle w:val="Hyperlink"/>
            <w:i/>
            <w:iCs/>
          </w:rPr>
          <w:t xml:space="preserve">2</w:t>
        </w:r>
      </w:hyperlink>
      <w:r>
        <w:rPr>
          <w:i/>
          <w:iCs/>
        </w:rPr>
        <w:t xml:space="preserve">) and are the empirical face of the gate deficit (Fig. </w:t>
      </w:r>
      <w:hyperlink w:anchor="fig:scatter">
        <w:r>
          <w:rPr>
            <w:rStyle w:val="Hyperlink"/>
            <w:i/>
            <w:iCs/>
          </w:rPr>
          <w:t xml:space="preserve">3</w:t>
        </w:r>
      </w:hyperlink>
      <w:r>
        <w:rPr>
          <w:i/>
          <w:iCs/>
        </w:rPr>
        <w:t xml:space="preserve">). They are not, by themselves, an empirical validation of Proposition </w:t>
      </w:r>
      <w:hyperlink w:anchor="prop:score">
        <w:r>
          <w:rPr>
            <w:rStyle w:val="Hyperlink"/>
            <w:i/>
            <w:iCs/>
          </w:rPr>
          <w:t xml:space="preserve">2</w:t>
        </w:r>
      </w:hyperlink>
      <w:r>
        <w:rPr>
          <w:i/>
          <w:iCs/>
        </w:rPr>
        <w:t xml:space="preserve">, whose premise is equal score with different authorized artifact-class sets: that premise requires emitted class labels, which v1.1.0 does not produce, and is exercised only by the class/role family of Surface A and the seven-class validator on v1.2.0 (RQ7, RQ9).</w:t>
      </w:r>
    </w:p>
    <w:bookmarkEnd w:id="70"/>
    <w:bookmarkStart w:id="71" w:name="rem:cox"/>
    <w:p>
      <w:pPr>
        <w:pStyle w:val="BodyText"/>
      </w:pPr>
      <w:r>
        <w:rPr>
          <w:b/>
          <w:bCs/>
        </w:rPr>
        <w:t xml:space="preserve">Remark 4</w:t>
      </w:r>
      <w:r>
        <w:t xml:space="preserve">.</w:t>
      </w:r>
      <w:r>
        <w:t xml:space="preserve"> </w:t>
      </w:r>
      <w:r>
        <w:t xml:space="preserve"> </w:t>
      </w:r>
      <w:r>
        <w:rPr>
          <w:i/>
          <w:iCs/>
        </w:rPr>
        <w:t xml:space="preserve">Cox</w:t>
      </w:r>
      <w:r>
        <w:rPr>
          <w:i/>
          <w:iCs/>
        </w:rPr>
        <w:t xml:space="preserve"> </w:t>
      </w:r>
      <w:r>
        <w:rPr>
          <w:i/>
          <w:iCs/>
        </w:rPr>
        <w:t xml:space="preserve">(</w:t>
      </w:r>
      <w:r>
        <w:rPr>
          <w:b/>
          <w:bCs/>
          <w:i/>
          <w:iCs/>
        </w:rPr>
        <w:t xml:space="preserve">cox?</w:t>
      </w:r>
      <w:r>
        <w:rPr>
          <w:i/>
          <w:iCs/>
        </w:rPr>
        <w:t xml:space="preserve">)</w:t>
      </w:r>
      <w:r>
        <w:rPr>
          <w:i/>
          <w:iCs/>
        </w:rPr>
        <w:t xml:space="preserve"> </w:t>
      </w:r>
      <w:r>
        <w:rPr>
          <w:i/>
          <w:iCs/>
        </w:rPr>
        <w:t xml:space="preserve">establishes rank instability of risk matrices. Proposition </w:t>
      </w:r>
      <w:hyperlink w:anchor="prop:score">
        <w:r>
          <w:rPr>
            <w:rStyle w:val="Hyperlink"/>
            <w:i/>
            <w:iCs/>
          </w:rPr>
          <w:t xml:space="preserve">2</w:t>
        </w:r>
      </w:hyperlink>
      <w:r>
        <w:rPr>
          <w:i/>
          <w:iCs/>
        </w:rPr>
        <w:t xml:space="preserve"> </w:t>
      </w:r>
      <w:r>
        <w:rPr>
          <w:i/>
          <w:iCs/>
        </w:rPr>
        <w:t xml:space="preserve">is stronger in the compilation setting: even a perfectly stable scalar cannot carry class. Under an</w:t>
      </w:r>
      <w:r>
        <w:rPr>
          <w:i/>
          <w:iCs/>
        </w:rPr>
        <w:t xml:space="preserve"> </w:t>
      </w:r>
      <m:oMath>
        <m:r>
          <m:t>L</m:t>
        </m:r>
        <m:r>
          <m:rPr>
            <m:sty m:val="p"/>
          </m:rPr>
          <m:t>×</m:t>
        </m:r>
        <m:r>
          <m:t>I</m:t>
        </m:r>
      </m:oMath>
      <w:r>
        <w:rPr>
          <w:i/>
          <w:iCs/>
        </w:rPr>
        <w:t xml:space="preserve"> </w:t>
      </w:r>
      <w:r>
        <w:rPr>
          <w:i/>
          <w:iCs/>
        </w:rPr>
        <w:t xml:space="preserve">threshold, a reduction in residual likelihood can move a row below</w:t>
      </w:r>
      <w:r>
        <w:rPr>
          <w:i/>
          <w:iCs/>
        </w:rPr>
        <w:t xml:space="preserve"> </w:t>
      </w:r>
      <m:oMath>
        <m:r>
          <m:t>t</m:t>
        </m:r>
      </m:oMath>
      <w:r>
        <w:rPr>
          <w:i/>
          <w:iCs/>
        </w:rPr>
        <w:t xml:space="preserve"> </w:t>
      </w:r>
      <w:r>
        <w:rPr>
          <w:i/>
          <w:iCs/>
        </w:rPr>
        <w:t xml:space="preserve">and thereby remove a score-derived gate even though the approved consequence classification has not changed. Under the class rule the gate survives every re-rating and is removed only by a signed reclassification.</w:t>
      </w:r>
    </w:p>
    <w:bookmarkEnd w:id="71"/>
    <w:bookmarkEnd w:id="72"/>
    <w:bookmarkStart w:id="74" w:name="compiled-scope-non-amplification"/>
    <w:p>
      <w:pPr>
        <w:pStyle w:val="Heading2"/>
      </w:pPr>
      <w:r>
        <w:rPr>
          <w:rStyle w:val="SectionNumber"/>
        </w:rPr>
        <w:t xml:space="preserve">6.3</w:t>
      </w:r>
      <w:r>
        <w:tab/>
      </w:r>
      <w:r>
        <w:t xml:space="preserve">Compiled Scope Non-Amplification</w:t>
      </w:r>
    </w:p>
    <w:bookmarkStart w:id="73" w:name="lem:scope"/>
    <w:p>
      <w:pPr>
        <w:pStyle w:val="FirstParagraph"/>
      </w:pPr>
      <w:r>
        <w:rPr>
          <w:b/>
          <w:bCs/>
        </w:rPr>
        <w:t xml:space="preserve">Lemma 2</w:t>
      </w:r>
      <w:r>
        <w:t xml:space="preserve"> </w:t>
      </w:r>
      <w:r>
        <w:t xml:space="preserve">(Compiled scope non-amplification).</w:t>
      </w:r>
      <w:r>
        <w:t xml:space="preserve"> </w:t>
      </w:r>
      <w:r>
        <w:t xml:space="preserve"> </w:t>
      </w:r>
      <w:r>
        <w:rPr>
          <w:i/>
          <w:iCs/>
        </w:rPr>
        <w:t xml:space="preserve">For every grant specification reachable from a root authorized under</w:t>
      </w:r>
      <w:r>
        <w:rPr>
          <w:i/>
          <w:iCs/>
        </w:rPr>
        <w:t xml:space="preserve"> </w:t>
      </w:r>
      <m:oMath>
        <m:r>
          <m:t>J</m:t>
        </m:r>
      </m:oMath>
      <w:r>
        <w:rPr>
          <w:i/>
          <w:iCs/>
        </w:rPr>
        <w:t xml:space="preserve"> </w:t>
      </w:r>
      <w:r>
        <w:rPr>
          <w:i/>
          <w:iCs/>
        </w:rPr>
        <w:t xml:space="preserve">through delegation edges accepted by the compiler, its effective compiled scope</w:t>
      </w:r>
      <w:r>
        <w:rPr>
          <w:i/>
          <w:iCs/>
        </w:rPr>
        <w:t xml:space="preserve"> </w:t>
      </w:r>
      <m:oMath>
        <m:r>
          <m:rPr>
            <m:sty m:val="p"/>
          </m:rPr>
          <m:t>E</m:t>
        </m:r>
        <m:r>
          <m:rPr>
            <m:sty m:val="p"/>
          </m:rPr>
          <m:t>f</m:t>
        </m:r>
        <m:r>
          <m:rPr>
            <m:sty m:val="p"/>
          </m:rPr>
          <m:t>f</m:t>
        </m:r>
        <m:r>
          <m:rPr>
            <m:sty m:val="p"/>
          </m:rPr>
          <m:t>S</m:t>
        </m:r>
        <m:r>
          <m:rPr>
            <m:sty m:val="p"/>
          </m:rPr>
          <m:t>c</m:t>
        </m:r>
        <m:r>
          <m:rPr>
            <m:sty m:val="p"/>
          </m:rPr>
          <m:t>o</m:t>
        </m:r>
        <m:r>
          <m:rPr>
            <m:sty m:val="p"/>
          </m:rPr>
          <m:t>p</m:t>
        </m:r>
        <m:r>
          <m:rPr>
            <m:sty m:val="p"/>
          </m:rPr>
          <m:t>e</m:t>
        </m:r>
        <m:r>
          <m:rPr>
            <m:sty m:val="p"/>
          </m:rPr>
          <m:t>(</m:t>
        </m:r>
        <m:r>
          <m:t>g</m:t>
        </m:r>
        <m:r>
          <m:rPr>
            <m:sty m:val="p"/>
          </m:rPr>
          <m:t>,</m:t>
        </m:r>
        <m:r>
          <m:t>t</m:t>
        </m:r>
        <m:r>
          <m:rPr>
            <m:sty m:val="p"/>
          </m:rPr>
          <m:t>)</m:t>
        </m:r>
      </m:oMath>
      <w:r>
        <w:rPr>
          <w:i/>
          <w:iCs/>
        </w:rPr>
        <w:t xml:space="preserve"> </w:t>
      </w:r>
      <w:r>
        <w:rPr>
          <w:i/>
          <w:iCs/>
        </w:rPr>
        <w:t xml:space="preserve">is a subset of</w:t>
      </w:r>
      <w:r>
        <w:rPr>
          <w:i/>
          <w:iCs/>
        </w:rPr>
        <w:t xml:space="preserve"> </w:t>
      </w:r>
      <m:oMath>
        <m:sSub>
          <m:e>
            <m:r>
              <m:rPr>
                <m:sty m:val="p"/>
              </m:rPr>
              <m:t>Σ</m:t>
            </m:r>
          </m:e>
          <m:sub>
            <m:r>
              <m:t>J</m:t>
            </m:r>
          </m:sub>
        </m:sSub>
      </m:oMath>
      <w:r>
        <w:rPr>
          <w:i/>
          <w:iCs/>
        </w:rPr>
        <w:t xml:space="preserve">. Any compiled enlargement beyond</w:t>
      </w:r>
      <w:r>
        <w:rPr>
          <w:i/>
          <w:iCs/>
        </w:rPr>
        <w:t xml:space="preserve"> </w:t>
      </w:r>
      <m:oMath>
        <m:sSub>
          <m:e>
            <m:r>
              <m:rPr>
                <m:sty m:val="p"/>
              </m:rPr>
              <m:t>Σ</m:t>
            </m:r>
          </m:e>
          <m:sub>
            <m:r>
              <m:t>J</m:t>
            </m:r>
          </m:sub>
        </m:sSub>
      </m:oMath>
      <w:r>
        <w:rPr>
          <w:i/>
          <w:iCs/>
        </w:rPr>
        <w:t xml:space="preserve"> </w:t>
      </w:r>
      <w:r>
        <w:rPr>
          <w:i/>
          <w:iCs/>
        </w:rPr>
        <w:t xml:space="preserve">requires a new signed governance judgment.</w:t>
      </w:r>
    </w:p>
    <w:bookmarkEnd w:id="73"/>
    <w:p>
      <w:pPr>
        <w:pStyle w:val="BodyText"/>
      </w:pPr>
      <w:r>
        <w:rPr>
          <w:i/>
          <w:iCs/>
        </w:rPr>
        <w:t xml:space="preserve">Proof.</w:t>
      </w:r>
      <w:r>
        <w:t xml:space="preserve"> </w:t>
      </w:r>
      <w:r>
        <w:t xml:space="preserve">By induction on delegation depth: a root satisfies</w:t>
      </w:r>
      <w:r>
        <w:t xml:space="preserve"> </w:t>
      </w:r>
      <m:oMath>
        <m:r>
          <m:t>σ</m:t>
        </m:r>
        <m:r>
          <m:rPr>
            <m:sty m:val="p"/>
          </m:rPr>
          <m:t>(</m:t>
        </m:r>
        <m:sSub>
          <m:e>
            <m:r>
              <m:t>g</m:t>
            </m:r>
          </m:e>
          <m:sub>
            <m:r>
              <m:t>0</m:t>
            </m:r>
          </m:sub>
        </m:sSub>
        <m:r>
          <m:rPr>
            <m:sty m:val="p"/>
          </m:rPr>
          <m:t>)</m:t>
        </m:r>
        <m:r>
          <m:rPr>
            <m:sty m:val="p"/>
          </m:rPr>
          <m:t>⊆</m:t>
        </m:r>
        <m:sSub>
          <m:e>
            <m:r>
              <m:rPr>
                <m:sty m:val="p"/>
              </m:rPr>
              <m:t>Σ</m:t>
            </m:r>
          </m:e>
          <m:sub>
            <m:r>
              <m:t>J</m:t>
            </m:r>
          </m:sub>
        </m:sSub>
      </m:oMath>
      <w:r>
        <w:t xml:space="preserve"> </w:t>
      </w:r>
      <w:r>
        <w:t xml:space="preserve">by issuance under</w:t>
      </w:r>
      <w:r>
        <w:t xml:space="preserve"> </w:t>
      </w:r>
      <m:oMath>
        <m:r>
          <m:t>J</m:t>
        </m:r>
      </m:oMath>
      <w:r>
        <w:t xml:space="preserve">; an accepted edge</w:t>
      </w:r>
      <w:r>
        <w:t xml:space="preserve"> </w:t>
      </w:r>
      <m:oMath>
        <m:sSub>
          <m:e>
            <m:r>
              <m:t>g</m:t>
            </m:r>
          </m:e>
          <m:sub>
            <m:r>
              <m:t>p</m:t>
            </m:r>
          </m:sub>
        </m:sSub>
        <m:r>
          <m:rPr>
            <m:sty m:val="p"/>
          </m:rPr>
          <m:t>→</m:t>
        </m:r>
        <m:sSub>
          <m:e>
            <m:r>
              <m:t>g</m:t>
            </m:r>
          </m:e>
          <m:sub>
            <m:r>
              <m:t>c</m:t>
            </m:r>
          </m:sub>
        </m:sSub>
      </m:oMath>
      <w:r>
        <w:t xml:space="preserve"> </w:t>
      </w:r>
      <w:r>
        <w:t xml:space="preserve">satisfies</w:t>
      </w:r>
      <w:r>
        <w:t xml:space="preserve"> </w:t>
      </w:r>
      <m:oMath>
        <m:r>
          <m:t>σ</m:t>
        </m:r>
        <m:r>
          <m:rPr>
            <m:sty m:val="p"/>
          </m:rPr>
          <m:t>(</m:t>
        </m:r>
        <m:sSub>
          <m:e>
            <m:r>
              <m:t>g</m:t>
            </m:r>
          </m:e>
          <m:sub>
            <m:r>
              <m:t>c</m:t>
            </m:r>
          </m:sub>
        </m:sSub>
        <m:r>
          <m:rPr>
            <m:sty m:val="p"/>
          </m:rPr>
          <m:t>)</m:t>
        </m:r>
        <m:r>
          <m:rPr>
            <m:sty m:val="p"/>
          </m:rPr>
          <m:t>⊆</m:t>
        </m:r>
        <m:r>
          <m:t>σ</m:t>
        </m:r>
        <m:r>
          <m:rPr>
            <m:sty m:val="p"/>
          </m:rPr>
          <m:t>(</m:t>
        </m:r>
        <m:sSub>
          <m:e>
            <m:r>
              <m:t>g</m:t>
            </m:r>
          </m:e>
          <m:sub>
            <m:r>
              <m:t>p</m:t>
            </m:r>
          </m:sub>
        </m:sSub>
        <m:r>
          <m:rPr>
            <m:sty m:val="p"/>
          </m:rPr>
          <m:t>)</m:t>
        </m:r>
      </m:oMath>
      <w:r>
        <w:t xml:space="preserve">; set subtraction of applicable revocations can only shrink a scope. Issuance under</w:t>
      </w:r>
      <w:r>
        <w:t xml:space="preserve"> </w:t>
      </w:r>
      <m:oMath>
        <m:r>
          <m:t>J</m:t>
        </m:r>
      </m:oMath>
      <w:r>
        <w:t xml:space="preserve"> </w:t>
      </w:r>
      <w:r>
        <w:t xml:space="preserve">is the only scope-creating operation in the record family, so every accepted specification stays below</w:t>
      </w:r>
      <w:r>
        <w:t xml:space="preserve"> </w:t>
      </w:r>
      <m:oMath>
        <m:sSub>
          <m:e>
            <m:r>
              <m:rPr>
                <m:sty m:val="p"/>
              </m:rPr>
              <m:t>Σ</m:t>
            </m:r>
          </m:e>
          <m:sub>
            <m:r>
              <m:t>J</m:t>
            </m:r>
          </m:sub>
        </m:sSub>
      </m:oMath>
      <w:r>
        <w:t xml:space="preserve">. ◻</w:t>
      </w:r>
    </w:p>
    <w:p>
      <w:pPr>
        <w:pStyle w:val="BodyText"/>
      </w:pPr>
      <w:r>
        <w:t xml:space="preserve">Lemma </w:t>
      </w:r>
      <w:hyperlink w:anchor="lem:scope">
        <w:r>
          <w:rPr>
            <w:rStyle w:val="Hyperlink"/>
          </w:rPr>
          <w:t xml:space="preserve">2</w:t>
        </w:r>
      </w:hyperlink>
      <w:r>
        <w:t xml:space="preserve"> </w:t>
      </w:r>
      <w:r>
        <w:t xml:space="preserve">is attenuation as capability systems have always practised it</w:t>
      </w:r>
      <w:r>
        <w:t xml:space="preserve"> </w:t>
      </w:r>
      <w:r>
        <w:t xml:space="preserve">(</w:t>
      </w:r>
      <w:r>
        <w:rPr>
          <w:b/>
          <w:bCs/>
        </w:rPr>
        <w:t xml:space="preserve">dennis?</w:t>
      </w:r>
      <w:r>
        <w:t xml:space="preserve">;</w:t>
      </w:r>
      <w:r>
        <w:t xml:space="preserve"> </w:t>
      </w:r>
      <w:r>
        <w:rPr>
          <w:b/>
          <w:bCs/>
        </w:rPr>
        <w:t xml:space="preserve">miller?</w:t>
      </w:r>
      <w:r>
        <w:t xml:space="preserve">;</w:t>
      </w:r>
      <w:r>
        <w:t xml:space="preserve"> </w:t>
      </w:r>
      <w:r>
        <w:rPr>
          <w:b/>
          <w:bCs/>
        </w:rPr>
        <w:t xml:space="preserve">macaroons?</w:t>
      </w:r>
      <w:r>
        <w:t xml:space="preserve">)</w:t>
      </w:r>
      <w:r>
        <w:t xml:space="preserve">; it is stated here only because it is decidable by the registry audit queries of Section </w:t>
      </w:r>
      <w:hyperlink w:anchor="sec:eval">
        <w:r>
          <w:rPr>
            <w:rStyle w:val="Hyperlink"/>
          </w:rPr>
          <w:t xml:space="preserve">7</w:t>
        </w:r>
      </w:hyperlink>
      <w:r>
        <w:t xml:space="preserve"> </w:t>
      </w:r>
      <w:r>
        <w:t xml:space="preserve">and because</w:t>
      </w:r>
      <w:r>
        <w:t xml:space="preserve"> </w:t>
      </w:r>
      <m:oMath>
        <m:sSub>
          <m:e>
            <m:r>
              <m:rPr>
                <m:sty m:val="p"/>
              </m:rPr>
              <m:t>Σ</m:t>
            </m:r>
          </m:e>
          <m:sub>
            <m:r>
              <m:t>J</m:t>
            </m:r>
          </m:sub>
        </m:sSub>
      </m:oMath>
      <w:r>
        <w:t xml:space="preserve"> </w:t>
      </w:r>
      <w:r>
        <w:t xml:space="preserve">is a signed governance object rather than a token issuer’s choice. It quantifies over compiled specifications, not over permits valid at runtime; the latter are the runtime work’s. It is not claimed as a contribution.</w:t>
      </w:r>
    </w:p>
    <w:bookmarkEnd w:id="74"/>
    <w:bookmarkStart w:id="76" w:name="identifiability"/>
    <w:p>
      <w:pPr>
        <w:pStyle w:val="Heading2"/>
      </w:pPr>
      <w:r>
        <w:rPr>
          <w:rStyle w:val="SectionNumber"/>
        </w:rPr>
        <w:t xml:space="preserve">6.4</w:t>
      </w:r>
      <w:r>
        <w:tab/>
      </w:r>
      <w:r>
        <w:t xml:space="preserve">Identifiability</w:t>
      </w:r>
    </w:p>
    <w:p>
      <w:pPr>
        <w:pStyle w:val="FirstParagraph"/>
      </w:pPr>
      <w:r>
        <w:t xml:space="preserve">Let a</w:t>
      </w:r>
      <w:r>
        <w:t xml:space="preserve"> </w:t>
      </w:r>
      <w:r>
        <w:rPr>
          <w:i/>
          <w:iCs/>
        </w:rPr>
        <w:t xml:space="preserve">run</w:t>
      </w:r>
      <w:r>
        <w:t xml:space="preserve"> </w:t>
      </w:r>
      <w:r>
        <w:t xml:space="preserve">be one governed event with its execution, and let observation records be functions of the</w:t>
      </w:r>
      <w:r>
        <w:t xml:space="preserve"> </w:t>
      </w:r>
      <m:oMath>
        <m:sSub>
          <m:e>
            <m:r>
              <m:rPr>
                <m:sty m:val="p"/>
              </m:rPr>
              <m:t>Σ</m:t>
            </m:r>
          </m:e>
          <m:sub>
            <m:r>
              <m:rPr>
                <m:sty m:val="p"/>
              </m:rPr>
              <m:t>o</m:t>
            </m:r>
            <m:r>
              <m:rPr>
                <m:sty m:val="p"/>
              </m:rPr>
              <m:t>b</m:t>
            </m:r>
            <m:r>
              <m:rPr>
                <m:sty m:val="p"/>
              </m:rPr>
              <m:t>s</m:t>
            </m:r>
          </m:sub>
        </m:sSub>
      </m:oMath>
      <w:r>
        <w:t xml:space="preserve">-projection of a run. Per-request evaluators and per-request metrics are, by construction, functions of per-run records.</w:t>
      </w:r>
    </w:p>
    <w:bookmarkStart w:id="75" w:name="prop:ident"/>
    <w:p>
      <w:pPr>
        <w:pStyle w:val="BodyText"/>
      </w:pPr>
      <w:r>
        <w:rPr>
          <w:b/>
          <w:bCs/>
        </w:rPr>
        <w:t xml:space="preserve">Proposition 3</w:t>
      </w:r>
      <w:r>
        <w:t xml:space="preserve"> </w:t>
      </w:r>
      <w:r>
        <w:t xml:space="preserve">(Identifiability).</w:t>
      </w:r>
      <w:r>
        <w:t xml:space="preserve"> </w:t>
      </w:r>
      <w:r>
        <w:t xml:space="preserve"> </w:t>
      </w:r>
    </w:p>
    <w:p>
      <w:pPr>
        <w:numPr>
          <w:ilvl w:val="0"/>
          <w:numId w:val="1006"/>
        </w:numPr>
      </w:pPr>
      <w:r>
        <w:rPr>
          <w:i/>
          <w:iCs/>
        </w:rPr>
        <w:t xml:space="preserve">Let</w:t>
      </w:r>
      <w:r>
        <w:rPr>
          <w:i/>
          <w:iCs/>
        </w:rPr>
        <w:t xml:space="preserve"> </w:t>
      </w:r>
      <m:oMath>
        <m:r>
          <m:t>b</m:t>
        </m:r>
        <m:r>
          <m:rPr>
            <m:sty m:val="p"/>
          </m:rPr>
          <m:t>∈</m:t>
        </m:r>
        <m:sSub>
          <m:e>
            <m:r>
              <m:t>β</m:t>
            </m:r>
          </m:e>
          <m:sub>
            <m:r>
              <m:t>r</m:t>
            </m:r>
          </m:sub>
        </m:sSub>
      </m:oMath>
      <w:r>
        <w:rPr>
          <w:i/>
          <w:iCs/>
        </w:rPr>
        <w:t xml:space="preserve"> </w:t>
      </w:r>
      <w:r>
        <w:rPr>
          <w:i/>
          <w:iCs/>
        </w:rPr>
        <w:t xml:space="preserve">with</w:t>
      </w:r>
      <w:r>
        <w:rPr>
          <w:i/>
          <w:iCs/>
        </w:rPr>
        <w:t xml:space="preserve"> </w:t>
      </w:r>
      <m:oMath>
        <m:r>
          <m:t>b</m:t>
        </m:r>
        <m:r>
          <m:rPr>
            <m:sty m:val="p"/>
          </m:rPr>
          <m:t>∉</m:t>
        </m:r>
        <m:sSub>
          <m:e>
            <m:r>
              <m:rPr>
                <m:sty m:val="p"/>
              </m:rPr>
              <m:t>Σ</m:t>
            </m:r>
          </m:e>
          <m:sub>
            <m:r>
              <m:rPr>
                <m:sty m:val="p"/>
              </m:rPr>
              <m:t>o</m:t>
            </m:r>
            <m:r>
              <m:rPr>
                <m:sty m:val="p"/>
              </m:rPr>
              <m:t>b</m:t>
            </m:r>
            <m:r>
              <m:rPr>
                <m:sty m:val="p"/>
              </m:rPr>
              <m:t>s</m:t>
            </m:r>
          </m:sub>
        </m:sSub>
      </m:oMath>
      <w:r>
        <w:rPr>
          <w:i/>
          <w:iCs/>
        </w:rPr>
        <w:t xml:space="preserve">, and assume the run space is closed under substitution of</w:t>
      </w:r>
      <w:r>
        <w:rPr>
          <w:i/>
          <w:iCs/>
        </w:rPr>
        <w:t xml:space="preserve"> </w:t>
      </w:r>
      <m:oMath>
        <m:r>
          <m:t>b</m:t>
        </m:r>
      </m:oMath>
      <w:r>
        <w:rPr>
          <w:i/>
          <w:iCs/>
        </w:rPr>
        <w:t xml:space="preserve">: for every run there exists a realizable run identical in every observed component and differing only in the value of</w:t>
      </w:r>
      <w:r>
        <w:rPr>
          <w:i/>
          <w:iCs/>
        </w:rPr>
        <w:t xml:space="preserve"> </w:t>
      </w:r>
      <m:oMath>
        <m:r>
          <m:t>b</m:t>
        </m:r>
      </m:oMath>
      <w:r>
        <w:rPr>
          <w:i/>
          <w:iCs/>
        </w:rPr>
        <w:t xml:space="preserve">. Then for every run violating</w:t>
      </w:r>
      <w:r>
        <w:rPr>
          <w:i/>
          <w:iCs/>
        </w:rPr>
        <w:t xml:space="preserve"> </w:t>
      </w:r>
      <m:oMath>
        <m:r>
          <m:t>r</m:t>
        </m:r>
      </m:oMath>
      <w:r>
        <w:rPr>
          <w:i/>
          <w:iCs/>
        </w:rPr>
        <w:t xml:space="preserve"> </w:t>
      </w:r>
      <w:r>
        <w:rPr>
          <w:i/>
          <w:iCs/>
        </w:rPr>
        <w:t xml:space="preserve">in</w:t>
      </w:r>
      <w:r>
        <w:rPr>
          <w:i/>
          <w:iCs/>
        </w:rPr>
        <w:t xml:space="preserve"> </w:t>
      </w:r>
      <m:oMath>
        <m:r>
          <m:t>b</m:t>
        </m:r>
      </m:oMath>
      <w:r>
        <w:rPr>
          <w:i/>
          <w:iCs/>
        </w:rPr>
        <w:t xml:space="preserve"> </w:t>
      </w:r>
      <w:r>
        <w:rPr>
          <w:i/>
          <w:iCs/>
        </w:rPr>
        <w:t xml:space="preserve">alone there is a compliant run with identical observation records; hence no metric computed only from those records identifies the violation, and the unauthorized-execution rate for violations in</w:t>
      </w:r>
      <w:r>
        <w:rPr>
          <w:i/>
          <w:iCs/>
        </w:rPr>
        <w:t xml:space="preserve"> </w:t>
      </w:r>
      <m:oMath>
        <m:r>
          <m:t>b</m:t>
        </m:r>
      </m:oMath>
      <w:r>
        <w:rPr>
          <w:i/>
          <w:iCs/>
        </w:rPr>
        <w:t xml:space="preserve"> </w:t>
      </w:r>
      <w:r>
        <w:rPr>
          <w:i/>
          <w:iCs/>
        </w:rPr>
        <w:t xml:space="preserve">is not identifiable from the evidence.</w:t>
      </w:r>
    </w:p>
    <w:p>
      <w:pPr>
        <w:numPr>
          <w:ilvl w:val="0"/>
          <w:numId w:val="1006"/>
        </w:numPr>
      </w:pPr>
      <w:r>
        <w:rPr>
          <w:i/>
          <w:iCs/>
        </w:rPr>
        <w:t xml:space="preserve">For the particular requirement</w:t>
      </w:r>
      <w:r>
        <w:rPr>
          <w:i/>
          <w:iCs/>
        </w:rPr>
        <w:t xml:space="preserve"> </w:t>
      </w:r>
      <w:r>
        <w:rPr>
          <w:i/>
          <w:iCs/>
        </w:rPr>
        <w:t xml:space="preserve">“for every single-use grant</w:t>
      </w:r>
      <w:r>
        <w:rPr>
          <w:i/>
          <w:iCs/>
        </w:rPr>
        <w:t xml:space="preserve"> </w:t>
      </w:r>
      <m:oMath>
        <m:r>
          <m:t>g</m:t>
        </m:r>
      </m:oMath>
      <w:r>
        <w:rPr>
          <w:i/>
          <w:iCs/>
        </w:rPr>
        <w:t xml:space="preserve">, at most one realized effect is attributable to</w:t>
      </w:r>
      <w:r>
        <w:rPr>
          <w:i/>
          <w:iCs/>
        </w:rPr>
        <w:t xml:space="preserve"> </w:t>
      </w:r>
      <m:oMath>
        <m:r>
          <m:t>g</m:t>
        </m:r>
      </m:oMath>
      <w:r>
        <w:rPr>
          <w:i/>
          <w:iCs/>
        </w:rPr>
        <w:t xml:space="preserve">,”</w:t>
      </w:r>
      <w:r>
        <w:rPr>
          <w:i/>
          <w:iCs/>
        </w:rPr>
        <w:t xml:space="preserve"> </w:t>
      </w:r>
      <w:r>
        <w:rPr>
          <w:i/>
          <w:iCs/>
        </w:rPr>
        <w:t xml:space="preserve">a per-request evaluator that has no shared grant-consumption state cannot establish the global requirement from individual request records alone. Cross-request correlation or shared state is required. A linearizable consume operation</w:t>
      </w:r>
      <w:r>
        <w:rPr>
          <w:i/>
          <w:iCs/>
        </w:rPr>
        <w:t xml:space="preserve"> </w:t>
      </w:r>
      <w:r>
        <w:rPr>
          <w:i/>
          <w:iCs/>
        </w:rPr>
        <w:t xml:space="preserve">(</w:t>
      </w:r>
      <w:r>
        <w:rPr>
          <w:b/>
          <w:bCs/>
          <w:i/>
          <w:iCs/>
        </w:rPr>
        <w:t xml:space="preserve">herlihy?</w:t>
      </w:r>
      <w:r>
        <w:rPr>
          <w:i/>
          <w:iCs/>
        </w:rPr>
        <w:t xml:space="preserve">)</w:t>
      </w:r>
      <w:r>
        <w:rPr>
          <w:i/>
          <w:iCs/>
        </w:rPr>
        <w:t xml:space="preserve"> </w:t>
      </w:r>
      <w:r>
        <w:rPr>
          <w:i/>
          <w:iCs/>
        </w:rPr>
        <w:t xml:space="preserve">is one standard sufficient downstream realization; this paper does not claim it is the unique realization.</w:t>
      </w:r>
    </w:p>
    <w:bookmarkEnd w:id="75"/>
    <w:p>
      <w:pPr>
        <w:pStyle w:val="FirstParagraph"/>
      </w:pPr>
      <w:r>
        <w:rPr>
          <w:i/>
          <w:iCs/>
        </w:rPr>
        <w:t xml:space="preserve">Proof.</w:t>
      </w:r>
      <w:r>
        <w:t xml:space="preserve"> </w:t>
      </w:r>
      <w:r>
        <w:t xml:space="preserve">(a) Take the violating run</w:t>
      </w:r>
      <w:r>
        <w:t xml:space="preserve"> </w:t>
      </w:r>
      <m:oMath>
        <m:r>
          <m:t>t</m:t>
        </m:r>
      </m:oMath>
      <w:r>
        <w:t xml:space="preserve"> </w:t>
      </w:r>
      <w:r>
        <w:t xml:space="preserve">and the run</w:t>
      </w:r>
      <w:r>
        <w:t xml:space="preserve"> </w:t>
      </w:r>
      <m:oMath>
        <m:sSup>
          <m:e>
            <m:r>
              <m:t>t</m:t>
            </m:r>
          </m:e>
          <m:sup>
            <m:r>
              <m:rPr>
                <m:sty m:val="p"/>
              </m:rPr>
              <m:t>′</m:t>
            </m:r>
          </m:sup>
        </m:sSup>
      </m:oMath>
      <w:r>
        <w:t xml:space="preserve"> </w:t>
      </w:r>
      <w:r>
        <w:t xml:space="preserve">identical to</w:t>
      </w:r>
      <w:r>
        <w:t xml:space="preserve"> </w:t>
      </w:r>
      <m:oMath>
        <m:r>
          <m:t>t</m:t>
        </m:r>
      </m:oMath>
      <w:r>
        <w:t xml:space="preserve"> </w:t>
      </w:r>
      <w:r>
        <w:t xml:space="preserve">except in</w:t>
      </w:r>
      <w:r>
        <w:t xml:space="preserve"> </w:t>
      </w:r>
      <m:oMath>
        <m:r>
          <m:t>b</m:t>
        </m:r>
      </m:oMath>
      <w:r>
        <w:t xml:space="preserve">, with</w:t>
      </w:r>
      <w:r>
        <w:t xml:space="preserve"> </w:t>
      </w:r>
      <m:oMath>
        <m:r>
          <m:t>b</m:t>
        </m:r>
      </m:oMath>
      <w:r>
        <w:t xml:space="preserve"> </w:t>
      </w:r>
      <w:r>
        <w:t xml:space="preserve">at its authorized value;</w:t>
      </w:r>
      <w:r>
        <w:t xml:space="preserve"> </w:t>
      </w:r>
      <m:oMath>
        <m:sSup>
          <m:e>
            <m:r>
              <m:t>t</m:t>
            </m:r>
          </m:e>
          <m:sup>
            <m:r>
              <m:rPr>
                <m:sty m:val="p"/>
              </m:rPr>
              <m:t>′</m:t>
            </m:r>
          </m:sup>
        </m:sSup>
      </m:oMath>
      <w:r>
        <w:t xml:space="preserve"> </w:t>
      </w:r>
      <w:r>
        <w:t xml:space="preserve">exists by the closure assumption and is compliant in</w:t>
      </w:r>
      <w:r>
        <w:t xml:space="preserve"> </w:t>
      </w:r>
      <m:oMath>
        <m:r>
          <m:t>b</m:t>
        </m:r>
      </m:oMath>
      <w:r>
        <w:t xml:space="preserve">. Observation records are functions of the</w:t>
      </w:r>
      <w:r>
        <w:t xml:space="preserve"> </w:t>
      </w:r>
      <m:oMath>
        <m:sSub>
          <m:e>
            <m:r>
              <m:rPr>
                <m:sty m:val="p"/>
              </m:rPr>
              <m:t>Σ</m:t>
            </m:r>
          </m:e>
          <m:sub>
            <m:r>
              <m:rPr>
                <m:sty m:val="p"/>
              </m:rPr>
              <m:t>o</m:t>
            </m:r>
            <m:r>
              <m:rPr>
                <m:sty m:val="p"/>
              </m:rPr>
              <m:t>b</m:t>
            </m:r>
            <m:r>
              <m:rPr>
                <m:sty m:val="p"/>
              </m:rPr>
              <m:t>s</m:t>
            </m:r>
          </m:sub>
        </m:sSub>
      </m:oMath>
      <w:r>
        <w:t xml:space="preserve">-projection, and</w:t>
      </w:r>
      <w:r>
        <w:t xml:space="preserve"> </w:t>
      </w:r>
      <m:oMath>
        <m:r>
          <m:t>t</m:t>
        </m:r>
        <m:sSub>
          <m:e>
            <m:r>
              <m:rPr>
                <m:sty m:val="p"/>
              </m:rPr>
              <m:t>|</m:t>
            </m:r>
          </m:e>
          <m:sub>
            <m:sSub>
              <m:e>
                <m:r>
                  <m:rPr>
                    <m:sty m:val="p"/>
                  </m:rPr>
                  <m:t>Σ</m:t>
                </m:r>
              </m:e>
              <m:sub>
                <m:r>
                  <m:rPr>
                    <m:sty m:val="p"/>
                  </m:rPr>
                  <m:t>o</m:t>
                </m:r>
                <m:r>
                  <m:rPr>
                    <m:sty m:val="p"/>
                  </m:rPr>
                  <m:t>b</m:t>
                </m:r>
                <m:r>
                  <m:rPr>
                    <m:sty m:val="p"/>
                  </m:rPr>
                  <m:t>s</m:t>
                </m:r>
              </m:sub>
            </m:sSub>
          </m:sub>
        </m:sSub>
        <m:r>
          <m:rPr>
            <m:sty m:val="p"/>
          </m:rPr>
          <m:t>=</m:t>
        </m:r>
        <m:sSup>
          <m:e>
            <m:r>
              <m:t>t</m:t>
            </m:r>
          </m:e>
          <m:sup>
            <m:r>
              <m:rPr>
                <m:sty m:val="p"/>
              </m:rPr>
              <m:t>′</m:t>
            </m:r>
          </m:sup>
        </m:sSup>
        <m:sSub>
          <m:e>
            <m:r>
              <m:rPr>
                <m:sty m:val="p"/>
              </m:rPr>
              <m:t>|</m:t>
            </m:r>
          </m:e>
          <m:sub>
            <m:sSub>
              <m:e>
                <m:r>
                  <m:rPr>
                    <m:sty m:val="p"/>
                  </m:rPr>
                  <m:t>Σ</m:t>
                </m:r>
              </m:e>
              <m:sub>
                <m:r>
                  <m:rPr>
                    <m:sty m:val="p"/>
                  </m:rPr>
                  <m:t>o</m:t>
                </m:r>
                <m:r>
                  <m:rPr>
                    <m:sty m:val="p"/>
                  </m:rPr>
                  <m:t>b</m:t>
                </m:r>
                <m:r>
                  <m:rPr>
                    <m:sty m:val="p"/>
                  </m:rPr>
                  <m:t>s</m:t>
                </m:r>
              </m:sub>
            </m:sSub>
          </m:sub>
        </m:sSub>
      </m:oMath>
      <w:r>
        <w:t xml:space="preserve"> </w:t>
      </w:r>
      <w:r>
        <w:t xml:space="preserve">since</w:t>
      </w:r>
      <w:r>
        <w:t xml:space="preserve"> </w:t>
      </w:r>
      <m:oMath>
        <m:r>
          <m:t>b</m:t>
        </m:r>
        <m:r>
          <m:rPr>
            <m:sty m:val="p"/>
          </m:rPr>
          <m:t>∉</m:t>
        </m:r>
        <m:sSub>
          <m:e>
            <m:r>
              <m:rPr>
                <m:sty m:val="p"/>
              </m:rPr>
              <m:t>Σ</m:t>
            </m:r>
          </m:e>
          <m:sub>
            <m:r>
              <m:rPr>
                <m:sty m:val="p"/>
              </m:rPr>
              <m:t>o</m:t>
            </m:r>
            <m:r>
              <m:rPr>
                <m:sty m:val="p"/>
              </m:rPr>
              <m:t>b</m:t>
            </m:r>
            <m:r>
              <m:rPr>
                <m:sty m:val="p"/>
              </m:rPr>
              <m:t>s</m:t>
            </m:r>
          </m:sub>
        </m:sSub>
      </m:oMath>
      <w:r>
        <w:t xml:space="preserve">; hence identical records and identical value of every metric computed from them. (b) Construct two histories</w:t>
      </w:r>
      <w:r>
        <w:t xml:space="preserve"> </w:t>
      </w:r>
      <m:oMath>
        <m:sSub>
          <m:e>
            <m:r>
              <m:t>h</m:t>
            </m:r>
          </m:e>
          <m:sub>
            <m:r>
              <m:t>1</m:t>
            </m:r>
          </m:sub>
        </m:sSub>
      </m:oMath>
      <w:r>
        <w:t xml:space="preserve"> </w:t>
      </w:r>
      <w:r>
        <w:t xml:space="preserve">and</w:t>
      </w:r>
      <w:r>
        <w:t xml:space="preserve"> </w:t>
      </w:r>
      <m:oMath>
        <m:sSub>
          <m:e>
            <m:r>
              <m:t>h</m:t>
            </m:r>
          </m:e>
          <m:sub>
            <m:r>
              <m:t>2</m:t>
            </m:r>
          </m:sub>
        </m:sSub>
      </m:oMath>
      <w:r>
        <w:t xml:space="preserve"> </w:t>
      </w:r>
      <w:r>
        <w:t xml:space="preserve">whose current request</w:t>
      </w:r>
      <w:r>
        <w:t xml:space="preserve"> </w:t>
      </w:r>
      <m:oMath>
        <m:r>
          <m:t>ρ</m:t>
        </m:r>
      </m:oMath>
      <w:r>
        <w:t xml:space="preserve"> </w:t>
      </w:r>
      <w:r>
        <w:t xml:space="preserve">has identical observations (same grant reference</w:t>
      </w:r>
      <w:r>
        <w:t xml:space="preserve"> </w:t>
      </w:r>
      <m:oMath>
        <m:r>
          <m:t>g</m:t>
        </m:r>
      </m:oMath>
      <w:r>
        <w:t xml:space="preserve">, actor, parameters and evidence) but which differ in prior grant-consumption state: in</w:t>
      </w:r>
      <w:r>
        <w:t xml:space="preserve"> </w:t>
      </w:r>
      <m:oMath>
        <m:sSub>
          <m:e>
            <m:r>
              <m:t>h</m:t>
            </m:r>
          </m:e>
          <m:sub>
            <m:r>
              <m:t>1</m:t>
            </m:r>
          </m:sub>
        </m:sSub>
      </m:oMath>
      <w:r>
        <w:t xml:space="preserve"> </w:t>
      </w:r>
      <w:r>
        <w:t xml:space="preserve">no effect has yet been attributed to</w:t>
      </w:r>
      <w:r>
        <w:t xml:space="preserve"> </w:t>
      </w:r>
      <m:oMath>
        <m:r>
          <m:t>g</m:t>
        </m:r>
      </m:oMath>
      <w:r>
        <w:t xml:space="preserve">; in</w:t>
      </w:r>
      <w:r>
        <w:t xml:space="preserve"> </w:t>
      </w:r>
      <m:oMath>
        <m:sSub>
          <m:e>
            <m:r>
              <m:t>h</m:t>
            </m:r>
          </m:e>
          <m:sub>
            <m:r>
              <m:t>2</m:t>
            </m:r>
          </m:sub>
        </m:sSub>
      </m:oMath>
      <w:r>
        <w:t xml:space="preserve"> </w:t>
      </w:r>
      <w:r>
        <w:t xml:space="preserve">one already has. Admitting</w:t>
      </w:r>
      <w:r>
        <w:t xml:space="preserve"> </w:t>
      </w:r>
      <m:oMath>
        <m:r>
          <m:t>ρ</m:t>
        </m:r>
      </m:oMath>
      <w:r>
        <w:t xml:space="preserve"> </w:t>
      </w:r>
      <w:r>
        <w:t xml:space="preserve">is compliant in</w:t>
      </w:r>
      <w:r>
        <w:t xml:space="preserve"> </w:t>
      </w:r>
      <m:oMath>
        <m:sSub>
          <m:e>
            <m:r>
              <m:t>h</m:t>
            </m:r>
          </m:e>
          <m:sub>
            <m:r>
              <m:t>1</m:t>
            </m:r>
          </m:sub>
        </m:sSub>
      </m:oMath>
      <w:r>
        <w:t xml:space="preserve"> </w:t>
      </w:r>
      <w:r>
        <w:t xml:space="preserve">and violating in</w:t>
      </w:r>
      <w:r>
        <w:t xml:space="preserve"> </w:t>
      </w:r>
      <m:oMath>
        <m:sSub>
          <m:e>
            <m:r>
              <m:t>h</m:t>
            </m:r>
          </m:e>
          <m:sub>
            <m:r>
              <m:t>2</m:t>
            </m:r>
          </m:sub>
        </m:sSub>
      </m:oMath>
      <w:r>
        <w:t xml:space="preserve">. An evaluator whose inputs are the records of</w:t>
      </w:r>
      <w:r>
        <w:t xml:space="preserve"> </w:t>
      </w:r>
      <m:oMath>
        <m:r>
          <m:t>ρ</m:t>
        </m:r>
      </m:oMath>
      <w:r>
        <w:t xml:space="preserve"> </w:t>
      </w:r>
      <w:r>
        <w:t xml:space="preserve">alone, with no shared consumption state, receives identical inputs in</w:t>
      </w:r>
      <w:r>
        <w:t xml:space="preserve"> </w:t>
      </w:r>
      <m:oMath>
        <m:sSub>
          <m:e>
            <m:r>
              <m:t>h</m:t>
            </m:r>
          </m:e>
          <m:sub>
            <m:r>
              <m:t>1</m:t>
            </m:r>
          </m:sub>
        </m:sSub>
      </m:oMath>
      <w:r>
        <w:t xml:space="preserve"> </w:t>
      </w:r>
      <w:r>
        <w:t xml:space="preserve">and</w:t>
      </w:r>
      <w:r>
        <w:t xml:space="preserve"> </w:t>
      </w:r>
      <m:oMath>
        <m:sSub>
          <m:e>
            <m:r>
              <m:t>h</m:t>
            </m:r>
          </m:e>
          <m:sub>
            <m:r>
              <m:t>2</m:t>
            </m:r>
          </m:sub>
        </m:sSub>
      </m:oMath>
      <w:r>
        <w:t xml:space="preserve"> </w:t>
      </w:r>
      <w:r>
        <w:t xml:space="preserve">and therefore returns identical verdicts; no verdict function of those inputs is correct in both histories. Hence the global requirement cannot be established from individual request records alone, and some cross-request correlation or shared state is required. ◻</w:t>
      </w:r>
    </w:p>
    <w:p>
      <w:pPr>
        <w:pStyle w:val="BodyText"/>
      </w:pPr>
      <w:r>
        <w:t xml:space="preserve">Under a global-interleaving history, the same single-use requirement is an ordinary safety property. The hyperproperty interpretation</w:t>
      </w:r>
      <w:r>
        <w:t xml:space="preserve"> </w:t>
      </w:r>
      <w:r>
        <w:t xml:space="preserve">(</w:t>
      </w:r>
      <w:r>
        <w:rPr>
          <w:b/>
          <w:bCs/>
        </w:rPr>
        <w:t xml:space="preserve">clarkson?</w:t>
      </w:r>
      <w:r>
        <w:t xml:space="preserve">)</w:t>
      </w:r>
      <w:r>
        <w:t xml:space="preserve"> </w:t>
      </w:r>
      <w:r>
        <w:t xml:space="preserve">applies only to the explicitly declared family-of-per-request-traces model, in which the requirement is 2-safety over the run family; that model is what a per-request evaluator actually sees, and it is what Diagnostic A exhibits (Section </w:t>
      </w:r>
      <w:hyperlink w:anchor="sec:diag">
        <w:r>
          <w:rPr>
            <w:rStyle w:val="Hyperlink"/>
          </w:rPr>
          <w:t xml:space="preserve">7.7</w:t>
        </w:r>
      </w:hyperlink>
      <w:r>
        <w:t xml:space="preserve">). Proposition </w:t>
      </w:r>
      <w:hyperlink w:anchor="prop:ident">
        <w:r>
          <w:rPr>
            <w:rStyle w:val="Hyperlink"/>
          </w:rPr>
          <w:t xml:space="preserve">3</w:t>
        </w:r>
      </w:hyperlink>
      <w:r>
        <w:t xml:space="preserve">(a) is the observability condition of supervisory control under partial observation</w:t>
      </w:r>
      <w:r>
        <w:t xml:space="preserve"> </w:t>
      </w:r>
      <w:r>
        <w:t xml:space="preserve">(</w:t>
      </w:r>
      <w:r>
        <w:rPr>
          <w:b/>
          <w:bCs/>
        </w:rPr>
        <w:t xml:space="preserve">ramadge?</w:t>
      </w:r>
      <w:r>
        <w:t xml:space="preserve">;</w:t>
      </w:r>
      <w:r>
        <w:t xml:space="preserve"> </w:t>
      </w:r>
      <w:r>
        <w:rPr>
          <w:b/>
          <w:bCs/>
        </w:rPr>
        <w:t xml:space="preserve">linwonham?</w:t>
      </w:r>
      <w:r>
        <w:t xml:space="preserve">)</w:t>
      </w:r>
      <w:r>
        <w:t xml:space="preserve"> </w:t>
      </w:r>
      <w:r>
        <w:t xml:space="preserve">restated for authority contracts: an identifiability limit, not a controllability claim—a conservative supervisor may withhold</w:t>
      </w:r>
      <w:r>
        <w:t xml:space="preserve"> </w:t>
      </w:r>
      <m:oMath>
        <m:r>
          <m:rPr>
            <m:scr m:val="sans-serif"/>
            <m:sty m:val="p"/>
          </m:rPr>
          <m:t>a</m:t>
        </m:r>
        <m:r>
          <m:rPr>
            <m:scr m:val="sans-serif"/>
            <m:sty m:val="p"/>
          </m:rPr>
          <m:t>c</m:t>
        </m:r>
        <m:r>
          <m:rPr>
            <m:scr m:val="sans-serif"/>
            <m:sty m:val="p"/>
          </m:rPr>
          <m:t>t</m:t>
        </m:r>
      </m:oMath>
      <w:r>
        <w:t xml:space="preserve"> </w:t>
      </w:r>
      <w:r>
        <w:t xml:space="preserve">in both indistinguishable histories, preventing the violation at the cost of useful behaviour. This observation-equivalence failure is analogous to the information loss studied in discrete-event diagnosability</w:t>
      </w:r>
      <w:r>
        <w:t xml:space="preserve"> </w:t>
      </w:r>
      <w:r>
        <w:t xml:space="preserve">(</w:t>
      </w:r>
      <w:r>
        <w:rPr>
          <w:b/>
          <w:bCs/>
        </w:rPr>
        <w:t xml:space="preserve">sampath?</w:t>
      </w:r>
      <w:r>
        <w:t xml:space="preserve">)</w:t>
      </w:r>
      <w:r>
        <w:t xml:space="preserve">: the available projection does not contain enough information to distinguish the selected compliant/violating pair. We do not claim equivalence to the full diagnosability model of Sampath et al. Diagnostic B satisfies the closure assumption of (a) by construction, since the simulator realizes the substituted amount. The FORGE environment contract</w:t>
      </w:r>
      <w:r>
        <w:t xml:space="preserve"> </w:t>
      </w:r>
      <w:r>
        <w:t xml:space="preserve">(</w:t>
      </w:r>
      <w:r>
        <w:rPr>
          <w:b/>
          <w:bCs/>
        </w:rPr>
        <w:t xml:space="preserve">forge?</w:t>
      </w:r>
      <w:r>
        <w:t xml:space="preserve">)</w:t>
      </w:r>
      <w:r>
        <w:t xml:space="preserve"> </w:t>
      </w:r>
      <w:r>
        <w:t xml:space="preserve">requires sound and sufficient observations feeding the decision;</w:t>
      </w:r>
      <w:r>
        <w:t xml:space="preserve"> </w:t>
      </w:r>
      <m:oMath>
        <m:sSub>
          <m:e>
            <m:r>
              <m:rPr>
                <m:sty m:val="p"/>
              </m:rPr>
              <m:t>Ω</m:t>
            </m:r>
          </m:e>
          <m:sub>
            <m:r>
              <m:t>r</m:t>
            </m:r>
          </m:sub>
        </m:sSub>
      </m:oMath>
      <w:r>
        <w:t xml:space="preserve"> </w:t>
      </w:r>
      <w:r>
        <w:t xml:space="preserve">concerns observation of the effect after the decision, and cross-request scope, which that contract does not cover.</w:t>
      </w:r>
    </w:p>
    <w:bookmarkEnd w:id="76"/>
    <w:bookmarkStart w:id="78" w:name="X93129951f084de6f1888ec0372295aaa46e105d"/>
    <w:p>
      <w:pPr>
        <w:pStyle w:val="Heading2"/>
      </w:pPr>
      <w:r>
        <w:rPr>
          <w:rStyle w:val="SectionNumber"/>
        </w:rPr>
        <w:t xml:space="preserve">6.5</w:t>
      </w:r>
      <w:r>
        <w:tab/>
      </w:r>
      <w:r>
        <w:t xml:space="preserve">Validator Acceptance Soundness and Termination</w:t>
      </w:r>
    </w:p>
    <w:bookmarkStart w:id="77" w:name="prop:validator"/>
    <w:p>
      <w:pPr>
        <w:pStyle w:val="FirstParagraph"/>
      </w:pPr>
      <w:r>
        <w:rPr>
          <w:b/>
          <w:bCs/>
        </w:rPr>
        <w:t xml:space="preserve">Proposition 4</w:t>
      </w:r>
      <w:r>
        <w:t xml:space="preserve"> </w:t>
      </w:r>
      <w:r>
        <w:t xml:space="preserve">(Validator acceptance soundness and termination).</w:t>
      </w:r>
      <w:r>
        <w:t xml:space="preserve"> </w:t>
      </w:r>
      <w:r>
        <w:t xml:space="preserve"> </w:t>
      </w:r>
      <w:r>
        <w:rPr>
          <w:i/>
          <w:iCs/>
        </w:rPr>
        <w:t xml:space="preserve">Let</w:t>
      </w:r>
      <w:r>
        <w:rPr>
          <w:i/>
          <w:iCs/>
        </w:rPr>
        <w:t xml:space="preserve"> </w:t>
      </w:r>
      <m:oMath>
        <m:sSub>
          <m:e>
            <m:r>
              <m:rPr>
                <m:sty m:val="p"/>
              </m:rPr>
              <m:t>Φ</m:t>
            </m:r>
          </m:e>
          <m:sub>
            <m:r>
              <m:rPr>
                <m:sty m:val="p"/>
              </m:rPr>
              <m:t>c</m:t>
            </m:r>
            <m:r>
              <m:rPr>
                <m:sty m:val="p"/>
              </m:rPr>
              <m:t>o</m:t>
            </m:r>
            <m:r>
              <m:rPr>
                <m:sty m:val="p"/>
              </m:rPr>
              <m:t>r</m:t>
            </m:r>
            <m:r>
              <m:rPr>
                <m:sty m:val="p"/>
              </m:rPr>
              <m:t>e</m:t>
            </m:r>
          </m:sub>
        </m:sSub>
      </m:oMath>
      <w:r>
        <w:rPr>
          <w:i/>
          <w:iCs/>
        </w:rPr>
        <w:t xml:space="preserve"> </w:t>
      </w:r>
      <w:r>
        <w:rPr>
          <w:i/>
          <w:iCs/>
        </w:rPr>
        <w:t xml:space="preserve">terminate with a finite candidate payload</w:t>
      </w:r>
      <w:r>
        <w:rPr>
          <w:i/>
          <w:iCs/>
        </w:rPr>
        <w:t xml:space="preserve"> </w:t>
      </w:r>
      <m:oMath>
        <m:r>
          <m:t>y</m:t>
        </m:r>
      </m:oMath>
      <w:r>
        <w:rPr>
          <w:i/>
          <w:iCs/>
        </w:rPr>
        <w:t xml:space="preserve"> </w:t>
      </w:r>
      <w:r>
        <w:rPr>
          <w:i/>
          <w:iCs/>
        </w:rPr>
        <w:t xml:space="preserve">on canonical input</w:t>
      </w:r>
      <w:r>
        <w:rPr>
          <w:i/>
          <w:iCs/>
        </w:rPr>
        <w:t xml:space="preserve"> </w:t>
      </w:r>
      <m:oMath>
        <m:r>
          <m:t>x</m:t>
        </m:r>
      </m:oMath>
      <w:r>
        <w:rPr>
          <w:i/>
          <w:iCs/>
        </w:rPr>
        <w:t xml:space="preserve">, and let</w:t>
      </w:r>
      <w:r>
        <w:rPr>
          <w:i/>
          <w:iCs/>
        </w:rPr>
        <w:t xml:space="preserve"> </w:t>
      </w:r>
      <m:oMath>
        <m:sSub>
          <m:e>
            <m:r>
              <m:t>V</m:t>
            </m:r>
          </m:e>
          <m:sub>
            <m:r>
              <m:rPr>
                <m:sty m:val="p"/>
              </m:rPr>
              <m:t>Π</m:t>
            </m:r>
          </m:sub>
        </m:sSub>
        <m:r>
          <m:rPr>
            <m:sty m:val="p"/>
          </m:rPr>
          <m:t>=</m:t>
        </m:r>
        <m:r>
          <m:rPr>
            <m:sty m:val="p"/>
          </m:rPr>
          <m:t>(</m:t>
        </m:r>
        <m:sSub>
          <m:e>
            <m:r>
              <m:t>c</m:t>
            </m:r>
          </m:e>
          <m:sub>
            <m:r>
              <m:t>1</m:t>
            </m:r>
          </m:sub>
        </m:sSub>
        <m:r>
          <m:rPr>
            <m:sty m:val="p"/>
          </m:rPr>
          <m:t>,</m:t>
        </m:r>
        <m:r>
          <m:rPr>
            <m:sty m:val="p"/>
          </m:rPr>
          <m:t>…</m:t>
        </m:r>
        <m:r>
          <m:rPr>
            <m:sty m:val="p"/>
          </m:rPr>
          <m:t>,</m:t>
        </m:r>
        <m:sSub>
          <m:e>
            <m:r>
              <m:t>c</m:t>
            </m:r>
          </m:e>
          <m:sub>
            <m:r>
              <m:t>m</m:t>
            </m:r>
          </m:sub>
        </m:sSub>
        <m:r>
          <m:rPr>
            <m:sty m:val="p"/>
          </m:rPr>
          <m:t>)</m:t>
        </m:r>
      </m:oMath>
      <w:r>
        <w:rPr>
          <w:i/>
          <w:iCs/>
        </w:rPr>
        <w:t xml:space="preserve"> </w:t>
      </w:r>
      <w:r>
        <w:rPr>
          <w:i/>
          <w:iCs/>
        </w:rPr>
        <w:t xml:space="preserve">be the finite fixed-order list of total decidable output checks implemented by profile</w:t>
      </w:r>
      <w:r>
        <w:rPr>
          <w:i/>
          <w:iCs/>
        </w:rPr>
        <w:t xml:space="preserve"> </w:t>
      </w:r>
      <m:oMath>
        <m:r>
          <m:rPr>
            <m:sty m:val="p"/>
          </m:rPr>
          <m:t>Π</m:t>
        </m:r>
      </m:oMath>
      <w:r>
        <w:rPr>
          <w:i/>
          <w:iCs/>
        </w:rPr>
        <w:t xml:space="preserve"> </w:t>
      </w:r>
      <w:r>
        <w:rPr>
          <w:i/>
          <w:iCs/>
        </w:rPr>
        <w:t xml:space="preserve">(the implemented members of</w:t>
      </w:r>
      <w:r>
        <w:rPr>
          <w:i/>
          <w:iCs/>
        </w:rP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O</m:t>
            </m:r>
          </m:sup>
        </m:sSubSup>
      </m:oMath>
      <w:r>
        <w:rPr>
          <w:i/>
          <w:iCs/>
        </w:rPr>
        <w:t xml:space="preserve">, Table </w:t>
      </w:r>
      <w:hyperlink w:anchor="tab:conjuncts">
        <w:r>
          <w:rPr>
            <w:rStyle w:val="Hyperlink"/>
            <w:i/>
            <w:iCs/>
          </w:rPr>
          <w:t xml:space="preserve">3</w:t>
        </w:r>
      </w:hyperlink>
      <w:r>
        <w:rPr>
          <w:i/>
          <w:iCs/>
        </w:rPr>
        <w:t xml:space="preserve">). Then the validator terminates. If it accepts</w:t>
      </w:r>
      <w:r>
        <w:rPr>
          <w:i/>
          <w:iCs/>
        </w:rPr>
        <w:t xml:space="preserve"> </w:t>
      </w:r>
      <m:oMath>
        <m:r>
          <m:t>y</m:t>
        </m:r>
      </m:oMath>
      <w:r>
        <w:rPr>
          <w:i/>
          <w:iCs/>
        </w:rPr>
        <w:t xml:space="preserve">, every</w:t>
      </w:r>
      <w:r>
        <w:rPr>
          <w:i/>
          <w:iCs/>
        </w:rPr>
        <w:t xml:space="preserve"> </w:t>
      </w:r>
      <m:oMath>
        <m:sSub>
          <m:e>
            <m:r>
              <m:t>c</m:t>
            </m:r>
          </m:e>
          <m:sub>
            <m:r>
              <m:t>i</m:t>
            </m:r>
          </m:sub>
        </m:sSub>
        <m:r>
          <m:rPr>
            <m:sty m:val="p"/>
          </m:rPr>
          <m:t>(</m:t>
        </m:r>
        <m:r>
          <m:t>x</m:t>
        </m:r>
        <m:r>
          <m:rPr>
            <m:sty m:val="p"/>
          </m:rPr>
          <m:t>,</m:t>
        </m:r>
        <m:r>
          <m:t>y</m:t>
        </m:r>
        <m:r>
          <m:rPr>
            <m:sty m:val="p"/>
          </m:rPr>
          <m:t>)</m:t>
        </m:r>
      </m:oMath>
      <w:r>
        <w:rPr>
          <w:i/>
          <w:iCs/>
        </w:rPr>
        <w:t xml:space="preserve"> </w:t>
      </w:r>
      <w:r>
        <w:rPr>
          <w:i/>
          <w:iCs/>
        </w:rPr>
        <w:t xml:space="preserve">is true. If it rejects</w:t>
      </w:r>
      <w:r>
        <w:rPr>
          <w:i/>
          <w:iCs/>
        </w:rPr>
        <w:t xml:space="preserve"> </w:t>
      </w:r>
      <m:oMath>
        <m:r>
          <m:t>y</m:t>
        </m:r>
      </m:oMath>
      <w:r>
        <w:rPr>
          <w:i/>
          <w:iCs/>
        </w:rPr>
        <w:t xml:space="preserve">, it reports the first failed check in the declared order. If</w:t>
      </w:r>
      <w:r>
        <w:rPr>
          <w:i/>
          <w:iCs/>
        </w:rPr>
        <w:t xml:space="preserve"> </w:t>
      </w:r>
      <m:oMath>
        <m:sSub>
          <m:e>
            <m:r>
              <m:t>C</m:t>
            </m:r>
          </m:e>
          <m:sub>
            <m:r>
              <m:rPr>
                <m:sty m:val="p"/>
              </m:rPr>
              <m:t>c</m:t>
            </m:r>
            <m:r>
              <m:rPr>
                <m:sty m:val="p"/>
              </m:rPr>
              <m:t>l</m:t>
            </m:r>
            <m:r>
              <m:rPr>
                <m:sty m:val="p"/>
              </m:rPr>
              <m:t>a</m:t>
            </m:r>
            <m:r>
              <m:rPr>
                <m:sty m:val="p"/>
              </m:rPr>
              <m:t>s</m:t>
            </m:r>
            <m:r>
              <m:rPr>
                <m:sty m:val="p"/>
              </m:rPr>
              <m:t>s</m:t>
            </m:r>
          </m:sub>
        </m:sSub>
      </m:oMath>
      <w:r>
        <w:rPr>
          <w:i/>
          <w:iCs/>
        </w:rPr>
        <w:t xml:space="preserve"> </w:t>
      </w:r>
      <w:r>
        <w:rPr>
          <w:i/>
          <w:iCs/>
        </w:rPr>
        <w:t xml:space="preserve">is one of the implemented checks for profile</w:t>
      </w:r>
      <w:r>
        <w:rPr>
          <w:i/>
          <w:iCs/>
        </w:rPr>
        <w:t xml:space="preserve"> </w:t>
      </w:r>
      <m:oMath>
        <m:r>
          <m:rPr>
            <m:sty m:val="p"/>
          </m:rPr>
          <m:t>Π</m:t>
        </m:r>
      </m:oMath>
      <w:r>
        <w:rPr>
          <w:i/>
          <w:iCs/>
        </w:rPr>
        <w:t xml:space="preserve">, an accepted artifact cannot contain a class mismatch detectable by that check.</w:t>
      </w:r>
    </w:p>
    <w:bookmarkEnd w:id="77"/>
    <w:p>
      <w:pPr>
        <w:pStyle w:val="BodyText"/>
      </w:pPr>
      <w:r>
        <w:rPr>
          <w:i/>
          <w:iCs/>
        </w:rPr>
        <w:t xml:space="preserve">Proof.</w:t>
      </w:r>
      <w:r>
        <w:t xml:space="preserve"> </w:t>
      </w:r>
      <m:oMath>
        <m:r>
          <m:t>y</m:t>
        </m:r>
      </m:oMath>
      <w:r>
        <w:t xml:space="preserve"> </w:t>
      </w:r>
      <w:r>
        <w:t xml:space="preserve">is finite and each</w:t>
      </w:r>
      <w:r>
        <w:t xml:space="preserve"> </w:t>
      </w:r>
      <m:oMath>
        <m:sSub>
          <m:e>
            <m:r>
              <m:t>c</m:t>
            </m:r>
          </m:e>
          <m:sub>
            <m:r>
              <m:t>i</m:t>
            </m:r>
          </m:sub>
        </m:sSub>
      </m:oMath>
      <w:r>
        <w:t xml:space="preserve"> </w:t>
      </w:r>
      <w:r>
        <w:t xml:space="preserve">is total and decidable, so the sequence of</w:t>
      </w:r>
      <w:r>
        <w:t xml:space="preserve"> </w:t>
      </w:r>
      <m:oMath>
        <m:r>
          <m:t>m</m:t>
        </m:r>
      </m:oMath>
      <w:r>
        <w:t xml:space="preserve"> </w:t>
      </w:r>
      <w:r>
        <w:t xml:space="preserve">evaluations terminates. Acceptance is defined as all</w:t>
      </w:r>
      <w:r>
        <w:t xml:space="preserve"> </w:t>
      </w:r>
      <m:oMath>
        <m:sSub>
          <m:e>
            <m:r>
              <m:t>c</m:t>
            </m:r>
          </m:e>
          <m:sub>
            <m:r>
              <m:t>i</m:t>
            </m:r>
          </m:sub>
        </m:sSub>
      </m:oMath>
      <w:r>
        <w:t xml:space="preserve"> </w:t>
      </w:r>
      <w:r>
        <w:t xml:space="preserve">true; rejection at the first false</w:t>
      </w:r>
      <w:r>
        <w:t xml:space="preserve"> </w:t>
      </w:r>
      <m:oMath>
        <m:sSub>
          <m:e>
            <m:r>
              <m:t>c</m:t>
            </m:r>
          </m:e>
          <m:sub>
            <m:r>
              <m:t>i</m:t>
            </m:r>
          </m:sub>
        </m:sSub>
      </m:oMath>
      <w:r>
        <w:t xml:space="preserve"> </w:t>
      </w:r>
      <w:r>
        <w:t xml:space="preserve">reports that index. The class clause is the instance</w:t>
      </w:r>
      <w:r>
        <w:t xml:space="preserve"> </w:t>
      </w:r>
      <m:oMath>
        <m:sSub>
          <m:e>
            <m:r>
              <m:t>c</m:t>
            </m:r>
          </m:e>
          <m:sub>
            <m:r>
              <m:t>i</m:t>
            </m:r>
          </m:sub>
        </m:sSub>
        <m:r>
          <m:rPr>
            <m:sty m:val="p"/>
          </m:rPr>
          <m:t>=</m:t>
        </m:r>
        <m:sSub>
          <m:e>
            <m:r>
              <m:t>C</m:t>
            </m:r>
          </m:e>
          <m:sub>
            <m:r>
              <m:rPr>
                <m:sty m:val="p"/>
              </m:rPr>
              <m:t>c</m:t>
            </m:r>
            <m:r>
              <m:rPr>
                <m:sty m:val="p"/>
              </m:rPr>
              <m:t>l</m:t>
            </m:r>
            <m:r>
              <m:rPr>
                <m:sty m:val="p"/>
              </m:rPr>
              <m:t>a</m:t>
            </m:r>
            <m:r>
              <m:rPr>
                <m:sty m:val="p"/>
              </m:rPr>
              <m:t>s</m:t>
            </m:r>
            <m:r>
              <m:rPr>
                <m:sty m:val="p"/>
              </m:rPr>
              <m:t>s</m:t>
            </m:r>
          </m:sub>
        </m:sSub>
      </m:oMath>
      <w:r>
        <w:t xml:space="preserve">. ◻</w:t>
      </w:r>
    </w:p>
    <w:p>
      <w:pPr>
        <w:pStyle w:val="BodyText"/>
      </w:pPr>
      <w:r>
        <w:t xml:space="preserve">This proposition establishes acceptance soundness with respect to the implemented validator; it establishes neither completeness of the check set nor semantic equivalence between natural-language sources and the compiled artifact. It says nothing about</w:t>
      </w:r>
      <w: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P</m:t>
            </m:r>
          </m:sup>
        </m:sSubSup>
      </m:oMath>
      <w:r>
        <w:t xml:space="preserve"> </w:t>
      </w:r>
      <w:r>
        <w:t xml:space="preserve">or</w:t>
      </w:r>
      <w: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A</m:t>
            </m:r>
          </m:sup>
        </m:sSubSup>
      </m:oMath>
      <w:r>
        <w:t xml:space="preserve">: determinism and neutrality are established by the campaign and the scheduled machine check, and input validity by signature verification.</w:t>
      </w:r>
    </w:p>
    <w:bookmarkEnd w:id="78"/>
    <w:bookmarkStart w:id="80" w:name="realization-closure-is-model-relative"/>
    <w:p>
      <w:pPr>
        <w:pStyle w:val="Heading2"/>
      </w:pPr>
      <w:r>
        <w:rPr>
          <w:rStyle w:val="SectionNumber"/>
        </w:rPr>
        <w:t xml:space="preserve">6.6</w:t>
      </w:r>
      <w:r>
        <w:tab/>
      </w:r>
      <w:r>
        <w:t xml:space="preserve">Realization Closure Is Model-Relative</w:t>
      </w:r>
    </w:p>
    <w:bookmarkStart w:id="79" w:name="rem:closure"/>
    <w:p>
      <w:pPr>
        <w:pStyle w:val="FirstParagraph"/>
      </w:pPr>
      <w:r>
        <w:rPr>
          <w:b/>
          <w:bCs/>
        </w:rPr>
        <w:t xml:space="preserve">Remark 5</w:t>
      </w:r>
      <w:r>
        <w:t xml:space="preserve"> </w:t>
      </w:r>
      <w:r>
        <w:t xml:space="preserve">(Model-relativity of realization closure).</w:t>
      </w:r>
      <w:r>
        <w:t xml:space="preserve"> </w:t>
      </w:r>
      <w:r>
        <w:t xml:space="preserve"> </w:t>
      </w:r>
      <w:r>
        <w:rPr>
          <w:i/>
          <w:iCs/>
        </w:rPr>
        <w:t xml:space="preserve">General rights-acquisition and reachability questions in unrestricted protection models are classically undecidable under the HRU model</w:t>
      </w:r>
      <w:r>
        <w:rPr>
          <w:i/>
          <w:iCs/>
        </w:rPr>
        <w:t xml:space="preserve"> </w:t>
      </w:r>
      <w:r>
        <w:rPr>
          <w:i/>
          <w:iCs/>
        </w:rPr>
        <w:t xml:space="preserve">(</w:t>
      </w:r>
      <w:r>
        <w:rPr>
          <w:b/>
          <w:bCs/>
          <w:i/>
          <w:iCs/>
        </w:rPr>
        <w:t xml:space="preserve">hru?</w:t>
      </w:r>
      <w:r>
        <w:rPr>
          <w:i/>
          <w:iCs/>
        </w:rPr>
        <w:t xml:space="preserve">)</w:t>
      </w:r>
      <w:r>
        <w:rPr>
          <w:i/>
          <w:iCs/>
        </w:rPr>
        <w:t xml:space="preserve">. That result motivates the model-relative treatment here; this paper does not claim a formal reduction from arbitrary deployment-route closure to HRU safety. Three questions remain distinct: (i)</w:t>
      </w:r>
      <w:r>
        <w:rPr>
          <w:i/>
          <w:iCs/>
        </w:rPr>
        <w:t xml:space="preserve"> </w:t>
      </w:r>
      <w:r>
        <w:rPr>
          <w:i/>
          <w:i/>
          <w:iCs/>
          <w:iCs/>
        </w:rPr>
        <w:t xml:space="preserve">declared-path coverage</w:t>
      </w:r>
      <w:r>
        <w:rPr>
          <w:i/>
          <w:iCs/>
        </w:rPr>
        <w:t xml:space="preserve"> </w:t>
      </w:r>
      <w:r>
        <w:rPr>
          <w:i/>
          <w:iCs/>
        </w:rPr>
        <w:t xml:space="preserve">(</w:t>
      </w:r>
      <m:oMath>
        <m:sSub>
          <m:e>
            <m:r>
              <m:t>C</m:t>
            </m:r>
          </m:e>
          <m:sub>
            <m:r>
              <m:rPr>
                <m:sty m:val="p"/>
              </m:rPr>
              <m:t>p</m:t>
            </m:r>
            <m:r>
              <m:rPr>
                <m:sty m:val="p"/>
              </m:rPr>
              <m:t>a</m:t>
            </m:r>
            <m:r>
              <m:rPr>
                <m:sty m:val="p"/>
              </m:rPr>
              <m:t>t</m:t>
            </m:r>
            <m:r>
              <m:rPr>
                <m:sty m:val="p"/>
              </m:rPr>
              <m:t>h</m:t>
            </m:r>
          </m:sub>
        </m:sSub>
      </m:oMath>
      <w:r>
        <w:rPr>
          <w:i/>
          <w:iCs/>
        </w:rPr>
        <w:t xml:space="preserve">)—a finite check over the declared set</w:t>
      </w:r>
      <w:r>
        <w:rPr>
          <w:i/>
          <w:iCs/>
        </w:rPr>
        <w:t xml:space="preserve"> </w:t>
      </w:r>
      <m:oMath>
        <m:r>
          <m:rPr>
            <m:scr m:val="script"/>
            <m:sty m:val="p"/>
          </m:rPr>
          <m:t>R</m:t>
        </m:r>
        <m:r>
          <m:rPr>
            <m:sty m:val="p"/>
          </m:rPr>
          <m:t>(</m:t>
        </m:r>
        <m:r>
          <m:t>T</m:t>
        </m:r>
        <m:r>
          <m:rPr>
            <m:sty m:val="p"/>
          </m:rPr>
          <m:t>)</m:t>
        </m:r>
      </m:oMath>
      <w:r>
        <w:rPr>
          <w:i/>
          <w:iCs/>
        </w:rPr>
        <w:t xml:space="preserve">; (ii)</w:t>
      </w:r>
      <w:r>
        <w:rPr>
          <w:i/>
          <w:iCs/>
        </w:rPr>
        <w:t xml:space="preserve"> </w:t>
      </w:r>
      <w:r>
        <w:rPr>
          <w:i/>
          <w:i/>
          <w:iCs/>
          <w:iCs/>
        </w:rPr>
        <w:t xml:space="preserve">closure of a separately formalized route model</w:t>
      </w:r>
      <w:r>
        <w:rPr>
          <w:i/>
          <w:iCs/>
        </w:rPr>
        <w:t xml:space="preserve">—whose decidability depends on that model (restricted protection models such as take-grant admit decidable analyses</w:t>
      </w:r>
      <w:r>
        <w:rPr>
          <w:i/>
          <w:iCs/>
        </w:rPr>
        <w:t xml:space="preserve"> </w:t>
      </w:r>
      <w:r>
        <w:rPr>
          <w:i/>
          <w:iCs/>
        </w:rPr>
        <w:t xml:space="preserve">(</w:t>
      </w:r>
      <w:r>
        <w:rPr>
          <w:b/>
          <w:bCs/>
          <w:i/>
          <w:iCs/>
        </w:rPr>
        <w:t xml:space="preserve">lipton?</w:t>
      </w:r>
      <w:r>
        <w:rPr>
          <w:i/>
          <w:iCs/>
        </w:rPr>
        <w:t xml:space="preserve">)</w:t>
      </w:r>
      <w:r>
        <w:rPr>
          <w:i/>
          <w:iCs/>
        </w:rPr>
        <w:t xml:space="preserve">); (iii)</w:t>
      </w:r>
      <w:r>
        <w:rPr>
          <w:i/>
          <w:iCs/>
        </w:rPr>
        <w:t xml:space="preserve"> </w:t>
      </w:r>
      <w:r>
        <w:rPr>
          <w:i/>
          <w:i/>
          <w:iCs/>
          <w:iCs/>
        </w:rPr>
        <w:t xml:space="preserve">actual deployment mediation</w:t>
      </w:r>
      <w:r>
        <w:rPr>
          <w:i/>
          <w:iCs/>
        </w:rPr>
        <w:t xml:space="preserve">—a runtime/benchmark property (boundary-bypass rate). The profile’s conservative policy is that when evidence of a required closure condition is unavailable, the affected translation is refused or placement is reopened rather than silently assumed; that policy is the profile’s, not a consequence forced by undecidability. A bypass observed at runtime is a route outside</w:t>
      </w:r>
      <w:r>
        <w:rPr>
          <w:i/>
          <w:iCs/>
        </w:rPr>
        <w:t xml:space="preserve"> </w:t>
      </w:r>
      <m:oMath>
        <m:r>
          <m:rPr>
            <m:scr m:val="script"/>
            <m:sty m:val="p"/>
          </m:rPr>
          <m:t>R</m:t>
        </m:r>
        <m:r>
          <m:rPr>
            <m:sty m:val="p"/>
          </m:rPr>
          <m:t>(</m:t>
        </m:r>
        <m:r>
          <m:t>T</m:t>
        </m:r>
        <m:r>
          <m:rPr>
            <m:sty m:val="p"/>
          </m:rPr>
          <m:t>)</m:t>
        </m:r>
      </m:oMath>
      <w:r>
        <w:rPr>
          <w:i/>
          <w:iCs/>
        </w:rPr>
        <w:t xml:space="preserve">, which (i) never claimed to exclude. Characterizing route models for which closure is decidable is left open (Section </w:t>
      </w:r>
      <w:hyperlink w:anchor="sec:proofobl">
        <w:r>
          <w:rPr>
            <w:rStyle w:val="Hyperlink"/>
            <w:i/>
            <w:iCs/>
          </w:rPr>
          <w:t xml:space="preserve">8.3</w:t>
        </w:r>
      </w:hyperlink>
      <w:r>
        <w:rPr>
          <w:i/>
          <w:iCs/>
        </w:rPr>
        <w:t xml:space="preserve">).</w:t>
      </w:r>
    </w:p>
    <w:bookmarkEnd w:id="79"/>
    <w:bookmarkEnd w:id="80"/>
    <w:bookmarkEnd w:id="81"/>
    <w:bookmarkStart w:id="93" w:name="sec:eval"/>
    <w:p>
      <w:pPr>
        <w:pStyle w:val="Heading1"/>
      </w:pPr>
      <w:r>
        <w:rPr>
          <w:rStyle w:val="SectionNumber"/>
        </w:rPr>
        <w:t xml:space="preserve">7</w:t>
      </w:r>
      <w:r>
        <w:tab/>
      </w:r>
      <w:r>
        <w:t xml:space="preserve">Worked Embodiment and Evaluation</w:t>
      </w:r>
    </w:p>
    <w:bookmarkStart w:id="83" w:name="sec:cased"/>
    <w:p>
      <w:pPr>
        <w:pStyle w:val="Heading2"/>
      </w:pPr>
      <w:r>
        <w:rPr>
          <w:rStyle w:val="SectionNumber"/>
        </w:rPr>
        <w:t xml:space="preserve">7.1</w:t>
      </w:r>
      <w:r>
        <w:tab/>
      </w:r>
      <w:r>
        <w:t xml:space="preserve">Case D: Heterogeneous Semantics to Control</w:t>
      </w:r>
    </w:p>
    <w:p>
      <w:pPr>
        <w:pStyle w:val="FirstParagraph"/>
      </w:pPr>
      <w:r>
        <w:t xml:space="preserve">Cases A–C exercise compilation, gating and injection downstream of an already-refined specification. Case D is constructed to expose the front half of the contract: it contains a permission, an obligation, a prohibition, an exception to that prohibition, an evidence requirement, an accountability requirement, and one materially ambiguous term. Its purpose is to show what</w:t>
      </w:r>
      <w:r>
        <w:t xml:space="preserve"> </w:t>
      </w:r>
      <m:oMath>
        <m:sSub>
          <m:e>
            <m:r>
              <m:rPr>
                <m:sty m:val="p"/>
              </m:rPr>
              <m:t>Ψ</m:t>
            </m:r>
          </m:e>
          <m:sub>
            <m:r>
              <m:t>K</m:t>
            </m:r>
          </m:sub>
        </m:sSub>
      </m:oMath>
      <w:r>
        <w:t xml:space="preserve">,</w:t>
      </w:r>
      <w:r>
        <w:t xml:space="preserve"> </w:t>
      </w:r>
      <m:oMath>
        <m:r>
          <m:t>J</m:t>
        </m:r>
      </m:oMath>
      <w:r>
        <w:t xml:space="preserve">,</w:t>
      </w:r>
      <w:r>
        <w:t xml:space="preserve"> </w:t>
      </w:r>
      <m:oMath>
        <m:sSub>
          <m:e>
            <m:r>
              <m:t>χ</m:t>
            </m:r>
          </m:e>
          <m:sub>
            <m:r>
              <m:t>J</m:t>
            </m:r>
          </m:sub>
        </m:sSub>
      </m:oMath>
      <w:r>
        <w:t xml:space="preserve"> </w:t>
      </w:r>
      <w:r>
        <w:t xml:space="preserve">and</w:t>
      </w:r>
      <w:r>
        <w:t xml:space="preserve"> </w:t>
      </w:r>
      <m:oMath>
        <m:r>
          <m:rPr>
            <m:sty m:val="p"/>
          </m:rPr>
          <m:t>Φ</m:t>
        </m:r>
      </m:oMath>
      <w:r>
        <w:t xml:space="preserve"> </w:t>
      </w:r>
      <w:r>
        <w:t xml:space="preserve">each do, and in particular that</w:t>
      </w:r>
      <w:r>
        <w:t xml:space="preserve"> </w:t>
      </w:r>
      <m:oMath>
        <m:sSub>
          <m:e>
            <m:r>
              <m:rPr>
                <m:sty m:val="p"/>
              </m:rPr>
              <m:t>Ψ</m:t>
            </m:r>
          </m:e>
          <m:sub>
            <m:r>
              <m:t>K</m:t>
            </m:r>
          </m:sub>
        </m:sSub>
        <m:r>
          <m:rPr>
            <m:sty m:val="p"/>
          </m:rPr>
          <m:t>≠</m:t>
        </m:r>
        <m:r>
          <m:rPr>
            <m:sty m:val="p"/>
          </m:rPr>
          <m:t>Φ</m:t>
        </m:r>
      </m:oMath>
      <w:r>
        <w:t xml:space="preserve">: meaning is resolved under signed judgment or the compilation is refused, and the compiler never chooses. Two transfers are run: one that never touches the ambiguous term and one whose outcome depends on it.</w:t>
      </w:r>
    </w:p>
    <w:p>
      <w:pPr>
        <w:pStyle w:val="BodyText"/>
      </w:pPr>
      <w:r>
        <w:rPr>
          <w:b/>
          <w:bCs/>
        </w:rPr>
        <w:t xml:space="preserve">Governance corpus.</w:t>
      </w:r>
      <w:r>
        <w:t xml:space="preserve"> </w:t>
      </w:r>
      <w:r>
        <w:t xml:space="preserve">Six simultaneously applicable normative claims</w:t>
      </w:r>
      <w:r>
        <w:t xml:space="preserve"> </w:t>
      </w:r>
      <m:oMath>
        <m:r>
          <m:t>N</m:t>
        </m:r>
        <m:r>
          <m:rPr>
            <m:sty m:val="p"/>
          </m:rPr>
          <m:t>(</m:t>
        </m:r>
        <m:r>
          <m:t>s</m:t>
        </m:r>
        <m:r>
          <m:rPr>
            <m:sty m:val="p"/>
          </m:rPr>
          <m:t>)</m:t>
        </m:r>
        <m:r>
          <m:rPr>
            <m:sty m:val="p"/>
          </m:rPr>
          <m:t>=</m:t>
        </m:r>
        <m:r>
          <m:rPr>
            <m:sty m:val="p"/>
          </m:rPr>
          <m:t>{</m:t>
        </m:r>
        <m:sSub>
          <m:e>
            <m:r>
              <m:t>N</m:t>
            </m:r>
          </m:e>
          <m:sub>
            <m:r>
              <m:t>1</m:t>
            </m:r>
          </m:sub>
        </m:sSub>
        <m:r>
          <m:rPr>
            <m:sty m:val="p"/>
          </m:rPr>
          <m:t>,</m:t>
        </m:r>
        <m:r>
          <m:rPr>
            <m:sty m:val="p"/>
          </m:rPr>
          <m:t>…</m:t>
        </m:r>
        <m:r>
          <m:rPr>
            <m:sty m:val="p"/>
          </m:rPr>
          <m:t>,</m:t>
        </m:r>
        <m:sSub>
          <m:e>
            <m:r>
              <m:t>N</m:t>
            </m:r>
          </m:e>
          <m:sub>
            <m:r>
              <m:t>6</m:t>
            </m:r>
          </m:sub>
        </m:sSub>
        <m:r>
          <m:rPr>
            <m:sty m:val="p"/>
          </m:rPr>
          <m:t>}</m:t>
        </m:r>
      </m:oMath>
      <w:r>
        <w:t xml:space="preserve"> </w:t>
      </w:r>
      <w:r>
        <w:t xml:space="preserve">(Table </w:t>
      </w:r>
      <w:hyperlink w:anchor="tab:cased">
        <w:r>
          <w:rPr>
            <w:rStyle w:val="Hyperlink"/>
          </w:rPr>
          <w:t xml:space="preserve">5</w:t>
        </w:r>
      </w:hyperlink>
      <w:r>
        <w:t xml:space="preserve">). They are heterogeneous in kind, not in magnitude; a scalar priority over them would not carry their class structure (the information-loss point of Proposition </w:t>
      </w:r>
      <w:hyperlink w:anchor="prop:score">
        <w:r>
          <w:rPr>
            <w:rStyle w:val="Hyperlink"/>
          </w:rPr>
          <w:t xml:space="preserve">2</w:t>
        </w:r>
      </w:hyperlink>
      <w:r>
        <w:t xml:space="preserve">, which is stated for registers with score collisions and is not re-proved here).</w:t>
      </w:r>
    </w:p>
    <w:bookmarkStart w:id="82" w:name="tab:cased"/>
    <w:p>
      <w:pPr>
        <w:pStyle w:val="TableCaption"/>
      </w:pPr>
      <w:r>
        <w:t xml:space="preserve">Case D governance corpus: normative type, authorized class derivation, disposition after</w:t>
      </w:r>
      <w:r>
        <w:t xml:space="preserve"> </w:t>
      </w:r>
      <m:oMath>
        <m:sSub>
          <m:e>
            <m:r>
              <m:t>J</m:t>
            </m:r>
          </m:e>
          <m:sub>
            <m:r>
              <m:t>D</m:t>
            </m:r>
          </m:sub>
        </m:sSub>
      </m:oMath>
    </w:p>
    <w:tbl>
      <w:tblPr>
        <w:tblStyle w:val="Table"/>
        <w:tblW w:type="auto" w:w="0"/>
        <w:tblLook w:firstRow="1" w:lastRow="0" w:firstColumn="0" w:lastColumn="0" w:noHBand="0" w:noVBand="0" w:val="0020"/>
        <w:tblCaption w:val="Case D governance corpus: normative type, authorized class derivation, disposition after J_D"/>
      </w:tblPr>
      <w:tblGrid>
        <w:gridCol w:w="1584"/>
        <w:gridCol w:w="1584"/>
        <w:gridCol w:w="1584"/>
        <w:gridCol w:w="1584"/>
        <w:gridCol w:w="1584"/>
      </w:tblGrid>
      <w:tr>
        <w:trPr>
          <w:tblHeader w:val="on"/>
        </w:trPr>
        <w:tc>
          <w:tcPr/>
          <w:p>
            <w:pPr>
              <w:pStyle w:val="Compact"/>
            </w:pPr>
          </w:p>
        </w:tc>
        <w:tc>
          <w:tcPr/>
          <w:p>
            <w:pPr>
              <w:pStyle w:val="Compact"/>
              <w:jc w:val="left"/>
            </w:pPr>
            <w:r>
              <w:t xml:space="preserve">Requirement</w:t>
            </w:r>
          </w:p>
        </w:tc>
        <w:tc>
          <w:tcPr/>
          <w:p>
            <w:pPr>
              <w:pStyle w:val="Compact"/>
              <w:jc w:val="left"/>
            </w:pPr>
            <w:r>
              <w:t xml:space="preserve">Type</w:t>
            </w:r>
          </w:p>
        </w:tc>
        <w:tc>
          <w:tcPr/>
          <w:p>
            <w:pPr>
              <w:pStyle w:val="Compact"/>
              <w:jc w:val="left"/>
            </w:pPr>
            <m:oMath>
              <m:sSub>
                <m:e>
                  <m:r>
                    <m:t>χ</m:t>
                  </m:r>
                </m:e>
                <m:sub>
                  <m:r>
                    <m:t>J</m:t>
                  </m:r>
                </m:sub>
              </m:sSub>
            </m:oMath>
            <w:r>
              <w:t xml:space="preserve"> </w:t>
            </w:r>
            <w:r>
              <w:t xml:space="preserve">derivation</w:t>
            </w:r>
          </w:p>
        </w:tc>
        <w:tc>
          <w:tcPr/>
          <w:p>
            <w:pPr>
              <w:pStyle w:val="Compact"/>
              <w:jc w:val="left"/>
            </w:pPr>
            <w:r>
              <w:t xml:space="preserve">Disp.</w:t>
            </w:r>
          </w:p>
        </w:tc>
      </w:tr>
      <w:tr>
        <w:tc>
          <w:tcPr/>
          <w:p>
            <w:pPr>
              <w:pStyle w:val="Compact"/>
              <w:jc w:val="left"/>
            </w:pPr>
            <m:oMath>
              <m:sSub>
                <m:e>
                  <m:r>
                    <m:t>N</m:t>
                  </m:r>
                </m:e>
                <m:sub>
                  <m:r>
                    <m:t>1</m:t>
                  </m:r>
                </m:sub>
              </m:sSub>
            </m:oMath>
          </w:p>
        </w:tc>
        <w:tc>
          <w:tcPr/>
          <w:p>
            <w:pPr>
              <w:pStyle w:val="Compact"/>
              <w:jc w:val="left"/>
            </w:pPr>
            <w:r>
              <w:t xml:space="preserve">Treasury agents may initiate payments for Account A</w:t>
            </w:r>
          </w:p>
        </w:tc>
        <w:tc>
          <w:tcPr/>
          <w:p>
            <w:pPr>
              <w:pStyle w:val="Compact"/>
              <w:jc w:val="left"/>
            </w:pPr>
            <w:r>
              <w:t xml:space="preserve">permission</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r>
              <w:t xml:space="preserve"> </w:t>
            </w:r>
            <w:r>
              <w:t xml:space="preserve">(scope)</w:t>
            </w:r>
          </w:p>
        </w:tc>
        <w:tc>
          <w:tcPr/>
          <w:p>
            <w:pPr>
              <w:pStyle w:val="Compact"/>
              <w:jc w:val="left"/>
            </w:pPr>
            <w:r>
              <w:t xml:space="preserve">compile</w:t>
            </w:r>
          </w:p>
        </w:tc>
      </w:tr>
      <w:tr>
        <w:tc>
          <w:tcPr/>
          <w:p>
            <w:pPr>
              <w:pStyle w:val="Compact"/>
              <w:jc w:val="left"/>
            </w:pPr>
            <m:oMath>
              <m:sSub>
                <m:e>
                  <m:r>
                    <m:t>N</m:t>
                  </m:r>
                </m:e>
                <m:sub>
                  <m:r>
                    <m:t>2</m:t>
                  </m:r>
                </m:sub>
              </m:sSub>
            </m:oMath>
          </w:p>
        </w:tc>
        <w:tc>
          <w:tcPr/>
          <w:p>
            <w:pPr>
              <w:pStyle w:val="Compact"/>
              <w:jc w:val="left"/>
            </w:pPr>
            <w:r>
              <w:t xml:space="preserve">Transfers</w:t>
            </w:r>
            <w:r>
              <w:t xml:space="preserve"> </w:t>
            </w:r>
            <m:oMath>
              <m:r>
                <m:rPr>
                  <m:sty m:val="p"/>
                </m:rPr>
                <m:t>&gt;</m:t>
              </m:r>
              <m:r>
                <m:rPr>
                  <m:sty m:val="p"/>
                </m:rPr>
                <m:t>$</m:t>
              </m:r>
              <m:r>
                <m:t>250</m:t>
              </m:r>
            </m:oMath>
            <w:r>
              <w:t xml:space="preserve">k need two authorized human approvers, distinct from the agent</w:t>
            </w:r>
          </w:p>
        </w:tc>
        <w:tc>
          <w:tcPr/>
          <w:p>
            <w:pPr>
              <w:pStyle w:val="Compact"/>
              <w:jc w:val="left"/>
            </w:pPr>
            <w:r>
              <w:t xml:space="preserve">obligation</w:t>
            </w:r>
          </w:p>
        </w:tc>
        <w:tc>
          <w:tcPr/>
          <w:p>
            <w:pPr>
              <w:pStyle w:val="Compact"/>
              <w:jc w:val="left"/>
            </w:pPr>
            <m:oMath>
              <m:sSub>
                <m:e>
                  <m:r>
                    <m:rPr>
                      <m:scr m:val="script"/>
                      <m:sty m:val="p"/>
                    </m:rPr>
                    <m:t>K</m:t>
                  </m:r>
                </m:e>
                <m:sub>
                  <m:r>
                    <m:rPr>
                      <m:sty m:val="p"/>
                    </m:rPr>
                    <m:t>h</m:t>
                  </m:r>
                  <m:r>
                    <m:rPr>
                      <m:sty m:val="p"/>
                    </m:rPr>
                    <m:t>u</m:t>
                  </m:r>
                  <m:r>
                    <m:rPr>
                      <m:sty m:val="p"/>
                    </m:rPr>
                    <m:t>m</m:t>
                  </m:r>
                  <m:r>
                    <m:rPr>
                      <m:sty m:val="p"/>
                    </m:rPr>
                    <m:t>a</m:t>
                  </m:r>
                  <m:r>
                    <m:rPr>
                      <m:sty m:val="p"/>
                    </m:rPr>
                    <m:t>n</m:t>
                  </m:r>
                </m:sub>
              </m:sSub>
            </m:oMath>
            <w:r>
              <w:t xml:space="preserve">+</w:t>
            </w:r>
            <m:oMath>
              <m:sSub>
                <m:e>
                  <m:r>
                    <m:rPr>
                      <m:scr m:val="script"/>
                      <m:sty m:val="p"/>
                    </m:rPr>
                    <m:t>K</m:t>
                  </m:r>
                </m:e>
                <m:sub>
                  <m:r>
                    <m:rPr>
                      <m:sty m:val="p"/>
                    </m:rPr>
                    <m:t>a</m:t>
                  </m:r>
                  <m:r>
                    <m:rPr>
                      <m:sty m:val="p"/>
                    </m:rPr>
                    <m:t>u</m:t>
                  </m:r>
                  <m:r>
                    <m:rPr>
                      <m:sty m:val="p"/>
                    </m:rPr>
                    <m:t>t</m:t>
                  </m:r>
                  <m:r>
                    <m:rPr>
                      <m:sty m:val="p"/>
                    </m:rPr>
                    <m:t>h</m:t>
                  </m:r>
                </m:sub>
              </m:sSub>
            </m:oMath>
            <w:r>
              <w:t xml:space="preserve">+</w:t>
            </w:r>
            <m:oMath>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oMath>
          </w:p>
        </w:tc>
        <w:tc>
          <w:tcPr/>
          <w:p>
            <w:pPr>
              <w:pStyle w:val="Compact"/>
              <w:jc w:val="left"/>
            </w:pPr>
            <w:r>
              <w:t xml:space="preserve">compile</w:t>
            </w:r>
          </w:p>
        </w:tc>
      </w:tr>
      <w:tr>
        <w:tc>
          <w:tcPr/>
          <w:p>
            <w:pPr>
              <w:pStyle w:val="Compact"/>
              <w:jc w:val="left"/>
            </w:pPr>
            <m:oMath>
              <m:sSub>
                <m:e>
                  <m:r>
                    <m:t>N</m:t>
                  </m:r>
                </m:e>
                <m:sub>
                  <m:r>
                    <m:t>3</m:t>
                  </m:r>
                </m:sub>
              </m:sSub>
            </m:oMath>
          </w:p>
        </w:tc>
        <w:tc>
          <w:tcPr/>
          <w:p>
            <w:pPr>
              <w:pStyle w:val="Compact"/>
              <w:jc w:val="left"/>
            </w:pPr>
            <w:r>
              <w:t xml:space="preserve">No external release to beneficiaries added</w:t>
            </w:r>
            <w:r>
              <w:t xml:space="preserve"> </w:t>
            </w:r>
            <m:oMath>
              <m:r>
                <m:rPr>
                  <m:sty m:val="p"/>
                </m:rPr>
                <m:t>&lt;</m:t>
              </m:r>
              <m:r>
                <m:t>24</m:t>
              </m:r>
            </m:oMath>
            <w:r>
              <w:t xml:space="preserve"> h</w:t>
            </w:r>
          </w:p>
        </w:tc>
        <w:tc>
          <w:tcPr/>
          <w:p>
            <w:pPr>
              <w:pStyle w:val="Compact"/>
              <w:jc w:val="left"/>
            </w:pPr>
            <w:r>
              <w:t xml:space="preserve">prohibition</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r>
              <w:t xml:space="preserve"> </w:t>
            </w:r>
            <w:r>
              <w:t xml:space="preserve">(</w:t>
            </w:r>
            <w:r>
              <w:rPr>
                <w:smallCaps/>
              </w:rPr>
              <w:t xml:space="preserve">deny</w:t>
            </w:r>
            <w:r>
              <w:t xml:space="preserve">) +</w:t>
            </w:r>
            <w:r>
              <w:t xml:space="preserve"> </w:t>
            </w:r>
            <m:oMath>
              <m:sSub>
                <m:e>
                  <m:r>
                    <m:rPr>
                      <m:scr m:val="script"/>
                      <m:sty m:val="p"/>
                    </m:rPr>
                    <m:t>K</m:t>
                  </m:r>
                </m:e>
                <m:sub>
                  <m:r>
                    <m:rPr>
                      <m:sty m:val="p"/>
                    </m:rPr>
                    <m:t>s</m:t>
                  </m:r>
                  <m:r>
                    <m:rPr>
                      <m:sty m:val="p"/>
                    </m:rPr>
                    <m:t>t</m:t>
                  </m:r>
                  <m:r>
                    <m:rPr>
                      <m:sty m:val="p"/>
                    </m:rPr>
                    <m:t>a</m:t>
                  </m:r>
                  <m:r>
                    <m:rPr>
                      <m:sty m:val="p"/>
                    </m:rPr>
                    <m:t>t</m:t>
                  </m:r>
                  <m:r>
                    <m:rPr>
                      <m:sty m:val="p"/>
                    </m:rPr>
                    <m:t>e</m:t>
                  </m:r>
                </m:sub>
              </m:sSub>
            </m:oMath>
            <w:r>
              <w:t xml:space="preserve"> </w:t>
            </w:r>
            <w:r>
              <w:t xml:space="preserve">(binding)</w:t>
            </w:r>
          </w:p>
        </w:tc>
        <w:tc>
          <w:tcPr/>
          <w:p>
            <w:pPr>
              <w:pStyle w:val="Compact"/>
              <w:jc w:val="left"/>
            </w:pPr>
            <w:r>
              <w:t xml:space="preserve">compile</w:t>
            </w:r>
          </w:p>
        </w:tc>
      </w:tr>
      <w:tr>
        <w:tc>
          <w:tcPr/>
          <w:p>
            <w:pPr>
              <w:pStyle w:val="Compact"/>
              <w:jc w:val="left"/>
            </w:pPr>
            <m:oMath>
              <m:sSub>
                <m:e>
                  <m:r>
                    <m:t>N</m:t>
                  </m:r>
                </m:e>
                <m:sub>
                  <m:r>
                    <m:t>4</m:t>
                  </m:r>
                </m:sub>
              </m:sSub>
            </m:oMath>
          </w:p>
        </w:tc>
        <w:tc>
          <w:tcPr/>
          <w:p>
            <w:pPr>
              <w:pStyle w:val="Compact"/>
              <w:jc w:val="left"/>
            </w:pPr>
            <m:oMath>
              <m:sSub>
                <m:e>
                  <m:r>
                    <m:t>N</m:t>
                  </m:r>
                </m:e>
                <m:sub>
                  <m:r>
                    <m:t>3</m:t>
                  </m:r>
                </m:sub>
              </m:sSub>
            </m:oMath>
            <w:r>
              <w:t xml:space="preserve"> </w:t>
            </w:r>
            <w:r>
              <w:t xml:space="preserve">may be overridden for an emergency-liquidity event signed by an</w:t>
            </w:r>
            <w:r>
              <w:t xml:space="preserve"> </w:t>
            </w:r>
            <w:r>
              <w:t xml:space="preserve">“authorized officer”</w:t>
            </w:r>
          </w:p>
        </w:tc>
        <w:tc>
          <w:tcPr/>
          <w:p>
            <w:pPr>
              <w:pStyle w:val="Compact"/>
              <w:jc w:val="left"/>
            </w:pPr>
            <w:r>
              <w:t xml:space="preserve">exception</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r>
              <w:t xml:space="preserve">+</w:t>
            </w:r>
            <m:oMath>
              <m:sSub>
                <m:e>
                  <m:r>
                    <m:rPr>
                      <m:scr m:val="script"/>
                      <m:sty m:val="p"/>
                    </m:rPr>
                    <m:t>K</m:t>
                  </m:r>
                </m:e>
                <m:sub>
                  <m:r>
                    <m:rPr>
                      <m:sty m:val="p"/>
                    </m:rPr>
                    <m:t>h</m:t>
                  </m:r>
                  <m:r>
                    <m:rPr>
                      <m:sty m:val="p"/>
                    </m:rPr>
                    <m:t>u</m:t>
                  </m:r>
                  <m:r>
                    <m:rPr>
                      <m:sty m:val="p"/>
                    </m:rPr>
                    <m:t>m</m:t>
                  </m:r>
                  <m:r>
                    <m:rPr>
                      <m:sty m:val="p"/>
                    </m:rPr>
                    <m:t>a</m:t>
                  </m:r>
                  <m:r>
                    <m:rPr>
                      <m:sty m:val="p"/>
                    </m:rPr>
                    <m:t>n</m:t>
                  </m:r>
                </m:sub>
              </m:sSub>
            </m:oMath>
            <w:r>
              <w:t xml:space="preserve"> </w:t>
            </w:r>
            <w:r>
              <w:t xml:space="preserve">(waiver lowering)</w:t>
            </w:r>
          </w:p>
        </w:tc>
        <w:tc>
          <w:tcPr/>
          <w:p>
            <w:pPr>
              <w:pStyle w:val="Compact"/>
              <w:jc w:val="left"/>
            </w:pPr>
            <w:r>
              <w:rPr>
                <w:smallCaps/>
              </w:rPr>
              <w:t xml:space="preserve">compile-fail</w:t>
            </w:r>
            <w:r>
              <w:t xml:space="preserve"> while unresolved; then residual (path disabled,</w:t>
            </w:r>
            <w:r>
              <w:t xml:space="preserve"> </w:t>
            </w:r>
            <m:oMath>
              <m:sSub>
                <m:e>
                  <m:r>
                    <m:rPr>
                      <m:sty m:val="p"/>
                    </m:rPr>
                    <m:t>C</m:t>
                  </m:r>
                  <m:r>
                    <m:rPr>
                      <m:sty m:val="p"/>
                    </m:rPr>
                    <m:t>C</m:t>
                  </m:r>
                  <m:r>
                    <m:rPr>
                      <m:sty m:val="p"/>
                    </m:rPr>
                    <m:t>S</m:t>
                  </m:r>
                </m:e>
                <m:sub>
                  <m:r>
                    <m:t>0</m:t>
                  </m:r>
                </m:sub>
              </m:sSub>
            </m:oMath>
            <w:r>
              <w:t xml:space="preserve">) or compile (after</w:t>
            </w:r>
            <w:r>
              <w:t xml:space="preserve"> </w:t>
            </w:r>
            <m:oMath>
              <m:sSub>
                <m:e>
                  <m:r>
                    <m:t>J</m:t>
                  </m:r>
                </m:e>
                <m:sub>
                  <m:r>
                    <m:t>D</m:t>
                  </m:r>
                </m:sub>
              </m:sSub>
            </m:oMath>
            <w:r>
              <w:t xml:space="preserve">,</w:t>
            </w:r>
            <w:r>
              <w:t xml:space="preserve"> </w:t>
            </w:r>
            <m:oMath>
              <m:sSub>
                <m:e>
                  <m:r>
                    <m:rPr>
                      <m:sty m:val="p"/>
                    </m:rPr>
                    <m:t>C</m:t>
                  </m:r>
                  <m:r>
                    <m:rPr>
                      <m:sty m:val="p"/>
                    </m:rPr>
                    <m:t>C</m:t>
                  </m:r>
                  <m:r>
                    <m:rPr>
                      <m:sty m:val="p"/>
                    </m:rPr>
                    <m:t>S</m:t>
                  </m:r>
                </m:e>
                <m:sub>
                  <m:r>
                    <m:t>1</m:t>
                  </m:r>
                </m:sub>
              </m:sSub>
            </m:oMath>
            <w:r>
              <w:t xml:space="preserve">)</w:t>
            </w:r>
          </w:p>
        </w:tc>
      </w:tr>
      <w:tr>
        <w:tc>
          <w:tcPr/>
          <w:p>
            <w:pPr>
              <w:pStyle w:val="Compact"/>
              <w:jc w:val="left"/>
            </w:pPr>
            <m:oMath>
              <m:sSub>
                <m:e>
                  <m:r>
                    <m:t>N</m:t>
                  </m:r>
                </m:e>
                <m:sub>
                  <m:r>
                    <m:t>5</m:t>
                  </m:r>
                </m:sub>
              </m:sSub>
            </m:oMath>
          </w:p>
        </w:tc>
        <w:tc>
          <w:tcPr/>
          <w:p>
            <w:pPr>
              <w:pStyle w:val="Compact"/>
              <w:jc w:val="left"/>
            </w:pPr>
            <w:r>
              <w:t xml:space="preserve">Approvals and emergency evidence signed, unrevoked, current at release</w:t>
            </w:r>
          </w:p>
        </w:tc>
        <w:tc>
          <w:tcPr/>
          <w:p>
            <w:pPr>
              <w:pStyle w:val="Compact"/>
              <w:jc w:val="left"/>
            </w:pPr>
            <w:r>
              <w:t xml:space="preserve">evidence</w:t>
            </w:r>
          </w:p>
        </w:tc>
        <w:tc>
          <w:tcPr/>
          <w:p>
            <w:pPr>
              <w:pStyle w:val="Compact"/>
              <w:jc w:val="left"/>
            </w:pPr>
            <m:oMath>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oMath>
            <w:r>
              <w:t xml:space="preserve">+</w:t>
            </w:r>
            <m:oMath>
              <m:sSub>
                <m:e>
                  <m:r>
                    <m:t>S</m:t>
                  </m:r>
                </m:e>
                <m:sub>
                  <m:r>
                    <m:t>r</m:t>
                  </m:r>
                </m:sub>
              </m:sSub>
            </m:oMath>
          </w:p>
        </w:tc>
        <w:tc>
          <w:tcPr/>
          <w:p>
            <w:pPr>
              <w:pStyle w:val="Compact"/>
              <w:jc w:val="left"/>
            </w:pPr>
            <w:r>
              <w:t xml:space="preserve">compile</w:t>
            </w:r>
          </w:p>
        </w:tc>
      </w:tr>
      <w:tr>
        <w:tc>
          <w:tcPr/>
          <w:p>
            <w:pPr>
              <w:pStyle w:val="Compact"/>
              <w:jc w:val="left"/>
            </w:pPr>
            <m:oMath>
              <m:sSub>
                <m:e>
                  <m:r>
                    <m:t>N</m:t>
                  </m:r>
                </m:e>
                <m:sub>
                  <m:r>
                    <m:t>6</m:t>
                  </m:r>
                </m:sub>
              </m:sSub>
            </m:oMath>
          </w:p>
        </w:tc>
        <w:tc>
          <w:tcPr/>
          <w:p>
            <w:pPr>
              <w:pStyle w:val="Compact"/>
              <w:jc w:val="left"/>
            </w:pPr>
            <w:r>
              <w:t xml:space="preserve">Retain authority, approvals, policy version, beneficiary state, decision, release evidence</w:t>
            </w:r>
          </w:p>
        </w:tc>
        <w:tc>
          <w:tcPr/>
          <w:p>
            <w:pPr>
              <w:pStyle w:val="Compact"/>
              <w:jc w:val="left"/>
            </w:pPr>
            <w:r>
              <w:t xml:space="preserve">account.</w:t>
            </w:r>
          </w:p>
        </w:tc>
        <w:tc>
          <w:tcPr/>
          <w:p>
            <w:pPr>
              <w:pStyle w:val="Compact"/>
              <w:jc w:val="left"/>
            </w:pPr>
            <m:oMath>
              <m:sSub>
                <m:e>
                  <m:r>
                    <m:rPr>
                      <m:scr m:val="script"/>
                      <m:sty m:val="p"/>
                    </m:rPr>
                    <m:t>K</m:t>
                  </m:r>
                </m:e>
                <m:sub>
                  <m:r>
                    <m:rPr>
                      <m:sty m:val="p"/>
                    </m:rPr>
                    <m:t>m</m:t>
                  </m:r>
                  <m:r>
                    <m:rPr>
                      <m:sty m:val="p"/>
                    </m:rPr>
                    <m:t>e</m:t>
                  </m:r>
                  <m:r>
                    <m:rPr>
                      <m:sty m:val="p"/>
                    </m:rPr>
                    <m:t>t</m:t>
                  </m:r>
                  <m:r>
                    <m:rPr>
                      <m:sty m:val="p"/>
                    </m:rPr>
                    <m:t>a</m:t>
                  </m:r>
                </m:sub>
              </m:sSub>
            </m:oMath>
            <w:r>
              <w:t xml:space="preserve"> </w:t>
            </w:r>
            <w:r>
              <w:t xml:space="preserve">(pre-release commit) +</w:t>
            </w:r>
            <w:r>
              <w:t xml:space="preserve"> </w:t>
            </w:r>
            <m:oMath>
              <m:sSub>
                <m:e>
                  <m:r>
                    <m:rPr>
                      <m:scr m:val="script"/>
                      <m:sty m:val="p"/>
                    </m:rPr>
                    <m:t>K</m:t>
                  </m:r>
                </m:e>
                <m:sub>
                  <m:r>
                    <m:rPr>
                      <m:sty m:val="p"/>
                    </m:rPr>
                    <m:t>a</m:t>
                  </m:r>
                  <m:r>
                    <m:rPr>
                      <m:sty m:val="p"/>
                    </m:rPr>
                    <m:t>u</m:t>
                  </m:r>
                  <m:r>
                    <m:rPr>
                      <m:sty m:val="p"/>
                    </m:rPr>
                    <m:t>d</m:t>
                  </m:r>
                  <m:r>
                    <m:rPr>
                      <m:sty m:val="p"/>
                    </m:rPr>
                    <m:t>i</m:t>
                  </m:r>
                  <m:r>
                    <m:rPr>
                      <m:sty m:val="p"/>
                    </m:rPr>
                    <m:t>t</m:t>
                  </m:r>
                </m:sub>
              </m:sSub>
            </m:oMath>
            <w:r>
              <w:t xml:space="preserve"> </w:t>
            </w:r>
            <w:r>
              <w:t xml:space="preserve">(retention)</w:t>
            </w:r>
          </w:p>
        </w:tc>
        <w:tc>
          <w:tcPr/>
          <w:p>
            <w:pPr>
              <w:pStyle w:val="Compact"/>
              <w:jc w:val="left"/>
            </w:pPr>
            <w:r>
              <w:t xml:space="preserve">compile (retention recorded as residual treatment)</w:t>
            </w:r>
          </w:p>
        </w:tc>
      </w:tr>
    </w:tbl>
    <w:bookmarkEnd w:id="82"/>
    <w:p>
      <w:pPr>
        <w:pStyle w:val="BodyText"/>
      </w:pPr>
      <w:r>
        <w:rPr>
          <w:b/>
          <w:bCs/>
        </w:rPr>
        <w:t xml:space="preserve">The ambiguity (TF-1).</w:t>
      </w:r>
      <w:r>
        <w:t xml:space="preserve"> </w:t>
      </w:r>
      <m:oMath>
        <m:sSub>
          <m:e>
            <m:r>
              <m:t>N</m:t>
            </m:r>
          </m:e>
          <m:sub>
            <m:r>
              <m:t>4</m:t>
            </m:r>
          </m:sub>
        </m:sSub>
      </m:oMath>
      <w:r>
        <w:t xml:space="preserve"> </w:t>
      </w:r>
      <w:r>
        <w:t xml:space="preserve">requires an</w:t>
      </w:r>
      <w:r>
        <w:t xml:space="preserve"> </w:t>
      </w:r>
      <w:r>
        <w:t xml:space="preserve">“authorized officer”</w:t>
      </w:r>
      <w:r>
        <w:t xml:space="preserve"> </w:t>
      </w:r>
      <w:r>
        <w:t xml:space="preserve">signature. The corpus defines both Treasury Analyst and Treasury Officer but does not state whether</w:t>
      </w:r>
      <w:r>
        <w:t xml:space="preserve"> </w:t>
      </w:r>
      <w:r>
        <w:t xml:space="preserve">“authorized officer”</w:t>
      </w:r>
      <w:r>
        <w:t xml:space="preserve"> </w:t>
      </w:r>
      <w:r>
        <w:t xml:space="preserve">includes an analyst, and no other claim in the corpus settles it. This is not a failed predicate. It is an unresolved material meaning, and the architecture keeps four conditions apart: ambiguity (the term admits more than one authorized reading), uncertainty (the state is not known), conflict (two applicable norms demand incompatible outcomes), and missing evidence (a required artifact is absent). None is resolved by</w:t>
      </w:r>
      <w:r>
        <w:t xml:space="preserve"> </w:t>
      </w:r>
      <m:oMath>
        <m:r>
          <m:rPr>
            <m:sty m:val="p"/>
          </m:rPr>
          <m:t>Φ</m:t>
        </m:r>
      </m:oMath>
      <w:r>
        <w:t xml:space="preserve">.</w:t>
      </w:r>
    </w:p>
    <w:p>
      <w:pPr>
        <w:pStyle w:val="BodyText"/>
      </w:pPr>
      <w:r>
        <w:rPr>
          <w:b/>
          <w:bCs/>
        </w:rPr>
        <w:t xml:space="preserve">First compilation: refusal.</w:t>
      </w:r>
      <w:r>
        <w:t xml:space="preserve"> </w:t>
      </w:r>
      <m:oMath>
        <m:sSub>
          <m:e>
            <m:r>
              <m:rPr>
                <m:sty m:val="p"/>
              </m:rPr>
              <m:t>Ψ</m:t>
            </m:r>
          </m:e>
          <m:sub>
            <m:r>
              <m:t>K</m:t>
            </m:r>
          </m:sub>
        </m:sSub>
      </m:oMath>
      <w:r>
        <w:t xml:space="preserve"> </w:t>
      </w:r>
      <w:r>
        <w:t xml:space="preserve">refines each claim structurally under the catalog</w:t>
      </w:r>
      <w:r>
        <w:t xml:space="preserve"> </w:t>
      </w:r>
      <m:oMath>
        <m:r>
          <m:t>K</m:t>
        </m:r>
      </m:oMath>
      <w:r>
        <w:t xml:space="preserve">:</w:t>
      </w:r>
      <w:r>
        <w:t xml:space="preserve"> </w:t>
      </w:r>
      <m:oMath>
        <m:sSub>
          <m:e>
            <m:r>
              <m:t>N</m:t>
            </m:r>
          </m:e>
          <m:sub>
            <m:r>
              <m:t>2</m:t>
            </m:r>
          </m:sub>
        </m:sSub>
      </m:oMath>
      <w:r>
        <w:t xml:space="preserve"> </w:t>
      </w:r>
      <w:r>
        <w:t xml:space="preserve">to</w:t>
      </w:r>
      <w:r>
        <w:t xml:space="preserve"> </w:t>
      </w:r>
      <m:oMath>
        <m:r>
          <m:rPr>
            <m:sty m:val="p"/>
          </m:rPr>
          <m:t>a</m:t>
        </m:r>
        <m:r>
          <m:rPr>
            <m:sty m:val="p"/>
          </m:rPr>
          <m:t>m</m:t>
        </m:r>
        <m:r>
          <m:rPr>
            <m:sty m:val="p"/>
          </m:rPr>
          <m:t>o</m:t>
        </m:r>
        <m:r>
          <m:rPr>
            <m:sty m:val="p"/>
          </m:rPr>
          <m:t>u</m:t>
        </m:r>
        <m:r>
          <m:rPr>
            <m:sty m:val="p"/>
          </m:rPr>
          <m:t>n</m:t>
        </m:r>
        <m:r>
          <m:rPr>
            <m:sty m:val="p"/>
          </m:rPr>
          <m:t>t</m:t>
        </m:r>
        <m:r>
          <m:rPr>
            <m:sty m:val="p"/>
          </m:rPr>
          <m:t>&gt;</m:t>
        </m:r>
        <m:r>
          <m:t>250</m:t>
        </m:r>
        <m:r>
          <m:rPr>
            <m:sty m:val="p"/>
          </m:rPr>
          <m:t>,</m:t>
        </m:r>
        <m:r>
          <m:t>000</m:t>
        </m:r>
        <m:r>
          <m:rPr>
            <m:sty m:val="p"/>
          </m:rPr>
          <m:t>⇒</m:t>
        </m:r>
        <m:r>
          <m:rPr>
            <m:sty m:val="p"/>
          </m:rPr>
          <m:t>R</m:t>
        </m:r>
        <m:r>
          <m:rPr>
            <m:sty m:val="p"/>
          </m:rPr>
          <m:t>e</m:t>
        </m:r>
        <m:r>
          <m:rPr>
            <m:sty m:val="p"/>
          </m:rPr>
          <m:t>q</m:t>
        </m:r>
        <m:r>
          <m:rPr>
            <m:sty m:val="p"/>
          </m:rPr>
          <m:t>u</m:t>
        </m:r>
        <m:r>
          <m:rPr>
            <m:sty m:val="p"/>
          </m:rPr>
          <m:t>i</m:t>
        </m:r>
        <m:r>
          <m:rPr>
            <m:sty m:val="p"/>
          </m:rPr>
          <m:t>r</m:t>
        </m:r>
        <m:r>
          <m:rPr>
            <m:sty m:val="p"/>
          </m:rPr>
          <m:t>e</m:t>
        </m:r>
        <m:r>
          <m:rPr>
            <m:sty m:val="p"/>
          </m:rPr>
          <m:t>d</m:t>
        </m:r>
        <m:r>
          <m:rPr>
            <m:sty m:val="p"/>
          </m:rPr>
          <m:t>A</m:t>
        </m:r>
        <m:r>
          <m:rPr>
            <m:sty m:val="p"/>
          </m:rPr>
          <m:t>p</m:t>
        </m:r>
        <m:r>
          <m:rPr>
            <m:sty m:val="p"/>
          </m:rPr>
          <m:t>p</m:t>
        </m:r>
        <m:r>
          <m:rPr>
            <m:sty m:val="p"/>
          </m:rPr>
          <m:t>r</m:t>
        </m:r>
        <m:r>
          <m:rPr>
            <m:sty m:val="p"/>
          </m:rPr>
          <m:t>o</m:t>
        </m:r>
        <m:r>
          <m:rPr>
            <m:sty m:val="p"/>
          </m:rPr>
          <m:t>v</m:t>
        </m:r>
        <m:r>
          <m:rPr>
            <m:sty m:val="p"/>
          </m:rPr>
          <m:t>a</m:t>
        </m:r>
        <m:r>
          <m:rPr>
            <m:sty m:val="p"/>
          </m:rPr>
          <m:t>l</m:t>
        </m:r>
        <m:r>
          <m:rPr>
            <m:sty m:val="p"/>
          </m:rPr>
          <m:t>s</m:t>
        </m:r>
        <m:r>
          <m:rPr>
            <m:sty m:val="p"/>
          </m:rPr>
          <m:t>=</m:t>
        </m:r>
        <m:r>
          <m:t>2</m:t>
        </m:r>
        <m:r>
          <m:rPr>
            <m:sty m:val="p"/>
          </m:rPr>
          <m:t>∧</m:t>
        </m:r>
        <m:sSub>
          <m:e>
            <m:r>
              <m:rPr>
                <m:sty m:val="p"/>
              </m:rPr>
              <m:t>A</m:t>
            </m:r>
            <m:r>
              <m:rPr>
                <m:sty m:val="p"/>
              </m:rPr>
              <m:t>p</m:t>
            </m:r>
            <m:r>
              <m:rPr>
                <m:sty m:val="p"/>
              </m:rPr>
              <m:t>p</m:t>
            </m:r>
            <m:r>
              <m:rPr>
                <m:sty m:val="p"/>
              </m:rPr>
              <m:t>r</m:t>
            </m:r>
            <m:r>
              <m:rPr>
                <m:sty m:val="p"/>
              </m:rPr>
              <m:t>o</m:t>
            </m:r>
            <m:r>
              <m:rPr>
                <m:sty m:val="p"/>
              </m:rPr>
              <m:t>v</m:t>
            </m:r>
            <m:r>
              <m:rPr>
                <m:sty m:val="p"/>
              </m:rPr>
              <m:t>e</m:t>
            </m:r>
            <m:r>
              <m:rPr>
                <m:sty m:val="p"/>
              </m:rPr>
              <m:t>r</m:t>
            </m:r>
          </m:e>
          <m:sub>
            <m:r>
              <m:t>k</m:t>
            </m:r>
          </m:sub>
        </m:sSub>
        <m:r>
          <m:rPr>
            <m:sty m:val="p"/>
          </m:rPr>
          <m:t>≠</m:t>
        </m:r>
        <m:r>
          <m:rPr>
            <m:sty m:val="p"/>
          </m:rPr>
          <m:t>A</m:t>
        </m:r>
        <m:r>
          <m:rPr>
            <m:sty m:val="p"/>
          </m:rPr>
          <m:t>g</m:t>
        </m:r>
        <m:r>
          <m:rPr>
            <m:sty m:val="p"/>
          </m:rPr>
          <m:t>e</m:t>
        </m:r>
        <m:r>
          <m:rPr>
            <m:sty m:val="p"/>
          </m:rPr>
          <m:t>n</m:t>
        </m:r>
        <m:r>
          <m:rPr>
            <m:sty m:val="p"/>
          </m:rPr>
          <m:t>t</m:t>
        </m:r>
      </m:oMath>
      <w:r>
        <w:t xml:space="preserve">;</w:t>
      </w:r>
      <w:r>
        <w:t xml:space="preserve"> </w:t>
      </w:r>
      <m:oMath>
        <m:sSub>
          <m:e>
            <m:r>
              <m:t>N</m:t>
            </m:r>
          </m:e>
          <m:sub>
            <m:r>
              <m:t>3</m:t>
            </m:r>
          </m:sub>
        </m:sSub>
      </m:oMath>
      <w:r>
        <w:t xml:space="preserve"> </w:t>
      </w:r>
      <w:r>
        <w:t xml:space="preserve">to</w:t>
      </w:r>
      <w:r>
        <w:t xml:space="preserve"> </w:t>
      </w:r>
      <m:oMath>
        <m:r>
          <m:rPr>
            <m:sty m:val="p"/>
          </m:rPr>
          <m:t>b</m:t>
        </m:r>
        <m:r>
          <m:rPr>
            <m:sty m:val="p"/>
          </m:rPr>
          <m:t>e</m:t>
        </m:r>
        <m:r>
          <m:rPr>
            <m:sty m:val="p"/>
          </m:rPr>
          <m:t>n</m:t>
        </m:r>
        <m:r>
          <m:rPr>
            <m:sty m:val="p"/>
          </m:rPr>
          <m:t>e</m:t>
        </m:r>
        <m:r>
          <m:rPr>
            <m:sty m:val="p"/>
          </m:rPr>
          <m:t>f</m:t>
        </m:r>
        <m:r>
          <m:rPr>
            <m:sty m:val="p"/>
          </m:rPr>
          <m:t>i</m:t>
        </m:r>
        <m:r>
          <m:rPr>
            <m:sty m:val="p"/>
          </m:rPr>
          <m:t>c</m:t>
        </m:r>
        <m:r>
          <m:rPr>
            <m:sty m:val="p"/>
          </m:rPr>
          <m:t>i</m:t>
        </m:r>
        <m:r>
          <m:rPr>
            <m:sty m:val="p"/>
          </m:rPr>
          <m:t>a</m:t>
        </m:r>
        <m:r>
          <m:rPr>
            <m:sty m:val="p"/>
          </m:rPr>
          <m:t>r</m:t>
        </m:r>
        <m:r>
          <m:rPr>
            <m:sty m:val="p"/>
          </m:rPr>
          <m:t>y</m:t>
        </m:r>
        <m:r>
          <m:rPr>
            <m:sty m:val="p"/>
          </m:rPr>
          <m:t>A</m:t>
        </m:r>
        <m:r>
          <m:rPr>
            <m:sty m:val="p"/>
          </m:rPr>
          <m:t>g</m:t>
        </m:r>
        <m:r>
          <m:rPr>
            <m:sty m:val="p"/>
          </m:rPr>
          <m:t>e</m:t>
        </m:r>
        <m:r>
          <m:rPr>
            <m:sty m:val="p"/>
          </m:rPr>
          <m:t>&lt;</m:t>
        </m:r>
        <m:r>
          <m:t>24</m:t>
        </m:r>
        <m:r>
          <m:rPr>
            <m:sty m:val="p"/>
          </m:rPr>
          <m:t>h</m:t>
        </m:r>
        <m:r>
          <m:rPr>
            <m:sty m:val="p"/>
          </m:rPr>
          <m:t>⇒</m:t>
        </m:r>
        <m:r>
          <m:rPr>
            <m:nor/>
            <m:sty m:val="p"/>
          </m:rPr>
          <m:t>prohibit-release</m:t>
        </m:r>
      </m:oMath>
      <w:r>
        <w:t xml:space="preserve">;</w:t>
      </w:r>
      <w:r>
        <w:t xml:space="preserve"> </w:t>
      </w:r>
      <m:oMath>
        <m:sSub>
          <m:e>
            <m:r>
              <m:t>N</m:t>
            </m:r>
          </m:e>
          <m:sub>
            <m:r>
              <m:t>4</m:t>
            </m:r>
          </m:sub>
        </m:sSub>
      </m:oMath>
      <w:r>
        <w:t xml:space="preserve"> </w:t>
      </w:r>
      <w:r>
        <w:t xml:space="preserve">to</w:t>
      </w:r>
      <w:r>
        <w:t xml:space="preserve"> </w:t>
      </w:r>
      <m:oMath>
        <m:r>
          <m:rPr>
            <m:sty m:val="p"/>
          </m:rPr>
          <m:t>E</m:t>
        </m:r>
        <m:r>
          <m:rPr>
            <m:sty m:val="p"/>
          </m:rPr>
          <m:t>m</m:t>
        </m:r>
        <m:r>
          <m:rPr>
            <m:sty m:val="p"/>
          </m:rPr>
          <m:t>e</m:t>
        </m:r>
        <m:r>
          <m:rPr>
            <m:sty m:val="p"/>
          </m:rPr>
          <m:t>r</m:t>
        </m:r>
        <m:r>
          <m:rPr>
            <m:sty m:val="p"/>
          </m:rPr>
          <m:t>g</m:t>
        </m:r>
        <m:r>
          <m:rPr>
            <m:sty m:val="p"/>
          </m:rPr>
          <m:t>e</m:t>
        </m:r>
        <m:r>
          <m:rPr>
            <m:sty m:val="p"/>
          </m:rPr>
          <m:t>n</m:t>
        </m:r>
        <m:r>
          <m:rPr>
            <m:sty m:val="p"/>
          </m:rPr>
          <m:t>c</m:t>
        </m:r>
        <m:r>
          <m:rPr>
            <m:sty m:val="p"/>
          </m:rPr>
          <m:t>y</m:t>
        </m:r>
        <m:r>
          <m:rPr>
            <m:sty m:val="p"/>
          </m:rPr>
          <m:t>E</m:t>
        </m:r>
        <m:r>
          <m:rPr>
            <m:sty m:val="p"/>
          </m:rPr>
          <m:t>v</m:t>
        </m:r>
        <m:r>
          <m:rPr>
            <m:sty m:val="p"/>
          </m:rPr>
          <m:t>e</m:t>
        </m:r>
        <m:r>
          <m:rPr>
            <m:sty m:val="p"/>
          </m:rPr>
          <m:t>n</m:t>
        </m:r>
        <m:r>
          <m:rPr>
            <m:sty m:val="p"/>
          </m:rPr>
          <m:t>t</m:t>
        </m:r>
        <m:r>
          <m:rPr>
            <m:sty m:val="p"/>
          </m:rPr>
          <m:t>∧</m:t>
        </m:r>
        <m:r>
          <m:rPr>
            <m:sty m:val="p"/>
          </m:rPr>
          <m:t>E</m:t>
        </m:r>
        <m:r>
          <m:rPr>
            <m:sty m:val="p"/>
          </m:rPr>
          <m:t>m</m:t>
        </m:r>
        <m:r>
          <m:rPr>
            <m:sty m:val="p"/>
          </m:rPr>
          <m:t>e</m:t>
        </m:r>
        <m:r>
          <m:rPr>
            <m:sty m:val="p"/>
          </m:rPr>
          <m:t>r</m:t>
        </m:r>
        <m:r>
          <m:rPr>
            <m:sty m:val="p"/>
          </m:rPr>
          <m:t>g</m:t>
        </m:r>
        <m:r>
          <m:rPr>
            <m:sty m:val="p"/>
          </m:rPr>
          <m:t>e</m:t>
        </m:r>
        <m:r>
          <m:rPr>
            <m:sty m:val="p"/>
          </m:rPr>
          <m:t>n</m:t>
        </m:r>
        <m:r>
          <m:rPr>
            <m:sty m:val="p"/>
          </m:rPr>
          <m:t>c</m:t>
        </m:r>
        <m:r>
          <m:rPr>
            <m:sty m:val="p"/>
          </m:rPr>
          <m:t>y</m:t>
        </m:r>
        <m:r>
          <m:rPr>
            <m:sty m:val="p"/>
          </m:rPr>
          <m:t>A</m:t>
        </m:r>
        <m:r>
          <m:rPr>
            <m:sty m:val="p"/>
          </m:rPr>
          <m:t>u</m:t>
        </m:r>
        <m:r>
          <m:rPr>
            <m:sty m:val="p"/>
          </m:rPr>
          <m:t>t</m:t>
        </m:r>
        <m:r>
          <m:rPr>
            <m:sty m:val="p"/>
          </m:rPr>
          <m:t>h</m:t>
        </m:r>
        <m:r>
          <m:rPr>
            <m:sty m:val="p"/>
          </m:rPr>
          <m:t>o</m:t>
        </m:r>
        <m:r>
          <m:rPr>
            <m:sty m:val="p"/>
          </m:rPr>
          <m:t>r</m:t>
        </m:r>
        <m:r>
          <m:rPr>
            <m:sty m:val="p"/>
          </m:rPr>
          <m:t>i</m:t>
        </m:r>
        <m:r>
          <m:rPr>
            <m:sty m:val="p"/>
          </m:rPr>
          <m:t>t</m:t>
        </m:r>
        <m:r>
          <m:rPr>
            <m:sty m:val="p"/>
          </m:rPr>
          <m:t>y</m:t>
        </m:r>
        <m:r>
          <m:rPr>
            <m:sty m:val="p"/>
          </m:rPr>
          <m:t>V</m:t>
        </m:r>
        <m:r>
          <m:rPr>
            <m:sty m:val="p"/>
          </m:rPr>
          <m:t>a</m:t>
        </m:r>
        <m:r>
          <m:rPr>
            <m:sty m:val="p"/>
          </m:rPr>
          <m:t>l</m:t>
        </m:r>
        <m:r>
          <m:rPr>
            <m:sty m:val="p"/>
          </m:rPr>
          <m:t>i</m:t>
        </m:r>
        <m:r>
          <m:rPr>
            <m:sty m:val="p"/>
          </m:rPr>
          <m:t>d</m:t>
        </m:r>
        <m:r>
          <m:rPr>
            <m:sty m:val="p"/>
          </m:rPr>
          <m:t>⇒</m:t>
        </m:r>
        <m:r>
          <m:rPr>
            <m:sty m:val="p"/>
          </m:rPr>
          <m:t>E</m:t>
        </m:r>
        <m:r>
          <m:rPr>
            <m:sty m:val="p"/>
          </m:rPr>
          <m:t>x</m:t>
        </m:r>
        <m:r>
          <m:rPr>
            <m:sty m:val="p"/>
          </m:rPr>
          <m:t>c</m:t>
        </m:r>
        <m:r>
          <m:rPr>
            <m:sty m:val="p"/>
          </m:rPr>
          <m:t>e</m:t>
        </m:r>
        <m:r>
          <m:rPr>
            <m:sty m:val="p"/>
          </m:rPr>
          <m:t>p</m:t>
        </m:r>
        <m:r>
          <m:rPr>
            <m:sty m:val="p"/>
          </m:rPr>
          <m:t>t</m:t>
        </m:r>
        <m:r>
          <m:rPr>
            <m:sty m:val="p"/>
          </m:rPr>
          <m:t>i</m:t>
        </m:r>
        <m:r>
          <m:rPr>
            <m:sty m:val="p"/>
          </m:rPr>
          <m:t>o</m:t>
        </m:r>
        <m:r>
          <m:rPr>
            <m:sty m:val="p"/>
          </m:rPr>
          <m:t>n</m:t>
        </m:r>
        <m:r>
          <m:rPr>
            <m:sty m:val="p"/>
          </m:rPr>
          <m:t>E</m:t>
        </m:r>
        <m:r>
          <m:rPr>
            <m:sty m:val="p"/>
          </m:rPr>
          <m:t>l</m:t>
        </m:r>
        <m:r>
          <m:rPr>
            <m:sty m:val="p"/>
          </m:rPr>
          <m:t>i</m:t>
        </m:r>
        <m:r>
          <m:rPr>
            <m:sty m:val="p"/>
          </m:rPr>
          <m:t>g</m:t>
        </m:r>
        <m:r>
          <m:rPr>
            <m:sty m:val="p"/>
          </m:rPr>
          <m:t>i</m:t>
        </m:r>
        <m:r>
          <m:rPr>
            <m:sty m:val="p"/>
          </m:rPr>
          <m:t>b</m:t>
        </m:r>
        <m:r>
          <m:rPr>
            <m:sty m:val="p"/>
          </m:rPr>
          <m:t>l</m:t>
        </m:r>
        <m:r>
          <m:rPr>
            <m:sty m:val="p"/>
          </m:rPr>
          <m:t>e</m:t>
        </m:r>
        <m:r>
          <m:rPr>
            <m:sty m:val="p"/>
          </m:rPr>
          <m:t>(</m:t>
        </m:r>
        <m:sSub>
          <m:e>
            <m:r>
              <m:t>N</m:t>
            </m:r>
          </m:e>
          <m:sub>
            <m:r>
              <m:t>3</m:t>
            </m:r>
          </m:sub>
        </m:sSub>
        <m:r>
          <m:rPr>
            <m:sty m:val="p"/>
          </m:rPr>
          <m:t>)</m:t>
        </m:r>
      </m:oMath>
      <w:r>
        <w:t xml:space="preserve">. The predicate for</w:t>
      </w:r>
      <w:r>
        <w:t xml:space="preserve"> </w:t>
      </w:r>
      <m:oMath>
        <m:r>
          <m:rPr>
            <m:sty m:val="p"/>
          </m:rPr>
          <m:t>E</m:t>
        </m:r>
        <m:r>
          <m:rPr>
            <m:sty m:val="p"/>
          </m:rPr>
          <m:t>m</m:t>
        </m:r>
        <m:r>
          <m:rPr>
            <m:sty m:val="p"/>
          </m:rPr>
          <m:t>e</m:t>
        </m:r>
        <m:r>
          <m:rPr>
            <m:sty m:val="p"/>
          </m:rPr>
          <m:t>r</m:t>
        </m:r>
        <m:r>
          <m:rPr>
            <m:sty m:val="p"/>
          </m:rPr>
          <m:t>g</m:t>
        </m:r>
        <m:r>
          <m:rPr>
            <m:sty m:val="p"/>
          </m:rPr>
          <m:t>e</m:t>
        </m:r>
        <m:r>
          <m:rPr>
            <m:sty m:val="p"/>
          </m:rPr>
          <m:t>n</m:t>
        </m:r>
        <m:r>
          <m:rPr>
            <m:sty m:val="p"/>
          </m:rPr>
          <m:t>c</m:t>
        </m:r>
        <m:r>
          <m:rPr>
            <m:sty m:val="p"/>
          </m:rPr>
          <m:t>y</m:t>
        </m:r>
        <m:r>
          <m:rPr>
            <m:sty m:val="p"/>
          </m:rPr>
          <m:t>A</m:t>
        </m:r>
        <m:r>
          <m:rPr>
            <m:sty m:val="p"/>
          </m:rPr>
          <m:t>u</m:t>
        </m:r>
        <m:r>
          <m:rPr>
            <m:sty m:val="p"/>
          </m:rPr>
          <m:t>t</m:t>
        </m:r>
        <m:r>
          <m:rPr>
            <m:sty m:val="p"/>
          </m:rPr>
          <m:t>h</m:t>
        </m:r>
        <m:r>
          <m:rPr>
            <m:sty m:val="p"/>
          </m:rPr>
          <m:t>o</m:t>
        </m:r>
        <m:r>
          <m:rPr>
            <m:sty m:val="p"/>
          </m:rPr>
          <m:t>r</m:t>
        </m:r>
        <m:r>
          <m:rPr>
            <m:sty m:val="p"/>
          </m:rPr>
          <m:t>i</m:t>
        </m:r>
        <m:r>
          <m:rPr>
            <m:sty m:val="p"/>
          </m:rPr>
          <m:t>t</m:t>
        </m:r>
        <m:r>
          <m:rPr>
            <m:sty m:val="p"/>
          </m:rPr>
          <m:t>y</m:t>
        </m:r>
        <m:r>
          <m:rPr>
            <m:sty m:val="p"/>
          </m:rPr>
          <m:t>V</m:t>
        </m:r>
        <m:r>
          <m:rPr>
            <m:sty m:val="p"/>
          </m:rPr>
          <m:t>a</m:t>
        </m:r>
        <m:r>
          <m:rPr>
            <m:sty m:val="p"/>
          </m:rPr>
          <m:t>l</m:t>
        </m:r>
        <m:r>
          <m:rPr>
            <m:sty m:val="p"/>
          </m:rPr>
          <m:t>i</m:t>
        </m:r>
        <m:r>
          <m:rPr>
            <m:sty m:val="p"/>
          </m:rPr>
          <m:t>d</m:t>
        </m:r>
      </m:oMath>
      <w:r>
        <w:t xml:space="preserve"> </w:t>
      </w:r>
      <w:r>
        <w:t xml:space="preserve">requires the meaning of</w:t>
      </w:r>
      <w:r>
        <w:t xml:space="preserve"> </w:t>
      </w:r>
      <w:r>
        <w:t xml:space="preserve">“authorized officer”</w:t>
      </w:r>
      <w:r>
        <w:t xml:space="preserve">; the materiality record marks the term control-material and the indeterminacy gate reads ExplicitlyUnresolved. With</w:t>
      </w:r>
      <w:r>
        <w:t xml:space="preserve"> </w:t>
      </w:r>
      <m:oMath>
        <m:sSub>
          <m:e>
            <m:r>
              <m:t>N</m:t>
            </m:r>
          </m:e>
          <m:sub>
            <m:r>
              <m:t>4</m:t>
            </m:r>
          </m:sub>
        </m:sSub>
      </m:oMath>
      <w:r>
        <w:t xml:space="preserve"> </w:t>
      </w:r>
      <w:r>
        <w:t xml:space="preserve">disposed</w:t>
      </w:r>
      <w:r>
        <w:t xml:space="preserve"> </w:t>
      </w:r>
      <w:r>
        <w:rPr>
          <w:smallCaps/>
        </w:rPr>
        <w:t xml:space="preserve">compile</w:t>
      </w:r>
      <w:r>
        <w:t xml:space="preserve">,</w:t>
      </w:r>
      <w:r>
        <w:t xml:space="preserve"> </w:t>
      </w:r>
      <m:oMath>
        <m:r>
          <m:rPr>
            <m:sty m:val="p"/>
          </m:rPr>
          <m:t>Φ</m:t>
        </m:r>
      </m:oMath>
      <w:r>
        <w:t xml:space="preserve"> </w:t>
      </w:r>
      <w:r>
        <w:t xml:space="preserve">returns</w:t>
      </w:r>
      <w:r>
        <w:t xml:space="preserve"> </w:t>
      </w:r>
      <w:r>
        <w:rPr>
          <w:smallCaps/>
        </w:rPr>
        <w:t xml:space="preserve">compile-fail</w:t>
      </w:r>
      <w:r>
        <w:t xml:space="preserve"> naming the indeterminacy gate on</w:t>
      </w:r>
      <w:r>
        <w:t xml:space="preserve"> </w:t>
      </w:r>
      <m:oMath>
        <m:sSub>
          <m:e>
            <m:r>
              <m:t>N</m:t>
            </m:r>
          </m:e>
          <m:sub>
            <m:r>
              <m:t>4</m:t>
            </m:r>
          </m:sub>
        </m:sSub>
      </m:oMath>
      <w:r>
        <w:t xml:space="preserve">’s waiver predicate. The compiler does not read</w:t>
      </w:r>
      <w:r>
        <w:t xml:space="preserve"> </w:t>
      </w:r>
      <w:r>
        <w:t xml:space="preserve">“analyst”</w:t>
      </w:r>
      <w:r>
        <w:t xml:space="preserve"> </w:t>
      </w:r>
      <w:r>
        <w:t xml:space="preserve">as subordinate to</w:t>
      </w:r>
      <w:r>
        <w:t xml:space="preserve"> </w:t>
      </w:r>
      <w:r>
        <w:t xml:space="preserve">“officer,”</w:t>
      </w:r>
      <w:r>
        <w:t xml:space="preserve"> </w:t>
      </w:r>
      <w:r>
        <w:t xml:space="preserve">and it does not compile</w:t>
      </w:r>
      <w:r>
        <w:t xml:space="preserve"> </w:t>
      </w:r>
      <m:oMath>
        <m:sSub>
          <m:e>
            <m:r>
              <m:t>N</m:t>
            </m:r>
          </m:e>
          <m:sub>
            <m:r>
              <m:t>4</m:t>
            </m:r>
          </m:sub>
        </m:sSub>
      </m:oMath>
      <w:r>
        <w:t xml:space="preserve"> </w:t>
      </w:r>
      <w:r>
        <w:t xml:space="preserve">without the term.</w:t>
      </w:r>
    </w:p>
    <w:p>
      <w:pPr>
        <w:pStyle w:val="BodyText"/>
      </w:pPr>
      <w:r>
        <w:rPr>
          <w:b/>
          <w:bCs/>
        </w:rPr>
        <w:t xml:space="preserve">Two lawful responses.</w:t>
      </w:r>
      <w:r>
        <w:t xml:space="preserve"> </w:t>
      </w:r>
      <w:r>
        <w:t xml:space="preserve">While</w:t>
      </w:r>
      <w:r>
        <w:t xml:space="preserve"> </w:t>
      </w:r>
      <m:oMath>
        <m:sSub>
          <m:e>
            <m:r>
              <m:t>N</m:t>
            </m:r>
          </m:e>
          <m:sub>
            <m:r>
              <m:t>4</m:t>
            </m:r>
          </m:sub>
        </m:sSub>
      </m:oMath>
      <w:r>
        <w:t xml:space="preserve"> </w:t>
      </w:r>
      <w:r>
        <w:t xml:space="preserve">is unresolved, any bundle whose applicability scope includes emergency-declared requests is release-inadmissible: the refusal is not a disposition governance can simply record and compile around. Governance has two lawful moves. First, it may explicitly disable the emergency-exception path:</w:t>
      </w:r>
      <w:r>
        <w:t xml:space="preserve"> </w:t>
      </w:r>
      <m:oMath>
        <m:sSub>
          <m:e>
            <m:r>
              <m:t>N</m:t>
            </m:r>
          </m:e>
          <m:sub>
            <m:r>
              <m:t>4</m:t>
            </m:r>
          </m:sub>
        </m:sSub>
      </m:oMath>
      <w:r>
        <w:t xml:space="preserve"> </w:t>
      </w:r>
      <w:r>
        <w:t xml:space="preserve">is disposed</w:t>
      </w:r>
      <w:r>
        <w:t xml:space="preserve"> </w:t>
      </w:r>
      <w:r>
        <w:rPr>
          <w:smallCaps/>
        </w:rPr>
        <w:t xml:space="preserve">residual</w:t>
      </w:r>
      <w:r>
        <w:t xml:space="preserve"> </w:t>
      </w:r>
      <w:r>
        <w:t xml:space="preserve">with a named, authorized non-runtime treatment (emergency liquidity handled by a manual governance process outside the runtime), and the bundle’s declared applicability scope is narrowed to exclude emergency-declared requests. This yields</w:t>
      </w:r>
      <w:r>
        <w:t xml:space="preserve"> </w:t>
      </w:r>
      <m:oMath>
        <m:sSub>
          <m:e>
            <m:r>
              <m:rPr>
                <m:sty m:val="p"/>
              </m:rPr>
              <m:t>C</m:t>
            </m:r>
            <m:r>
              <m:rPr>
                <m:sty m:val="p"/>
              </m:rPr>
              <m:t>C</m:t>
            </m:r>
            <m:r>
              <m:rPr>
                <m:sty m:val="p"/>
              </m:rPr>
              <m:t>S</m:t>
            </m:r>
          </m:e>
          <m:sub>
            <m:r>
              <m:t>0</m:t>
            </m:r>
          </m:sub>
        </m:sSub>
      </m:oMath>
      <w:r>
        <w:t xml:space="preserve">, in which</w:t>
      </w:r>
      <w:r>
        <w:t xml:space="preserve"> </w:t>
      </w:r>
      <m:oMath>
        <m:sSub>
          <m:e>
            <m:r>
              <m:t>N</m:t>
            </m:r>
          </m:e>
          <m:sub>
            <m:r>
              <m:t>3</m:t>
            </m:r>
          </m:sub>
        </m:sSub>
      </m:oMath>
      <w:r>
        <w:t xml:space="preserve"> </w:t>
      </w:r>
      <w:r>
        <w:t xml:space="preserve">carries no waiver.</w:t>
      </w:r>
      <w:r>
        <w:t xml:space="preserve"> </w:t>
      </w:r>
      <m:oMath>
        <m:sSub>
          <m:e>
            <m:r>
              <m:rPr>
                <m:sty m:val="p"/>
              </m:rPr>
              <m:t>C</m:t>
            </m:r>
            <m:r>
              <m:rPr>
                <m:sty m:val="p"/>
              </m:rPr>
              <m:t>C</m:t>
            </m:r>
            <m:r>
              <m:rPr>
                <m:sty m:val="p"/>
              </m:rPr>
              <m:t>S</m:t>
            </m:r>
          </m:e>
          <m:sub>
            <m:r>
              <m:t>0</m:t>
            </m:r>
          </m:sub>
        </m:sSub>
      </m:oMath>
      <w:r>
        <w:t xml:space="preserve"> </w:t>
      </w:r>
      <w:r>
        <w:t xml:space="preserve">may authorize ordinary transfers governed by</w:t>
      </w:r>
      <w:r>
        <w:t xml:space="preserve"> </w:t>
      </w:r>
      <m:oMath>
        <m:sSub>
          <m:e>
            <m:r>
              <m:t>N</m:t>
            </m:r>
          </m:e>
          <m:sub>
            <m:r>
              <m:t>1</m:t>
            </m:r>
          </m:sub>
        </m:sSub>
      </m:oMath>
      <w:r>
        <w:t xml:space="preserve">–</w:t>
      </w:r>
      <m:oMath>
        <m:sSub>
          <m:e>
            <m:r>
              <m:t>N</m:t>
            </m:r>
          </m:e>
          <m:sub>
            <m:r>
              <m:t>3</m:t>
            </m:r>
          </m:sub>
        </m:sSub>
      </m:oMath>
      <w:r>
        <w:t xml:space="preserve"> </w:t>
      </w:r>
      <w:r>
        <w:t xml:space="preserve">and</w:t>
      </w:r>
      <w:r>
        <w:t xml:space="preserve"> </w:t>
      </w:r>
      <m:oMath>
        <m:sSub>
          <m:e>
            <m:r>
              <m:t>N</m:t>
            </m:r>
          </m:e>
          <m:sub>
            <m:r>
              <m:t>5</m:t>
            </m:r>
          </m:sub>
        </m:sSub>
      </m:oMath>
      <w:r>
        <w:t xml:space="preserve">–</w:t>
      </w:r>
      <m:oMath>
        <m:sSub>
          <m:e>
            <m:r>
              <m:t>N</m:t>
            </m:r>
          </m:e>
          <m:sub>
            <m:r>
              <m:t>6</m:t>
            </m:r>
          </m:sub>
        </m:sSub>
      </m:oMath>
      <w:r>
        <w:t xml:space="preserve">; it does not authorize an operator to represent the emergency exception as implemented, and an emergency-declared request lies outside its applicability scope and is not authorization-eligible under it: it receives</w:t>
      </w:r>
      <w:r>
        <w:t xml:space="preserve"> </w:t>
      </w:r>
      <w:r>
        <w:rPr>
          <w:smallCaps/>
        </w:rPr>
        <w:t xml:space="preserve">hold</w:t>
      </w:r>
      <w:r>
        <w:t xml:space="preserve"> with escalation to the recorded non-runtime treatment, not an evaluated</w:t>
      </w:r>
      <w:r>
        <w:t xml:space="preserve"> </w:t>
      </w:r>
      <w:r>
        <w:rPr>
          <w:smallCaps/>
        </w:rPr>
        <w:t xml:space="preserve">deny</w:t>
      </w:r>
      <w:r>
        <w:t xml:space="preserve">. The narrowing is an authorized, recorded residual treatment plus a visible scope restriction, not a silent policy rewrite, and the unresolved meaning is never converted into a verdict in either direction. Second, governance may resolve the term by a signed judgment</w:t>
      </w:r>
      <w:r>
        <w:t xml:space="preserve"> </w:t>
      </w:r>
      <m:oMath>
        <m:sSub>
          <m:e>
            <m:r>
              <m:t>J</m:t>
            </m:r>
          </m:e>
          <m:sub>
            <m:r>
              <m:t>D</m:t>
            </m:r>
          </m:sub>
        </m:sSub>
      </m:oMath>
      <w:r>
        <w:t xml:space="preserve"> </w:t>
      </w:r>
      <w:r>
        <w:t xml:space="preserve">carrying interpretation, authority, scope, source, policy version (4.2), rationale and validity—for policy version 4.2,</w:t>
      </w:r>
      <w:r>
        <w:t xml:space="preserve"> </w:t>
      </w:r>
      <w:r>
        <w:t xml:space="preserve">“authorized officer”</w:t>
      </w:r>
      <w:r>
        <w:t xml:space="preserve"> </w:t>
      </w:r>
      <w:r>
        <w:t xml:space="preserve">means an actor holding the Treasury Officer credential; a Treasury Analyst does not satisfy it—yielding</w:t>
      </w:r>
      <w:r>
        <w:t xml:space="preserve"> </w:t>
      </w:r>
      <m:oMath>
        <m:sSub>
          <m:e>
            <m:r>
              <m:rPr>
                <m:sty m:val="p"/>
              </m:rPr>
              <m:t>C</m:t>
            </m:r>
            <m:r>
              <m:rPr>
                <m:sty m:val="p"/>
              </m:rPr>
              <m:t>C</m:t>
            </m:r>
            <m:r>
              <m:rPr>
                <m:sty m:val="p"/>
              </m:rPr>
              <m:t>S</m:t>
            </m:r>
          </m:e>
          <m:sub>
            <m:r>
              <m:t>1</m:t>
            </m:r>
          </m:sub>
        </m:sSub>
      </m:oMath>
      <w:r>
        <w:t xml:space="preserve">.</w:t>
      </w:r>
      <w:r>
        <w:t xml:space="preserve"> </w:t>
      </w:r>
      <m:oMath>
        <m:sSub>
          <m:e>
            <m:r>
              <m:t>J</m:t>
            </m:r>
          </m:e>
          <m:sub>
            <m:r>
              <m:t>D</m:t>
            </m:r>
          </m:sub>
        </m:sSub>
      </m:oMath>
      <w:r>
        <w:t xml:space="preserve"> </w:t>
      </w:r>
      <w:r>
        <w:t xml:space="preserve">is the content that would otherwise have to be smuggled into the corpus as an extra rule; here it is a judgment record with a hash. Under</w:t>
      </w:r>
      <w:r>
        <w:t xml:space="preserve"> </w:t>
      </w:r>
      <m:oMath>
        <m:sSub>
          <m:e>
            <m:r>
              <m:rPr>
                <m:sty m:val="p"/>
              </m:rPr>
              <m:t>C</m:t>
            </m:r>
            <m:r>
              <m:rPr>
                <m:sty m:val="p"/>
              </m:rPr>
              <m:t>C</m:t>
            </m:r>
            <m:r>
              <m:rPr>
                <m:sty m:val="p"/>
              </m:rPr>
              <m:t>S</m:t>
            </m:r>
          </m:e>
          <m:sub>
            <m:r>
              <m:t>1</m:t>
            </m:r>
          </m:sub>
        </m:sSub>
      </m:oMath>
      <w:r>
        <w:t xml:space="preserve"> </w:t>
      </w:r>
      <w:r>
        <w:t xml:space="preserve">every claim receives exactly one primary disposition:</w:t>
      </w:r>
      <w:r>
        <w:t xml:space="preserve"> </w:t>
      </w:r>
      <m:oMath>
        <m:sSub>
          <m:e>
            <m:r>
              <m:t>N</m:t>
            </m:r>
          </m:e>
          <m:sub>
            <m:r>
              <m:t>1</m:t>
            </m:r>
          </m:sub>
        </m:sSub>
      </m:oMath>
      <w:r>
        <w:t xml:space="preserve">–</w:t>
      </w:r>
      <m:oMath>
        <m:sSub>
          <m:e>
            <m:r>
              <m:t>N</m:t>
            </m:r>
          </m:e>
          <m:sub>
            <m:r>
              <m:t>5</m:t>
            </m:r>
          </m:sub>
        </m:sSub>
      </m:oMath>
      <w:r>
        <w:t xml:space="preserve"> </w:t>
      </w:r>
      <w:r>
        <w:t xml:space="preserve">compile;</w:t>
      </w:r>
      <w:r>
        <w:t xml:space="preserve"> </w:t>
      </w:r>
      <m:oMath>
        <m:sSub>
          <m:e>
            <m:r>
              <m:t>N</m:t>
            </m:r>
          </m:e>
          <m:sub>
            <m:r>
              <m:t>6</m:t>
            </m:r>
          </m:sub>
        </m:sSub>
      </m:oMath>
      <w:r>
        <w:t xml:space="preserve"> </w:t>
      </w:r>
      <w:r>
        <w:t xml:space="preserve">is partially runtime-representable and is disposed accordingly rather than forced into a predicate (TF-3): its primary disposition is compile (pre-release evidence commit as a</w:t>
      </w:r>
      <w:r>
        <w:t xml:space="preserve"> </w:t>
      </w:r>
      <m:oMath>
        <m:sSub>
          <m:e>
            <m:r>
              <m:rPr>
                <m:scr m:val="script"/>
                <m:sty m:val="p"/>
              </m:rPr>
              <m:t>K</m:t>
            </m:r>
          </m:e>
          <m:sub>
            <m:r>
              <m:rPr>
                <m:sty m:val="p"/>
              </m:rPr>
              <m:t>m</m:t>
            </m:r>
            <m:r>
              <m:rPr>
                <m:sty m:val="p"/>
              </m:rPr>
              <m:t>e</m:t>
            </m:r>
            <m:r>
              <m:rPr>
                <m:sty m:val="p"/>
              </m:rPr>
              <m:t>t</m:t>
            </m:r>
            <m:r>
              <m:rPr>
                <m:sty m:val="p"/>
              </m:rPr>
              <m:t>a</m:t>
            </m:r>
          </m:sub>
        </m:sSub>
      </m:oMath>
      <w:r>
        <w:t xml:space="preserve"> </w:t>
      </w:r>
      <w:r>
        <w:t xml:space="preserve">invariant) and its retention part is recorded as a residual post-execution/audit treatment producing</w:t>
      </w:r>
      <w:r>
        <w:t xml:space="preserve"> </w:t>
      </w:r>
      <m:oMath>
        <m:sSub>
          <m:e>
            <m:r>
              <m:rPr>
                <m:scr m:val="script"/>
                <m:sty m:val="p"/>
              </m:rPr>
              <m:t>K</m:t>
            </m:r>
          </m:e>
          <m:sub>
            <m:r>
              <m:rPr>
                <m:sty m:val="p"/>
              </m:rPr>
              <m:t>a</m:t>
            </m:r>
            <m:r>
              <m:rPr>
                <m:sty m:val="p"/>
              </m:rPr>
              <m:t>u</m:t>
            </m:r>
            <m:r>
              <m:rPr>
                <m:sty m:val="p"/>
              </m:rPr>
              <m:t>d</m:t>
            </m:r>
            <m:r>
              <m:rPr>
                <m:sty m:val="p"/>
              </m:rPr>
              <m:t>i</m:t>
            </m:r>
            <m:r>
              <m:rPr>
                <m:sty m:val="p"/>
              </m:rPr>
              <m:t>t</m:t>
            </m:r>
          </m:sub>
        </m:sSub>
      </m:oMath>
      <w:r>
        <w:t xml:space="preserve"> </w:t>
      </w:r>
      <w:r>
        <w:t xml:space="preserve">artifacts. The</w:t>
      </w:r>
      <w:r>
        <w:t xml:space="preserve"> </w:t>
      </w:r>
      <m:oMath>
        <m:sSub>
          <m:e>
            <m:r>
              <m:t>N</m:t>
            </m:r>
          </m:e>
          <m:sub>
            <m:r>
              <m:t>3</m:t>
            </m:r>
          </m:sub>
        </m:sSub>
      </m:oMath>
      <w:r>
        <w:t xml:space="preserve"> </w:t>
      </w:r>
      <w:r>
        <w:t xml:space="preserve">specification carries a state binding (beneficiary registration timestamp, account status, policy version); the</w:t>
      </w:r>
      <w:r>
        <w:t xml:space="preserve"> </w:t>
      </w:r>
      <m:oMath>
        <m:sSub>
          <m:e>
            <m:r>
              <m:t>N</m:t>
            </m:r>
          </m:e>
          <m:sub>
            <m:r>
              <m:t>4</m:t>
            </m:r>
          </m:sub>
        </m:sSub>
      </m:oMath>
      <w:r>
        <w:t xml:space="preserve"> </w:t>
      </w:r>
      <w:r>
        <w:t xml:space="preserve">specification is an exception whose target is</w:t>
      </w:r>
      <w:r>
        <w:t xml:space="preserve"> </w:t>
      </w:r>
      <m:oMath>
        <m:sSub>
          <m:e>
            <m:r>
              <m:t>N</m:t>
            </m:r>
          </m:e>
          <m:sub>
            <m:r>
              <m:t>3</m:t>
            </m:r>
          </m:sub>
        </m:sSub>
      </m:oMath>
      <w:r>
        <w:t xml:space="preserve">, lowered as a waiver and never widened (</w:t>
      </w:r>
      <m:oMath>
        <m:sSub>
          <m:e>
            <m:r>
              <m:t>N</m:t>
            </m:r>
          </m:e>
          <m:sub>
            <m:r>
              <m:t>10</m:t>
            </m:r>
          </m:sub>
        </m:sSub>
      </m:oMath>
      <w:r>
        <w:t xml:space="preserve">). Only after</w:t>
      </w:r>
      <w:r>
        <w:t xml:space="preserve"> </w:t>
      </w:r>
      <m:oMath>
        <m:sSub>
          <m:e>
            <m:r>
              <m:t>C</m:t>
            </m:r>
          </m:e>
          <m:sub>
            <m:r>
              <m:rPr>
                <m:sty m:val="p"/>
              </m:rPr>
              <m:t>t</m:t>
            </m:r>
            <m:r>
              <m:rPr>
                <m:sty m:val="p"/>
              </m:rPr>
              <m:t>o</m:t>
            </m:r>
            <m:r>
              <m:rPr>
                <m:sty m:val="p"/>
              </m:rPr>
              <m:t>t</m:t>
            </m:r>
            <m:r>
              <m:rPr>
                <m:sty m:val="p"/>
              </m:rPr>
              <m:t>a</m:t>
            </m:r>
            <m:r>
              <m:rPr>
                <m:sty m:val="p"/>
              </m:rPr>
              <m:t>l</m:t>
            </m:r>
          </m:sub>
        </m:sSub>
        <m:r>
          <m:rPr>
            <m:sty m:val="p"/>
          </m:rPr>
          <m:t>∧</m:t>
        </m:r>
        <m:sSub>
          <m:e>
            <m:r>
              <m:t>C</m:t>
            </m:r>
          </m:e>
          <m:sub>
            <m:r>
              <m:rPr>
                <m:sty m:val="p"/>
              </m:rPr>
              <m:t>o</m:t>
            </m:r>
            <m:r>
              <m:rPr>
                <m:sty m:val="p"/>
              </m:rPr>
              <m:t>r</m:t>
            </m:r>
            <m:r>
              <m:rPr>
                <m:sty m:val="p"/>
              </m:rPr>
              <m:t>i</m:t>
            </m:r>
            <m:r>
              <m:rPr>
                <m:sty m:val="p"/>
              </m:rPr>
              <m:t>g</m:t>
            </m:r>
            <m:r>
              <m:rPr>
                <m:sty m:val="p"/>
              </m:rPr>
              <m:t>i</m:t>
            </m:r>
            <m:r>
              <m:rPr>
                <m:sty m:val="p"/>
              </m:rPr>
              <m:t>n</m:t>
            </m:r>
          </m:sub>
        </m:sSub>
        <m:r>
          <m:rPr>
            <m:sty m:val="p"/>
          </m:rPr>
          <m:t>∧</m:t>
        </m:r>
        <m:sSub>
          <m:e>
            <m:r>
              <m:t>C</m:t>
            </m:r>
          </m:e>
          <m:sub>
            <m:r>
              <m:t>A</m:t>
            </m:r>
          </m:sub>
        </m:sSub>
        <m:r>
          <m:rPr>
            <m:sty m:val="p"/>
          </m:rPr>
          <m:t>∧</m:t>
        </m:r>
        <m:sSub>
          <m:e>
            <m:r>
              <m:t>C</m:t>
            </m:r>
          </m:e>
          <m:sub>
            <m:r>
              <m:rPr>
                <m:sty m:val="p"/>
              </m:rPr>
              <m:t>p</m:t>
            </m:r>
            <m:r>
              <m:rPr>
                <m:sty m:val="p"/>
              </m:rPr>
              <m:t>a</m:t>
            </m:r>
            <m:r>
              <m:rPr>
                <m:sty m:val="p"/>
              </m:rPr>
              <m:t>t</m:t>
            </m:r>
            <m:r>
              <m:rPr>
                <m:sty m:val="p"/>
              </m:rPr>
              <m:t>h</m:t>
            </m:r>
          </m:sub>
        </m:sSub>
        <m:r>
          <m:rPr>
            <m:sty m:val="p"/>
          </m:rPr>
          <m:t>∧</m:t>
        </m:r>
        <m:sSub>
          <m:e>
            <m:r>
              <m:t>C</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r>
          <m:rPr>
            <m:sty m:val="p"/>
          </m:rPr>
          <m:t>∧</m:t>
        </m:r>
        <m:sSub>
          <m:e>
            <m:r>
              <m:t>C</m:t>
            </m:r>
          </m:e>
          <m:sub>
            <m:r>
              <m:rPr>
                <m:sty m:val="p"/>
              </m:rPr>
              <m:t>c</m:t>
            </m:r>
            <m:r>
              <m:rPr>
                <m:sty m:val="p"/>
              </m:rPr>
              <m:t>l</m:t>
            </m:r>
            <m:r>
              <m:rPr>
                <m:sty m:val="p"/>
              </m:rPr>
              <m:t>a</m:t>
            </m:r>
            <m:r>
              <m:rPr>
                <m:sty m:val="p"/>
              </m:rPr>
              <m:t>s</m:t>
            </m:r>
            <m:r>
              <m:rPr>
                <m:sty m:val="p"/>
              </m:rPr>
              <m:t>s</m:t>
            </m:r>
          </m:sub>
        </m:sSub>
      </m:oMath>
      <w:r>
        <w:t xml:space="preserve"> </w:t>
      </w:r>
      <w:r>
        <w:t xml:space="preserve">hold does</w:t>
      </w:r>
      <w:r>
        <w:t xml:space="preserve"> </w:t>
      </w:r>
      <m:oMath>
        <m:r>
          <m:rPr>
            <m:sty m:val="p"/>
          </m:rPr>
          <m:t>Φ</m:t>
        </m:r>
      </m:oMath>
      <w:r>
        <w:t xml:space="preserve"> </w:t>
      </w:r>
      <w:r>
        <w:t xml:space="preserve">emit the mandatory predicate set</w:t>
      </w:r>
      <w:r>
        <w:t xml:space="preserve"> </w:t>
      </w:r>
      <m:oMath>
        <m:sSub>
          <m:e>
            <m:r>
              <m:t>P</m:t>
            </m:r>
          </m:e>
          <m:sub>
            <m:r>
              <m:t>1</m:t>
            </m:r>
          </m:sub>
        </m:sSub>
      </m:oMath>
      <w:r>
        <w:t xml:space="preserve"> </w:t>
      </w:r>
      <w:r>
        <w:t xml:space="preserve">ActorAuthorityValid,</w:t>
      </w:r>
      <w:r>
        <w:t xml:space="preserve"> </w:t>
      </w:r>
      <m:oMath>
        <m:sSub>
          <m:e>
            <m:r>
              <m:t>P</m:t>
            </m:r>
          </m:e>
          <m:sub>
            <m:r>
              <m:t>2</m:t>
            </m:r>
          </m:sub>
        </m:sSub>
      </m:oMath>
      <w:r>
        <w:t xml:space="preserve"> </w:t>
      </w:r>
      <w:r>
        <w:t xml:space="preserve">AmountWithinAuthority,</w:t>
      </w:r>
      <w:r>
        <w:t xml:space="preserve"> </w:t>
      </w:r>
      <m:oMath>
        <m:sSub>
          <m:e>
            <m:r>
              <m:t>P</m:t>
            </m:r>
          </m:e>
          <m:sub>
            <m:r>
              <m:t>3</m:t>
            </m:r>
          </m:sub>
        </m:sSub>
      </m:oMath>
      <w:r>
        <w:t xml:space="preserve"> </w:t>
      </w:r>
      <w:r>
        <w:t xml:space="preserve">RequiredApprovalsPresent (distinct, authorized,</w:t>
      </w:r>
      <w:r>
        <w:t xml:space="preserve"> </w:t>
      </w:r>
      <m:oMath>
        <m:r>
          <m:rPr>
            <m:sty m:val="p"/>
          </m:rPr>
          <m:t>≠</m:t>
        </m:r>
      </m:oMath>
      <w:r>
        <w:t xml:space="preserve"> </w:t>
      </w:r>
      <w:r>
        <w:t xml:space="preserve">agent),</w:t>
      </w:r>
      <w:r>
        <w:t xml:space="preserve"> </w:t>
      </w:r>
      <m:oMath>
        <m:sSub>
          <m:e>
            <m:r>
              <m:t>P</m:t>
            </m:r>
          </m:e>
          <m:sub>
            <m:r>
              <m:t>4</m:t>
            </m:r>
          </m:sub>
        </m:sSub>
      </m:oMath>
      <w:r>
        <w:t xml:space="preserve">,</w:t>
      </w:r>
      <w:r>
        <w:t xml:space="preserve"> </w:t>
      </w:r>
      <m:oMath>
        <m:sSub>
          <m:e>
            <m:r>
              <m:t>P</m:t>
            </m:r>
          </m:e>
          <m:sub>
            <m:r>
              <m:t>5</m:t>
            </m:r>
          </m:sub>
        </m:sSub>
      </m:oMath>
      <w:r>
        <w:t xml:space="preserve"> </w:t>
      </w:r>
      <w:r>
        <w:t xml:space="preserve">EvidenceFresh,</w:t>
      </w:r>
      <w:r>
        <w:t xml:space="preserve"> </w:t>
      </w:r>
      <m:oMath>
        <m:sSub>
          <m:e>
            <m:r>
              <m:t>P</m:t>
            </m:r>
          </m:e>
          <m:sub>
            <m:r>
              <m:t>6</m:t>
            </m:r>
          </m:sub>
        </m:sSub>
      </m:oMath>
      <w:r>
        <w:t xml:space="preserve"> </w:t>
      </w:r>
      <w:r>
        <w:t xml:space="preserve">AuthorityUnrevoked,</w:t>
      </w:r>
      <w:r>
        <w:t xml:space="preserve"> </w:t>
      </w:r>
      <m:oMath>
        <m:sSub>
          <m:e>
            <m:r>
              <m:t>P</m:t>
            </m:r>
          </m:e>
          <m:sub>
            <m:r>
              <m:t>7</m:t>
            </m:r>
          </m:sub>
        </m:sSub>
      </m:oMath>
      <w:r>
        <w:t xml:space="preserve"> </w:t>
      </w:r>
      <w:r>
        <w:t xml:space="preserve">StateDigestMatches, composed non-compensatorily,</w:t>
      </w:r>
      <w:r>
        <w:t xml:space="preserve"> </w:t>
      </w:r>
      <m:oMath>
        <m:r>
          <m:rPr>
            <m:sty m:val="p"/>
          </m:rPr>
          <m:t>p</m:t>
        </m:r>
        <m:r>
          <m:rPr>
            <m:sty m:val="p"/>
          </m:rPr>
          <m:t>e</m:t>
        </m:r>
        <m:r>
          <m:rPr>
            <m:sty m:val="p"/>
          </m:rPr>
          <m:t>r</m:t>
        </m:r>
        <m:r>
          <m:rPr>
            <m:sty m:val="p"/>
          </m:rPr>
          <m:t>m</m:t>
        </m:r>
        <m:r>
          <m:rPr>
            <m:sty m:val="p"/>
          </m:rPr>
          <m:t>i</m:t>
        </m:r>
        <m:r>
          <m:rPr>
            <m:sty m:val="p"/>
          </m:rPr>
          <m:t>t</m:t>
        </m:r>
        <m:r>
          <m:rPr>
            <m:sty m:val="p"/>
          </m:rPr>
          <m:t>(</m:t>
        </m:r>
        <m:r>
          <m:t>a</m:t>
        </m:r>
        <m:r>
          <m:rPr>
            <m:sty m:val="p"/>
          </m:rPr>
          <m:t>)</m:t>
        </m:r>
        <m:r>
          <m:rPr>
            <m:sty m:val="p"/>
          </m:rPr>
          <m:t>⇔</m:t>
        </m:r>
        <m:sSub>
          <m:e>
            <m:r>
              <m:rPr>
                <m:sty m:val="p"/>
              </m:rPr>
              <m:t>⋀</m:t>
            </m:r>
          </m:e>
          <m:sub>
            <m:r>
              <m:t>i</m:t>
            </m:r>
            <m:r>
              <m:rPr>
                <m:sty m:val="p"/>
              </m:rPr>
              <m:t>∈</m:t>
            </m:r>
            <m:r>
              <m:t>M</m:t>
            </m:r>
            <m:r>
              <m:rPr>
                <m:sty m:val="p"/>
              </m:rPr>
              <m:t>(</m:t>
            </m:r>
            <m:r>
              <m:t>a</m:t>
            </m:r>
            <m:r>
              <m:rPr>
                <m:sty m:val="p"/>
              </m:rPr>
              <m:t>)</m:t>
            </m:r>
          </m:sub>
        </m:sSub>
        <m:sSub>
          <m:e>
            <m:r>
              <m:t>P</m:t>
            </m:r>
          </m:e>
          <m:sub>
            <m:r>
              <m:t>i</m:t>
            </m:r>
          </m:sub>
        </m:sSub>
      </m:oMath>
      <w:r>
        <w:t xml:space="preserve"> </w:t>
      </w:r>
      <w:r>
        <w:t xml:space="preserve">(</w:t>
      </w:r>
      <w:r>
        <w:rPr>
          <w:b/>
          <w:bCs/>
        </w:rPr>
        <w:t xml:space="preserve">llc?</w:t>
      </w:r>
      <w:r>
        <w:t xml:space="preserve">)</w:t>
      </w:r>
      <w:r>
        <w:t xml:space="preserve">, where</w:t>
      </w:r>
    </w:p>
    <w:p>
      <w:pPr>
        <w:pStyle w:val="BodyText"/>
      </w:pPr>
      <m:oMathPara>
        <m:oMathParaPr>
          <m:jc m:val="center"/>
        </m:oMathParaPr>
        <m:oMath>
          <m:eqArr>
            <m:e>
              <m:sSub>
                <m:e>
                  <m:r>
                    <m:t>P</m:t>
                  </m:r>
                </m:e>
                <m:sub>
                  <m:r>
                    <m:t>4</m:t>
                  </m:r>
                </m:sub>
              </m:sSub>
              <m:r>
                <m:t>&amp;</m:t>
              </m:r>
              <m:box>
                <m:boxPr>
                  <m:opEmu m:val="on"/>
                </m:boxPr>
                <m:e>
                  <m:r>
                    <m:rPr>
                      <m:sty m:val="p"/>
                    </m:rPr>
                    <m:t>:=</m:t>
                  </m:r>
                </m:e>
              </m:box>
              <m:r>
                <m:rPr>
                  <m:sty m:val="p"/>
                </m:rPr>
                <m:t>B</m:t>
              </m:r>
              <m:r>
                <m:rPr>
                  <m:sty m:val="p"/>
                </m:rPr>
                <m:t>e</m:t>
              </m:r>
              <m:r>
                <m:rPr>
                  <m:sty m:val="p"/>
                </m:rPr>
                <m:t>n</m:t>
              </m:r>
              <m:r>
                <m:rPr>
                  <m:sty m:val="p"/>
                </m:rPr>
                <m:t>e</m:t>
              </m:r>
              <m:r>
                <m:rPr>
                  <m:sty m:val="p"/>
                </m:rPr>
                <m:t>f</m:t>
              </m:r>
              <m:r>
                <m:rPr>
                  <m:sty m:val="p"/>
                </m:rPr>
                <m:t>i</m:t>
              </m:r>
              <m:r>
                <m:rPr>
                  <m:sty m:val="p"/>
                </m:rPr>
                <m:t>c</m:t>
              </m:r>
              <m:r>
                <m:rPr>
                  <m:sty m:val="p"/>
                </m:rPr>
                <m:t>i</m:t>
              </m:r>
              <m:r>
                <m:rPr>
                  <m:sty m:val="p"/>
                </m:rPr>
                <m:t>a</m:t>
              </m:r>
              <m:r>
                <m:rPr>
                  <m:sty m:val="p"/>
                </m:rPr>
                <m:t>r</m:t>
              </m:r>
              <m:r>
                <m:rPr>
                  <m:sty m:val="p"/>
                </m:rPr>
                <m:t>y</m:t>
              </m:r>
              <m:r>
                <m:rPr>
                  <m:sty m:val="p"/>
                </m:rPr>
                <m:t>A</m:t>
              </m:r>
              <m:r>
                <m:rPr>
                  <m:sty m:val="p"/>
                </m:rPr>
                <m:t>g</m:t>
              </m:r>
              <m:r>
                <m:rPr>
                  <m:sty m:val="p"/>
                </m:rPr>
                <m:t>e</m:t>
              </m:r>
              <m:r>
                <m:rPr>
                  <m:sty m:val="p"/>
                </m:rPr>
                <m:t>A</m:t>
              </m:r>
              <m:r>
                <m:rPr>
                  <m:sty m:val="p"/>
                </m:rPr>
                <m:t>l</m:t>
              </m:r>
              <m:r>
                <m:rPr>
                  <m:sty m:val="p"/>
                </m:rPr>
                <m:t>l</m:t>
              </m:r>
              <m:r>
                <m:rPr>
                  <m:sty m:val="p"/>
                </m:rPr>
                <m:t>o</m:t>
              </m:r>
              <m:r>
                <m:rPr>
                  <m:sty m:val="p"/>
                </m:rPr>
                <m:t>w</m:t>
              </m:r>
              <m:r>
                <m:rPr>
                  <m:sty m:val="p"/>
                </m:rPr>
                <m:t>e</m:t>
              </m:r>
              <m:r>
                <m:rPr>
                  <m:sty m:val="p"/>
                </m:rPr>
                <m:t>d</m:t>
              </m:r>
              <m:r>
                <m:rPr>
                  <m:sty m:val="p"/>
                </m:rPr>
                <m:t>∨</m:t>
              </m:r>
              <m:r>
                <m:rPr>
                  <m:sty m:val="p"/>
                </m:rPr>
                <m:t>V</m:t>
              </m:r>
              <m:r>
                <m:rPr>
                  <m:sty m:val="p"/>
                </m:rPr>
                <m:t>a</m:t>
              </m:r>
              <m:r>
                <m:rPr>
                  <m:sty m:val="p"/>
                </m:rPr>
                <m:t>l</m:t>
              </m:r>
              <m:r>
                <m:rPr>
                  <m:sty m:val="p"/>
                </m:rPr>
                <m:t>i</m:t>
              </m:r>
              <m:r>
                <m:rPr>
                  <m:sty m:val="p"/>
                </m:rPr>
                <m:t>d</m:t>
              </m:r>
              <m:r>
                <m:rPr>
                  <m:sty m:val="p"/>
                </m:rPr>
                <m:t>E</m:t>
              </m:r>
              <m:r>
                <m:rPr>
                  <m:sty m:val="p"/>
                </m:rPr>
                <m:t>m</m:t>
              </m:r>
              <m:r>
                <m:rPr>
                  <m:sty m:val="p"/>
                </m:rPr>
                <m:t>e</m:t>
              </m:r>
              <m:r>
                <m:rPr>
                  <m:sty m:val="p"/>
                </m:rPr>
                <m:t>r</m:t>
              </m:r>
              <m:r>
                <m:rPr>
                  <m:sty m:val="p"/>
                </m:rPr>
                <m:t>g</m:t>
              </m:r>
              <m:r>
                <m:rPr>
                  <m:sty m:val="p"/>
                </m:rPr>
                <m:t>e</m:t>
              </m:r>
              <m:r>
                <m:rPr>
                  <m:sty m:val="p"/>
                </m:rPr>
                <m:t>n</m:t>
              </m:r>
              <m:r>
                <m:rPr>
                  <m:sty m:val="p"/>
                </m:rPr>
                <m:t>c</m:t>
              </m:r>
              <m:r>
                <m:rPr>
                  <m:sty m:val="p"/>
                </m:rPr>
                <m:t>y</m:t>
              </m:r>
              <m:r>
                <m:rPr>
                  <m:sty m:val="p"/>
                </m:rPr>
                <m:t>E</m:t>
              </m:r>
              <m:r>
                <m:rPr>
                  <m:sty m:val="p"/>
                </m:rPr>
                <m:t>x</m:t>
              </m:r>
              <m:r>
                <m:rPr>
                  <m:sty m:val="p"/>
                </m:rPr>
                <m:t>c</m:t>
              </m:r>
              <m:r>
                <m:rPr>
                  <m:sty m:val="p"/>
                </m:rPr>
                <m:t>e</m:t>
              </m:r>
              <m:r>
                <m:rPr>
                  <m:sty m:val="p"/>
                </m:rPr>
                <m:t>p</m:t>
              </m:r>
              <m:r>
                <m:rPr>
                  <m:sty m:val="p"/>
                </m:rPr>
                <m:t>t</m:t>
              </m:r>
              <m:r>
                <m:rPr>
                  <m:sty m:val="p"/>
                </m:rPr>
                <m:t>i</m:t>
              </m:r>
              <m:r>
                <m:rPr>
                  <m:sty m:val="p"/>
                </m:rPr>
                <m:t>o</m:t>
              </m:r>
              <m:r>
                <m:rPr>
                  <m:sty m:val="p"/>
                </m:rPr>
                <m:t>n</m:t>
              </m:r>
              <m:r>
                <m:rPr>
                  <m:sty m:val="p"/>
                </m:rPr>
                <m:t>,</m:t>
              </m:r>
            </m:e>
            <m:e>
              <m:r>
                <m:rPr>
                  <m:sty m:val="p"/>
                </m:rPr>
                <m:t>V</m:t>
              </m:r>
              <m:r>
                <m:rPr>
                  <m:sty m:val="p"/>
                </m:rPr>
                <m:t>a</m:t>
              </m:r>
              <m:r>
                <m:rPr>
                  <m:sty m:val="p"/>
                </m:rPr>
                <m:t>l</m:t>
              </m:r>
              <m:r>
                <m:rPr>
                  <m:sty m:val="p"/>
                </m:rPr>
                <m:t>i</m:t>
              </m:r>
              <m:r>
                <m:rPr>
                  <m:sty m:val="p"/>
                </m:rPr>
                <m:t>d</m:t>
              </m:r>
              <m:r>
                <m:rPr>
                  <m:sty m:val="p"/>
                </m:rPr>
                <m:t>E</m:t>
              </m:r>
              <m:r>
                <m:rPr>
                  <m:sty m:val="p"/>
                </m:rPr>
                <m:t>m</m:t>
              </m:r>
              <m:r>
                <m:rPr>
                  <m:sty m:val="p"/>
                </m:rPr>
                <m:t>e</m:t>
              </m:r>
              <m:r>
                <m:rPr>
                  <m:sty m:val="p"/>
                </m:rPr>
                <m:t>r</m:t>
              </m:r>
              <m:r>
                <m:rPr>
                  <m:sty m:val="p"/>
                </m:rPr>
                <m:t>g</m:t>
              </m:r>
              <m:r>
                <m:rPr>
                  <m:sty m:val="p"/>
                </m:rPr>
                <m:t>e</m:t>
              </m:r>
              <m:r>
                <m:rPr>
                  <m:sty m:val="p"/>
                </m:rPr>
                <m:t>n</m:t>
              </m:r>
              <m:r>
                <m:rPr>
                  <m:sty m:val="p"/>
                </m:rPr>
                <m:t>c</m:t>
              </m:r>
              <m:r>
                <m:rPr>
                  <m:sty m:val="p"/>
                </m:rPr>
                <m:t>y</m:t>
              </m:r>
              <m:r>
                <m:rPr>
                  <m:sty m:val="p"/>
                </m:rPr>
                <m:t>E</m:t>
              </m:r>
              <m:r>
                <m:rPr>
                  <m:sty m:val="p"/>
                </m:rPr>
                <m:t>x</m:t>
              </m:r>
              <m:r>
                <m:rPr>
                  <m:sty m:val="p"/>
                </m:rPr>
                <m:t>c</m:t>
              </m:r>
              <m:r>
                <m:rPr>
                  <m:sty m:val="p"/>
                </m:rPr>
                <m:t>e</m:t>
              </m:r>
              <m:r>
                <m:rPr>
                  <m:sty m:val="p"/>
                </m:rPr>
                <m:t>p</m:t>
              </m:r>
              <m:r>
                <m:rPr>
                  <m:sty m:val="p"/>
                </m:rPr>
                <m:t>t</m:t>
              </m:r>
              <m:r>
                <m:rPr>
                  <m:sty m:val="p"/>
                </m:rPr>
                <m:t>i</m:t>
              </m:r>
              <m:r>
                <m:rPr>
                  <m:sty m:val="p"/>
                </m:rPr>
                <m:t>o</m:t>
              </m:r>
              <m:r>
                <m:rPr>
                  <m:sty m:val="p"/>
                </m:rPr>
                <m:t>n</m:t>
              </m:r>
              <m:r>
                <m:t>&amp;</m:t>
              </m:r>
              <m:box>
                <m:boxPr>
                  <m:opEmu m:val="on"/>
                </m:boxPr>
                <m:e>
                  <m:r>
                    <m:rPr>
                      <m:sty m:val="p"/>
                    </m:rPr>
                    <m:t>:=</m:t>
                  </m:r>
                </m:e>
              </m:box>
              <m:r>
                <m:rPr>
                  <m:sty m:val="p"/>
                </m:rPr>
                <m:t>E</m:t>
              </m:r>
              <m:r>
                <m:rPr>
                  <m:sty m:val="p"/>
                </m:rPr>
                <m:t>m</m:t>
              </m:r>
              <m:r>
                <m:rPr>
                  <m:sty m:val="p"/>
                </m:rPr>
                <m:t>e</m:t>
              </m:r>
              <m:r>
                <m:rPr>
                  <m:sty m:val="p"/>
                </m:rPr>
                <m:t>r</m:t>
              </m:r>
              <m:r>
                <m:rPr>
                  <m:sty m:val="p"/>
                </m:rPr>
                <m:t>g</m:t>
              </m:r>
              <m:r>
                <m:rPr>
                  <m:sty m:val="p"/>
                </m:rPr>
                <m:t>e</m:t>
              </m:r>
              <m:r>
                <m:rPr>
                  <m:sty m:val="p"/>
                </m:rPr>
                <m:t>n</m:t>
              </m:r>
              <m:r>
                <m:rPr>
                  <m:sty m:val="p"/>
                </m:rPr>
                <m:t>c</m:t>
              </m:r>
              <m:r>
                <m:rPr>
                  <m:sty m:val="p"/>
                </m:rPr>
                <m:t>y</m:t>
              </m:r>
              <m:r>
                <m:rPr>
                  <m:sty m:val="p"/>
                </m:rPr>
                <m:t>E</m:t>
              </m:r>
              <m:r>
                <m:rPr>
                  <m:sty m:val="p"/>
                </m:rPr>
                <m:t>v</m:t>
              </m:r>
              <m:r>
                <m:rPr>
                  <m:sty m:val="p"/>
                </m:rPr>
                <m:t>e</m:t>
              </m:r>
              <m:r>
                <m:rPr>
                  <m:sty m:val="p"/>
                </m:rPr>
                <m:t>n</m:t>
              </m:r>
              <m:r>
                <m:rPr>
                  <m:sty m:val="p"/>
                </m:rPr>
                <m:t>t</m:t>
              </m:r>
              <m:r>
                <m:rPr>
                  <m:sty m:val="p"/>
                </m:rPr>
                <m:t>∧</m:t>
              </m:r>
              <m:r>
                <m:rPr>
                  <m:sty m:val="p"/>
                </m:rPr>
                <m:t>E</m:t>
              </m:r>
              <m:r>
                <m:rPr>
                  <m:sty m:val="p"/>
                </m:rPr>
                <m:t>m</m:t>
              </m:r>
              <m:r>
                <m:rPr>
                  <m:sty m:val="p"/>
                </m:rPr>
                <m:t>e</m:t>
              </m:r>
              <m:r>
                <m:rPr>
                  <m:sty m:val="p"/>
                </m:rPr>
                <m:t>r</m:t>
              </m:r>
              <m:r>
                <m:rPr>
                  <m:sty m:val="p"/>
                </m:rPr>
                <m:t>g</m:t>
              </m:r>
              <m:r>
                <m:rPr>
                  <m:sty m:val="p"/>
                </m:rPr>
                <m:t>e</m:t>
              </m:r>
              <m:r>
                <m:rPr>
                  <m:sty m:val="p"/>
                </m:rPr>
                <m:t>n</m:t>
              </m:r>
              <m:r>
                <m:rPr>
                  <m:sty m:val="p"/>
                </m:rPr>
                <m:t>c</m:t>
              </m:r>
              <m:r>
                <m:rPr>
                  <m:sty m:val="p"/>
                </m:rPr>
                <m:t>y</m:t>
              </m:r>
              <m:r>
                <m:rPr>
                  <m:sty m:val="p"/>
                </m:rPr>
                <m:t>O</m:t>
              </m:r>
              <m:r>
                <m:rPr>
                  <m:sty m:val="p"/>
                </m:rPr>
                <m:t>f</m:t>
              </m:r>
              <m:r>
                <m:rPr>
                  <m:sty m:val="p"/>
                </m:rPr>
                <m:t>f</m:t>
              </m:r>
              <m:r>
                <m:rPr>
                  <m:sty m:val="p"/>
                </m:rPr>
                <m:t>i</m:t>
              </m:r>
              <m:r>
                <m:rPr>
                  <m:sty m:val="p"/>
                </m:rPr>
                <m:t>c</m:t>
              </m:r>
              <m:r>
                <m:rPr>
                  <m:sty m:val="p"/>
                </m:rPr>
                <m:t>e</m:t>
              </m:r>
              <m:r>
                <m:rPr>
                  <m:sty m:val="p"/>
                </m:rPr>
                <m:t>r</m:t>
              </m:r>
              <m:r>
                <m:rPr>
                  <m:sty m:val="p"/>
                </m:rPr>
                <m:t>A</m:t>
              </m:r>
              <m:r>
                <m:rPr>
                  <m:sty m:val="p"/>
                </m:rPr>
                <m:t>u</m:t>
              </m:r>
              <m:r>
                <m:rPr>
                  <m:sty m:val="p"/>
                </m:rPr>
                <m:t>t</m:t>
              </m:r>
              <m:r>
                <m:rPr>
                  <m:sty m:val="p"/>
                </m:rPr>
                <m:t>h</m:t>
              </m:r>
              <m:r>
                <m:rPr>
                  <m:sty m:val="p"/>
                </m:rPr>
                <m:t>o</m:t>
              </m:r>
              <m:r>
                <m:rPr>
                  <m:sty m:val="p"/>
                </m:rPr>
                <m:t>r</m:t>
              </m:r>
              <m:r>
                <m:rPr>
                  <m:sty m:val="p"/>
                </m:rPr>
                <m:t>i</m:t>
              </m:r>
              <m:r>
                <m:rPr>
                  <m:sty m:val="p"/>
                </m:rPr>
                <m:t>t</m:t>
              </m:r>
              <m:r>
                <m:rPr>
                  <m:sty m:val="p"/>
                </m:rPr>
                <m:t>y</m:t>
              </m:r>
              <m:r>
                <m:rPr>
                  <m:sty m:val="p"/>
                </m:rPr>
                <m:t>V</m:t>
              </m:r>
              <m:r>
                <m:rPr>
                  <m:sty m:val="p"/>
                </m:rPr>
                <m:t>a</m:t>
              </m:r>
              <m:r>
                <m:rPr>
                  <m:sty m:val="p"/>
                </m:rPr>
                <m:t>l</m:t>
              </m:r>
              <m:r>
                <m:rPr>
                  <m:sty m:val="p"/>
                </m:rPr>
                <m:t>i</m:t>
              </m:r>
              <m:r>
                <m:rPr>
                  <m:sty m:val="p"/>
                </m:rPr>
                <m:t>d</m:t>
              </m:r>
              <m:r>
                <m:rPr>
                  <m:sty m:val="p"/>
                </m:rPr>
                <m:t>∧</m:t>
              </m:r>
              <m:r>
                <m:rPr>
                  <m:sty m:val="p"/>
                </m:rPr>
                <m:t>E</m:t>
              </m:r>
              <m:r>
                <m:rPr>
                  <m:sty m:val="p"/>
                </m:rPr>
                <m:t>m</m:t>
              </m:r>
              <m:r>
                <m:rPr>
                  <m:sty m:val="p"/>
                </m:rPr>
                <m:t>e</m:t>
              </m:r>
              <m:r>
                <m:rPr>
                  <m:sty m:val="p"/>
                </m:rPr>
                <m:t>r</m:t>
              </m:r>
              <m:r>
                <m:rPr>
                  <m:sty m:val="p"/>
                </m:rPr>
                <m:t>g</m:t>
              </m:r>
              <m:r>
                <m:rPr>
                  <m:sty m:val="p"/>
                </m:rPr>
                <m:t>e</m:t>
              </m:r>
              <m:r>
                <m:rPr>
                  <m:sty m:val="p"/>
                </m:rPr>
                <m:t>n</m:t>
              </m:r>
              <m:r>
                <m:rPr>
                  <m:sty m:val="p"/>
                </m:rPr>
                <m:t>c</m:t>
              </m:r>
              <m:r>
                <m:rPr>
                  <m:sty m:val="p"/>
                </m:rPr>
                <m:t>y</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F</m:t>
              </m:r>
              <m:r>
                <m:rPr>
                  <m:sty m:val="p"/>
                </m:rPr>
                <m:t>r</m:t>
              </m:r>
              <m:r>
                <m:rPr>
                  <m:sty m:val="p"/>
                </m:rPr>
                <m:t>e</m:t>
              </m:r>
              <m:r>
                <m:rPr>
                  <m:sty m:val="p"/>
                </m:rPr>
                <m:t>s</m:t>
              </m:r>
              <m:r>
                <m:rPr>
                  <m:sty m:val="p"/>
                </m:rPr>
                <m:t>h</m:t>
              </m:r>
              <m:r>
                <m:rPr>
                  <m:sty m:val="p"/>
                </m:rPr>
                <m:t>.</m:t>
              </m:r>
            </m:e>
          </m:eqArr>
        </m:oMath>
      </m:oMathPara>
    </w:p>
    <w:p>
      <w:pPr>
        <w:pStyle w:val="FirstParagraph"/>
      </w:pPr>
      <w:r>
        <w:t xml:space="preserve">EmergencyOfficerAuthorityValid and EmergencyEvidenceFresh (the emergency part of</w:t>
      </w:r>
      <w:r>
        <w:t xml:space="preserve"> </w:t>
      </w:r>
      <m:oMath>
        <m:sSub>
          <m:e>
            <m:r>
              <m:t>N</m:t>
            </m:r>
          </m:e>
          <m:sub>
            <m:r>
              <m:t>5</m:t>
            </m:r>
          </m:sub>
        </m:sSub>
      </m:oMath>
      <w:r>
        <w:t xml:space="preserve">) are conditionally active only when the exception branch is invoked; they are not ordinary-transfer preconditions, and</w:t>
      </w:r>
      <w:r>
        <w:t xml:space="preserve"> </w:t>
      </w:r>
      <m:oMath>
        <m:sSub>
          <m:e>
            <m:r>
              <m:t>P</m:t>
            </m:r>
          </m:e>
          <m:sub>
            <m:r>
              <m:t>5</m:t>
            </m:r>
          </m:sub>
        </m:sSub>
      </m:oMath>
      <w:r>
        <w:t xml:space="preserve"> </w:t>
      </w:r>
      <w:r>
        <w:t xml:space="preserve">EvidenceFresh covers the approvals of</w:t>
      </w:r>
      <w:r>
        <w:t xml:space="preserve"> </w:t>
      </w:r>
      <m:oMath>
        <m:sSub>
          <m:e>
            <m:r>
              <m:t>N</m:t>
            </m:r>
          </m:e>
          <m:sub>
            <m:r>
              <m:t>5</m:t>
            </m:r>
          </m:sub>
        </m:sSub>
      </m:oMath>
      <w:r>
        <w:t xml:space="preserve"> </w:t>
      </w:r>
      <w:r>
        <w:t xml:space="preserve">in every transfer. The disjunction inside</w:t>
      </w:r>
      <w:r>
        <w:t xml:space="preserve"> </w:t>
      </w:r>
      <m:oMath>
        <m:sSub>
          <m:e>
            <m:r>
              <m:t>P</m:t>
            </m:r>
          </m:e>
          <m:sub>
            <m:r>
              <m:t>4</m:t>
            </m:r>
          </m:sub>
        </m:sSub>
      </m:oMath>
      <w:r>
        <w:t xml:space="preserve"> </w:t>
      </w:r>
      <w:r>
        <w:t xml:space="preserve">is not compensation: it is the exception authorized by</w:t>
      </w:r>
      <w:r>
        <w:t xml:space="preserve"> </w:t>
      </w:r>
      <m:oMath>
        <m:sSub>
          <m:e>
            <m:r>
              <m:t>N</m:t>
            </m:r>
          </m:e>
          <m:sub>
            <m:r>
              <m:t>4</m:t>
            </m:r>
          </m:sub>
        </m:sSub>
      </m:oMath>
      <w:r>
        <w:t xml:space="preserve"> </w:t>
      </w:r>
      <w:r>
        <w:t xml:space="preserve">under</w:t>
      </w:r>
      <w:r>
        <w:t xml:space="preserve"> </w:t>
      </w:r>
      <m:oMath>
        <m:sSub>
          <m:e>
            <m:r>
              <m:t>J</m:t>
            </m:r>
          </m:e>
          <m:sub>
            <m:r>
              <m:t>D</m:t>
            </m:r>
          </m:sub>
        </m:sSub>
      </m:oMath>
      <w:r>
        <w:t xml:space="preserve">, lowered as written.</w:t>
      </w:r>
      <w:r>
        <w:t xml:space="preserve"> </w:t>
      </w:r>
      <m:oMath>
        <m:sSub>
          <m:e>
            <m:r>
              <m:t>P</m:t>
            </m:r>
          </m:e>
          <m:sub>
            <m:r>
              <m:t>4</m:t>
            </m:r>
          </m:sub>
        </m:sSub>
      </m:oMath>
      <w:r>
        <w:t xml:space="preserve"> </w:t>
      </w:r>
      <w:r>
        <w:t xml:space="preserve">false with the exception evaluably ineligible compiles to</w:t>
      </w:r>
      <w:r>
        <w:t xml:space="preserve"> </w:t>
      </w:r>
      <w:r>
        <w:rPr>
          <w:smallCaps/>
        </w:rPr>
        <w:t xml:space="preserve">deny</w:t>
      </w:r>
      <w:r>
        <w:t xml:space="preserve">; a runtime-unknown, stale or unavailable mandatory input (EvidenceFresh, revocation status, or the exception’s evidence predicates when invoked) receives the authorized runtime response,</w:t>
      </w:r>
      <w:r>
        <w:t xml:space="preserve"> </w:t>
      </w:r>
      <w:r>
        <w:rPr>
          <w:smallCaps/>
        </w:rPr>
        <w:t xml:space="preserve">hold</w:t>
      </w:r>
      <w:r>
        <w:t xml:space="preserve">. In</w:t>
      </w:r>
      <w:r>
        <w:t xml:space="preserve"> </w:t>
      </w:r>
      <m:oMath>
        <m:sSub>
          <m:e>
            <m:r>
              <m:rPr>
                <m:sty m:val="p"/>
              </m:rPr>
              <m:t>C</m:t>
            </m:r>
            <m:r>
              <m:rPr>
                <m:sty m:val="p"/>
              </m:rPr>
              <m:t>C</m:t>
            </m:r>
            <m:r>
              <m:rPr>
                <m:sty m:val="p"/>
              </m:rPr>
              <m:t>S</m:t>
            </m:r>
          </m:e>
          <m:sub>
            <m:r>
              <m:t>0</m:t>
            </m:r>
          </m:sub>
        </m:sSub>
      </m:oMath>
      <w:r>
        <w:t xml:space="preserve">,</w:t>
      </w:r>
      <w:r>
        <w:t xml:space="preserve"> </w:t>
      </w:r>
      <m:oMath>
        <m:sSub>
          <m:e>
            <m:r>
              <m:t>P</m:t>
            </m:r>
          </m:e>
          <m:sub>
            <m:r>
              <m:t>4</m:t>
            </m:r>
          </m:sub>
        </m:sSub>
      </m:oMath>
      <w:r>
        <w:t xml:space="preserve"> </w:t>
      </w:r>
      <w:r>
        <w:t xml:space="preserve">is BeneficiaryAgeAllowed alone and the exception conjunct does not exist.</w:t>
      </w:r>
    </w:p>
    <w:p>
      <w:pPr>
        <w:pStyle w:val="BodyText"/>
      </w:pPr>
      <w:r>
        <w:rPr>
          <w:b/>
          <w:bCs/>
        </w:rPr>
        <w:t xml:space="preserve">Transfer 1 (ordinary).</w:t>
      </w:r>
      <w:r>
        <w:t xml:space="preserve"> </w:t>
      </w:r>
      <w:r>
        <w:t xml:space="preserve">The agent proposes $300,000 from Corporate Account A to beneficiary C, registered forty days earlier, with two approvals from Treasury Officers. Under</w:t>
      </w:r>
      <w:r>
        <w:t xml:space="preserve"> </w:t>
      </w:r>
      <m:oMath>
        <m:sSub>
          <m:e>
            <m:r>
              <m:rPr>
                <m:sty m:val="p"/>
              </m:rPr>
              <m:t>C</m:t>
            </m:r>
            <m:r>
              <m:rPr>
                <m:sty m:val="p"/>
              </m:rPr>
              <m:t>C</m:t>
            </m:r>
            <m:r>
              <m:rPr>
                <m:sty m:val="p"/>
              </m:rPr>
              <m:t>S</m:t>
            </m:r>
          </m:e>
          <m:sub>
            <m:r>
              <m:t>0</m:t>
            </m:r>
          </m:sub>
        </m:sSub>
      </m:oMath>
      <w:r>
        <w:t xml:space="preserve"> </w:t>
      </w:r>
      <w:r>
        <w:t xml:space="preserve">and under</w:t>
      </w:r>
      <w:r>
        <w:t xml:space="preserve"> </w:t>
      </w:r>
      <m:oMath>
        <m:sSub>
          <m:e>
            <m:r>
              <m:rPr>
                <m:sty m:val="p"/>
              </m:rPr>
              <m:t>C</m:t>
            </m:r>
            <m:r>
              <m:rPr>
                <m:sty m:val="p"/>
              </m:rPr>
              <m:t>C</m:t>
            </m:r>
            <m:r>
              <m:rPr>
                <m:sty m:val="p"/>
              </m:rPr>
              <m:t>S</m:t>
            </m:r>
          </m:e>
          <m:sub>
            <m:r>
              <m:t>1</m:t>
            </m:r>
          </m:sub>
        </m:sSub>
      </m:oMath>
      <w:r>
        <w:t xml:space="preserve"> </w:t>
      </w:r>
      <w:r>
        <w:t xml:space="preserve">alike:</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r>
          <m:t>1</m:t>
        </m:r>
      </m:oMath>
      <w:r>
        <w:t xml:space="preserve">; the default branch of</w:t>
      </w:r>
      <w:r>
        <w:t xml:space="preserve"> </w:t>
      </w:r>
      <m:oMath>
        <m:sSub>
          <m:e>
            <m:r>
              <m:t>P</m:t>
            </m:r>
          </m:e>
          <m:sub>
            <m:r>
              <m:t>4</m:t>
            </m:r>
          </m:sub>
        </m:sSub>
      </m:oMath>
      <w:r>
        <w:t xml:space="preserve"> </w:t>
      </w:r>
      <w:r>
        <w:t xml:space="preserve">is true, so the exception branch and its conditionally active predicates are never evaluated;</w:t>
      </w:r>
      <w:r>
        <w:t xml:space="preserve"> </w:t>
      </w:r>
      <m:oMath>
        <m:sSub>
          <m:e>
            <m:r>
              <m:t>P</m:t>
            </m:r>
          </m:e>
          <m:sub>
            <m:r>
              <m:t>5</m:t>
            </m:r>
          </m:sub>
        </m:sSub>
      </m:oMath>
      <w:r>
        <w:t xml:space="preserve">–</w:t>
      </w:r>
      <m:oMath>
        <m:sSub>
          <m:e>
            <m:r>
              <m:t>P</m:t>
            </m:r>
          </m:e>
          <m:sub>
            <m:r>
              <m:t>7</m:t>
            </m:r>
          </m:sub>
        </m:sSub>
      </m:oMath>
      <w:r>
        <w:t xml:space="preserve"> </w:t>
      </w:r>
      <w:r>
        <w:t xml:space="preserve">hold; the decision is</w:t>
      </w:r>
      <w:r>
        <w:t xml:space="preserve"> </w:t>
      </w:r>
      <w:r>
        <w:rPr>
          <w:smallCaps/>
        </w:rPr>
        <w:t xml:space="preserve">permit</w:t>
      </w:r>
      <w:r>
        <w:t xml:space="preserve"> with a receipt naming</w:t>
      </w:r>
      <w:r>
        <w:t xml:space="preserve"> </w:t>
      </w:r>
      <m:oMath>
        <m:sSub>
          <m:e>
            <m:r>
              <m:t>N</m:t>
            </m:r>
          </m:e>
          <m:sub>
            <m:r>
              <m:t>1</m:t>
            </m:r>
          </m:sub>
        </m:sSub>
      </m:oMath>
      <w:r>
        <w:t xml:space="preserve">–</w:t>
      </w:r>
      <m:oMath>
        <m:sSub>
          <m:e>
            <m:r>
              <m:t>N</m:t>
            </m:r>
          </m:e>
          <m:sub>
            <m:r>
              <m:t>3</m:t>
            </m:r>
          </m:sub>
        </m:sSub>
      </m:oMath>
      <w:r>
        <w:t xml:space="preserve">,</w:t>
      </w:r>
      <w:r>
        <w:t xml:space="preserve"> </w:t>
      </w:r>
      <m:oMath>
        <m:sSub>
          <m:e>
            <m:r>
              <m:t>N</m:t>
            </m:r>
          </m:e>
          <m:sub>
            <m:r>
              <m:t>5</m:t>
            </m:r>
          </m:sub>
        </m:sSub>
      </m:oMath>
      <w:r>
        <w:t xml:space="preserve"> </w:t>
      </w:r>
      <w:r>
        <w:t xml:space="preserve">and policy version 4.2. The ambiguous term is never touched: an ordinary transfer compiles and permits whether or not</w:t>
      </w:r>
      <w:r>
        <w:t xml:space="preserve"> </w:t>
      </w:r>
      <m:oMath>
        <m:sSub>
          <m:e>
            <m:r>
              <m:t>N</m:t>
            </m:r>
          </m:e>
          <m:sub>
            <m:r>
              <m:t>4</m:t>
            </m:r>
          </m:sub>
        </m:sSub>
      </m:oMath>
      <w:r>
        <w:t xml:space="preserve"> </w:t>
      </w:r>
      <w:r>
        <w:t xml:space="preserve">has been resolved, and the receipt records which bundle authorized it.</w:t>
      </w:r>
    </w:p>
    <w:p>
      <w:pPr>
        <w:pStyle w:val="BodyText"/>
      </w:pPr>
      <w:r>
        <w:rPr>
          <w:b/>
          <w:bCs/>
        </w:rPr>
        <w:t xml:space="preserve">Transfer 2 (emergency-dependent).</w:t>
      </w:r>
      <w:r>
        <w:t xml:space="preserve"> </w:t>
      </w:r>
      <w:r>
        <w:t xml:space="preserve">The agent proposes $750,000 to beneficiary B, registered three hours earlier, with two approvals of which one carries a Treasury Analyst credential, under a declared emergency-liquidity event. Under</w:t>
      </w:r>
      <w:r>
        <w:t xml:space="preserve"> </w:t>
      </w:r>
      <m:oMath>
        <m:sSub>
          <m:e>
            <m:r>
              <m:rPr>
                <m:sty m:val="p"/>
              </m:rPr>
              <m:t>C</m:t>
            </m:r>
            <m:r>
              <m:rPr>
                <m:sty m:val="p"/>
              </m:rPr>
              <m:t>C</m:t>
            </m:r>
            <m:r>
              <m:rPr>
                <m:sty m:val="p"/>
              </m:rPr>
              <m:t>S</m:t>
            </m:r>
          </m:e>
          <m:sub>
            <m:r>
              <m:t>0</m:t>
            </m:r>
          </m:sub>
        </m:sSub>
      </m:oMath>
      <w:r>
        <w:t xml:space="preserve">: the request carries a declared emergency event, which is outside</w:t>
      </w:r>
      <w:r>
        <w:t xml:space="preserve"> </w:t>
      </w:r>
      <m:oMath>
        <m:sSub>
          <m:e>
            <m:r>
              <m:rPr>
                <m:sty m:val="p"/>
              </m:rPr>
              <m:t>C</m:t>
            </m:r>
            <m:r>
              <m:rPr>
                <m:sty m:val="p"/>
              </m:rPr>
              <m:t>C</m:t>
            </m:r>
            <m:r>
              <m:rPr>
                <m:sty m:val="p"/>
              </m:rPr>
              <m:t>S</m:t>
            </m:r>
          </m:e>
          <m:sub>
            <m:r>
              <m:t>0</m:t>
            </m:r>
          </m:sub>
        </m:sSub>
      </m:oMath>
      <w:r>
        <w:t xml:space="preserve">’s applicability scope;</w:t>
      </w:r>
      <w:r>
        <w:t xml:space="preserve"> </w:t>
      </w:r>
      <m:oMath>
        <m:sSub>
          <m:e>
            <m:r>
              <m:t>P</m:t>
            </m:r>
          </m:e>
          <m:sub>
            <m:r>
              <m:t>1</m:t>
            </m:r>
          </m:sub>
        </m:sSub>
      </m:oMath>
      <w:r>
        <w:t xml:space="preserve">–</w:t>
      </w:r>
      <m:oMath>
        <m:sSub>
          <m:e>
            <m:r>
              <m:t>P</m:t>
            </m:r>
          </m:e>
          <m:sub>
            <m:r>
              <m:t>7</m:t>
            </m:r>
          </m:sub>
        </m:sSub>
      </m:oMath>
      <w:r>
        <w:t xml:space="preserve"> </w:t>
      </w:r>
      <w:r>
        <w:t xml:space="preserve">are not evaluated; the decision is</w:t>
      </w:r>
      <w:r>
        <w:t xml:space="preserve"> </w:t>
      </w:r>
      <w:r>
        <w:rPr>
          <w:smallCaps/>
        </w:rPr>
        <w:t xml:space="preserve">hold</w:t>
      </w:r>
      <w:r>
        <w:t xml:space="preserve"> with escalation and a receipt naming the scope restriction and the</w:t>
      </w:r>
      <w:r>
        <w:t xml:space="preserve"> </w:t>
      </w:r>
      <w:r>
        <w:rPr>
          <w:smallCaps/>
        </w:rPr>
        <w:t xml:space="preserve">residual</w:t>
      </w:r>
      <w:r>
        <w:t xml:space="preserve"> </w:t>
      </w:r>
      <w:r>
        <w:t xml:space="preserve">record of</w:t>
      </w:r>
      <w:r>
        <w:t xml:space="preserve"> </w:t>
      </w:r>
      <m:oMath>
        <m:sSub>
          <m:e>
            <m:r>
              <m:t>N</m:t>
            </m:r>
          </m:e>
          <m:sub>
            <m:r>
              <m:t>4</m:t>
            </m:r>
          </m:sub>
        </m:sSub>
      </m:oMath>
      <w:r>
        <w:t xml:space="preserve"> </w:t>
      </w:r>
      <w:r>
        <w:t xml:space="preserve">with its authorized non-runtime treatment—the exception’s absence is visible in the receipt, and no prohibition is asserted that governance has not resolved. Under</w:t>
      </w:r>
      <w:r>
        <w:t xml:space="preserve"> </w:t>
      </w:r>
      <m:oMath>
        <m:sSub>
          <m:e>
            <m:r>
              <m:rPr>
                <m:sty m:val="p"/>
              </m:rPr>
              <m:t>C</m:t>
            </m:r>
            <m:r>
              <m:rPr>
                <m:sty m:val="p"/>
              </m:rPr>
              <m:t>C</m:t>
            </m:r>
            <m:r>
              <m:rPr>
                <m:sty m:val="p"/>
              </m:rPr>
              <m:t>S</m:t>
            </m:r>
          </m:e>
          <m:sub>
            <m:r>
              <m:t>1</m:t>
            </m:r>
          </m:sub>
        </m:sSub>
      </m:oMath>
      <w:r>
        <w:t xml:space="preserve">: the default branch of</w:t>
      </w:r>
      <w:r>
        <w:t xml:space="preserve"> </w:t>
      </w:r>
      <m:oMath>
        <m:sSub>
          <m:e>
            <m:r>
              <m:t>P</m:t>
            </m:r>
          </m:e>
          <m:sub>
            <m:r>
              <m:t>4</m:t>
            </m:r>
          </m:sub>
        </m:sSub>
      </m:oMath>
      <w:r>
        <w:t xml:space="preserve"> </w:t>
      </w:r>
      <w:r>
        <w:t xml:space="preserve">is false; the exception branch activates EmergencyOfficerAuthorityValid; under</w:t>
      </w:r>
      <w:r>
        <w:t xml:space="preserve"> </w:t>
      </w:r>
      <m:oMath>
        <m:sSub>
          <m:e>
            <m:r>
              <m:t>J</m:t>
            </m:r>
          </m:e>
          <m:sub>
            <m:r>
              <m:t>D</m:t>
            </m:r>
          </m:sub>
        </m:sSub>
      </m:oMath>
      <w:r>
        <w:t xml:space="preserve"> </w:t>
      </w:r>
      <w:r>
        <w:t xml:space="preserve">the analyst credential is known and does not satisfy</w:t>
      </w:r>
      <w:r>
        <w:t xml:space="preserve"> </w:t>
      </w:r>
      <w:r>
        <w:t xml:space="preserve">“authorized officer,”</w:t>
      </w:r>
      <w:r>
        <w:t xml:space="preserve"> </w:t>
      </w:r>
      <w:r>
        <w:t xml:space="preserve">so</w:t>
      </w:r>
      <w:r>
        <w:t xml:space="preserve"> </w:t>
      </w:r>
      <m:oMath>
        <m:r>
          <m:rPr>
            <m:sty m:val="p"/>
          </m:rPr>
          <m:t>V</m:t>
        </m:r>
        <m:r>
          <m:rPr>
            <m:sty m:val="p"/>
          </m:rPr>
          <m:t>a</m:t>
        </m:r>
        <m:r>
          <m:rPr>
            <m:sty m:val="p"/>
          </m:rPr>
          <m:t>l</m:t>
        </m:r>
        <m:r>
          <m:rPr>
            <m:sty m:val="p"/>
          </m:rPr>
          <m:t>i</m:t>
        </m:r>
        <m:r>
          <m:rPr>
            <m:sty m:val="p"/>
          </m:rPr>
          <m:t>d</m:t>
        </m:r>
        <m:r>
          <m:rPr>
            <m:sty m:val="p"/>
          </m:rPr>
          <m:t>E</m:t>
        </m:r>
        <m:r>
          <m:rPr>
            <m:sty m:val="p"/>
          </m:rPr>
          <m:t>m</m:t>
        </m:r>
        <m:r>
          <m:rPr>
            <m:sty m:val="p"/>
          </m:rPr>
          <m:t>e</m:t>
        </m:r>
        <m:r>
          <m:rPr>
            <m:sty m:val="p"/>
          </m:rPr>
          <m:t>r</m:t>
        </m:r>
        <m:r>
          <m:rPr>
            <m:sty m:val="p"/>
          </m:rPr>
          <m:t>g</m:t>
        </m:r>
        <m:r>
          <m:rPr>
            <m:sty m:val="p"/>
          </m:rPr>
          <m:t>e</m:t>
        </m:r>
        <m:r>
          <m:rPr>
            <m:sty m:val="p"/>
          </m:rPr>
          <m:t>n</m:t>
        </m:r>
        <m:r>
          <m:rPr>
            <m:sty m:val="p"/>
          </m:rPr>
          <m:t>c</m:t>
        </m:r>
        <m:r>
          <m:rPr>
            <m:sty m:val="p"/>
          </m:rPr>
          <m:t>y</m:t>
        </m:r>
        <m:r>
          <m:rPr>
            <m:sty m:val="p"/>
          </m:rPr>
          <m:t>E</m:t>
        </m:r>
        <m:r>
          <m:rPr>
            <m:sty m:val="p"/>
          </m:rPr>
          <m:t>x</m:t>
        </m:r>
        <m:r>
          <m:rPr>
            <m:sty m:val="p"/>
          </m:rPr>
          <m:t>c</m:t>
        </m:r>
        <m:r>
          <m:rPr>
            <m:sty m:val="p"/>
          </m:rPr>
          <m:t>e</m:t>
        </m:r>
        <m:r>
          <m:rPr>
            <m:sty m:val="p"/>
          </m:rPr>
          <m:t>p</m:t>
        </m:r>
        <m:r>
          <m:rPr>
            <m:sty m:val="p"/>
          </m:rPr>
          <m:t>t</m:t>
        </m:r>
        <m:r>
          <m:rPr>
            <m:sty m:val="p"/>
          </m:rPr>
          <m:t>i</m:t>
        </m:r>
        <m:r>
          <m:rPr>
            <m:sty m:val="p"/>
          </m:rPr>
          <m:t>o</m:t>
        </m:r>
        <m:r>
          <m:rPr>
            <m:sty m:val="p"/>
          </m:rPr>
          <m:t>n</m:t>
        </m:r>
        <m:r>
          <m:rPr>
            <m:sty m:val="p"/>
          </m:rPr>
          <m:t>=</m:t>
        </m:r>
        <m:r>
          <m:t>0</m:t>
        </m:r>
      </m:oMath>
      <w:r>
        <w:t xml:space="preserve"> </w:t>
      </w:r>
      <w:r>
        <w:t xml:space="preserve">is evaluated, not unknown;</w:t>
      </w:r>
      <w:r>
        <w:t xml:space="preserve"> </w:t>
      </w:r>
      <m:oMath>
        <m:sSub>
          <m:e>
            <m:r>
              <m:t>P</m:t>
            </m:r>
          </m:e>
          <m:sub>
            <m:r>
              <m:t>4</m:t>
            </m:r>
          </m:sub>
        </m:sSub>
        <m:r>
          <m:rPr>
            <m:sty m:val="p"/>
          </m:rPr>
          <m:t>=</m:t>
        </m:r>
        <m:r>
          <m:t>0</m:t>
        </m:r>
      </m:oMath>
      <w:r>
        <w:t xml:space="preserve"> </w:t>
      </w:r>
      <w:r>
        <w:t xml:space="preserve">and the decision is</w:t>
      </w:r>
      <w:r>
        <w:t xml:space="preserve"> </w:t>
      </w:r>
      <w:r>
        <w:rPr>
          <w:smallCaps/>
        </w:rPr>
        <w:t xml:space="preserve">deny</w:t>
      </w:r>
      <w:r>
        <w:t xml:space="preserve">, with a receipt naming</w:t>
      </w:r>
      <w:r>
        <w:t xml:space="preserve"> </w:t>
      </w:r>
      <m:oMath>
        <m:sSub>
          <m:e>
            <m:r>
              <m:t>N</m:t>
            </m:r>
          </m:e>
          <m:sub>
            <m:r>
              <m:t>3</m:t>
            </m:r>
          </m:sub>
        </m:sSub>
      </m:oMath>
      <w:r>
        <w:t xml:space="preserve">,</w:t>
      </w:r>
      <w:r>
        <w:t xml:space="preserve"> </w:t>
      </w:r>
      <m:oMath>
        <m:sSub>
          <m:e>
            <m:r>
              <m:t>N</m:t>
            </m:r>
          </m:e>
          <m:sub>
            <m:r>
              <m:t>4</m:t>
            </m:r>
          </m:sub>
        </m:sSub>
      </m:oMath>
      <w:r>
        <w:t xml:space="preserve">,</w:t>
      </w:r>
      <w:r>
        <w:t xml:space="preserve"> </w:t>
      </w:r>
      <m:oMath>
        <m:sSub>
          <m:e>
            <m:r>
              <m:t>J</m:t>
            </m:r>
          </m:e>
          <m:sub>
            <m:r>
              <m:t>D</m:t>
            </m:r>
          </m:sub>
        </m:sSub>
      </m:oMath>
      <w:r>
        <w:t xml:space="preserve"> </w:t>
      </w:r>
      <w:r>
        <w:t xml:space="preserve">and policy version 4.2. Neither outcome is</w:t>
      </w:r>
      <w:r>
        <w:t xml:space="preserve"> </w:t>
      </w:r>
      <w:r>
        <w:t xml:space="preserve">“risk score 82%, therefore permit”</w:t>
      </w:r>
      <w:r>
        <w:t xml:space="preserve">: under</w:t>
      </w:r>
      <w:r>
        <w:t xml:space="preserve"> </w:t>
      </w:r>
      <m:oMath>
        <m:sSub>
          <m:e>
            <m:r>
              <m:rPr>
                <m:sty m:val="p"/>
              </m:rPr>
              <m:t>C</m:t>
            </m:r>
            <m:r>
              <m:rPr>
                <m:sty m:val="p"/>
              </m:rPr>
              <m:t>C</m:t>
            </m:r>
            <m:r>
              <m:rPr>
                <m:sty m:val="p"/>
              </m:rPr>
              <m:t>S</m:t>
            </m:r>
          </m:e>
          <m:sub>
            <m:r>
              <m:t>1</m:t>
            </m:r>
          </m:sub>
        </m:sSub>
      </m:oMath>
      <w:r>
        <w:t xml:space="preserve"> </w:t>
      </w:r>
      <w:r>
        <w:t xml:space="preserve">a mandatory authority condition failed and no satisfied condition compensates for it; under</w:t>
      </w:r>
      <w:r>
        <w:t xml:space="preserve"> </w:t>
      </w:r>
      <m:oMath>
        <m:sSub>
          <m:e>
            <m:r>
              <m:rPr>
                <m:sty m:val="p"/>
              </m:rPr>
              <m:t>C</m:t>
            </m:r>
            <m:r>
              <m:rPr>
                <m:sty m:val="p"/>
              </m:rPr>
              <m:t>C</m:t>
            </m:r>
            <m:r>
              <m:rPr>
                <m:sty m:val="p"/>
              </m:rPr>
              <m:t>S</m:t>
            </m:r>
          </m:e>
          <m:sub>
            <m:r>
              <m:t>0</m:t>
            </m:r>
          </m:sub>
        </m:sSub>
      </m:oMath>
      <w:r>
        <w:t xml:space="preserve"> </w:t>
      </w:r>
      <w:r>
        <w:t xml:space="preserve">the request was never eligible. Had the officer’s credential status been unavailable at release,</w:t>
      </w:r>
      <w:r>
        <w:t xml:space="preserve"> </w:t>
      </w:r>
      <m:oMath>
        <m:sSub>
          <m:e>
            <m:r>
              <m:rPr>
                <m:sty m:val="p"/>
              </m:rPr>
              <m:t>C</m:t>
            </m:r>
            <m:r>
              <m:rPr>
                <m:sty m:val="p"/>
              </m:rPr>
              <m:t>C</m:t>
            </m:r>
            <m:r>
              <m:rPr>
                <m:sty m:val="p"/>
              </m:rPr>
              <m:t>S</m:t>
            </m:r>
          </m:e>
          <m:sub>
            <m:r>
              <m:t>1</m:t>
            </m:r>
          </m:sub>
        </m:sSub>
      </m:oMath>
      <w:r>
        <w:t xml:space="preserve"> </w:t>
      </w:r>
      <w:r>
        <w:t xml:space="preserve">would return</w:t>
      </w:r>
      <w:r>
        <w:t xml:space="preserve"> </w:t>
      </w:r>
      <w:r>
        <w:rPr>
          <w:smallCaps/>
        </w:rPr>
        <w:t xml:space="preserve">hold</w:t>
      </w:r>
      <w:r>
        <w:t xml:space="preserve">.</w:t>
      </w:r>
    </w:p>
    <w:p>
      <w:pPr>
        <w:pStyle w:val="BodyText"/>
      </w:pPr>
      <w:r>
        <w:rPr>
          <w:b/>
          <w:bCs/>
        </w:rPr>
        <w:t xml:space="preserve">Governed change (TF-5).</w:t>
      </w:r>
      <w:r>
        <w:t xml:space="preserve"> </w:t>
      </w:r>
      <w:r>
        <w:t xml:space="preserve">Governance later issues policy version 4.3: Treasury Analysts holding credential ETA-2 may exercise emergency authority for transactions up to $1,000,000. The permitted path is</w:t>
      </w:r>
      <w:r>
        <w:t xml:space="preserve"> </w:t>
      </w:r>
      <m:oMath>
        <m:sSub>
          <m:e>
            <m:r>
              <m:t>G</m:t>
            </m:r>
          </m:e>
          <m:sub>
            <m:r>
              <m:t>t</m:t>
            </m:r>
          </m:sub>
        </m:sSub>
        <m:r>
          <m:rPr>
            <m:sty m:val="p"/>
          </m:rPr>
          <m:t>→</m:t>
        </m:r>
        <m:sSub>
          <m:e>
            <m:r>
              <m:t>G</m:t>
            </m:r>
          </m:e>
          <m:sub>
            <m:r>
              <m:t>t</m:t>
            </m:r>
            <m:r>
              <m:rPr>
                <m:sty m:val="p"/>
              </m:rPr>
              <m:t>+</m:t>
            </m:r>
            <m:r>
              <m:t>1</m:t>
            </m:r>
          </m:sub>
        </m:sSub>
        <m:limUpp>
          <m:e>
            <m:r>
              <m:rPr>
                <m:sty m:val="p"/>
              </m:rPr>
              <m:t>→</m:t>
            </m:r>
          </m:e>
          <m:lim>
            <m:sSub>
              <m:e>
                <m:r>
                  <m:rPr>
                    <m:sty m:val="p"/>
                  </m:rPr>
                  <m:t>Ψ</m:t>
                </m:r>
              </m:e>
              <m:sub>
                <m:r>
                  <m:t>K</m:t>
                </m:r>
              </m:sub>
            </m:sSub>
            <m:r>
              <m:rPr>
                <m:sty m:val="p"/>
              </m:rPr>
              <m:t>,</m:t>
            </m:r>
            <m:sSub>
              <m:e>
                <m:r>
                  <m:t>J</m:t>
                </m:r>
              </m:e>
              <m:sub>
                <m:r>
                  <m:t>t</m:t>
                </m:r>
                <m:r>
                  <m:rPr>
                    <m:sty m:val="p"/>
                  </m:rPr>
                  <m:t>+</m:t>
                </m:r>
                <m:r>
                  <m:t>1</m:t>
                </m:r>
              </m:sub>
            </m:sSub>
          </m:lim>
        </m:limUpp>
        <m:sSub>
          <m:e>
            <m:r>
              <m:rPr>
                <m:sty m:val="p"/>
              </m:rPr>
              <m:t>C</m:t>
            </m:r>
            <m:r>
              <m:rPr>
                <m:sty m:val="p"/>
              </m:rPr>
              <m:t>C</m:t>
            </m:r>
            <m:r>
              <m:rPr>
                <m:sty m:val="p"/>
              </m:rPr>
              <m:t>S</m:t>
            </m:r>
          </m:e>
          <m:sub>
            <m:r>
              <m:t>2</m:t>
            </m:r>
          </m:sub>
        </m:sSub>
      </m:oMath>
      <w:r>
        <w:t xml:space="preserve">, a new, deterministically compiled bundle with a new hash under which Transfer 2 may satisfy EmergencyOfficerAuthorityValid if the analyst holds ETA-2. The version-4.2 bundle is invalidated by version binding (</w:t>
      </w:r>
      <m:oMath>
        <m:r>
          <m:rPr>
            <m:sty m:val="p"/>
          </m:rPr>
          <m:t>V</m:t>
        </m:r>
        <m:r>
          <m:rPr>
            <m:sty m:val="p"/>
          </m:rPr>
          <m:t>a</m:t>
        </m:r>
        <m:r>
          <m:rPr>
            <m:sty m:val="p"/>
          </m:rPr>
          <m:t>l</m:t>
        </m:r>
        <m:r>
          <m:rPr>
            <m:sty m:val="p"/>
          </m:rPr>
          <m:t>i</m:t>
        </m:r>
        <m:r>
          <m:rPr>
            <m:sty m:val="p"/>
          </m:rPr>
          <m:t>d</m:t>
        </m:r>
        <m:r>
          <m:rPr>
            <m:sty m:val="p"/>
          </m:rPr>
          <m:t>A</m:t>
        </m:r>
        <m:r>
          <m:rPr>
            <m:sty m:val="p"/>
          </m:rPr>
          <m:t>t</m:t>
        </m:r>
      </m:oMath>
      <w:r>
        <w:t xml:space="preserve"> </w:t>
      </w:r>
      <w:r>
        <w:t xml:space="preserve">over the lifecycle registry), not edited. Operational evidence does not produce the change:</w:t>
      </w:r>
      <w:r>
        <w:t xml:space="preserve"> </w:t>
      </w:r>
      <m:oMath>
        <m:sSub>
          <m:e>
            <m:r>
              <m:t>E</m:t>
            </m:r>
          </m:e>
          <m:sub>
            <m:r>
              <m:t>t</m:t>
            </m:r>
          </m:sub>
        </m:sSub>
        <m:box>
          <m:boxPr>
            <m:opEmu m:val="on"/>
          </m:boxPr>
          <m:e>
            <m:r>
              <m:rPr>
                <m:sty m:val="p"/>
              </m:rPr>
              <m:t>↛</m:t>
            </m:r>
          </m:e>
        </m:box>
        <m:sSub>
          <m:e>
            <m:r>
              <m:rPr>
                <m:sty m:val="p"/>
              </m:rPr>
              <m:t>C</m:t>
            </m:r>
            <m:r>
              <m:rPr>
                <m:sty m:val="p"/>
              </m:rPr>
              <m:t>C</m:t>
            </m:r>
            <m:r>
              <m:rPr>
                <m:sty m:val="p"/>
              </m:rPr>
              <m:t>S</m:t>
            </m:r>
          </m:e>
          <m:sub>
            <m:r>
              <m:t>t</m:t>
            </m:r>
            <m:r>
              <m:rPr>
                <m:sty m:val="p"/>
              </m:rPr>
              <m:t>+</m:t>
            </m:r>
            <m:r>
              <m:t>1</m:t>
            </m:r>
          </m:sub>
        </m:sSub>
      </m:oMath>
      <w:r>
        <w:t xml:space="preserve">. The compiler is configurable without being normative.</w:t>
      </w:r>
    </w:p>
    <w:p>
      <w:pPr>
        <w:pStyle w:val="BodyText"/>
      </w:pPr>
      <w:r>
        <w:rPr>
          <w:b/>
          <w:bCs/>
        </w:rPr>
        <w:t xml:space="preserve">Experimental matrix.</w:t>
      </w:r>
      <w:r>
        <w:t xml:space="preserve"> </w:t>
      </w:r>
      <w:r>
        <w:t xml:space="preserve">Supplement Table S3 defines the preregistered D1–D10 matrix for the two-transfer design. It is executed against v1.2.0 under its prospective freeze and reported as RQ8 (Section </w:t>
      </w:r>
      <w:hyperlink w:anchor="sec:results">
        <w:r>
          <w:rPr>
            <w:rStyle w:val="Hyperlink"/>
          </w:rPr>
          <w:t xml:space="preserve">7.4</w:t>
        </w:r>
      </w:hyperlink>
      <w:r>
        <w:t xml:space="preserve">); no Case D result is derived from v1.1.0.</w:t>
      </w:r>
    </w:p>
    <w:p>
      <w:pPr>
        <w:pStyle w:val="BodyText"/>
      </w:pPr>
      <w:r>
        <w:rPr>
          <w:b/>
          <w:bCs/>
        </w:rPr>
        <w:t xml:space="preserve">What Case D does not establish.</w:t>
      </w:r>
      <w:r>
        <w:t xml:space="preserve"> </w:t>
      </w:r>
      <w:r>
        <w:t xml:space="preserve">That</w:t>
      </w:r>
      <w:r>
        <w:t xml:space="preserve"> </w:t>
      </w:r>
      <m:oMath>
        <m:sSub>
          <m:e>
            <m:r>
              <m:t>J</m:t>
            </m:r>
          </m:e>
          <m:sub>
            <m:r>
              <m:t>D</m:t>
            </m:r>
          </m:sub>
        </m:sSub>
      </m:oMath>
      <w:r>
        <w:t xml:space="preserve">’s interpretation was legally or ethically correct, that the corpus captured every relevant consideration, or that the authorized policy is good policy. It establishes the separation: heterogeneous governance semantics</w:t>
      </w:r>
      <w:r>
        <w:t xml:space="preserve"> </w:t>
      </w:r>
      <m:oMath>
        <m:r>
          <m:rPr>
            <m:sty m:val="p"/>
          </m:rPr>
          <m:t>→</m:t>
        </m:r>
      </m:oMath>
      <w:r>
        <w:t xml:space="preserve"> </w:t>
      </w:r>
      <w:r>
        <w:t xml:space="preserve">governed refinement</w:t>
      </w:r>
      <w:r>
        <w:t xml:space="preserve"> </w:t>
      </w:r>
      <m:oMath>
        <m:r>
          <m:rPr>
            <m:sty m:val="p"/>
          </m:rPr>
          <m:t>→</m:t>
        </m:r>
      </m:oMath>
      <w:r>
        <w:t xml:space="preserve"> </w:t>
      </w:r>
      <w:r>
        <w:t xml:space="preserve">release-inadmissibility on unresolved meaning</w:t>
      </w:r>
      <w:r>
        <w:t xml:space="preserve"> </w:t>
      </w:r>
      <m:oMath>
        <m:r>
          <m:rPr>
            <m:sty m:val="p"/>
          </m:rPr>
          <m:t>→</m:t>
        </m:r>
      </m:oMath>
      <w:r>
        <w:t xml:space="preserve"> </w:t>
      </w:r>
      <w:r>
        <w:t xml:space="preserve">authorized residual treatment with visible scope restriction, or signed resolution</w:t>
      </w:r>
      <w:r>
        <w:t xml:space="preserve"> </w:t>
      </w:r>
      <m:oMath>
        <m:r>
          <m:rPr>
            <m:sty m:val="p"/>
          </m:rPr>
          <m:t>→</m:t>
        </m:r>
      </m:oMath>
      <w:r>
        <w:t xml:space="preserve"> </w:t>
      </w:r>
      <w:r>
        <w:t xml:space="preserve">typed representation</w:t>
      </w:r>
      <w:r>
        <w:t xml:space="preserve"> </w:t>
      </w:r>
      <m:oMath>
        <m:r>
          <m:rPr>
            <m:sty m:val="p"/>
          </m:rPr>
          <m:t>→</m:t>
        </m:r>
      </m:oMath>
      <w:r>
        <w:t xml:space="preserve"> </w:t>
      </w:r>
      <w:r>
        <w:t xml:space="preserve">mechanical closure</w:t>
      </w:r>
      <w:r>
        <w:t xml:space="preserve"> </w:t>
      </w:r>
      <m:oMath>
        <m:r>
          <m:rPr>
            <m:sty m:val="p"/>
          </m:rPr>
          <m:t>→</m:t>
        </m:r>
      </m:oMath>
      <w:r>
        <w:t xml:space="preserve"> </w:t>
      </w:r>
      <w:r>
        <w:t xml:space="preserve">deterministic</w:t>
      </w:r>
      <w:r>
        <w:t xml:space="preserve"> </w:t>
      </w:r>
      <m:oMath>
        <m:r>
          <m:rPr>
            <m:sty m:val="p"/>
          </m:rPr>
          <m:t>Φ</m:t>
        </m:r>
      </m:oMath>
      <w:r>
        <w:t xml:space="preserve"> </w:t>
      </w:r>
      <m:oMath>
        <m:r>
          <m:rPr>
            <m:sty m:val="p"/>
          </m:rPr>
          <m:t>→</m:t>
        </m:r>
      </m:oMath>
      <w:r>
        <w:t xml:space="preserve"> </w:t>
      </w:r>
      <w:r>
        <w:t xml:space="preserve">traceable executable control.</w:t>
      </w:r>
    </w:p>
    <w:bookmarkEnd w:id="83"/>
    <w:bookmarkStart w:id="85" w:name="sec:artifact"/>
    <w:p>
      <w:pPr>
        <w:pStyle w:val="Heading2"/>
      </w:pPr>
      <w:r>
        <w:rPr>
          <w:rStyle w:val="SectionNumber"/>
        </w:rPr>
        <w:t xml:space="preserve">7.2</w:t>
      </w:r>
      <w:r>
        <w:tab/>
      </w:r>
      <w:r>
        <w:t xml:space="preserve">Released Artifact and Disclosure</w:t>
      </w:r>
    </w:p>
    <w:p>
      <w:pPr>
        <w:pStyle w:val="FirstParagraph"/>
      </w:pPr>
      <w:r>
        <w:t xml:space="preserve">From here the paper abandons framing. Each number below is a property of a released, frozen artifact, and each property an artifact does not exercise is named as such. Two artifacts are reported: v1.1.0, the prior baseline (RQ1–RQ6), and v1.2.0, the final artifact carrying the translation validator, the Surface A campaign and the Case D matrix (RQ7–RQ9). The reference implementation, three machine-readable governance registers, the</w:t>
      </w:r>
      <w:r>
        <w:t xml:space="preserve"> </w:t>
      </w:r>
      <m:oMath>
        <m:r>
          <m:rPr>
            <m:sty m:val="p"/>
          </m:rPr>
          <m:t>Φ</m:t>
        </m:r>
      </m:oMath>
      <w:r>
        <w:t xml:space="preserve"> </w:t>
      </w:r>
      <w:r>
        <w:t xml:space="preserve">harness, and all reported values are released as</w:t>
      </w:r>
      <w:r>
        <w:t xml:space="preserve"> </w:t>
      </w:r>
      <w:r>
        <w:rPr>
          <w:rStyle w:val="VerbatimChar"/>
        </w:rPr>
        <w:t xml:space="preserve">gc-ir-reference</w:t>
      </w:r>
      <w:r>
        <w:t xml:space="preserve"> </w:t>
      </w:r>
      <w:r>
        <w:t xml:space="preserve">v1.1.0 (</w:t>
      </w:r>
      <w:hyperlink r:id="rId84">
        <w:r>
          <w:rPr>
            <w:rStyle w:val="Hyperlink"/>
          </w:rPr>
          <w:t xml:space="preserve">https://github.com/Sukhmangill977/gc-ir-reference</w:t>
        </w:r>
      </w:hyperlink>
      <w:r>
        <w:t>; Zenodo deposit pending, no DOI issued) under scientific freeze</w:t>
      </w:r>
      <w:r>
        <w:t xml:space="preserve"> </w:t>
      </w:r>
      <w:r>
        <w:rPr>
          <w:rStyle w:val="VerbatimChar"/>
        </w:rPr>
        <w:t xml:space="preserve">preregister-tier0-v4.1</w:t>
      </w:r>
      <w:r>
        <w:t xml:space="preserve"> </w:t>
      </w:r>
      <w:r>
        <w:t xml:space="preserve">(freeze commit</w:t>
      </w:r>
      <w:r>
        <w:t xml:space="preserve"> </w:t>
      </w:r>
      <w:r>
        <w:rPr>
          <w:rStyle w:val="VerbatimChar"/>
        </w:rPr>
        <w:t xml:space="preserve">efe4e165619ecb5d</w:t>
      </w:r>
      <w:r>
        <w:t xml:space="preserve">, release commit</w:t>
      </w:r>
      <w:r>
        <w:t xml:space="preserve"> </w:t>
      </w:r>
      <w:r>
        <w:rPr>
          <w:rStyle w:val="VerbatimChar"/>
        </w:rPr>
        <w:t xml:space="preserve">931f297d</w:t>
      </w:r>
      <w:r>
        <w:t xml:space="preserve">, manifest root at the freeze commit</w:t>
      </w:r>
      <w:r>
        <w:t xml:space="preserve"> </w:t>
      </w:r>
      <w:r>
        <w:rPr>
          <w:rStyle w:val="VerbatimChar"/>
        </w:rPr>
        <w:t xml:space="preserve">0640ad1e7a703879d4b9083a088f5b562b638173590292a2c1aed1625102e0e6</w:t>
      </w:r>
      <w:r>
        <w:t xml:space="preserve">). The reportable campaign configuration, expected checks, and frozen inputs were committed before the reportable rerun. Several scientific quantities had already been observed during development; the frozen campaign prospectively re-executed the specified pipeline and reproduced those values. We therefore treat the campaign as frozen reproducibility evidence, not as a first-look confirmatory experiment. Bundle hashes: Case A</w:t>
      </w:r>
      <w:r>
        <w:t xml:space="preserve"> </w:t>
      </w:r>
      <w:r>
        <w:rPr>
          <w:rStyle w:val="VerbatimChar"/>
        </w:rPr>
        <w:t xml:space="preserve">f5cbc3a8...a43536</w:t>
      </w:r>
      <w:r>
        <w:t xml:space="preserve">, Case B</w:t>
      </w:r>
      <w:r>
        <w:t xml:space="preserve"> </w:t>
      </w:r>
      <w:r>
        <w:rPr>
          <w:rStyle w:val="VerbatimChar"/>
        </w:rPr>
        <w:t xml:space="preserve">0d8b602a...1cfc1</w:t>
      </w:r>
      <w:r>
        <w:t xml:space="preserve">. The companion benchmark package is</w:t>
      </w:r>
      <w:r>
        <w:t xml:space="preserve"> </w:t>
      </w:r>
      <w:r>
        <w:t xml:space="preserve">(</w:t>
      </w:r>
      <w:r>
        <w:rPr>
          <w:b/>
          <w:bCs/>
        </w:rPr>
        <w:t xml:space="preserve">bench?</w:t>
      </w:r>
      <w:r>
        <w:t xml:space="preserve">)</w:t>
      </w:r>
      <w:r>
        <w:t xml:space="preserve">.</w:t>
      </w:r>
    </w:p>
    <w:p>
      <w:pPr>
        <w:pStyle w:val="BodyText"/>
      </w:pPr>
      <w:r>
        <w:rPr>
          <w:b/>
          <w:bCs/>
        </w:rPr>
        <w:t xml:space="preserve">Specification-level disclosure.</w:t>
      </w:r>
      <w:r>
        <w:t xml:space="preserve"> </w:t>
      </w:r>
      <w:r>
        <w:t xml:space="preserve">v1.1.0 exercises the disposition, coverage, narrowing, origin, gate-deficit, failure-semantics, determinism, state-binding and audit elements reported below (Table </w:t>
      </w:r>
      <w:hyperlink w:anchor="tab:conjuncts">
        <w:r>
          <w:rPr>
            <w:rStyle w:val="Hyperlink"/>
          </w:rPr>
          <w:t xml:space="preserve">3</w:t>
        </w:r>
      </w:hyperlink>
      <w:r>
        <w:t xml:space="preserve">). It does not exercise, as checked closures, the seven-class operator</w:t>
      </w:r>
      <w:r>
        <w:t xml:space="preserve"> </w:t>
      </w:r>
      <m:oMath>
        <m:sSub>
          <m:e>
            <m:r>
              <m:t>χ</m:t>
            </m:r>
          </m:e>
          <m:sub>
            <m:r>
              <m:t>J</m:t>
            </m:r>
          </m:sub>
        </m:sSub>
      </m:oMath>
      <w:r>
        <w:t xml:space="preserve"> </w:t>
      </w:r>
      <w:r>
        <w:t xml:space="preserve">and</w:t>
      </w:r>
      <w:r>
        <w:t xml:space="preserve"> </w:t>
      </w:r>
      <m:oMath>
        <m:sSub>
          <m:e>
            <m:r>
              <m:t>C</m:t>
            </m:r>
          </m:e>
          <m:sub>
            <m:r>
              <m:rPr>
                <m:sty m:val="p"/>
              </m:rPr>
              <m:t>c</m:t>
            </m:r>
            <m:r>
              <m:rPr>
                <m:sty m:val="p"/>
              </m:rPr>
              <m:t>l</m:t>
            </m:r>
            <m:r>
              <m:rPr>
                <m:sty m:val="p"/>
              </m:rPr>
              <m:t>a</m:t>
            </m:r>
            <m:r>
              <m:rPr>
                <m:sty m:val="p"/>
              </m:rPr>
              <m:t>s</m:t>
            </m:r>
            <m:r>
              <m:rPr>
                <m:sty m:val="p"/>
              </m:rPr>
              <m:t>s</m:t>
            </m:r>
          </m:sub>
        </m:sSub>
      </m:oMath>
      <w:r>
        <w:t xml:space="preserve"> </w:t>
      </w:r>
      <w:r>
        <w:t xml:space="preserve">(v1.1.0 emits no primary class labels; the three-class reading in Table </w:t>
      </w:r>
      <w:hyperlink w:anchor="tab:caseb">
        <w:r>
          <w:rPr>
            <w:rStyle w:val="Hyperlink"/>
          </w:rPr>
          <w:t xml:space="preserve">[tab:caseb]</w:t>
        </w:r>
      </w:hyperlink>
      <w:r>
        <w:t xml:space="preserve"> </w:t>
      </w:r>
      <w:r>
        <w:t xml:space="preserve">is this paper’s), the consistency contract</w:t>
      </w:r>
      <w:r>
        <w:t xml:space="preserve"> </w:t>
      </w:r>
      <m:oMath>
        <m:sSub>
          <m:e>
            <m:r>
              <m:t>S</m:t>
            </m:r>
          </m:e>
          <m:sub>
            <m:r>
              <m:t>r</m:t>
            </m:r>
          </m:sub>
        </m:sSub>
      </m:oMath>
      <w:r>
        <w:t xml:space="preserve"> </w:t>
      </w:r>
      <w:r>
        <w:t xml:space="preserve">and</w:t>
      </w:r>
      <w:r>
        <w:t xml:space="preserve"> </w:t>
      </w:r>
      <m:oMath>
        <m:sSub>
          <m:e>
            <m:r>
              <m:t>C</m:t>
            </m:r>
          </m:e>
          <m:sub>
            <m:r>
              <m:rPr>
                <m:sty m:val="p"/>
              </m:rPr>
              <m:t>s</m:t>
            </m:r>
            <m:r>
              <m:rPr>
                <m:sty m:val="p"/>
              </m:rPr>
              <m:t>y</m:t>
            </m:r>
            <m:r>
              <m:rPr>
                <m:sty m:val="p"/>
              </m:rPr>
              <m:t>n</m:t>
            </m:r>
            <m:r>
              <m:rPr>
                <m:sty m:val="p"/>
              </m:rPr>
              <m:t>c</m:t>
            </m:r>
          </m:sub>
        </m:sSub>
      </m:oMath>
      <w:r>
        <w:t xml:space="preserve">, the path-coverage closure</w:t>
      </w:r>
      <w:r>
        <w:t xml:space="preserve"> </w:t>
      </w:r>
      <m:oMath>
        <m:sSub>
          <m:e>
            <m:r>
              <m:t>C</m:t>
            </m:r>
          </m:e>
          <m:sub>
            <m:r>
              <m:rPr>
                <m:sty m:val="p"/>
              </m:rPr>
              <m:t>p</m:t>
            </m:r>
            <m:r>
              <m:rPr>
                <m:sty m:val="p"/>
              </m:rPr>
              <m:t>a</m:t>
            </m:r>
            <m:r>
              <m:rPr>
                <m:sty m:val="p"/>
              </m:rPr>
              <m:t>t</m:t>
            </m:r>
            <m:r>
              <m:rPr>
                <m:sty m:val="p"/>
              </m:rPr>
              <m:t>h</m:t>
            </m:r>
          </m:sub>
        </m:sSub>
      </m:oMath>
      <w:r>
        <w:t xml:space="preserve">, the materiality record and indeterminacy gate, the observation obligation</w:t>
      </w:r>
      <w:r>
        <w:t xml:space="preserve"> </w:t>
      </w:r>
      <m:oMath>
        <m:sSub>
          <m:e>
            <m:r>
              <m:rPr>
                <m:sty m:val="p"/>
              </m:rPr>
              <m:t>Ω</m:t>
            </m:r>
          </m:e>
          <m:sub>
            <m:r>
              <m:t>r</m:t>
            </m:r>
          </m:sub>
        </m:sSub>
      </m:oMath>
      <w:r>
        <w:t xml:space="preserve"> </w:t>
      </w:r>
      <w:r>
        <w:t xml:space="preserve">as an emitted field, or the neutrality contract</w:t>
      </w:r>
      <w:r>
        <w:t xml:space="preserve"> </w:t>
      </w:r>
      <m:oMath>
        <m:sSub>
          <m:e>
            <m:r>
              <m:t>N</m:t>
            </m:r>
          </m:e>
          <m:sub>
            <m:r>
              <m:t>1</m:t>
            </m:r>
          </m:sub>
        </m:sSub>
      </m:oMath>
      <w:r>
        <w:t xml:space="preserve">–</w:t>
      </w:r>
      <m:oMath>
        <m:sSub>
          <m:e>
            <m:r>
              <m:t>N</m:t>
            </m:r>
          </m:e>
          <m:sub>
            <m:r>
              <m:t>12</m:t>
            </m:r>
          </m:sub>
        </m:sSub>
      </m:oMath>
      <w:r>
        <w:t xml:space="preserve"> </w:t>
      </w:r>
      <w:r>
        <w:t xml:space="preserve">as a machine-checked set. Those elements are implemented and checked in</w:t>
      </w:r>
      <w:r>
        <w:t xml:space="preserve"> </w:t>
      </w:r>
      <w:r>
        <w:rPr>
          <w:rStyle w:val="VerbatimChar"/>
        </w:rPr>
        <w:t xml:space="preserve">gc-ir-reference</w:t>
      </w:r>
      <w:r>
        <w:t xml:space="preserve"> </w:t>
      </w:r>
      <w:r>
        <w:t xml:space="preserve">v1.2.0 under a separate prospective freeze (</w:t>
      </w:r>
      <w:r>
        <w:rPr>
          <w:b/>
          <w:bCs/>
        </w:rPr>
        <w:t>preregister-tier0-v5 (freeze commit 4e3d473432169f7ee868cb6e082d3aef32ad7ed1, results committed at e0ca32b8d30fb9ea35b26158d433a30e4ddd6859, manifest root at the freeze commit 212eeec5106f79999c66f2b270e105bd476dabf646e862a1d6ff10c3f11382da; Zenodo DOI pending deposit)</w:t>
      </w:r>
      <w:r>
        <w:t xml:space="preserve">); their results are reported as RQ7–RQ9 below. No v1.1.0 measurement is evidence that they held; v1.1.0 is the prior empirical baseline of this paper, and v1.2.0 is its primary artifact for the translation-preservation claims.</w:t>
      </w:r>
    </w:p>
    <w:bookmarkEnd w:id="85"/>
    <w:bookmarkStart w:id="86" w:name="cases"/>
    <w:p>
      <w:pPr>
        <w:pStyle w:val="Heading2"/>
      </w:pPr>
      <w:r>
        <w:rPr>
          <w:rStyle w:val="SectionNumber"/>
        </w:rPr>
        <w:t xml:space="preserve">7.3</w:t>
      </w:r>
      <w:r>
        <w:tab/>
      </w:r>
      <w:r>
        <w:t xml:space="preserve">Cases</w:t>
      </w:r>
    </w:p>
    <w:p>
      <w:pPr>
        <w:pStyle w:val="FirstParagraph"/>
      </w:pPr>
      <w:r>
        <w:t xml:space="preserve">Case A: a synthetic financial-services investment-research agent register (16 rows; obligations under</w:t>
      </w:r>
      <w:r>
        <w:t xml:space="preserve"> </w:t>
      </w:r>
      <w:r>
        <w:t xml:space="preserve">(</w:t>
      </w:r>
      <w:r>
        <w:rPr>
          <w:b/>
          <w:bCs/>
        </w:rPr>
        <w:t xml:space="preserve">osfi?</w:t>
      </w:r>
      <w:r>
        <w:t xml:space="preserve">;</w:t>
      </w:r>
      <w:r>
        <w:t xml:space="preserve"> </w:t>
      </w:r>
      <w:r>
        <w:rPr>
          <w:b/>
          <w:bCs/>
        </w:rPr>
        <w:t xml:space="preserve">ciro?</w:t>
      </w:r>
      <w:r>
        <w:t xml:space="preserve">)</w:t>
      </w:r>
      <w:r>
        <w:t xml:space="preserve">) compiled end to end; the rows named in Remark </w:t>
      </w:r>
      <w:hyperlink w:anchor="rem:cases">
        <w:r>
          <w:rPr>
            <w:rStyle w:val="Hyperlink"/>
          </w:rPr>
          <w:t xml:space="preserve">3</w:t>
        </w:r>
      </w:hyperlink>
      <w:r>
        <w:t xml:space="preserve"> </w:t>
      </w:r>
      <w:r>
        <w:t xml:space="preserve">are excerpted in Supplement S9. Case B: a forensic reconstruction of a transaction-authorization agent (6 risks, 9 authorized specifications, 12 compiled records) whose upstream chain to the thirteen check-level predicates the runtime work evaluated at volume</w:t>
      </w:r>
      <w:r>
        <w:t xml:space="preserve"> </w:t>
      </w:r>
      <w:r>
        <w:t xml:space="preserve">(</w:t>
      </w:r>
      <w:r>
        <w:rPr>
          <w:b/>
          <w:bCs/>
        </w:rPr>
        <w:t xml:space="preserve">ldrea?</w:t>
      </w:r>
      <w:r>
        <w:t xml:space="preserve">;</w:t>
      </w:r>
      <w:r>
        <w:t xml:space="preserve"> </w:t>
      </w:r>
      <w:r>
        <w:rPr>
          <w:b/>
          <w:bCs/>
        </w:rPr>
        <w:t xml:space="preserve">ulb?</w:t>
      </w:r>
      <w:r>
        <w:t xml:space="preserve">)</w:t>
      </w:r>
      <w:r>
        <w:t xml:space="preserve"> </w:t>
      </w:r>
      <w:r>
        <w:t xml:space="preserve">is made explicit (Table </w:t>
      </w:r>
      <w:hyperlink w:anchor="tab:caseb">
        <w:r>
          <w:rPr>
            <w:rStyle w:val="Hyperlink"/>
          </w:rPr>
          <w:t xml:space="preserve">[tab:caseb]</w:t>
        </w:r>
      </w:hyperlink>
      <w:r>
        <w:t xml:space="preserve">); a statement of authorized origin, not of prevention. Case C: a synthetic, standards-anchored supervised-autonomy surgical design case—obligations resolving to ISO 14971</w:t>
      </w:r>
      <w:r>
        <w:t xml:space="preserve"> </w:t>
      </w:r>
      <w:r>
        <w:t xml:space="preserve">(</w:t>
      </w:r>
      <w:r>
        <w:rPr>
          <w:b/>
          <w:bCs/>
        </w:rPr>
        <w:t xml:space="preserve">iso14971?</w:t>
      </w:r>
      <w:r>
        <w:t xml:space="preserve">)</w:t>
      </w:r>
      <w:r>
        <w:t xml:space="preserve">, IEC 62304</w:t>
      </w:r>
      <w:r>
        <w:t xml:space="preserve"> </w:t>
      </w:r>
      <w:r>
        <w:t xml:space="preserve">(</w:t>
      </w:r>
      <w:r>
        <w:rPr>
          <w:b/>
          <w:bCs/>
        </w:rPr>
        <w:t xml:space="preserve">iec62304?</w:t>
      </w:r>
      <w:r>
        <w:t xml:space="preserve">)</w:t>
      </w:r>
      <w:r>
        <w:t xml:space="preserve">, IEC 80601-2-77</w:t>
      </w:r>
      <w:r>
        <w:t xml:space="preserve"> </w:t>
      </w:r>
      <w:r>
        <w:t xml:space="preserve">(</w:t>
      </w:r>
      <w:r>
        <w:rPr>
          <w:b/>
          <w:bCs/>
        </w:rPr>
        <w:t xml:space="preserve">iec80601?</w:t>
      </w:r>
      <w:r>
        <w:t xml:space="preserve">)</w:t>
      </w:r>
      <w:r>
        <w:t xml:space="preserve">, institutional privileging and consent policy, and publicly documented instructions for use—with a five-tier autonomy ladder matching publicly stated platform design intent</w:t>
      </w:r>
      <w:r>
        <w:t xml:space="preserve"> </w:t>
      </w:r>
      <w:r>
        <w:t xml:space="preserve">(</w:t>
      </w:r>
      <w:r>
        <w:rPr>
          <w:b/>
          <w:bCs/>
        </w:rPr>
        <w:t xml:space="preserve">intuitive?</w:t>
      </w:r>
      <w:r>
        <w:t xml:space="preserve">)</w:t>
      </w:r>
      <w:r>
        <w:t xml:space="preserve">, an independent certified safety layer, and a surgeon who is never removed from the loop. No vendor’s internal register, mechanism, software or telemetry is described or inferred. Case C is released as a compiled package (16 risks, 13 authorized specifications, 16 compiled records—13 risk-derived and 3 compiler invariants—payload SHA-256</w:t>
      </w:r>
      <w:r>
        <w:t xml:space="preserve"> </w:t>
      </w:r>
      <w:r>
        <w:rPr>
          <w:rStyle w:val="VerbatimChar"/>
        </w:rPr>
        <w:t xml:space="preserve">d7c79711...bf1dbd</w:t>
      </w:r>
      <w:r>
        <w:t xml:space="preserve">) passing the ten audit queries and twelve executable injections plus a clean control; it enters no determinism, cross-platform or Monte Carlo campaign, its gate-deficit figures are recomputed over the printed register rather than measured on the bundle, and no simulator or hardware execution is performed (a research-robot harness</w:t>
      </w:r>
      <w:r>
        <w:t xml:space="preserve"> </w:t>
      </w:r>
      <w:r>
        <w:t xml:space="preserve">(</w:t>
      </w:r>
      <w:r>
        <w:rPr>
          <w:b/>
          <w:bCs/>
        </w:rPr>
        <w:t xml:space="preserve">dvrk?</w:t>
      </w:r>
      <w:r>
        <w:t xml:space="preserve">)</w:t>
      </w:r>
      <w:r>
        <w:t xml:space="preserve"> </w:t>
      </w:r>
      <w:r>
        <w:t xml:space="preserve">is future work). Case D: the design embodiment of Section </w:t>
      </w:r>
      <w:hyperlink w:anchor="sec:cased">
        <w:r>
          <w:rPr>
            <w:rStyle w:val="Hyperlink"/>
          </w:rPr>
          <w:t xml:space="preserve">7.1</w:t>
        </w:r>
      </w:hyperlink>
      <w:r>
        <w:t xml:space="preserve">; its matrix is executed on v1.2.0 (RQ8) and no Case D result is derived from v1.1.0.</w:t>
      </w:r>
    </w:p>
    <w:p>
      <w:pPr>
        <w:pStyle w:val="BodyText"/>
      </w:pPr>
      <w:r>
        <w:t xml:space="preserve">The Case B correspondence is many-to-many (ACS-B01-01 informs authentication, token validity, scope and state binding; P3 draws on two specifications; P13 on a risk-derived record and an invariant) and is not a record-cardinality claim: the compiled bundle carries 12 records, and the thirteen checks are its runtime realization. Resolved against the reproduced downstream run, 4 of the 12 records correspond exactly to a predicate that run evaluated, 3 at predicate-family level, and 5 are not established at corpus level because the historical harness did not instantiate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Predicate</w:t>
            </w:r>
          </w:p>
        </w:tc>
        <w:tc>
          <w:tcPr/>
          <w:p>
            <w:pPr>
              <w:pStyle w:val="Compact"/>
              <w:jc w:val="left"/>
            </w:pPr>
            <w:r>
              <w:t xml:space="preserve">Origin</w:t>
            </w:r>
          </w:p>
        </w:tc>
        <w:tc>
          <w:tcPr/>
          <w:p>
            <w:pPr>
              <w:pStyle w:val="Compact"/>
              <w:jc w:val="left"/>
            </w:pPr>
            <w:r>
              <w:t xml:space="preserve">Class</w:t>
            </w:r>
          </w:p>
        </w:tc>
        <w:tc>
          <w:tcPr/>
          <w:p>
            <w:pPr>
              <w:pStyle w:val="Compact"/>
              <w:jc w:val="left"/>
            </w:pPr>
            <w:r>
              <w:t xml:space="preserve">Failure outcome</w:t>
            </w:r>
          </w:p>
        </w:tc>
      </w:tr>
      <w:tr>
        <w:tc>
          <w:tcPr/>
          <w:p>
            <w:pPr>
              <w:pStyle w:val="Compact"/>
              <w:jc w:val="left"/>
            </w:pPr>
            <w:r>
              <w:t xml:space="preserve">P1 account_active</w:t>
            </w:r>
          </w:p>
        </w:tc>
        <w:tc>
          <w:tcPr/>
          <w:p>
            <w:pPr>
              <w:pStyle w:val="Compact"/>
              <w:jc w:val="left"/>
            </w:pPr>
            <w:r>
              <w:t xml:space="preserve">B-01 (state-binding attribute)</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p>
        </w:tc>
        <w:tc>
          <w:tcPr/>
          <w:p>
            <w:pPr>
              <w:pStyle w:val="Compact"/>
              <w:jc w:val="left"/>
            </w:pPr>
            <w:r>
              <w:rPr>
                <w:smallCaps/>
              </w:rPr>
              <w:t xml:space="preserve">hold</w:t>
            </w:r>
            <w:r>
              <w:t xml:space="preserve"> unknown /</w:t>
            </w:r>
            <w:r>
              <w:t xml:space="preserve"> </w:t>
            </w:r>
            <w:r>
              <w:rPr>
                <w:smallCaps/>
              </w:rPr>
              <w:t xml:space="preserve">deny</w:t>
            </w:r>
            <w:r>
              <w:t xml:space="preserve"> frozen</w:t>
            </w:r>
          </w:p>
        </w:tc>
      </w:tr>
      <w:tr>
        <w:tc>
          <w:tcPr/>
          <w:p>
            <w:pPr>
              <w:pStyle w:val="Compact"/>
              <w:jc w:val="left"/>
            </w:pPr>
            <w:r>
              <w:t xml:space="preserve">P2 customer_authenticated</w:t>
            </w:r>
          </w:p>
        </w:tc>
        <w:tc>
          <w:tcPr/>
          <w:p>
            <w:pPr>
              <w:pStyle w:val="Compact"/>
              <w:jc w:val="left"/>
            </w:pPr>
            <w:r>
              <w:t xml:space="preserve">B-01, ACS-B01-01</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p>
        </w:tc>
        <w:tc>
          <w:tcPr/>
          <w:p>
            <w:pPr>
              <w:pStyle w:val="Compact"/>
              <w:jc w:val="left"/>
            </w:pPr>
            <w:r>
              <w:rPr>
                <w:smallCaps/>
              </w:rPr>
              <w:t xml:space="preserve">hold</w:t>
            </w:r>
          </w:p>
        </w:tc>
      </w:tr>
      <w:tr>
        <w:tc>
          <w:tcPr/>
          <w:p>
            <w:pPr>
              <w:pStyle w:val="Compact"/>
              <w:jc w:val="left"/>
            </w:pPr>
            <w:r>
              <w:t xml:space="preserve">P3 transaction_within_authority</w:t>
            </w:r>
          </w:p>
        </w:tc>
        <w:tc>
          <w:tcPr/>
          <w:p>
            <w:pPr>
              <w:pStyle w:val="Compact"/>
              <w:jc w:val="left"/>
            </w:pPr>
            <w:r>
              <w:t xml:space="preserve">B-02, ACS-B02-01 (ceiling) / ACS-B02-02 (escalation)</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r>
              <w:t xml:space="preserve">+</w:t>
            </w:r>
            <m:oMath>
              <m:sSub>
                <m:e>
                  <m:r>
                    <m:rPr>
                      <m:scr m:val="script"/>
                      <m:sty m:val="p"/>
                    </m:rPr>
                    <m:t>K</m:t>
                  </m:r>
                </m:e>
                <m:sub>
                  <m:r>
                    <m:rPr>
                      <m:sty m:val="p"/>
                    </m:rPr>
                    <m:t>h</m:t>
                  </m:r>
                  <m:r>
                    <m:rPr>
                      <m:sty m:val="p"/>
                    </m:rPr>
                    <m:t>u</m:t>
                  </m:r>
                  <m:r>
                    <m:rPr>
                      <m:sty m:val="p"/>
                    </m:rPr>
                    <m:t>m</m:t>
                  </m:r>
                  <m:r>
                    <m:rPr>
                      <m:sty m:val="p"/>
                    </m:rPr>
                    <m:t>a</m:t>
                  </m:r>
                  <m:r>
                    <m:rPr>
                      <m:sty m:val="p"/>
                    </m:rPr>
                    <m:t>n</m:t>
                  </m:r>
                </m:sub>
              </m:sSub>
            </m:oMath>
          </w:p>
        </w:tc>
        <w:tc>
          <w:tcPr/>
          <w:p>
            <w:pPr>
              <w:pStyle w:val="Compact"/>
              <w:jc w:val="left"/>
            </w:pPr>
            <w:r>
              <w:rPr>
                <w:smallCaps/>
              </w:rPr>
              <w:t xml:space="preserve">deny</w:t>
            </w:r>
            <w:r>
              <w:t xml:space="preserve"> above ceiling;</w:t>
            </w:r>
            <w:r>
              <w:t xml:space="preserve"> </w:t>
            </w:r>
            <w:r>
              <w:rPr>
                <w:smallCaps/>
              </w:rPr>
              <w:t xml:space="preserve">hold</w:t>
            </w:r>
            <w:r>
              <w:t xml:space="preserve"> while approval pending;</w:t>
            </w:r>
            <w:r>
              <w:t xml:space="preserve"> </w:t>
            </w:r>
            <w:r>
              <w:rPr>
                <w:smallCaps/>
              </w:rPr>
              <w:t xml:space="preserve">deny</w:t>
            </w:r>
            <w:r>
              <w:t xml:space="preserve"> if denied/expired</w:t>
            </w:r>
          </w:p>
        </w:tc>
      </w:tr>
      <w:tr>
        <w:tc>
          <w:tcPr/>
          <w:p>
            <w:pPr>
              <w:pStyle w:val="Compact"/>
              <w:jc w:val="left"/>
            </w:pPr>
            <w:r>
              <w:t xml:space="preserve">P4 beneficiary_permitted</w:t>
            </w:r>
          </w:p>
        </w:tc>
        <w:tc>
          <w:tcPr/>
          <w:p>
            <w:pPr>
              <w:pStyle w:val="Compact"/>
              <w:jc w:val="left"/>
            </w:pPr>
            <w:r>
              <w:t xml:space="preserve">B-04</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p>
        </w:tc>
        <w:tc>
          <w:tcPr/>
          <w:p>
            <w:pPr>
              <w:pStyle w:val="Compact"/>
              <w:jc w:val="left"/>
            </w:pPr>
            <w:r>
              <w:rPr>
                <w:smallCaps/>
              </w:rPr>
              <w:t xml:space="preserve">deny</w:t>
            </w:r>
            <w:r>
              <w:t xml:space="preserve"> restricted /</w:t>
            </w:r>
            <w:r>
              <w:t xml:space="preserve"> </w:t>
            </w:r>
            <w:r>
              <w:rPr>
                <w:smallCaps/>
              </w:rPr>
              <w:t xml:space="preserve">hold</w:t>
            </w:r>
            <w:r>
              <w:t xml:space="preserve"> unknown</w:t>
            </w:r>
          </w:p>
        </w:tc>
      </w:tr>
      <w:tr>
        <w:tc>
          <w:tcPr/>
          <w:p>
            <w:pPr>
              <w:pStyle w:val="Compact"/>
              <w:jc w:val="left"/>
            </w:pPr>
            <w:r>
              <w:t xml:space="preserve">P5 sanctions_clear</w:t>
            </w:r>
          </w:p>
        </w:tc>
        <w:tc>
          <w:tcPr/>
          <w:p>
            <w:pPr>
              <w:pStyle w:val="Compact"/>
              <w:jc w:val="left"/>
            </w:pPr>
            <w:r>
              <w:t xml:space="preserve">B-04</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r>
              <w:t xml:space="preserve">+</w:t>
            </w:r>
            <m:oMath>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oMath>
          </w:p>
        </w:tc>
        <w:tc>
          <w:tcPr/>
          <w:p>
            <w:pPr>
              <w:pStyle w:val="Compact"/>
              <w:jc w:val="left"/>
            </w:pPr>
            <w:r>
              <w:rPr>
                <w:smallCaps/>
              </w:rPr>
              <w:t xml:space="preserve">deny</w:t>
            </w:r>
            <w:r>
              <w:t xml:space="preserve"> /</w:t>
            </w:r>
            <w:r>
              <w:t xml:space="preserve"> </w:t>
            </w:r>
            <w:r>
              <w:rPr>
                <w:smallCaps/>
              </w:rPr>
              <w:t xml:space="preserve">hold</w:t>
            </w:r>
            <w:r>
              <w:t xml:space="preserve"> service unavailable</w:t>
            </w:r>
          </w:p>
        </w:tc>
      </w:tr>
      <w:tr>
        <w:tc>
          <w:tcPr/>
          <w:p>
            <w:pPr>
              <w:pStyle w:val="Compact"/>
              <w:jc w:val="left"/>
            </w:pPr>
            <w:r>
              <w:t xml:space="preserve">P6 transaction_limit_valid</w:t>
            </w:r>
          </w:p>
        </w:tc>
        <w:tc>
          <w:tcPr/>
          <w:p>
            <w:pPr>
              <w:pStyle w:val="Compact"/>
              <w:jc w:val="left"/>
            </w:pPr>
            <w:r>
              <w:t xml:space="preserve">B-02, B-03</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p>
        </w:tc>
        <w:tc>
          <w:tcPr/>
          <w:p>
            <w:pPr>
              <w:pStyle w:val="Compact"/>
              <w:jc w:val="left"/>
            </w:pPr>
            <w:r>
              <w:rPr>
                <w:smallCaps/>
              </w:rPr>
              <w:t xml:space="preserve">deny</w:t>
            </w:r>
          </w:p>
        </w:tc>
      </w:tr>
      <w:tr>
        <w:tc>
          <w:tcPr/>
          <w:p>
            <w:pPr>
              <w:pStyle w:val="Compact"/>
              <w:jc w:val="left"/>
            </w:pPr>
            <w:r>
              <w:t xml:space="preserve">P7 state_digest_match</w:t>
            </w:r>
          </w:p>
        </w:tc>
        <w:tc>
          <w:tcPr/>
          <w:p>
            <w:pPr>
              <w:pStyle w:val="Compact"/>
              <w:jc w:val="left"/>
            </w:pPr>
            <w:r>
              <w:t xml:space="preserve">INV-STATE-BINDING (compiler invariant)</w:t>
            </w:r>
          </w:p>
        </w:tc>
        <w:tc>
          <w:tcPr/>
          <w:p>
            <w:pPr>
              <w:pStyle w:val="Compact"/>
              <w:jc w:val="left"/>
            </w:pPr>
            <m:oMath>
              <m:sSub>
                <m:e>
                  <m:r>
                    <m:rPr>
                      <m:scr m:val="script"/>
                      <m:sty m:val="p"/>
                    </m:rPr>
                    <m:t>K</m:t>
                  </m:r>
                </m:e>
                <m:sub>
                  <m:r>
                    <m:rPr>
                      <m:sty m:val="p"/>
                    </m:rPr>
                    <m:t>m</m:t>
                  </m:r>
                  <m:r>
                    <m:rPr>
                      <m:sty m:val="p"/>
                    </m:rPr>
                    <m:t>e</m:t>
                  </m:r>
                  <m:r>
                    <m:rPr>
                      <m:sty m:val="p"/>
                    </m:rPr>
                    <m:t>t</m:t>
                  </m:r>
                  <m:r>
                    <m:rPr>
                      <m:sty m:val="p"/>
                    </m:rPr>
                    <m:t>a</m:t>
                  </m:r>
                </m:sub>
              </m:sSub>
            </m:oMath>
          </w:p>
        </w:tc>
        <w:tc>
          <w:tcPr/>
          <w:p>
            <w:pPr>
              <w:pStyle w:val="Compact"/>
              <w:jc w:val="left"/>
            </w:pPr>
            <w:r>
              <w:rPr>
                <w:smallCaps/>
              </w:rPr>
              <w:t xml:space="preserve">hold</w:t>
            </w:r>
          </w:p>
        </w:tc>
      </w:tr>
      <w:tr>
        <w:tc>
          <w:tcPr/>
          <w:p>
            <w:pPr>
              <w:pStyle w:val="Compact"/>
              <w:jc w:val="left"/>
            </w:pPr>
            <w:r>
              <w:t xml:space="preserve">P8 required_approval_present</w:t>
            </w:r>
          </w:p>
        </w:tc>
        <w:tc>
          <w:tcPr/>
          <w:p>
            <w:pPr>
              <w:pStyle w:val="Compact"/>
              <w:jc w:val="left"/>
            </w:pPr>
            <w:r>
              <w:t xml:space="preserve">B-01, ACS-B01-03</w:t>
            </w:r>
          </w:p>
        </w:tc>
        <w:tc>
          <w:tcPr/>
          <w:p>
            <w:pPr>
              <w:pStyle w:val="Compact"/>
              <w:jc w:val="left"/>
            </w:pPr>
            <m:oMath>
              <m:sSub>
                <m:e>
                  <m:r>
                    <m:rPr>
                      <m:scr m:val="script"/>
                      <m:sty m:val="p"/>
                    </m:rPr>
                    <m:t>K</m:t>
                  </m:r>
                </m:e>
                <m:sub>
                  <m:r>
                    <m:rPr>
                      <m:sty m:val="p"/>
                    </m:rPr>
                    <m:t>h</m:t>
                  </m:r>
                  <m:r>
                    <m:rPr>
                      <m:sty m:val="p"/>
                    </m:rPr>
                    <m:t>u</m:t>
                  </m:r>
                  <m:r>
                    <m:rPr>
                      <m:sty m:val="p"/>
                    </m:rPr>
                    <m:t>m</m:t>
                  </m:r>
                  <m:r>
                    <m:rPr>
                      <m:sty m:val="p"/>
                    </m:rPr>
                    <m:t>a</m:t>
                  </m:r>
                  <m:r>
                    <m:rPr>
                      <m:sty m:val="p"/>
                    </m:rPr>
                    <m:t>n</m:t>
                  </m:r>
                </m:sub>
              </m:sSub>
            </m:oMath>
            <w:r>
              <w:t xml:space="preserve">+</w:t>
            </w:r>
            <m:oMath>
              <m:sSub>
                <m:e>
                  <m:r>
                    <m:rPr>
                      <m:scr m:val="script"/>
                      <m:sty m:val="p"/>
                    </m:rPr>
                    <m:t>K</m:t>
                  </m:r>
                </m:e>
                <m:sub>
                  <m:r>
                    <m:rPr>
                      <m:sty m:val="p"/>
                    </m:rPr>
                    <m:t>a</m:t>
                  </m:r>
                  <m:r>
                    <m:rPr>
                      <m:sty m:val="p"/>
                    </m:rPr>
                    <m:t>u</m:t>
                  </m:r>
                  <m:r>
                    <m:rPr>
                      <m:sty m:val="p"/>
                    </m:rPr>
                    <m:t>t</m:t>
                  </m:r>
                  <m:r>
                    <m:rPr>
                      <m:sty m:val="p"/>
                    </m:rPr>
                    <m:t>h</m:t>
                  </m:r>
                </m:sub>
              </m:sSub>
            </m:oMath>
          </w:p>
        </w:tc>
        <w:tc>
          <w:tcPr/>
          <w:p>
            <w:pPr>
              <w:pStyle w:val="Compact"/>
              <w:jc w:val="left"/>
            </w:pPr>
            <w:r>
              <w:rPr>
                <w:smallCaps/>
              </w:rPr>
              <w:t xml:space="preserve">hold</w:t>
            </w:r>
            <w:r>
              <w:t xml:space="preserve"> pending;</w:t>
            </w:r>
            <w:r>
              <w:t xml:space="preserve"> </w:t>
            </w:r>
            <w:r>
              <w:rPr>
                <w:smallCaps/>
              </w:rPr>
              <w:t xml:space="preserve">deny</w:t>
            </w:r>
            <w:r>
              <w:t xml:space="preserve"> if denied/window expired; timeout</w:t>
            </w:r>
            <w:r>
              <w:t xml:space="preserve"> </w:t>
            </w:r>
            <w:r>
              <w:rPr>
                <w:smallCaps/>
              </w:rPr>
              <w:t xml:space="preserve">hold</w:t>
            </w:r>
          </w:p>
        </w:tc>
      </w:tr>
      <w:tr>
        <w:tc>
          <w:tcPr/>
          <w:p>
            <w:pPr>
              <w:pStyle w:val="Compact"/>
              <w:jc w:val="left"/>
            </w:pPr>
            <w:r>
              <w:t xml:space="preserve">P9 token_valid</w:t>
            </w:r>
          </w:p>
        </w:tc>
        <w:tc>
          <w:tcPr/>
          <w:p>
            <w:pPr>
              <w:pStyle w:val="Compact"/>
              <w:jc w:val="left"/>
            </w:pPr>
            <w:r>
              <w:t xml:space="preserve">B-01, ACS-B01-01</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p>
        </w:tc>
        <w:tc>
          <w:tcPr/>
          <w:p>
            <w:pPr>
              <w:pStyle w:val="Compact"/>
              <w:jc w:val="left"/>
            </w:pPr>
            <w:r>
              <w:rPr>
                <w:smallCaps/>
              </w:rPr>
              <w:t xml:space="preserve">deny</w:t>
            </w:r>
          </w:p>
        </w:tc>
      </w:tr>
      <w:tr>
        <w:tc>
          <w:tcPr/>
          <w:p>
            <w:pPr>
              <w:pStyle w:val="Compact"/>
              <w:jc w:val="left"/>
            </w:pPr>
            <w:r>
              <w:t xml:space="preserve">P10 token_not_revoked</w:t>
            </w:r>
          </w:p>
        </w:tc>
        <w:tc>
          <w:tcPr/>
          <w:p>
            <w:pPr>
              <w:pStyle w:val="Compact"/>
              <w:jc w:val="left"/>
            </w:pPr>
            <w:r>
              <w:t xml:space="preserve">ActorScopeRevocation (audit query 7)</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r>
              <w:t xml:space="preserve">+</w:t>
            </w:r>
            <m:oMath>
              <m:sSub>
                <m:e>
                  <m:r>
                    <m:rPr>
                      <m:scr m:val="script"/>
                      <m:sty m:val="p"/>
                    </m:rPr>
                    <m:t>K</m:t>
                  </m:r>
                </m:e>
                <m:sub>
                  <m:r>
                    <m:rPr>
                      <m:sty m:val="p"/>
                    </m:rPr>
                    <m:t>a</m:t>
                  </m:r>
                  <m:r>
                    <m:rPr>
                      <m:sty m:val="p"/>
                    </m:rPr>
                    <m:t>u</m:t>
                  </m:r>
                  <m:r>
                    <m:rPr>
                      <m:sty m:val="p"/>
                    </m:rPr>
                    <m:t>d</m:t>
                  </m:r>
                  <m:r>
                    <m:rPr>
                      <m:sty m:val="p"/>
                    </m:rPr>
                    <m:t>i</m:t>
                  </m:r>
                  <m:r>
                    <m:rPr>
                      <m:sty m:val="p"/>
                    </m:rPr>
                    <m:t>t</m:t>
                  </m:r>
                </m:sub>
              </m:sSub>
            </m:oMath>
          </w:p>
        </w:tc>
        <w:tc>
          <w:tcPr/>
          <w:p>
            <w:pPr>
              <w:pStyle w:val="Compact"/>
              <w:jc w:val="left"/>
            </w:pPr>
            <w:r>
              <w:rPr>
                <w:smallCaps/>
              </w:rPr>
              <w:t xml:space="preserve">deny</w:t>
            </w:r>
          </w:p>
        </w:tc>
      </w:tr>
      <w:tr>
        <w:tc>
          <w:tcPr/>
          <w:p>
            <w:pPr>
              <w:pStyle w:val="Compact"/>
              <w:jc w:val="left"/>
            </w:pPr>
            <w:r>
              <w:t xml:space="preserve">P11 policy_version_valid</w:t>
            </w:r>
          </w:p>
        </w:tc>
        <w:tc>
          <w:tcPr/>
          <w:p>
            <w:pPr>
              <w:pStyle w:val="Compact"/>
              <w:jc w:val="left"/>
            </w:pPr>
            <w:r>
              <w:t xml:space="preserve">INV-VERSION (compiler invariant)</w:t>
            </w:r>
          </w:p>
        </w:tc>
        <w:tc>
          <w:tcPr/>
          <w:p>
            <w:pPr>
              <w:pStyle w:val="Compact"/>
              <w:jc w:val="left"/>
            </w:pPr>
            <m:oMath>
              <m:sSub>
                <m:e>
                  <m:r>
                    <m:rPr>
                      <m:scr m:val="script"/>
                      <m:sty m:val="p"/>
                    </m:rPr>
                    <m:t>K</m:t>
                  </m:r>
                </m:e>
                <m:sub>
                  <m:r>
                    <m:rPr>
                      <m:sty m:val="p"/>
                    </m:rPr>
                    <m:t>m</m:t>
                  </m:r>
                  <m:r>
                    <m:rPr>
                      <m:sty m:val="p"/>
                    </m:rPr>
                    <m:t>e</m:t>
                  </m:r>
                  <m:r>
                    <m:rPr>
                      <m:sty m:val="p"/>
                    </m:rPr>
                    <m:t>t</m:t>
                  </m:r>
                  <m:r>
                    <m:rPr>
                      <m:sty m:val="p"/>
                    </m:rPr>
                    <m:t>a</m:t>
                  </m:r>
                </m:sub>
              </m:sSub>
            </m:oMath>
          </w:p>
        </w:tc>
        <w:tc>
          <w:tcPr/>
          <w:p>
            <w:pPr>
              <w:pStyle w:val="Compact"/>
              <w:jc w:val="left"/>
            </w:pPr>
            <w:r>
              <w:rPr>
                <w:smallCaps/>
              </w:rPr>
              <w:t xml:space="preserve">hold</w:t>
            </w:r>
          </w:p>
        </w:tc>
      </w:tr>
      <w:tr>
        <w:tc>
          <w:tcPr/>
          <w:p>
            <w:pPr>
              <w:pStyle w:val="Compact"/>
              <w:jc w:val="left"/>
            </w:pPr>
            <w:r>
              <w:t xml:space="preserve">P12 risk_prohibition_absent</w:t>
            </w:r>
          </w:p>
        </w:tc>
        <w:tc>
          <w:tcPr/>
          <w:p>
            <w:pPr>
              <w:pStyle w:val="Compact"/>
              <w:jc w:val="left"/>
            </w:pPr>
            <w:r>
              <w:t xml:space="preserve">B-01, ACS-B01-02</w:t>
            </w:r>
          </w:p>
        </w:tc>
        <w:tc>
          <w:tcPr/>
          <w:p>
            <w:pPr>
              <w:pStyle w:val="Compact"/>
              <w:jc w:val="left"/>
            </w:pPr>
            <m:oMath>
              <m:sSub>
                <m:e>
                  <m:r>
                    <m:rPr>
                      <m:scr m:val="script"/>
                      <m:sty m:val="p"/>
                    </m:rPr>
                    <m:t>K</m:t>
                  </m:r>
                </m:e>
                <m:sub>
                  <m:r>
                    <m:rPr>
                      <m:sty m:val="p"/>
                    </m:rPr>
                    <m:t>a</m:t>
                  </m:r>
                  <m:r>
                    <m:rPr>
                      <m:sty m:val="p"/>
                    </m:rPr>
                    <m:t>u</m:t>
                  </m:r>
                  <m:r>
                    <m:rPr>
                      <m:sty m:val="p"/>
                    </m:rPr>
                    <m:t>t</m:t>
                  </m:r>
                  <m:r>
                    <m:rPr>
                      <m:sty m:val="p"/>
                    </m:rPr>
                    <m:t>h</m:t>
                  </m:r>
                </m:sub>
              </m:sSub>
            </m:oMath>
          </w:p>
        </w:tc>
        <w:tc>
          <w:tcPr/>
          <w:p>
            <w:pPr>
              <w:pStyle w:val="Compact"/>
              <w:jc w:val="left"/>
            </w:pPr>
            <w:r>
              <w:rPr>
                <w:smallCaps/>
              </w:rPr>
              <w:t xml:space="preserve">deny</w:t>
            </w:r>
          </w:p>
        </w:tc>
      </w:tr>
      <w:tr>
        <w:tc>
          <w:tcPr/>
          <w:p>
            <w:pPr>
              <w:pStyle w:val="Compact"/>
              <w:jc w:val="left"/>
            </w:pPr>
            <w:r>
              <w:t xml:space="preserve">P13 decision_lineage_valid</w:t>
            </w:r>
          </w:p>
        </w:tc>
        <w:tc>
          <w:tcPr/>
          <w:p>
            <w:pPr>
              <w:pStyle w:val="Compact"/>
              <w:jc w:val="left"/>
            </w:pPr>
            <w:r>
              <w:t xml:space="preserve">B-06 (risk-derived) / INV-EVIDENCE-COMMIT (invariant, post-auth-pre-actuation)</w:t>
            </w:r>
          </w:p>
        </w:tc>
        <w:tc>
          <w:tcPr/>
          <w:p>
            <w:pPr>
              <w:pStyle w:val="Compact"/>
              <w:jc w:val="left"/>
            </w:pPr>
            <m:oMath>
              <m:sSub>
                <m:e>
                  <m:r>
                    <m:rPr>
                      <m:scr m:val="script"/>
                      <m:sty m:val="p"/>
                    </m:rPr>
                    <m:t>K</m:t>
                  </m:r>
                </m:e>
                <m:sub>
                  <m:r>
                    <m:rPr>
                      <m:sty m:val="p"/>
                    </m:rPr>
                    <m:t>a</m:t>
                  </m:r>
                  <m:r>
                    <m:rPr>
                      <m:sty m:val="p"/>
                    </m:rPr>
                    <m:t>u</m:t>
                  </m:r>
                  <m:r>
                    <m:rPr>
                      <m:sty m:val="p"/>
                    </m:rPr>
                    <m:t>d</m:t>
                  </m:r>
                  <m:r>
                    <m:rPr>
                      <m:sty m:val="p"/>
                    </m:rPr>
                    <m:t>i</m:t>
                  </m:r>
                  <m:r>
                    <m:rPr>
                      <m:sty m:val="p"/>
                    </m:rPr>
                    <m:t>t</m:t>
                  </m:r>
                </m:sub>
              </m:sSub>
            </m:oMath>
            <w:r>
              <w:t xml:space="preserve">+</w:t>
            </w:r>
            <m:oMath>
              <m:sSub>
                <m:e>
                  <m:r>
                    <m:rPr>
                      <m:scr m:val="script"/>
                      <m:sty m:val="p"/>
                    </m:rPr>
                    <m:t>K</m:t>
                  </m:r>
                </m:e>
                <m:sub>
                  <m:r>
                    <m:rPr>
                      <m:sty m:val="p"/>
                    </m:rPr>
                    <m:t>m</m:t>
                  </m:r>
                  <m:r>
                    <m:rPr>
                      <m:sty m:val="p"/>
                    </m:rPr>
                    <m:t>e</m:t>
                  </m:r>
                  <m:r>
                    <m:rPr>
                      <m:sty m:val="p"/>
                    </m:rPr>
                    <m:t>t</m:t>
                  </m:r>
                  <m:r>
                    <m:rPr>
                      <m:sty m:val="p"/>
                    </m:rPr>
                    <m:t>a</m:t>
                  </m:r>
                </m:sub>
              </m:sSub>
            </m:oMath>
          </w:p>
        </w:tc>
        <w:tc>
          <w:tcPr/>
          <w:p>
            <w:pPr>
              <w:pStyle w:val="Compact"/>
              <w:jc w:val="left"/>
            </w:pPr>
            <w:r>
              <w:t xml:space="preserve">interlock release blocked, no actuation</w:t>
            </w:r>
          </w:p>
        </w:tc>
      </w:tr>
      <w:tr>
        <w:tc>
          <w:tcPr/>
          <w:p>
            <w:pPr>
              <w:pStyle w:val="Compact"/>
              <w:jc w:val="left"/>
            </w:pPr>
            <w:r>
              <w:t xml:space="preserve">Injection scenario (integration check)</w:t>
            </w:r>
          </w:p>
        </w:tc>
        <w:tc>
          <w:tcPr/>
          <w:p>
            <w:pPr>
              <w:pStyle w:val="Compact"/>
              <w:jc w:val="left"/>
            </w:pPr>
            <w:r>
              <w:t xml:space="preserve">Authorization</w:t>
            </w:r>
          </w:p>
        </w:tc>
        <w:tc>
          <w:tcPr/>
          <w:p>
            <w:pPr>
              <w:pStyle w:val="Compact"/>
              <w:jc w:val="left"/>
            </w:pPr>
            <w:r>
              <w:t xml:space="preserve">Release</w:t>
            </w:r>
          </w:p>
        </w:tc>
        <w:tc>
          <w:tcPr/>
          <w:p>
            <w:pPr>
              <w:pStyle w:val="Compact"/>
              <w:jc w:val="left"/>
            </w:pPr>
            <w:r>
              <w:t xml:space="preserve">Externalized</w:t>
            </w:r>
          </w:p>
        </w:tc>
      </w:tr>
      <w:tr>
        <w:tc>
          <w:tcPr/>
          <w:p>
            <w:pPr>
              <w:pStyle w:val="Compact"/>
              <w:jc w:val="left"/>
            </w:pPr>
            <w:r>
              <w:t xml:space="preserve">Missing predicate</w:t>
            </w:r>
          </w:p>
        </w:tc>
        <w:tc>
          <w:tcPr/>
          <w:p>
            <w:pPr>
              <w:pStyle w:val="Compact"/>
              <w:jc w:val="left"/>
            </w:pPr>
            <w:r>
              <w:rPr>
                <w:smallCaps/>
              </w:rPr>
              <w:t xml:space="preserve">hold</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Corrupted input</w:t>
            </w:r>
          </w:p>
        </w:tc>
        <w:tc>
          <w:tcPr/>
          <w:p>
            <w:pPr>
              <w:pStyle w:val="Compact"/>
              <w:jc w:val="left"/>
            </w:pPr>
            <w:r>
              <w:rPr>
                <w:smallCaps/>
              </w:rPr>
              <w:t xml:space="preserve">hold</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Network partition / delay</w:t>
            </w:r>
          </w:p>
        </w:tc>
        <w:tc>
          <w:tcPr/>
          <w:p>
            <w:pPr>
              <w:pStyle w:val="Compact"/>
              <w:jc w:val="left"/>
            </w:pPr>
            <w:r>
              <w:rPr>
                <w:smallCaps/>
              </w:rPr>
              <w:t xml:space="preserve">hold</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Session-intent compromise</w:t>
            </w:r>
          </w:p>
        </w:tc>
        <w:tc>
          <w:tcPr/>
          <w:p>
            <w:pPr>
              <w:pStyle w:val="Compact"/>
              <w:jc w:val="left"/>
            </w:pPr>
            <w:r>
              <w:rPr>
                <w:smallCaps/>
              </w:rPr>
              <w:t xml:space="preserve">hold</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TOCTOU</w:t>
            </w:r>
          </w:p>
        </w:tc>
        <w:tc>
          <w:tcPr/>
          <w:p>
            <w:pPr>
              <w:pStyle w:val="Compact"/>
              <w:jc w:val="left"/>
            </w:pPr>
            <w:r>
              <w:rPr>
                <w:smallCaps/>
              </w:rPr>
              <w:t xml:space="preserve">permit</w:t>
            </w:r>
          </w:p>
        </w:tc>
        <w:tc>
          <w:tcPr/>
          <w:p>
            <w:pPr>
              <w:pStyle w:val="Compact"/>
              <w:jc w:val="left"/>
            </w:pPr>
            <w:r>
              <w:rPr>
                <w:b/>
                <w:bCs/>
              </w:rPr>
              <w:t xml:space="preserve">block</w:t>
            </w:r>
          </w:p>
        </w:tc>
        <w:tc>
          <w:tcPr/>
          <w:p>
            <w:pPr>
              <w:pStyle w:val="Compact"/>
              <w:jc w:val="left"/>
            </w:pPr>
            <w:r>
              <w:t xml:space="preserve">no</w:t>
            </w:r>
          </w:p>
        </w:tc>
      </w:tr>
      <w:tr>
        <w:tc>
          <w:tcPr/>
          <w:p>
            <w:pPr>
              <w:pStyle w:val="Compact"/>
              <w:jc w:val="left"/>
            </w:pPr>
            <w:r>
              <w:t xml:space="preserve">Replay attack</w:t>
            </w:r>
          </w:p>
        </w:tc>
        <w:tc>
          <w:tcPr/>
          <w:p>
            <w:pPr>
              <w:pStyle w:val="Compact"/>
              <w:jc w:val="left"/>
            </w:pPr>
            <w:r>
              <w:rPr>
                <w:smallCaps/>
              </w:rPr>
              <w:t xml:space="preserve">deny</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Payload mutation</w:t>
            </w:r>
          </w:p>
        </w:tc>
        <w:tc>
          <w:tcPr/>
          <w:p>
            <w:pPr>
              <w:pStyle w:val="Compact"/>
              <w:jc w:val="left"/>
            </w:pPr>
            <w:r>
              <w:rPr>
                <w:smallCaps/>
              </w:rPr>
              <w:t xml:space="preserve">deny</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Concurrency conflict</w:t>
            </w:r>
          </w:p>
        </w:tc>
        <w:tc>
          <w:tcPr/>
          <w:p>
            <w:pPr>
              <w:pStyle w:val="Compact"/>
              <w:jc w:val="left"/>
            </w:pPr>
            <w:r>
              <w:rPr>
                <w:smallCaps/>
              </w:rPr>
              <w:t xml:space="preserve">deny</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Adaptive attacker</w:t>
            </w:r>
          </w:p>
        </w:tc>
        <w:tc>
          <w:tcPr/>
          <w:p>
            <w:pPr>
              <w:pStyle w:val="Compact"/>
              <w:jc w:val="left"/>
            </w:pPr>
            <w:r>
              <w:rPr>
                <w:smallCaps/>
              </w:rPr>
              <w:t xml:space="preserve">deny</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Identity / provenance deception</w:t>
            </w:r>
          </w:p>
        </w:tc>
        <w:tc>
          <w:tcPr/>
          <w:p>
            <w:pPr>
              <w:pStyle w:val="Compact"/>
              <w:jc w:val="left"/>
            </w:pPr>
            <w:r>
              <w:rPr>
                <w:smallCaps/>
              </w:rPr>
              <w:t xml:space="preserve">deny</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Runtime infrastructure drift</w:t>
            </w:r>
          </w:p>
        </w:tc>
        <w:tc>
          <w:tcPr/>
          <w:p>
            <w:pPr>
              <w:pStyle w:val="Compact"/>
              <w:jc w:val="left"/>
            </w:pPr>
            <w:r>
              <w:rPr>
                <w:smallCaps/>
              </w:rPr>
              <w:t xml:space="preserve">deny</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Economic-logic fragility</w:t>
            </w:r>
          </w:p>
        </w:tc>
        <w:tc>
          <w:tcPr/>
          <w:p>
            <w:pPr>
              <w:pStyle w:val="Compact"/>
              <w:jc w:val="left"/>
            </w:pPr>
            <w:r>
              <w:rPr>
                <w:smallCaps/>
              </w:rPr>
              <w:t xml:space="preserve">deny</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Cross-entity fraud propagation</w:t>
            </w:r>
          </w:p>
        </w:tc>
        <w:tc>
          <w:tcPr/>
          <w:p>
            <w:pPr>
              <w:pStyle w:val="Compact"/>
              <w:jc w:val="left"/>
            </w:pPr>
            <w:r>
              <w:rPr>
                <w:smallCaps/>
              </w:rPr>
              <w:t xml:space="preserve">deny</w:t>
            </w:r>
          </w:p>
        </w:tc>
        <w:tc>
          <w:tcPr/>
          <w:p>
            <w:pPr>
              <w:pStyle w:val="Compact"/>
              <w:jc w:val="left"/>
            </w:pPr>
            <w:r>
              <w:t xml:space="preserve">allow</w:t>
            </w:r>
          </w:p>
        </w:tc>
        <w:tc>
          <w:tcPr/>
          <w:p>
            <w:pPr>
              <w:pStyle w:val="Compact"/>
              <w:jc w:val="left"/>
            </w:pPr>
            <w:r>
              <w:t xml:space="preserve">no</w:t>
            </w:r>
          </w:p>
        </w:tc>
      </w:tr>
      <w:tr>
        <w:tc>
          <w:tcPr/>
          <w:p>
            <w:pPr>
              <w:pStyle w:val="Compact"/>
              <w:jc w:val="left"/>
            </w:pPr>
            <w:r>
              <w:t xml:space="preserve">Clean control</w:t>
            </w:r>
          </w:p>
        </w:tc>
        <w:tc>
          <w:tcPr/>
          <w:p>
            <w:pPr>
              <w:pStyle w:val="Compact"/>
              <w:jc w:val="left"/>
            </w:pPr>
            <w:r>
              <w:rPr>
                <w:smallCaps/>
              </w:rPr>
              <w:t xml:space="preserve">permit</w:t>
            </w:r>
          </w:p>
        </w:tc>
        <w:tc>
          <w:tcPr/>
          <w:p>
            <w:pPr>
              <w:pStyle w:val="Compact"/>
              <w:jc w:val="left"/>
            </w:pPr>
            <w:r>
              <w:t xml:space="preserve">allow</w:t>
            </w:r>
          </w:p>
        </w:tc>
        <w:tc>
          <w:tcPr/>
          <w:p>
            <w:pPr>
              <w:pStyle w:val="Compact"/>
              <w:jc w:val="left"/>
            </w:pPr>
            <w:r>
              <w:t xml:space="preserve">released</w:t>
            </w:r>
          </w:p>
        </w:tc>
      </w:tr>
      <w:tr>
        <w:tc>
          <w:tcPr/>
          <w:p>
            <w:pPr>
              <w:pStyle w:val="Compact"/>
              <w:jc w:val="left"/>
            </w:pPr>
            <w:r>
              <w:t xml:space="preserve">Totals (adverse)</w:t>
            </w:r>
          </w:p>
        </w:tc>
        <w:tc>
          <w:tcPr/>
          <w:p>
            <w:pPr>
              <w:pStyle w:val="Compact"/>
              <w:jc w:val="left"/>
            </w:pPr>
            <w:r>
              <w:t xml:space="preserve">8</w:t>
            </w:r>
            <w:r>
              <w:t xml:space="preserve"> </w:t>
            </w:r>
            <w:r>
              <w:rPr>
                <w:smallCaps/>
              </w:rPr>
              <w:t xml:space="preserve">deny</w:t>
            </w:r>
            <w:r>
              <w:t xml:space="preserve"> / 4</w:t>
            </w:r>
            <w:r>
              <w:t xml:space="preserve"> </w:t>
            </w:r>
            <w:r>
              <w:rPr>
                <w:smallCaps/>
              </w:rPr>
              <w:t xml:space="preserve">hold</w:t>
            </w:r>
            <w:r>
              <w:t xml:space="preserve"> / 1</w:t>
            </w:r>
            <w:r>
              <w:t xml:space="preserve"> </w:t>
            </w:r>
            <w:r>
              <w:rPr>
                <w:smallCaps/>
              </w:rPr>
              <w:t xml:space="preserve">permit</w:t>
            </w:r>
          </w:p>
        </w:tc>
        <w:tc>
          <w:tcPr/>
          <w:p>
            <w:pPr>
              <w:pStyle w:val="Compact"/>
              <w:jc w:val="left"/>
            </w:pPr>
            <w:r>
              <w:t xml:space="preserve">12 allow / 1 block</w:t>
            </w:r>
          </w:p>
        </w:tc>
        <w:tc>
          <w:tcPr/>
          <w:p>
            <w:pPr>
              <w:pStyle w:val="Compact"/>
              <w:jc w:val="left"/>
            </w:pPr>
            <w:r>
              <w:t xml:space="preserve">0/13</w:t>
            </w:r>
          </w:p>
        </w:tc>
      </w:tr>
    </w:tbl>
    <w:bookmarkEnd w:id="86"/>
    <w:bookmarkStart w:id="88" w:name="sec:results"/>
    <w:p>
      <w:pPr>
        <w:pStyle w:val="Heading2"/>
      </w:pPr>
      <w:r>
        <w:rPr>
          <w:rStyle w:val="SectionNumber"/>
        </w:rPr>
        <w:t xml:space="preserve">7.4</w:t>
      </w:r>
      <w:r>
        <w:tab/>
      </w:r>
      <w:r>
        <w:t xml:space="preserve">Results</w:t>
      </w:r>
    </w:p>
    <w:p>
      <w:pPr>
        <w:pStyle w:val="FirstParagraph"/>
      </w:pPr>
      <w:r>
        <w:rPr>
          <w:b/>
          <w:bCs/>
        </w:rPr>
        <w:t xml:space="preserve">RQ1 Determinism.</w:t>
      </w:r>
      <w:r>
        <w:t xml:space="preserve"> </w:t>
      </w:r>
      <w:r>
        <w:t xml:space="preserve">In the reportable paired campaign, Case A and Case B v1.1 each underwent 31 deterministic perturbation runs (62 runs total), with</w:t>
      </w:r>
      <w:r>
        <w:t xml:space="preserve"> </w:t>
      </w:r>
      <m:oMath>
        <m:r>
          <m:rPr>
            <m:sty m:val="p"/>
          </m:rPr>
          <m:t>T</m:t>
        </m:r>
        <m:r>
          <m:rPr>
            <m:sty m:val="p"/>
          </m:rPr>
          <m:t>D</m:t>
        </m:r>
        <m:r>
          <m:rPr>
            <m:sty m:val="p"/>
          </m:rPr>
          <m:t>=</m:t>
        </m:r>
        <m:r>
          <m:t>1.000</m:t>
        </m:r>
      </m:oMath>
      <w:r>
        <w:t xml:space="preserve"> </w:t>
      </w:r>
      <w:r>
        <w:t>and the reference canonical payload hash reproduced in every run. Separately, the cross-environment CI matrix exercised the determinism protocol across six environments (Ubuntu, Windows and macOS, each under Python 3.11 and 3.12); every matrix leg reproduced the applicable reference payload hash. These are finite tested environments, not a universal platform-independence claim. The release test suite passes 446/446 tests.</w:t>
      </w:r>
    </w:p>
    <w:p>
      <w:pPr>
        <w:pStyle w:val="BodyText"/>
      </w:pPr>
      <w:r>
        <w:rPr>
          <w:b/>
          <w:bCs/>
        </w:rPr>
        <w:t xml:space="preserve">RQ2 Disposition and coverage.</w:t>
      </w:r>
      <w:r>
        <w:t xml:space="preserve"> </w:t>
      </w:r>
      <w:r>
        <w:t xml:space="preserve">Every applicable requirement in the three evaluated registers receives exactly one primary disposition (</w:t>
      </w:r>
      <m:oMath>
        <m:r>
          <m:rPr>
            <m:sty m:val="p"/>
          </m:rPr>
          <m:t>D</m:t>
        </m:r>
        <m:r>
          <m:rPr>
            <m:sty m:val="p"/>
          </m:rPr>
          <m:t>C</m:t>
        </m:r>
        <m:r>
          <m:rPr>
            <m:sty m:val="p"/>
          </m:rPr>
          <m:t>=</m:t>
        </m:r>
        <m:r>
          <m:t>1.0</m:t>
        </m:r>
      </m:oMath>
      <w:r>
        <w:t xml:space="preserve">). Four further metrics are reported and kept distinct: origin-disposition closure (ODC</w:t>
      </w:r>
      <w:r>
        <w:t xml:space="preserve"> </w:t>
      </w:r>
      <m:oMath>
        <m:r>
          <m:rPr>
            <m:sty m:val="p"/>
          </m:rPr>
          <m:t>=</m:t>
        </m:r>
        <m:r>
          <m:t>1.0</m:t>
        </m:r>
      </m:oMath>
      <w:r>
        <w:t xml:space="preserve">: every disposition record references an authorized origin); orphan-predicate rate (OPR</w:t>
      </w:r>
      <w:r>
        <w:t xml:space="preserve"> </w:t>
      </w:r>
      <m:oMath>
        <m:r>
          <m:rPr>
            <m:sty m:val="p"/>
          </m:rPr>
          <m:t>=</m:t>
        </m:r>
        <m:r>
          <m:t>0</m:t>
        </m:r>
      </m:oMath>
      <w:r>
        <w:t xml:space="preserve">: no compiled predicate lacks an authorized origin); predicate traceability completeness (PTC</w:t>
      </w:r>
      <w:r>
        <w:t xml:space="preserve"> </w:t>
      </w:r>
      <m:oMath>
        <m:r>
          <m:rPr>
            <m:sty m:val="p"/>
          </m:rPr>
          <m:t>=</m:t>
        </m:r>
        <m:r>
          <m:t>1.0</m:t>
        </m:r>
      </m:oMath>
      <w:r>
        <w:t xml:space="preserve">: every predicate traces to a specification); and declared consequence-class coverage (CV</w:t>
      </w:r>
      <w:r>
        <w:t xml:space="preserve"> </w:t>
      </w:r>
      <m:oMath>
        <m:r>
          <m:rPr>
            <m:sty m:val="p"/>
          </m:rPr>
          <m:t>=</m:t>
        </m:r>
        <m:r>
          <m:t>1.0</m:t>
        </m:r>
      </m:oMath>
      <w:r>
        <w:t xml:space="preserve">). None is evidence of another: ODC is not evidence of no-invention, OPR covers predicates only, PTC concerns requirement/predicate lineage and does not establish</w:t>
      </w:r>
      <w:r>
        <w:t xml:space="preserve"> </w:t>
      </w:r>
      <m:oMath>
        <m:sSub>
          <m:e>
            <m:r>
              <m:t>C</m:t>
            </m:r>
          </m:e>
          <m:sub>
            <m:r>
              <m:rPr>
                <m:sty m:val="p"/>
              </m:rPr>
              <m:t>p</m:t>
            </m:r>
            <m:r>
              <m:rPr>
                <m:sty m:val="p"/>
              </m:rPr>
              <m:t>a</m:t>
            </m:r>
            <m:r>
              <m:rPr>
                <m:sty m:val="p"/>
              </m:rPr>
              <m:t>t</m:t>
            </m:r>
            <m:r>
              <m:rPr>
                <m:sty m:val="p"/>
              </m:rPr>
              <m:t>h</m:t>
            </m:r>
          </m:sub>
        </m:sSub>
      </m:oMath>
      <w:r>
        <w:t xml:space="preserve"> </w:t>
      </w:r>
      <w:r>
        <w:t xml:space="preserve">or complete mediation of runtime action paths, and CV does not establish target-gate realizability.</w:t>
      </w:r>
    </w:p>
    <w:p>
      <w:pPr>
        <w:pStyle w:val="BodyText"/>
      </w:pPr>
      <w:r>
        <w:rPr>
          <w:b/>
          <w:bCs/>
        </w:rPr>
        <w:t xml:space="preserve">RQ3 Gate deficit.</w:t>
      </w:r>
      <w:r>
        <w:t xml:space="preserve"> </w:t>
      </w:r>
      <w:r>
        <w:t xml:space="preserve">Case A:</w:t>
      </w:r>
      <w:r>
        <w:t xml:space="preserve"> </w:t>
      </w:r>
      <m:oMath>
        <m:r>
          <m:rPr>
            <m:sty m:val="p"/>
          </m:rPr>
          <m:t>G</m:t>
        </m:r>
        <m:r>
          <m:rPr>
            <m:sty m:val="p"/>
          </m:rPr>
          <m:t>D</m:t>
        </m:r>
        <m:r>
          <m:rPr>
            <m:sty m:val="p"/>
          </m:rPr>
          <m:t>(</m:t>
        </m:r>
        <m:r>
          <m:t>15</m:t>
        </m:r>
        <m:r>
          <m:rPr>
            <m:sty m:val="p"/>
          </m:rPr>
          <m:t>)</m:t>
        </m:r>
        <m:r>
          <m:rPr>
            <m:sty m:val="p"/>
          </m:rPr>
          <m:t>=</m:t>
        </m:r>
        <m:r>
          <m:t>3</m:t>
        </m:r>
      </m:oMath>
      <w:r>
        <w:t xml:space="preserve">,</w:t>
      </w:r>
      <w:r>
        <w:t xml:space="preserve"> </w:t>
      </w:r>
      <m:oMath>
        <m:sSub>
          <m:e>
            <m:r>
              <m:rPr>
                <m:sty m:val="p"/>
              </m:rPr>
              <m:t>G</m:t>
            </m:r>
            <m:r>
              <m:rPr>
                <m:sty m:val="p"/>
              </m:rPr>
              <m:t>D</m:t>
            </m:r>
          </m:e>
          <m:sub>
            <m:r>
              <m:rPr>
                <m:sty m:val="p"/>
              </m:rPr>
              <m:t>min</m:t>
            </m:r>
          </m:sub>
        </m:sSub>
        <m:r>
          <m:rPr>
            <m:sty m:val="p"/>
          </m:rPr>
          <m:t>=</m:t>
        </m:r>
        <m:r>
          <m:t>3</m:t>
        </m:r>
      </m:oMath>
      <w:r>
        <w:t xml:space="preserve"> </w:t>
      </w:r>
      <w:r>
        <w:t xml:space="preserve">(Fig. </w:t>
      </w:r>
      <w:hyperlink w:anchor="fig:scatter">
        <w:r>
          <w:rPr>
            <w:rStyle w:val="Hyperlink"/>
          </w:rPr>
          <w:t xml:space="preserve">3</w:t>
        </w:r>
      </w:hyperlink>
      <w:r>
        <w:t xml:space="preserve">). Case B: 4/0. Case C (register recomputation, not compiled-artifact measurement):</w:t>
      </w:r>
      <w:r>
        <w:t xml:space="preserve"> </w:t>
      </w:r>
      <m:oMath>
        <m:r>
          <m:rPr>
            <m:sty m:val="p"/>
          </m:rPr>
          <m:t>G</m:t>
        </m:r>
        <m:r>
          <m:rPr>
            <m:sty m:val="p"/>
          </m:rPr>
          <m:t>D</m:t>
        </m:r>
        <m:r>
          <m:rPr>
            <m:sty m:val="p"/>
          </m:rPr>
          <m:t>(</m:t>
        </m:r>
        <m:r>
          <m:t>15</m:t>
        </m:r>
        <m:r>
          <m:rPr>
            <m:sty m:val="p"/>
          </m:rPr>
          <m:t>)</m:t>
        </m:r>
        <m:r>
          <m:rPr>
            <m:sty m:val="p"/>
          </m:rPr>
          <m:t>=</m:t>
        </m:r>
        <m:r>
          <m:t>12</m:t>
        </m:r>
      </m:oMath>
      <w:r>
        <w:t xml:space="preserve">,</w:t>
      </w:r>
      <w:r>
        <w:t xml:space="preserve"> </w:t>
      </w:r>
      <m:oMath>
        <m:sSub>
          <m:e>
            <m:r>
              <m:rPr>
                <m:sty m:val="p"/>
              </m:rPr>
              <m:t>G</m:t>
            </m:r>
            <m:r>
              <m:rPr>
                <m:sty m:val="p"/>
              </m:rPr>
              <m:t>D</m:t>
            </m:r>
          </m:e>
          <m:sub>
            <m:r>
              <m:rPr>
                <m:sty m:val="p"/>
              </m:rPr>
              <m:t>min</m:t>
            </m:r>
          </m:sub>
        </m:sSub>
        <m:r>
          <m:rPr>
            <m:sty m:val="p"/>
          </m:rPr>
          <m:t>=</m:t>
        </m:r>
        <m:r>
          <m:t>4</m:t>
        </m:r>
      </m:oMath>
      <w:r>
        <w:t xml:space="preserve">, whose four residual misclassifications under the best scalar rule are exactly the rows that should not be authorization gates—two runtime-safety rows, one monitoring row, one human-process row—i.e., rows of classes</w:t>
      </w:r>
      <w:r>
        <w:t xml:space="preserve"> </w:t>
      </w:r>
      <m:oMath>
        <m:sSub>
          <m:e>
            <m:r>
              <m:rPr>
                <m:scr m:val="script"/>
                <m:sty m:val="p"/>
              </m:rPr>
              <m:t>K</m:t>
            </m:r>
          </m:e>
          <m:sub>
            <m:r>
              <m:rPr>
                <m:sty m:val="p"/>
              </m:rPr>
              <m:t>s</m:t>
            </m:r>
            <m:r>
              <m:rPr>
                <m:sty m:val="p"/>
              </m:rPr>
              <m:t>t</m:t>
            </m:r>
            <m:r>
              <m:rPr>
                <m:sty m:val="p"/>
              </m:rPr>
              <m:t>a</m:t>
            </m:r>
            <m:r>
              <m:rPr>
                <m:sty m:val="p"/>
              </m:rPr>
              <m:t>n</m:t>
            </m:r>
            <m:r>
              <m:rPr>
                <m:sty m:val="p"/>
              </m:rPr>
              <m:t>d</m:t>
            </m:r>
            <m:r>
              <m:rPr>
                <m:sty m:val="p"/>
              </m:rPr>
              <m:t>i</m:t>
            </m:r>
            <m:r>
              <m:rPr>
                <m:sty m:val="p"/>
              </m:rPr>
              <m:t>n</m:t>
            </m:r>
            <m:r>
              <m:rPr>
                <m:sty m:val="p"/>
              </m:rPr>
              <m:t>g</m:t>
            </m:r>
          </m:sub>
        </m:sSub>
      </m:oMath>
      <w:r>
        <w:t xml:space="preserve">,</w:t>
      </w:r>
      <w:r>
        <w:t xml:space="preserve"> </w:t>
      </w:r>
      <m:oMath>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oMath>
      <w:r>
        <w:t xml:space="preserve"> </w:t>
      </w:r>
      <w:r>
        <w:t xml:space="preserve">and</w:t>
      </w:r>
      <w:r>
        <w:t xml:space="preserve"> </w:t>
      </w:r>
      <m:oMath>
        <m:sSub>
          <m:e>
            <m:r>
              <m:rPr>
                <m:scr m:val="script"/>
                <m:sty m:val="p"/>
              </m:rPr>
              <m:t>K</m:t>
            </m:r>
          </m:e>
          <m:sub>
            <m:r>
              <m:rPr>
                <m:sty m:val="p"/>
              </m:rPr>
              <m:t>h</m:t>
            </m:r>
            <m:r>
              <m:rPr>
                <m:sty m:val="p"/>
              </m:rPr>
              <m:t>u</m:t>
            </m:r>
            <m:r>
              <m:rPr>
                <m:sty m:val="p"/>
              </m:rPr>
              <m:t>m</m:t>
            </m:r>
            <m:r>
              <m:rPr>
                <m:sty m:val="p"/>
              </m:rPr>
              <m:t>a</m:t>
            </m:r>
            <m:r>
              <m:rPr>
                <m:sty m:val="p"/>
              </m:rPr>
              <m:t>n</m:t>
            </m:r>
          </m:sub>
        </m:sSub>
      </m:oMath>
      <w:r>
        <w:t xml:space="preserve">. A full sweep over the three documented non-runtime Case A ratings bounds</w:t>
      </w:r>
      <w:r>
        <w:t xml:space="preserve"> </w:t>
      </w:r>
      <m:oMath>
        <m:sSub>
          <m:e>
            <m:r>
              <m:rPr>
                <m:sty m:val="p"/>
              </m:rPr>
              <m:t>G</m:t>
            </m:r>
            <m:r>
              <m:rPr>
                <m:sty m:val="p"/>
              </m:rPr>
              <m:t>D</m:t>
            </m:r>
          </m:e>
          <m:sub>
            <m:r>
              <m:rPr>
                <m:sty m:val="p"/>
              </m:rPr>
              <m:t>min</m:t>
            </m:r>
          </m:sub>
        </m:sSub>
      </m:oMath>
      <w:r>
        <w:t xml:space="preserve"> </w:t>
      </w:r>
      <w:r>
        <w:t xml:space="preserve">to</w:t>
      </w:r>
      <w:r>
        <w:t xml:space="preserve"> </w:t>
      </w:r>
      <m:oMath>
        <m:r>
          <m:rPr>
            <m:sty m:val="p"/>
          </m:rPr>
          <m:t>[</m:t>
        </m:r>
        <m:r>
          <m:t>2</m:t>
        </m:r>
        <m:r>
          <m:rPr>
            <m:sty m:val="p"/>
          </m:rPr>
          <m:t>,</m:t>
        </m:r>
        <m:r>
          <m:t>5</m:t>
        </m:r>
        <m:r>
          <m:rPr>
            <m:sty m:val="p"/>
          </m:rPr>
          <m:t>]</m:t>
        </m:r>
      </m:oMath>
      <w:r>
        <w:t xml:space="preserve">; the proposition premise does not depend on those rows.</w:t>
      </w:r>
    </w:p>
    <w:bookmarkStart w:id="87" w:name="fig:scatter"/>
    <w:tbl>
      <w:tblPr>
        <w:tblStyle w:val="FigureTable"/>
        <w:tblW w:type="auto" w:w="0"/>
        <w:jc w:val="center"/>
        <w:tblLook w:firstRow="0" w:lastRow="0" w:firstColumn="0" w:lastColumn="0"/>
      </w:tblPr>
      <w:tblGrid/>
    </w:tbl>
    <w:p>
      <w:pPr>
        <w:pStyle w:val="ImageCaption"/>
      </w:pPr>
      <w:r>
        <w:t xml:space="preserve">Case A gate assignment versus heat-map score. No threshold on</w:t>
      </w:r>
      <w:r>
        <w:t xml:space="preserve"> </w:t>
      </w:r>
      <m:oMath>
        <m:r>
          <m:t>s</m:t>
        </m:r>
      </m:oMath>
      <w:r>
        <w:t xml:space="preserve"> </w:t>
      </w:r>
      <w:r>
        <w:t xml:space="preserve">reproduces the approved assignment (</w:t>
      </w:r>
      <m:oMath>
        <m:sSub>
          <m:e>
            <m:r>
              <m:rPr>
                <m:sty m:val="p"/>
              </m:rPr>
              <m:t>G</m:t>
            </m:r>
            <m:r>
              <m:rPr>
                <m:sty m:val="p"/>
              </m:rPr>
              <m:t>D</m:t>
            </m:r>
          </m:e>
          <m:sub>
            <m:r>
              <m:rPr>
                <m:sty m:val="p"/>
              </m:rPr>
              <m:t>min</m:t>
            </m:r>
          </m:sub>
        </m:sSub>
        <m:r>
          <m:rPr>
            <m:sty m:val="p"/>
          </m:rPr>
          <m:t>=</m:t>
        </m:r>
        <m:r>
          <m:t>3</m:t>
        </m:r>
      </m:oMath>
      <w:r>
        <w:t xml:space="preserve">); the class rule</w:t>
      </w:r>
      <w:r>
        <w:t xml:space="preserve"> </w:t>
      </w:r>
      <m:oMath>
        <m:sSup>
          <m:e>
            <m:r>
              <m:t>C</m:t>
            </m:r>
          </m:e>
          <m:sup>
            <m:r>
              <m:rPr>
                <m:sty m:val="p"/>
              </m:rPr>
              <m:t>*</m:t>
            </m:r>
          </m:sup>
        </m:sSup>
        <m:r>
          <m:rPr>
            <m:sty m:val="p"/>
          </m:rPr>
          <m:t>(</m:t>
        </m:r>
        <m:sSub>
          <m:e>
            <m:r>
              <m:t>c</m:t>
            </m:r>
          </m:e>
          <m:sub>
            <m:r>
              <m:t>i</m:t>
            </m:r>
          </m:sub>
        </m:sSub>
        <m:r>
          <m:rPr>
            <m:sty m:val="p"/>
          </m:rPr>
          <m:t>)</m:t>
        </m:r>
        <m:r>
          <m:rPr>
            <m:sty m:val="p"/>
          </m:rPr>
          <m:t>∨</m:t>
        </m:r>
        <m:sSubSup>
          <m:e>
            <m:r>
              <m:t>g</m:t>
            </m:r>
          </m:e>
          <m:sub>
            <m:r>
              <m:t>i</m:t>
            </m:r>
          </m:sub>
          <m:sup>
            <m:r>
              <m:rPr>
                <m:sty m:val="p"/>
              </m:rPr>
              <m:t>o</m:t>
            </m:r>
            <m:r>
              <m:rPr>
                <m:sty m:val="p"/>
              </m:rPr>
              <m:t>t</m:t>
            </m:r>
            <m:r>
              <m:rPr>
                <m:sty m:val="p"/>
              </m:rPr>
              <m:t>h</m:t>
            </m:r>
            <m:r>
              <m:rPr>
                <m:sty m:val="p"/>
              </m:rPr>
              <m:t>e</m:t>
            </m:r>
            <m:r>
              <m:rPr>
                <m:sty m:val="p"/>
              </m:rPr>
              <m:t>r</m:t>
            </m:r>
          </m:sup>
        </m:sSubSup>
      </m:oMath>
      <w:r>
        <w:t xml:space="preserve"> </w:t>
      </w:r>
      <w:r>
        <w:t xml:space="preserve">does.</w:t>
      </w:r>
    </w:p>
    <w:bookmarkEnd w:id="87"/>
    <w:p>
      <w:pPr>
        <w:pStyle w:val="BodyText"/>
      </w:pPr>
      <w:r>
        <w:rPr>
          <w:b/>
          <w:bCs/>
        </w:rPr>
        <w:t xml:space="preserve">RQ4 Score non-representability.</w:t>
      </w:r>
      <w:r>
        <w:t xml:space="preserve"> </w:t>
      </w:r>
      <w:r>
        <w:t xml:space="preserve">Discrete Monte Carlo perturbation (</w:t>
      </w:r>
      <m:oMath>
        <m:r>
          <m:t>K</m:t>
        </m:r>
        <m:r>
          <m:rPr>
            <m:sty m:val="p"/>
          </m:rPr>
          <m:t>=</m:t>
        </m:r>
        <m:r>
          <m:t>250</m:t>
        </m:r>
        <m:r>
          <m:rPr>
            <m:sty m:val="p"/>
          </m:rPr>
          <m:t>,</m:t>
        </m:r>
        <m:r>
          <m:t>000</m:t>
        </m:r>
      </m:oMath>
      <w:r>
        <w:t xml:space="preserve">, seed 20260201 </w:t>
      </w:r>
      <w:r>
        <w:t xml:space="preserve">per risk,</w:t>
      </w:r>
      <w:r>
        <w:t xml:space="preserve"> </w:t>
      </w:r>
      <m:oMath>
        <m:r>
          <m:rPr>
            <m:sty m:val="p"/>
          </m:rPr>
          <m:t>±</m:t>
        </m:r>
        <m:r>
          <m:t>1</m:t>
        </m:r>
      </m:oMath>
      <w:r>
        <w:t xml:space="preserve"> </w:t>
      </w:r>
      <w:r>
        <w:t xml:space="preserve">ordinal model frozen by the authors, preregistered) flips the score-gated disposition of a row in up to 0.321 of draws (Case A, R-06) and 0.318 (Case B, B-01),</w:t>
      </w:r>
      <w:r>
        <w:t xml:space="preserve"> </w:t>
      </w:r>
      <m:oMath>
        <m:r>
          <m:rPr>
            <m:sty m:val="p"/>
          </m:rPr>
          <m:t>M</m:t>
        </m:r>
        <m:r>
          <m:rPr>
            <m:sty m:val="p"/>
          </m:rPr>
          <m:t>C</m:t>
        </m:r>
        <m:r>
          <m:rPr>
            <m:sty m:val="p"/>
          </m:rPr>
          <m:t>S</m:t>
        </m:r>
        <m:r>
          <m:rPr>
            <m:sty m:val="p"/>
          </m:rPr>
          <m:t>E</m:t>
        </m:r>
        <m:r>
          <m:rPr>
            <m:sty m:val="p"/>
          </m:rPr>
          <m:t>≤</m:t>
        </m:r>
        <m:r>
          <m:t>0.001</m:t>
        </m:r>
      </m:oMath>
      <w:r>
        <w:t xml:space="preserve">; class-gated disposition under</w:t>
      </w:r>
      <w:r>
        <w:t xml:space="preserve"> </w:t>
      </w:r>
      <m:oMath>
        <m:sSup>
          <m:e>
            <m:r>
              <m:t>C</m:t>
            </m:r>
          </m:e>
          <m:sup>
            <m:r>
              <m:rPr>
                <m:sty m:val="p"/>
              </m:rPr>
              <m:t>*</m:t>
            </m:r>
          </m:sup>
        </m:sSup>
      </m:oMath>
      <w:r>
        <w:t xml:space="preserve"> </w:t>
      </w:r>
      <w:r>
        <w:t xml:space="preserve">flips in 0 draws. This is the empirical face of the invariance clause of Proposition </w:t>
      </w:r>
      <w:hyperlink w:anchor="prop:score">
        <w:r>
          <w:rPr>
            <w:rStyle w:val="Hyperlink"/>
          </w:rPr>
          <w:t xml:space="preserve">2</w:t>
        </w:r>
      </w:hyperlink>
      <w:r>
        <w:t xml:space="preserve">.</w:t>
      </w:r>
    </w:p>
    <w:p>
      <w:pPr>
        <w:pStyle w:val="BodyText"/>
      </w:pPr>
      <w:r>
        <w:rPr>
          <w:b/>
          <w:bCs/>
        </w:rPr>
        <w:t xml:space="preserve">RQ5 Integration check.</w:t>
      </w:r>
      <w:r>
        <w:t xml:space="preserve"> </w:t>
      </w:r>
      <w:r>
        <w:t xml:space="preserve">13 injections against the compiled Case B bundle, executed by an L-DREA-class evaluator in this paper’s harness and outcome-asserted (Table </w:t>
      </w:r>
      <w:hyperlink w:anchor="tab:caseb">
        <w:r>
          <w:rPr>
            <w:rStyle w:val="Hyperlink"/>
          </w:rPr>
          <w:t xml:space="preserve">[tab:caseb]</w:t>
        </w:r>
      </w:hyperlink>
      <w:r>
        <w:t xml:space="preserve">): 8 deny, 4 hold, 1 permit with release blocked at the interlock (TOCTOU); 0/13 externalized. This establishes that the compiled failure semantics are realized by the evaluator as compiled; it is Surface-B-shaped evidence and is not counted toward translation fidelity.</w:t>
      </w:r>
    </w:p>
    <w:p>
      <w:pPr>
        <w:pStyle w:val="BodyText"/>
      </w:pPr>
      <w:r>
        <w:rPr>
          <w:b/>
          <w:bCs/>
        </w:rPr>
        <w:t xml:space="preserve">RQ6 Audit queries.</w:t>
      </w:r>
      <w:r>
        <w:t xml:space="preserve"> </w:t>
      </w:r>
      <w:r>
        <w:t xml:space="preserve">Ten artifact-level audit queries (AQ; Supplement S8) return conformant-empty on four evidence sets and detect 19/19 seeded negatives. AQ are artifact checks and are distinguished from the runtime-evidence queries (TQ) defined by the runtime work; no TQ result is claimed.</w:t>
      </w:r>
    </w:p>
    <w:p>
      <w:pPr>
        <w:pStyle w:val="BodyText"/>
      </w:pPr>
      <w:r>
        <w:rPr>
          <w:b/>
          <w:bCs/>
        </w:rPr>
        <w:t xml:space="preserve">RQ7 Surface A paired falsification (v1.2.0).</w:t>
      </w:r>
      <w:r>
        <w:t xml:space="preserve"> </w:t>
      </w:r>
      <w:r>
        <w:t xml:space="preserve">The paired positive/negative translation tests of Section </w:t>
      </w:r>
      <w:hyperlink w:anchor="sec:surfaceA">
        <w:r>
          <w:rPr>
            <w:rStyle w:val="Hyperlink"/>
          </w:rPr>
          <w:t xml:space="preserve">5.8</w:t>
        </w:r>
      </w:hyperlink>
      <w:r>
        <w:t xml:space="preserve"> </w:t>
      </w:r>
      <w:r>
        <w:t xml:space="preserve">are the central translation-preservation evidence of this paper. All eight semantic families (origin; disposition/no-narrowing; class/role; action/parameter scope; exception scope; lifecycle reference; evidence/observation contract; unauthorized invention) are executed against v1.2.0 under its prospective freeze; per-family denominators and exact outcomes:</w:t>
      </w:r>
      <w:r>
        <w:t xml:space="preserve"> </w:t>
      </w:r>
      <w:r>
        <w:rPr>
          <w:b/>
          <w:bCs/>
        </w:rPr>
        <w:t>8/8 nominal accepted and 8/8 semantic negatives rejected for the correct expected reason, 0 unexpected accepts, 0 wrong-reason rejects, 0 packaging-only rejects, across all eight families (A1 origin, A2 disposition/no-narrowing, A3 class/role, A4 action/parameter scope, A5 exception scope, A6 lifecycle, A7 evidence/observation contract, A8 unauthorized invention); every family executed.</w:t>
      </w:r>
      <w:r>
        <w:rPr>
          <w:b/>
          <w:bCs/>
        </w:rPr>
      </w:r>
      <w:r>
        <w:rPr>
          <w:b/>
          <w:bCs/>
        </w:rPr>
      </w:r>
      <w:r>
        <w:rPr>
          <w:b/>
          <w:bCs/>
        </w:rPr>
      </w:r>
    </w:p>
    <w:p>
      <w:pPr>
        <w:pStyle w:val="BodyText"/>
      </w:pPr>
      <w:r>
        <w:rPr>
          <w:b/>
          <w:bCs/>
        </w:rPr>
        <w:t xml:space="preserve">RQ8 Case D matrix (v1.2.0).</w:t>
      </w:r>
      <w:r>
        <w:t xml:space="preserve"> </w:t>
      </w:r>
      <w:r>
        <w:t xml:space="preserve">The preregistered D1–D10 matrix of the two-transfer design (Section </w:t>
      </w:r>
      <w:hyperlink w:anchor="sec:cased">
        <w:r>
          <w:rPr>
            <w:rStyle w:val="Hyperlink"/>
          </w:rPr>
          <w:t xml:space="preserve">7.1</w:t>
        </w:r>
      </w:hyperlink>
      <w:r>
        <w:t xml:space="preserve">, Supplement S3) is executed against v1.2.0 under the same freeze:</w:t>
      </w:r>
      <w:r>
        <w:t xml:space="preserve"> </w:t>
      </w:r>
      <w:r>
        <w:rPr>
          <w:b/>
          <w:bCs/>
        </w:rPr>
        <w:t>10/10 expected outcomes (D1 unresolved interpretation compiles-fail; D2 CCS0 compiles with the emergency path disabled; D3 ordinary CCS0 path inspection; D4 an emergency request under CCS0 finds no compiled exception path; D5 CCS1 compiles with the signed resolution of “authorized officer”; D6 the emergency exception remains conditional and confined; D7 an unauthorized exception-broadening candidate is rejected; D8 a narrowing candidate is rejected; D9 policy 4.3/J’ widening under CCS2 changes the canonical hash and invalidates the CCS1 reference; D10 a row-order-only permutation of CCS1 leaves the canonical hash identical); canonical payload hashes CCS0 09495d8e…635912, CCS1 32edcb72…b53784, CCS2 f7b5827d…603d2.</w:t>
      </w:r>
      <m:oMath>
        <m:sSub>
          <m:e>
            <m:r>
              <m:t>​</m:t>
            </m:r>
          </m:e>
          <m:sub>
            <m:r>
              <m:t>0</m:t>
            </m:r>
          </m:sub>
        </m:sSub>
      </m:oMath>
      <w:r>
        <w:rPr>
          <w:b/>
          <w:bCs/>
        </w:rPr>
      </w:r>
      <m:oMath>
        <m:sSub>
          <m:e>
            <m:r>
              <m:t>​</m:t>
            </m:r>
          </m:e>
          <m:sub>
            <m:r>
              <m:t>1</m:t>
            </m:r>
          </m:sub>
        </m:sSub>
      </m:oMath>
      <w:r>
        <w:rPr>
          <w:b/>
          <w:bCs/>
        </w:rPr>
      </w:r>
      <m:oMath>
        <m:sSub>
          <m:e>
            <m:r>
              <m:t>​</m:t>
            </m:r>
          </m:e>
          <m:sub>
            <m:r>
              <m:t>2</m:t>
            </m:r>
          </m:sub>
        </m:sSub>
      </m:oMath>
      <w:r>
        <w:rPr>
          <w:b/>
          <w:bCs/>
        </w:rPr>
      </w:r>
    </w:p>
    <w:p>
      <w:pPr>
        <w:pStyle w:val="BodyText"/>
      </w:pPr>
      <w:r>
        <w:rPr>
          <w:b/>
          <w:bCs/>
        </w:rPr>
        <w:t xml:space="preserve">RQ9 Closure validators (v1.2.0).</w:t>
      </w:r>
      <w:r>
        <w:t xml:space="preserve"> </w:t>
      </w:r>
      <w:r>
        <w:t xml:space="preserve">The closures that v1.1.0 did not check (Table </w:t>
      </w:r>
      <w:hyperlink w:anchor="tab:conjuncts">
        <w:r>
          <w:rPr>
            <w:rStyle w:val="Hyperlink"/>
          </w:rPr>
          <w:t xml:space="preserve">3</w:t>
        </w:r>
      </w:hyperlink>
      <w:r>
        <w:t xml:space="preserve">, column v1.2.0) are exercised as machine checks on the three released registers, with seeded negatives:</w:t>
      </w:r>
      <w:r>
        <w:t xml:space="preserve"> </w:t>
      </w:r>
      <w:r>
        <w:rPr>
          <w:b/>
          <w:bCs/>
        </w:rPr>
        <w:t>all conformant-empty on the released registers, with isolated seeded negatives detected for the expected reason (Table 7; the full sixteen-row validator matrix, one positive and one isolated negative per headline validator, 16/16 with 0 wrong-reason rejects). The seven-class operator and Cclass are checked via primary-class preservation; Csync via full representation of the nine required synchronization-contract fields; Cpath via declared-path coverage (C_path = 1.0); the materiality record and indeterminacy gate via the fail-closed COMPILE-FAIL check on unresolved mandatory interpretation; the observation obligation via representation plus a new narrowing check on its scope field (Ctopology); and the neutrality contract via eleven of twelve numbered properties (N1, N3–N12) carrying a genuinely falsifiable positive/negative pair, with N2 (compiler performs no semantic interpretation) supported by static/process evidence only. Regression: the full pytest suite passes 495/495; the historical 19 negative fixtures remain detected; 9 new v1.2.0 audit negatives are detected; Q1–Q10 remain conformant-empty.</w:t>
      </w:r>
      <w:r>
        <w:rPr>
          <w:b/>
          <w:bCs/>
        </w:rPr>
      </w:r>
      <m:oMath>
        <m:sSub>
          <m:e>
            <m:r>
              <m:t>χ</m:t>
            </m:r>
          </m:e>
          <m:sub>
            <m:r>
              <m:t>J</m:t>
            </m:r>
          </m:sub>
        </m:sSub>
      </m:oMath>
      <w:r>
        <w:rPr>
          <w:b/>
          <w:bCs/>
        </w:rPr>
      </w:r>
      <m:oMath>
        <m:sSub>
          <m:e>
            <m:r>
              <m:t>C</m:t>
            </m:r>
          </m:e>
          <m:sub>
            <m:r>
              <m:rPr>
                <m:sty m:val="p"/>
              </m:rPr>
              <m:t>c</m:t>
            </m:r>
            <m:r>
              <m:rPr>
                <m:sty m:val="p"/>
              </m:rPr>
              <m:t>l</m:t>
            </m:r>
            <m:r>
              <m:rPr>
                <m:sty m:val="p"/>
              </m:rPr>
              <m:t>a</m:t>
            </m:r>
            <m:r>
              <m:rPr>
                <m:sty m:val="p"/>
              </m:rPr>
              <m:t>s</m:t>
            </m:r>
            <m:r>
              <m:rPr>
                <m:sty m:val="p"/>
              </m:rPr>
              <m:t>s</m:t>
            </m:r>
          </m:sub>
        </m:sSub>
      </m:oMath>
      <w:r>
        <w:rPr>
          <w:b/>
          <w:bCs/>
        </w:rPr>
      </w:r>
      <w:r>
        <w:rPr>
          <w:b/>
          <w:bCs/>
        </w:rPr>
      </w:r>
      <w:r>
        <w:rPr>
          <w:b/>
          <w:bCs/>
        </w:rPr>
      </w:r>
      <m:oMath>
        <m:sSub>
          <m:e>
            <m:r>
              <m:t>C</m:t>
            </m:r>
          </m:e>
          <m:sub>
            <m:r>
              <m:rPr>
                <m:sty m:val="p"/>
              </m:rPr>
              <m:t>s</m:t>
            </m:r>
            <m:r>
              <m:rPr>
                <m:sty m:val="p"/>
              </m:rPr>
              <m:t>y</m:t>
            </m:r>
            <m:r>
              <m:rPr>
                <m:sty m:val="p"/>
              </m:rPr>
              <m:t>n</m:t>
            </m:r>
            <m:r>
              <m:rPr>
                <m:sty m:val="p"/>
              </m:rPr>
              <m:t>c</m:t>
            </m:r>
          </m:sub>
        </m:sSub>
      </m:oMath>
      <w:r>
        <w:rPr>
          <w:b/>
          <w:bCs/>
        </w:rPr>
      </w:r>
      <w:r>
        <w:rPr>
          <w:b/>
          <w:bCs/>
        </w:rPr>
      </w:r>
      <m:oMath>
        <m:sSub>
          <m:e>
            <m:r>
              <m:t>C</m:t>
            </m:r>
          </m:e>
          <m:sub>
            <m:r>
              <m:rPr>
                <m:sty m:val="p"/>
              </m:rPr>
              <m:t>p</m:t>
            </m:r>
            <m:r>
              <m:rPr>
                <m:sty m:val="p"/>
              </m:rPr>
              <m:t>a</m:t>
            </m:r>
            <m:r>
              <m:rPr>
                <m:sty m:val="p"/>
              </m:rPr>
              <m:t>t</m:t>
            </m:r>
            <m:r>
              <m:rPr>
                <m:sty m:val="p"/>
              </m:rPr>
              <m:t>h</m:t>
            </m:r>
          </m:sub>
        </m:sSub>
      </m:oMath>
      <w:r>
        <w:rPr>
          <w:b/>
          <w:bCs/>
        </w:rPr>
      </w:r>
      <w:r>
        <w:rPr>
          <w:b/>
          <w:bCs/>
        </w:rPr>
      </w:r>
      <w:r>
        <w:rPr>
          <w:b/>
          <w:bCs/>
        </w:rPr>
      </w:r>
      <m:oMath>
        <m:sSub>
          <m:e>
            <m:r>
              <m:rPr>
                <m:sty m:val="p"/>
              </m:rPr>
              <m:t>Ω</m:t>
            </m:r>
          </m:e>
          <m:sub>
            <m:r>
              <m:t>r</m:t>
            </m:r>
          </m:sub>
        </m:sSub>
      </m:oMath>
      <w:r>
        <w:rPr>
          <w:b/>
          <w:bCs/>
        </w:rPr>
      </w:r>
      <w:r>
        <w:rPr>
          <w:b/>
          <w:bCs/>
        </w:rPr>
      </w:r>
      <w:r>
        <w:rPr>
          <w:b/>
          <w:bCs/>
        </w:rPr>
      </w:r>
      <m:oMath>
        <m:sSub>
          <m:e>
            <m:r>
              <m:t>N</m:t>
            </m:r>
          </m:e>
          <m:sub>
            <m:r>
              <m:t>1</m:t>
            </m:r>
          </m:sub>
        </m:sSub>
      </m:oMath>
      <w:r>
        <w:rPr>
          <w:b/>
          <w:bCs/>
        </w:rPr>
      </w:r>
      <m:oMath>
        <m:sSub>
          <m:e>
            <m:r>
              <m:t>N</m:t>
            </m:r>
          </m:e>
          <m:sub>
            <m:r>
              <m:t>12</m:t>
            </m:r>
          </m:sub>
        </m:sSub>
      </m:oMath>
      <w:r>
        <w:rPr>
          <w:b/>
          <w:bCs/>
        </w:rPr>
      </w:r>
      <w:r>
        <w:rPr>
          <w:b/>
          <w:bCs/>
        </w:rPr>
      </w:r>
    </w:p>
    <w:bookmarkEnd w:id="88"/>
    <w:bookmarkStart w:id="89" w:name="sec:cost"/>
    <w:p>
      <w:pPr>
        <w:pStyle w:val="Heading2"/>
      </w:pPr>
      <w:r>
        <w:rPr>
          <w:rStyle w:val="SectionNumber"/>
        </w:rPr>
        <w:t xml:space="preserve">7.5</w:t>
      </w:r>
      <w:r>
        <w:tab/>
      </w:r>
      <w:r>
        <w:t xml:space="preserve">Cost of Determinism</w:t>
      </w:r>
    </w:p>
    <w:p>
      <w:pPr>
        <w:pStyle w:val="FirstParagraph"/>
      </w:pPr>
      <w:r>
        <w:t xml:space="preserve">A translation contract that made the gate unaffordable would be self-defeating, so the cost of the compiled artifact is bounded structurally and its measurement is assigned. For fixed canonical inputs,</w:t>
      </w:r>
      <w:r>
        <w:t xml:space="preserve"> </w:t>
      </w:r>
      <m:oMath>
        <m:sSub>
          <m:e>
            <m:r>
              <m:rPr>
                <m:sty m:val="p"/>
              </m:rPr>
              <m:t>Φ</m:t>
            </m:r>
          </m:e>
          <m:sub>
            <m:r>
              <m:rPr>
                <m:sty m:val="p"/>
              </m:rPr>
              <m:t>c</m:t>
            </m:r>
            <m:r>
              <m:rPr>
                <m:sty m:val="p"/>
              </m:rPr>
              <m:t>o</m:t>
            </m:r>
            <m:r>
              <m:rPr>
                <m:sty m:val="p"/>
              </m:rPr>
              <m:t>r</m:t>
            </m:r>
            <m:r>
              <m:rPr>
                <m:sty m:val="p"/>
              </m:rPr>
              <m:t>e</m:t>
            </m:r>
          </m:sub>
        </m:sSub>
      </m:oMath>
      <w:r>
        <w:t xml:space="preserve"> </w:t>
      </w:r>
      <w:r>
        <w:t xml:space="preserve">follows deterministic control logic, but wall-clock cost remains platform- and implementation-dependent. The structural work is bounded by the finite construction and validation passes specified in Supplement S6 (Proposition </w:t>
      </w:r>
      <w:hyperlink w:anchor="prop:validator">
        <w:r>
          <w:rPr>
            <w:rStyle w:val="Hyperlink"/>
          </w:rPr>
          <w:t xml:space="preserve">4</w:t>
        </w:r>
      </w:hyperlink>
      <w:r>
        <w:t>); measured compile-time cost is therefore reported separately rather than inferred from determinism. The compile-time wall-clock is measured on a single reportable reference host, never pooled across hosts, at</w:t>
      </w:r>
      <w:r>
        <w:t xml:space="preserve"> </w:t>
      </w:r>
      <w:r>
        <w:rPr>
          <w:b/>
          <w:bCs/>
        </w:rPr>
        <w:t xml:space="preserve"> 10 warmup + 100 measured runs per case: Case A median 24.1 ms (p95 24.3 ms), Case B v1.1 median 15.1 ms (p95 15.2 ms), Case D CCS1 median 7.4 ms (p95 7.5 ms)</w:t>
      </w:r>
      <w:r>
        <w:t xml:space="preserve">. At decision time,</w:t>
      </w:r>
      <w:r>
        <w:t xml:space="preserve"> </w:t>
      </w:r>
      <m:oMath>
        <m:r>
          <m:rPr>
            <m:sty m:val="p"/>
          </m:rPr>
          <m:t>p</m:t>
        </m:r>
        <m:r>
          <m:rPr>
            <m:sty m:val="p"/>
          </m:rPr>
          <m:t>e</m:t>
        </m:r>
        <m:r>
          <m:rPr>
            <m:sty m:val="p"/>
          </m:rPr>
          <m:t>r</m:t>
        </m:r>
        <m:r>
          <m:rPr>
            <m:sty m:val="p"/>
          </m:rPr>
          <m:t>m</m:t>
        </m:r>
        <m:r>
          <m:rPr>
            <m:sty m:val="p"/>
          </m:rPr>
          <m:t>i</m:t>
        </m:r>
        <m:r>
          <m:rPr>
            <m:sty m:val="p"/>
          </m:rPr>
          <m:t>t</m:t>
        </m:r>
        <m:r>
          <m:rPr>
            <m:sty m:val="p"/>
          </m:rPr>
          <m:t>(</m:t>
        </m:r>
        <m:r>
          <m:t>a</m:t>
        </m:r>
        <m:r>
          <m:rPr>
            <m:sty m:val="p"/>
          </m:rPr>
          <m:t>)</m:t>
        </m:r>
      </m:oMath>
      <w:r>
        <w:t xml:space="preserve"> </w:t>
      </w:r>
      <w:r>
        <w:t xml:space="preserve">is the conjunction of</w:t>
      </w:r>
      <w:r>
        <w:t xml:space="preserve"> </w:t>
      </w:r>
      <m:oMath>
        <m:r>
          <m:rPr>
            <m:sty m:val="p"/>
          </m:rPr>
          <m:t>|</m:t>
        </m:r>
        <m:r>
          <m:t>M</m:t>
        </m:r>
        <m:r>
          <m:rPr>
            <m:sty m:val="p"/>
          </m:rPr>
          <m:t>(</m:t>
        </m:r>
        <m:r>
          <m:t>a</m:t>
        </m:r>
        <m:r>
          <m:rPr>
            <m:sty m:val="p"/>
          </m:rPr>
          <m:t>)</m:t>
        </m:r>
        <m:r>
          <m:rPr>
            <m:sty m:val="p"/>
          </m:rPr>
          <m:t>|</m:t>
        </m:r>
      </m:oMath>
      <w:r>
        <w:t xml:space="preserve"> </w:t>
      </w:r>
      <w:r>
        <w:t xml:space="preserve">evaluators plus one digest recomputation at the boundary; the compiled record carries a per-predicate latency budget</w:t>
      </w:r>
      <w:r>
        <w:t xml:space="preserve"> </w:t>
      </w:r>
      <m:oMath>
        <m:r>
          <m:t>λ</m:t>
        </m:r>
      </m:oMath>
      <w:r>
        <w:t xml:space="preserve">, and</w:t>
      </w:r>
      <w:r>
        <w:t xml:space="preserve"> </w:t>
      </w:r>
      <m:oMath>
        <m:sSubSup>
          <m:e>
            <m:r>
              <m:t>E</m:t>
            </m:r>
          </m:e>
          <m:sub>
            <m:r>
              <m:t>5</m:t>
            </m:r>
          </m:sub>
          <m:sup>
            <m:r>
              <m:rPr>
                <m:sty m:val="p"/>
              </m:rPr>
              <m:t>Π</m:t>
            </m:r>
          </m:sup>
        </m:sSubSup>
      </m:oMath>
      <w:r>
        <w:t xml:space="preserve"> </w:t>
      </w:r>
      <w:r>
        <w:t xml:space="preserve">admits a predicate only when the profile holds timing-assurance evidence for that budget. Declaring</w:t>
      </w:r>
      <w:r>
        <w:t xml:space="preserve"> </w:t>
      </w:r>
      <m:oMath>
        <m:r>
          <m:t>λ</m:t>
        </m:r>
      </m:oMath>
      <w:r>
        <w:t xml:space="preserve"> </w:t>
      </w:r>
      <w:r>
        <w:t xml:space="preserve">does not establish decision-time performance. The empirical evaluation cost of the thirteen Case B predicates at volume belongs to the runtime work</w:t>
      </w:r>
      <w:r>
        <w:t xml:space="preserve"> </w:t>
      </w:r>
      <w:r>
        <w:t xml:space="preserve">(</w:t>
      </w:r>
      <w:r>
        <w:rPr>
          <w:b/>
          <w:bCs/>
        </w:rPr>
        <w:t xml:space="preserve">ldrea?</w:t>
      </w:r>
      <w:r>
        <w:t xml:space="preserve">)</w:t>
      </w:r>
      <w:r>
        <w:t xml:space="preserve">; the decision-time half of R5 remains pending so that structural boundedness is not read as measured overhead.</w:t>
      </w:r>
    </w:p>
    <w:bookmarkEnd w:id="89"/>
    <w:bookmarkStart w:id="90" w:name="sec:pending"/>
    <w:p>
      <w:pPr>
        <w:pStyle w:val="Heading2"/>
      </w:pPr>
      <w:r>
        <w:rPr>
          <w:rStyle w:val="SectionNumber"/>
        </w:rPr>
        <w:t xml:space="preserve">7.6</w:t>
      </w:r>
      <w:r>
        <w:tab/>
      </w:r>
      <w:r>
        <w:t xml:space="preserve">Deferred and Pending Evidence</w:t>
      </w:r>
    </w:p>
    <w:p>
      <w:pPr>
        <w:pStyle w:val="FirstParagraph"/>
      </w:pPr>
      <w:r>
        <w:t xml:space="preserve">The preregistered comparative expert study (three-person adjudication panel with chance-corrected agreement</w:t>
      </w:r>
      <w:r>
        <w:t xml:space="preserve"> </w:t>
      </w:r>
      <w:r>
        <w:t xml:space="preserve">(</w:t>
      </w:r>
      <w:r>
        <w:rPr>
          <w:b/>
          <w:bCs/>
        </w:rPr>
        <w:t xml:space="preserve">fleiss?</w:t>
      </w:r>
      <w:r>
        <w:t xml:space="preserve">;</w:t>
      </w:r>
      <w:r>
        <w:t xml:space="preserve"> </w:t>
      </w:r>
      <w:r>
        <w:rPr>
          <w:b/>
          <w:bCs/>
        </w:rPr>
        <w:t xml:space="preserve">krippendorff?</w:t>
      </w:r>
      <w:r>
        <w:t xml:space="preserve">;</w:t>
      </w:r>
      <w:r>
        <w:t xml:space="preserve"> </w:t>
      </w:r>
      <w:r>
        <w:rPr>
          <w:b/>
          <w:bCs/>
        </w:rPr>
        <w:t xml:space="preserve">gwet?</w:t>
      </w:r>
      <w:r>
        <w:t xml:space="preserve">)</w:t>
      </w:r>
      <w:r>
        <w:t xml:space="preserve">, reviewer crossover) is hash-committed and not executed; no participant data exists and no comparative-superiority claim is made. Five evidence legs were preregistered as extensions of the frozen campaign; R1 is withdrawn, the compile-time half of R5 is reported in Section </w:t>
      </w:r>
      <w:hyperlink w:anchor="sec:cost">
        <w:r>
          <w:rPr>
            <w:rStyle w:val="Hyperlink"/>
          </w:rPr>
          <w:t xml:space="preserve">7.5</w:t>
        </w:r>
      </w:hyperlink>
      <w:r>
        <w:t xml:space="preserve">, and R2–R4 and the decision-time half of R5 are deferred with no number reported. (R1) Withdrawn: the preregistered native replay of the compiled Case B bundle over the public transaction corpus</w:t>
      </w:r>
      <w:r>
        <w:t xml:space="preserve"> </w:t>
      </w:r>
      <w:r>
        <w:t xml:space="preserve">(</w:t>
      </w:r>
      <w:r>
        <w:rPr>
          <w:b/>
          <w:bCs/>
        </w:rPr>
        <w:t xml:space="preserve">ulb?</w:t>
      </w:r>
      <w:r>
        <w:t xml:space="preserve">)</w:t>
      </w:r>
      <w:r>
        <w:t xml:space="preserve"> </w:t>
      </w:r>
      <w:r>
        <w:t xml:space="preserve">is not probative for the translation claims of this paper, since several compiled governance controls have no corresponding corpus fields; the Surface A and Case D campaigns (RQ7, RQ8) supersede it, and the runtime-side replay remains the runtime work’s evidence. (R2) The comparative expert study, reporting the silent-narrowing rate and the incorrect-gate rate with chance-corrected agreement. (R3) A baseline comparison on the same registers and the same downstream runtime against hand-authored policy-as-code and LLM policy extraction</w:t>
      </w:r>
      <w:r>
        <w:t xml:space="preserve"> </w:t>
      </w:r>
      <w:r>
        <w:t xml:space="preserve">(</w:t>
      </w:r>
      <w:r>
        <w:rPr>
          <w:b/>
          <w:bCs/>
        </w:rPr>
        <w:t xml:space="preserve">datla?</w:t>
      </w:r>
      <w:r>
        <w:t xml:space="preserve">)</w:t>
      </w:r>
      <w:r>
        <w:t xml:space="preserve">, on orphan rate, traceability completeness, silent narrowing and cross-run determinism (the head-to-head form of Table </w:t>
      </w:r>
      <w:hyperlink w:anchor="tab:compare">
        <w:r>
          <w:rPr>
            <w:rStyle w:val="Hyperlink"/>
          </w:rPr>
          <w:t xml:space="preserve">[tab:compare]</w:t>
        </w:r>
      </w:hyperlink>
      <w:r>
        <w:t xml:space="preserve">). (R4) Compilation of a register not authored by the authors. (R5) Decision-time evaluation cost of the compiled predicate set under the harness against the declared</w:t>
      </w:r>
      <w:r>
        <w:t xml:space="preserve"> </w:t>
      </w:r>
      <m:oMath>
        <m:r>
          <m:t>λ</m:t>
        </m:r>
      </m:oMath>
      <w:r>
        <w:t xml:space="preserve"> </w:t>
      </w:r>
      <w:r>
        <w:t xml:space="preserve">budgets; the compile-time half of R5 is reported in Section </w:t>
      </w:r>
      <w:hyperlink w:anchor="sec:cost">
        <w:r>
          <w:rPr>
            <w:rStyle w:val="Hyperlink"/>
          </w:rPr>
          <w:t xml:space="preserve">7.5</w:t>
        </w:r>
      </w:hyperlink>
      <w:r>
        <w:t xml:space="preserve">. Until they are reported, the results above are compiler-structural (claim classes C1/C2).</w:t>
      </w:r>
    </w:p>
    <w:bookmarkEnd w:id="90"/>
    <w:bookmarkStart w:id="92" w:name="sec:diag"/>
    <w:p>
      <w:pPr>
        <w:pStyle w:val="Heading2"/>
      </w:pPr>
      <w:r>
        <w:rPr>
          <w:rStyle w:val="SectionNumber"/>
        </w:rPr>
        <w:t xml:space="preserve">7.7</w:t>
      </w:r>
      <w:r>
        <w:tab/>
      </w:r>
      <w:r>
        <w:t xml:space="preserve">Two Post-Hoc Software-Simulation Diagnostics</w:t>
      </w:r>
    </w:p>
    <w:p>
      <w:pPr>
        <w:pStyle w:val="FirstParagraph"/>
      </w:pPr>
      <w:r>
        <w:rPr>
          <w:b/>
          <w:bCs/>
        </w:rPr>
        <w:t xml:space="preserve">Labelling.</w:t>
      </w:r>
      <w:r>
        <w:t xml:space="preserve"> </w:t>
      </w:r>
      <w:r>
        <w:t xml:space="preserve">Both diagnostics are software simulation on the self-authored simulator of the released benchmark package</w:t>
      </w:r>
      <w:r>
        <w:t xml:space="preserve"> </w:t>
      </w:r>
      <w:r>
        <w:t xml:space="preserve">(</w:t>
      </w:r>
      <w:r>
        <w:rPr>
          <w:b/>
          <w:bCs/>
        </w:rPr>
        <w:t xml:space="preserve">bench?</w:t>
      </w:r>
      <w:r>
        <w:t xml:space="preserve">)</w:t>
      </w:r>
      <w:r>
        <w:t xml:space="preserve">, reported post hoc, claim class C1. They are not robotic experiments and involve no deployed or physical system; the robotic implications of Case C are the motivation for the question, not demonstrated outcomes. They establish bounded counterexamples, not observer completeness, model deception, or a defect in any deployed payment system or in the published runtime work. Their design is the decisive experiment the observability connection calls for: hold the action and the authorization constant, vary the observer’s information, and show exactly which violations become detectable or indistinguishable.</w:t>
      </w:r>
    </w:p>
    <w:p>
      <w:pPr>
        <w:pStyle w:val="BodyText"/>
      </w:pPr>
      <w:r>
        <w:rPr>
          <w:b/>
          <w:bCs/>
        </w:rPr>
        <w:t xml:space="preserve">Diagnostic A (race-only, shared grant).</w:t>
      </w:r>
      <w:r>
        <w:t xml:space="preserve"> </w:t>
      </w:r>
      <w:r>
        <w:t xml:space="preserve">The concurrent reservation step is removed. Two requests are evaluated against the same unconsumed single-use authorization, each is individually eligible, and both produce effects. All six core metric deficits remain zero; the separate group assertion T11 detects the shared-grant violation and the full profile returns non-conformant. Every per-request gate passes and a mandatory requirement is still violated, as Proposition </w:t>
      </w:r>
      <w:hyperlink w:anchor="prop:ident">
        <w:r>
          <w:rPr>
            <w:rStyle w:val="Hyperlink"/>
          </w:rPr>
          <w:t xml:space="preserve">3</w:t>
        </w:r>
      </w:hyperlink>
      <w:r>
        <w:t xml:space="preserve">(b) predicts under the per-run trace model.</w:t>
      </w:r>
    </w:p>
    <w:p>
      <w:pPr>
        <w:pStyle w:val="BodyText"/>
      </w:pPr>
      <w:r>
        <w:rPr>
          <w:b/>
          <w:bCs/>
        </w:rPr>
        <w:t xml:space="preserve">Diagnostic B (parameter substitution).</w:t>
      </w:r>
      <w:r>
        <w:t xml:space="preserve"> </w:t>
      </w:r>
      <w:r>
        <w:t xml:space="preserve">Authorization evaluation is unchanged; the amount passed to the simulated effect operation is changed after authorization (Table </w:t>
      </w:r>
      <w:hyperlink w:anchor="tab:diag">
        <w:r>
          <w:rPr>
            <w:rStyle w:val="Hyperlink"/>
          </w:rPr>
          <w:t xml:space="preserve">6</w:t>
        </w:r>
      </w:hyperlink>
      <w:r>
        <w:t xml:space="preserve">). All twelve mandatory tests pass and the profile returns conformant. The released observer records operation, target, effect occurrence and ordering, but not the realized amount; the mismatch appears only in the separately captured simulated-world witness. The complete 47-case records, metric records and test results are identical to those of the compliant baseline—an observational-equivalence witness for Proposition </w:t>
      </w:r>
      <w:hyperlink w:anchor="prop:ident">
        <w:r>
          <w:rPr>
            <w:rStyle w:val="Hyperlink"/>
          </w:rPr>
          <w:t xml:space="preserve">3</w:t>
        </w:r>
      </w:hyperlink>
      <w:r>
        <w:t xml:space="preserve">(a). Evidence integrity does not imply evidence sufficiency: an intact hash chain faithfully preserves a record that omits the field needed to distinguish compliance from violation.</w:t>
      </w:r>
    </w:p>
    <w:bookmarkStart w:id="91" w:name="tab:diag"/>
    <w:p>
      <w:pPr>
        <w:pStyle w:val="TableCaption"/>
      </w:pPr>
      <w:r>
        <w:t xml:space="preserve">Two post-hoc software-simulation diagnostics on the released benchmark package (self-authored simulator; claim class C1; no robotic or deployed system)</w:t>
      </w:r>
    </w:p>
    <w:tbl>
      <w:tblPr>
        <w:tblStyle w:val="Table"/>
        <w:tblW w:type="auto" w:w="0"/>
        <w:tblLook w:firstRow="1" w:lastRow="0" w:firstColumn="0" w:lastColumn="0" w:noHBand="0" w:noVBand="0" w:val="0020"/>
        <w:tblCaption w:val="Two post-hoc software-simulation diagnostics on the released benchmark package (self-authored simulator; claim class C1; no robotic or deployed system)"/>
      </w:tblPr>
      <w:tblGrid>
        <w:gridCol w:w="2640"/>
        <w:gridCol w:w="2640"/>
        <w:gridCol w:w="2640"/>
      </w:tblGrid>
      <w:tr>
        <w:trPr>
          <w:tblHeader w:val="on"/>
        </w:trPr>
        <w:tc>
          <w:tcPr/>
          <w:p>
            <w:pPr>
              <w:pStyle w:val="Compact"/>
            </w:pPr>
          </w:p>
        </w:tc>
        <w:tc>
          <w:tcPr/>
          <w:p>
            <w:pPr>
              <w:pStyle w:val="Compact"/>
              <w:jc w:val="left"/>
            </w:pPr>
            <w:r>
              <w:t xml:space="preserve">A: race-only</w:t>
            </w:r>
          </w:p>
        </w:tc>
        <w:tc>
          <w:tcPr/>
          <w:p>
            <w:pPr>
              <w:pStyle w:val="Compact"/>
              <w:jc w:val="left"/>
            </w:pPr>
            <w:r>
              <w:t xml:space="preserve">B: parameter substitution</w:t>
            </w:r>
          </w:p>
        </w:tc>
      </w:tr>
      <w:tr>
        <w:tc>
          <w:tcPr/>
          <w:p>
            <w:pPr>
              <w:pStyle w:val="Compact"/>
              <w:jc w:val="left"/>
            </w:pPr>
            <w:r>
              <w:t xml:space="preserve">Manipulation</w:t>
            </w:r>
          </w:p>
        </w:tc>
        <w:tc>
          <w:tcPr/>
          <w:p>
            <w:pPr>
              <w:pStyle w:val="Compact"/>
              <w:jc w:val="left"/>
            </w:pPr>
            <w:r>
              <w:t xml:space="preserve">concurrent reservation step removed; two requests against one unconsumed single-use grant</w:t>
            </w:r>
          </w:p>
        </w:tc>
        <w:tc>
          <w:tcPr/>
          <w:p>
            <w:pPr>
              <w:pStyle w:val="Compact"/>
              <w:jc w:val="left"/>
            </w:pPr>
            <w:r>
              <w:t xml:space="preserve">effect amount changed after authorization</w:t>
            </w:r>
          </w:p>
        </w:tc>
      </w:tr>
      <w:tr>
        <w:tc>
          <w:tcPr/>
          <w:p>
            <w:pPr>
              <w:pStyle w:val="Compact"/>
              <w:jc w:val="left"/>
            </w:pPr>
            <w:r>
              <w:t xml:space="preserve">Authorized / requested / realized amount</w:t>
            </w:r>
          </w:p>
        </w:tc>
        <w:tc>
          <w:tcPr/>
          <w:p>
            <w:pPr>
              <w:pStyle w:val="Compact"/>
              <w:jc w:val="left"/>
            </w:pPr>
            <w:r>
              <w:t xml:space="preserve">—</w:t>
            </w:r>
          </w:p>
        </w:tc>
        <w:tc>
          <w:tcPr/>
          <w:p>
            <w:pPr>
              <w:pStyle w:val="Compact"/>
              <w:jc w:val="left"/>
            </w:pPr>
            <w:r>
              <w:t xml:space="preserve">1,200 / 1,200 / 120,000</w:t>
            </w:r>
          </w:p>
        </w:tc>
      </w:tr>
      <w:tr>
        <w:tc>
          <w:tcPr/>
          <w:p>
            <w:pPr>
              <w:pStyle w:val="Compact"/>
              <w:jc w:val="left"/>
            </w:pPr>
            <w:r>
              <w:t xml:space="preserve">Per-request metric gates</w:t>
            </w:r>
          </w:p>
        </w:tc>
        <w:tc>
          <w:tcPr/>
          <w:p>
            <w:pPr>
              <w:pStyle w:val="Compact"/>
              <w:jc w:val="left"/>
            </w:pPr>
            <w:r>
              <w:t xml:space="preserve">all six deficits zero</w:t>
            </w:r>
          </w:p>
        </w:tc>
        <w:tc>
          <w:tcPr/>
          <w:p>
            <w:pPr>
              <w:pStyle w:val="Compact"/>
              <w:jc w:val="left"/>
            </w:pPr>
            <w:r>
              <w:t xml:space="preserve">all pass</w:t>
            </w:r>
          </w:p>
        </w:tc>
      </w:tr>
      <w:tr>
        <w:tc>
          <w:tcPr/>
          <w:p>
            <w:pPr>
              <w:pStyle w:val="Compact"/>
              <w:jc w:val="left"/>
            </w:pPr>
            <w:r>
              <w:t xml:space="preserve">Mandatory tests</w:t>
            </w:r>
          </w:p>
        </w:tc>
        <w:tc>
          <w:tcPr/>
          <w:p>
            <w:pPr>
              <w:pStyle w:val="Compact"/>
              <w:jc w:val="left"/>
            </w:pPr>
            <w:r>
              <w:t xml:space="preserve">T11 (shared grant) fails</w:t>
            </w:r>
          </w:p>
        </w:tc>
        <w:tc>
          <w:tcPr/>
          <w:p>
            <w:pPr>
              <w:pStyle w:val="Compact"/>
              <w:jc w:val="left"/>
            </w:pPr>
            <w:r>
              <w:t xml:space="preserve">all twelve pass</w:t>
            </w:r>
          </w:p>
        </w:tc>
      </w:tr>
      <w:tr>
        <w:tc>
          <w:tcPr/>
          <w:p>
            <w:pPr>
              <w:pStyle w:val="Compact"/>
              <w:jc w:val="left"/>
            </w:pPr>
            <w:r>
              <w:t xml:space="preserve">Profile verdict</w:t>
            </w:r>
          </w:p>
        </w:tc>
        <w:tc>
          <w:tcPr/>
          <w:p>
            <w:pPr>
              <w:pStyle w:val="Compact"/>
              <w:jc w:val="left"/>
            </w:pPr>
            <w:r>
              <w:rPr>
                <w:smallCaps/>
              </w:rPr>
              <w:t xml:space="preserve">non-conformant</w:t>
            </w:r>
          </w:p>
        </w:tc>
        <w:tc>
          <w:tcPr/>
          <w:p>
            <w:pPr>
              <w:pStyle w:val="Compact"/>
              <w:jc w:val="left"/>
            </w:pPr>
            <w:r>
              <w:rPr>
                <w:smallCaps/>
              </w:rPr>
              <w:t xml:space="preserve">conformant</w:t>
            </w:r>
          </w:p>
        </w:tc>
      </w:tr>
      <w:tr>
        <w:tc>
          <w:tcPr/>
          <w:p>
            <w:pPr>
              <w:pStyle w:val="Compact"/>
              <w:jc w:val="left"/>
            </w:pPr>
            <w:r>
              <w:t xml:space="preserve">Observer captures</w:t>
            </w:r>
          </w:p>
        </w:tc>
        <w:tc>
          <w:tcPr/>
          <w:p>
            <w:pPr>
              <w:pStyle w:val="Compact"/>
              <w:jc w:val="left"/>
            </w:pPr>
            <w:r>
              <w:t xml:space="preserve">—</w:t>
            </w:r>
          </w:p>
        </w:tc>
        <w:tc>
          <w:tcPr/>
          <w:p>
            <w:pPr>
              <w:pStyle w:val="Compact"/>
              <w:jc w:val="left"/>
            </w:pPr>
            <w:r>
              <w:t xml:space="preserve">operation, target, occurrence, ordering; not amount</w:t>
            </w:r>
          </w:p>
        </w:tc>
      </w:tr>
      <w:tr>
        <w:tc>
          <w:tcPr/>
          <w:p>
            <w:pPr>
              <w:pStyle w:val="Compact"/>
              <w:jc w:val="left"/>
            </w:pPr>
            <w:r>
              <w:t xml:space="preserve">Case-level evidence vs. compliant baseline</w:t>
            </w:r>
          </w:p>
        </w:tc>
        <w:tc>
          <w:tcPr/>
          <w:p>
            <w:pPr>
              <w:pStyle w:val="Compact"/>
              <w:jc w:val="left"/>
            </w:pPr>
            <w:r>
              <w:t xml:space="preserve">differs at T11</w:t>
            </w:r>
          </w:p>
        </w:tc>
        <w:tc>
          <w:tcPr/>
          <w:p>
            <w:pPr>
              <w:pStyle w:val="Compact"/>
              <w:jc w:val="left"/>
            </w:pPr>
            <w:r>
              <w:t xml:space="preserve">identical (47 cases, metrics, tests)</w:t>
            </w:r>
          </w:p>
        </w:tc>
      </w:tr>
      <w:tr>
        <w:tc>
          <w:tcPr/>
          <w:p>
            <w:pPr>
              <w:pStyle w:val="Compact"/>
              <w:jc w:val="left"/>
            </w:pPr>
            <w:r>
              <w:t xml:space="preserve">Failure class</w:t>
            </w:r>
          </w:p>
        </w:tc>
        <w:tc>
          <w:tcPr/>
          <w:p>
            <w:pPr>
              <w:pStyle w:val="Compact"/>
              <w:jc w:val="left"/>
            </w:pPr>
            <w:r>
              <w:t xml:space="preserve">scope-class mismatch, Prop. </w:t>
            </w:r>
            <w:hyperlink w:anchor="prop:ident">
              <w:r>
                <w:rPr>
                  <w:rStyle w:val="Hyperlink"/>
                </w:rPr>
                <w:t xml:space="preserve">3</w:t>
              </w:r>
            </w:hyperlink>
            <w:r>
              <w:t xml:space="preserve">(b)</w:t>
            </w:r>
          </w:p>
        </w:tc>
        <w:tc>
          <w:tcPr/>
          <w:p>
            <w:pPr>
              <w:pStyle w:val="Compact"/>
              <w:jc w:val="left"/>
            </w:pPr>
            <w:r>
              <w:t xml:space="preserve">identifiability limit, Prop. </w:t>
            </w:r>
            <w:hyperlink w:anchor="prop:ident">
              <w:r>
                <w:rPr>
                  <w:rStyle w:val="Hyperlink"/>
                </w:rPr>
                <w:t xml:space="preserve">3</w:t>
              </w:r>
            </w:hyperlink>
            <w:r>
              <w:t xml:space="preserve">(a)</w:t>
            </w:r>
          </w:p>
        </w:tc>
      </w:tr>
    </w:tbl>
    <w:bookmarkEnd w:id="91"/>
    <w:p>
      <w:pPr>
        <w:pStyle w:val="BodyText"/>
      </w:pPr>
      <w:r>
        <w:rPr>
          <w:b/>
          <w:bCs/>
        </w:rPr>
        <w:t xml:space="preserve">Reproduction.</w:t>
      </w:r>
      <w:r>
        <w:t xml:space="preserve"> </w:t>
      </w:r>
      <w:r>
        <w:t xml:space="preserve">The benchmark package was re-run locally for this paper: 47 cases across T01–T12, 22 unit and end-to-end tests passing, both golden runs reproduced, and 134 archived hash entries verified. This confirms local reproducibility only; it is not independent-person validation and not a preregistered experiment.</w:t>
      </w:r>
    </w:p>
    <w:p>
      <w:pPr>
        <w:pStyle w:val="BodyText"/>
      </w:pPr>
      <w:r>
        <w:rPr>
          <w:b/>
          <w:bCs/>
        </w:rPr>
        <w:t xml:space="preserve">Consequence for the handoff.</w:t>
      </w:r>
      <w:r>
        <w:t xml:space="preserve"> </w:t>
      </w:r>
      <w:r>
        <w:t xml:space="preserve">The v1.2.0 benchmark already states parameter-level action binding as a requirement, with</w:t>
      </w:r>
      <w:r>
        <w:t xml:space="preserve"> </w:t>
      </w:r>
      <m:oMath>
        <m:r>
          <m:t>1</m:t>
        </m:r>
        <m:r>
          <m:rPr>
            <m:sty m:val="p"/>
          </m:rPr>
          <m:t>,</m:t>
        </m:r>
        <m:r>
          <m:t>200</m:t>
        </m:r>
        <m:r>
          <m:rPr>
            <m:sty m:val="p"/>
          </m:rPr>
          <m:t>→</m:t>
        </m:r>
        <m:r>
          <m:t>120</m:t>
        </m:r>
        <m:r>
          <m:rPr>
            <m:sty m:val="p"/>
          </m:rPr>
          <m:t>,</m:t>
        </m:r>
        <m:r>
          <m:t>000</m:t>
        </m:r>
      </m:oMath>
      <w:r>
        <w:t xml:space="preserve"> </w:t>
      </w:r>
      <w:r>
        <w:t xml:space="preserve">as its negative vector; Diagnostic B shows that a requirement stated but not carried into the observer’s alphabet is silent narrowing at the observation interface—the failure this paper opened with, one stage later.</w:t>
      </w:r>
      <w:r>
        <w:t xml:space="preserve"> </w:t>
      </w:r>
      <m:oMath>
        <m:sSub>
          <m:e>
            <m:r>
              <m:rPr>
                <m:sty m:val="p"/>
              </m:rPr>
              <m:t>Ω</m:t>
            </m:r>
          </m:e>
          <m:sub>
            <m:r>
              <m:t>r</m:t>
            </m:r>
          </m:sub>
        </m:sSub>
      </m:oMath>
      <w:r>
        <w:t xml:space="preserve"> </w:t>
      </w:r>
      <w:r>
        <w:t xml:space="preserve">is the compiled object that makes the omission a checkable defect: an observer that does not record</w:t>
      </w:r>
      <w:r>
        <w:t xml:space="preserve"> </w:t>
      </w:r>
      <m:oMath>
        <m:sSub>
          <m:e>
            <m:r>
              <m:t>β</m:t>
            </m:r>
          </m:e>
          <m:sub>
            <m:r>
              <m:t>r</m:t>
            </m:r>
          </m:sub>
        </m:sSub>
      </m:oMath>
      <w:r>
        <w:t xml:space="preserve"> </w:t>
      </w:r>
      <w:r>
        <w:t xml:space="preserve">does not satisfy the obligation, and the benchmark verdict is then unsupported for that requirement. Whether decision-log-based assurance in general shares the gap is the external replication still to run, against a policy gate the authors did not write.</w:t>
      </w:r>
    </w:p>
    <w:bookmarkEnd w:id="92"/>
    <w:bookmarkEnd w:id="93"/>
    <w:bookmarkStart w:id="101" w:name="sec:boundary"/>
    <w:p>
      <w:pPr>
        <w:pStyle w:val="Heading1"/>
      </w:pPr>
      <w:r>
        <w:rPr>
          <w:rStyle w:val="SectionNumber"/>
        </w:rPr>
        <w:t xml:space="preserve">8</w:t>
      </w:r>
      <w:r>
        <w:tab/>
      </w:r>
      <w:r>
        <w:t xml:space="preserve">Handoff, Claim Boundaries, and Limitations</w:t>
      </w:r>
    </w:p>
    <w:bookmarkStart w:id="95" w:name="claim-boundaries"/>
    <w:p>
      <w:pPr>
        <w:pStyle w:val="Heading2"/>
      </w:pPr>
      <w:r>
        <w:rPr>
          <w:rStyle w:val="SectionNumber"/>
        </w:rPr>
        <w:t xml:space="preserve">8.1</w:t>
      </w:r>
      <w:r>
        <w:tab/>
      </w:r>
      <w:r>
        <w:t xml:space="preserve">Claim Boundaries</w:t>
      </w:r>
    </w:p>
    <w:p>
      <w:pPr>
        <w:pStyle w:val="FirstParagraph"/>
      </w:pPr>
      <w:r>
        <w:t xml:space="preserve">Table </w:t>
      </w:r>
      <w:hyperlink w:anchor="tab:claims">
        <w:r>
          <w:rPr>
            <w:rStyle w:val="Hyperlink"/>
          </w:rPr>
          <w:t xml:space="preserve">7</w:t>
        </w:r>
      </w:hyperlink>
      <w:r>
        <w:t xml:space="preserve"> </w:t>
      </w:r>
      <w:r>
        <w:t xml:space="preserve">separates five things a reader might conflate: representation, translation fidelity, enforcement correctness, safety, and substantive policy correctness. This paper claims the first two, partly measured; it claims none of the last three.</w:t>
      </w:r>
    </w:p>
    <w:bookmarkStart w:id="94" w:name="tab:claims"/>
    <w:p>
      <w:pPr>
        <w:pStyle w:val="TableCaption"/>
      </w:pPr>
      <w:r>
        <w:t xml:space="preserve">Claim boundaries</w:t>
      </w:r>
    </w:p>
    <w:tbl>
      <w:tblPr>
        <w:tblStyle w:val="Table"/>
        <w:tblW w:type="auto" w:w="0"/>
        <w:tblLook w:firstRow="1" w:lastRow="0" w:firstColumn="0" w:lastColumn="0" w:noHBand="0" w:noVBand="0" w:val="0020"/>
        <w:tblCaption w:val="Claim boundaries"/>
      </w:tblPr>
      <w:tblGrid>
        <w:gridCol w:w="3960"/>
        <w:gridCol w:w="3960"/>
      </w:tblGrid>
      <w:tr>
        <w:trPr>
          <w:tblHeader w:val="on"/>
        </w:trPr>
        <w:tc>
          <w:tcPr/>
          <w:p>
            <w:pPr>
              <w:pStyle w:val="Compact"/>
              <w:jc w:val="left"/>
            </w:pPr>
            <w:r>
              <w:t xml:space="preserve">This paper claims</w:t>
            </w:r>
          </w:p>
        </w:tc>
        <w:tc>
          <w:tcPr/>
          <w:p>
            <w:pPr>
              <w:pStyle w:val="Compact"/>
              <w:jc w:val="left"/>
            </w:pPr>
            <w:r>
              <w:t xml:space="preserve">This paper does not claim</w:t>
            </w:r>
          </w:p>
        </w:tc>
      </w:tr>
      <w:tr>
        <w:tc>
          <w:tcPr/>
          <w:p>
            <w:pPr>
              <w:pStyle w:val="Compact"/>
              <w:jc w:val="left"/>
            </w:pPr>
            <w:r>
              <w:t xml:space="preserve">Authorized classification,</w:t>
            </w:r>
            <w:r>
              <w:t xml:space="preserve"> </w:t>
            </w:r>
            <m:oMath>
              <m:sSub>
                <m:e>
                  <m:r>
                    <m:t>C</m:t>
                  </m:r>
                </m:e>
                <m:sub>
                  <m:r>
                    <m:rPr>
                      <m:sty m:val="p"/>
                    </m:rPr>
                    <m:t>c</m:t>
                  </m:r>
                  <m:r>
                    <m:rPr>
                      <m:sty m:val="p"/>
                    </m:rPr>
                    <m:t>l</m:t>
                  </m:r>
                  <m:r>
                    <m:rPr>
                      <m:sty m:val="p"/>
                    </m:rPr>
                    <m:t>a</m:t>
                  </m:r>
                  <m:r>
                    <m:rPr>
                      <m:sty m:val="p"/>
                    </m:rPr>
                    <m:t>s</m:t>
                  </m:r>
                  <m:r>
                    <m:rPr>
                      <m:sty m:val="p"/>
                    </m:rPr>
                    <m:t>s</m:t>
                  </m:r>
                </m:sub>
              </m:sSub>
            </m:oMath>
            <w:r>
              <w:t xml:space="preserve">, indeterminacy gate</w:t>
            </w:r>
          </w:p>
        </w:tc>
        <w:tc>
          <w:tcPr/>
          <w:p>
            <w:pPr>
              <w:pStyle w:val="Compact"/>
              <w:jc w:val="left"/>
            </w:pPr>
            <w:r>
              <w:t xml:space="preserve">That any runtime enforces classes correctly</w:t>
            </w:r>
          </w:p>
        </w:tc>
      </w:tr>
      <w:tr>
        <w:tc>
          <w:tcPr/>
          <w:p>
            <w:pPr>
              <w:pStyle w:val="Compact"/>
              <w:jc w:val="left"/>
            </w:pPr>
            <w:r>
              <w:t xml:space="preserve">Refusal over collapse; silent-narrowing prohibition</w:t>
            </w:r>
          </w:p>
        </w:tc>
        <w:tc>
          <w:tcPr/>
          <w:p>
            <w:pPr>
              <w:pStyle w:val="Compact"/>
              <w:jc w:val="left"/>
            </w:pPr>
            <w:r>
              <w:t xml:space="preserve">Complete mediation at runtime (runtime work)</w:t>
            </w:r>
          </w:p>
        </w:tc>
      </w:tr>
      <w:tr>
        <w:tc>
          <w:tcPr/>
          <w:p>
            <w:pPr>
              <w:pStyle w:val="Compact"/>
              <w:jc w:val="left"/>
            </w:pPr>
            <w:r>
              <w:t xml:space="preserve">Profile admissibility as a definition; Lemma </w:t>
            </w:r>
            <w:hyperlink w:anchor="lem:shape">
              <w:r>
                <w:rPr>
                  <w:rStyle w:val="Hyperlink"/>
                </w:rPr>
                <w:t xml:space="preserve">1</w:t>
              </w:r>
            </w:hyperlink>
            <w:r>
              <w:t xml:space="preserve"> </w:t>
            </w:r>
            <w:r>
              <w:t xml:space="preserve">safety shape under stated runtime assumptions; Proposition </w:t>
            </w:r>
            <w:hyperlink w:anchor="prop:diag">
              <w:r>
                <w:rPr>
                  <w:rStyle w:val="Hyperlink"/>
                </w:rPr>
                <w:t xml:space="preserve">1</w:t>
              </w:r>
            </w:hyperlink>
            <w:r>
              <w:t xml:space="preserve"> </w:t>
            </w:r>
            <w:r>
              <w:t xml:space="preserve">deterministic diagnostics</w:t>
            </w:r>
          </w:p>
        </w:tc>
        <w:tc>
          <w:tcPr/>
          <w:p>
            <w:pPr>
              <w:pStyle w:val="Compact"/>
              <w:jc w:val="left"/>
            </w:pPr>
            <w:r>
              <w:t xml:space="preserve">That the evidence producer behind a compiled predicate is correct (warrant boundary); runtime timing; a characterization of runtime enforceability</w:t>
            </w:r>
          </w:p>
        </w:tc>
      </w:tr>
      <w:tr>
        <w:tc>
          <w:tcPr/>
          <w:p>
            <w:pPr>
              <w:pStyle w:val="Compact"/>
              <w:jc w:val="left"/>
            </w:pPr>
            <w:r>
              <w:t xml:space="preserve">Proposition </w:t>
            </w:r>
            <w:hyperlink w:anchor="prop:score">
              <w:r>
                <w:rPr>
                  <w:rStyle w:val="Hyperlink"/>
                </w:rPr>
                <w:t xml:space="preserve">2</w:t>
              </w:r>
            </w:hyperlink>
            <w:r>
              <w:t xml:space="preserve">: score-driven compilation cannot preserve class</w:t>
            </w:r>
          </w:p>
        </w:tc>
        <w:tc>
          <w:tcPr/>
          <w:p>
            <w:pPr>
              <w:pStyle w:val="Compact"/>
              <w:jc w:val="left"/>
            </w:pPr>
            <w:r>
              <w:t xml:space="preserve">That</w:t>
            </w:r>
            <w:r>
              <w:t xml:space="preserve"> </w:t>
            </w:r>
            <m:oMath>
              <m:sSup>
                <m:e>
                  <m:r>
                    <m:t>C</m:t>
                  </m:r>
                </m:e>
                <m:sup>
                  <m:r>
                    <m:rPr>
                      <m:sty m:val="p"/>
                    </m:rPr>
                    <m:t>*</m:t>
                  </m:r>
                </m:sup>
              </m:sSup>
            </m:oMath>
            <w:r>
              <w:t xml:space="preserve"> </w:t>
            </w:r>
            <w:r>
              <w:t xml:space="preserve">is the right policy; the representability facts themselves</w:t>
            </w:r>
          </w:p>
        </w:tc>
      </w:tr>
      <w:tr>
        <w:tc>
          <w:tcPr/>
          <w:p>
            <w:pPr>
              <w:pStyle w:val="Compact"/>
              <w:jc w:val="left"/>
            </w:pPr>
            <w:r>
              <w:t xml:space="preserve">Lemma </w:t>
            </w:r>
            <w:hyperlink w:anchor="lem:scope">
              <w:r>
                <w:rPr>
                  <w:rStyle w:val="Hyperlink"/>
                </w:rPr>
                <w:t xml:space="preserve">2</w:t>
              </w:r>
            </w:hyperlink>
            <w:r>
              <w:t xml:space="preserve">: no compiled scope exceeds</w:t>
            </w:r>
            <w:r>
              <w:t xml:space="preserve"> </w:t>
            </w:r>
            <m:oMath>
              <m:sSub>
                <m:e>
                  <m:r>
                    <m:rPr>
                      <m:sty m:val="p"/>
                    </m:rPr>
                    <m:t>Σ</m:t>
                  </m:r>
                </m:e>
                <m:sub>
                  <m:r>
                    <m:t>J</m:t>
                  </m:r>
                </m:sub>
              </m:sSub>
            </m:oMath>
            <w:r>
              <w:t xml:space="preserve"> </w:t>
            </w:r>
            <w:r>
              <w:t xml:space="preserve">(stated, not claimed as new)</w:t>
            </w:r>
          </w:p>
        </w:tc>
        <w:tc>
          <w:tcPr/>
          <w:p>
            <w:pPr>
              <w:pStyle w:val="Compact"/>
              <w:jc w:val="left"/>
            </w:pPr>
            <w:r>
              <w:t xml:space="preserve">That token or capability mechanics are new; runtime permit validity</w:t>
            </w:r>
          </w:p>
        </w:tc>
      </w:tr>
      <w:tr>
        <w:tc>
          <w:tcPr/>
          <w:p>
            <w:pPr>
              <w:pStyle w:val="Compact"/>
              <w:jc w:val="left"/>
            </w:pPr>
            <w:r>
              <w:t xml:space="preserve">Remark </w:t>
            </w:r>
            <w:hyperlink w:anchor="rem:closure">
              <w:r>
                <w:rPr>
                  <w:rStyle w:val="Hyperlink"/>
                </w:rPr>
                <w:t xml:space="preserve">5</w:t>
              </w:r>
            </w:hyperlink>
            <w:r>
              <w:t xml:space="preserve">: declared coverage is a finite check; closure is model-relative; refusal is the profile’s policy</w:t>
            </w:r>
          </w:p>
        </w:tc>
        <w:tc>
          <w:tcPr/>
          <w:p>
            <w:pPr>
              <w:pStyle w:val="Compact"/>
              <w:jc w:val="left"/>
            </w:pPr>
            <w:r>
              <w:t xml:space="preserve">Absence of undeclared routes (benchmark bypass rate); a reduction to HRU; a decision procedure for closure</w:t>
            </w:r>
          </w:p>
        </w:tc>
      </w:tr>
      <w:tr>
        <w:tc>
          <w:tcPr/>
          <w:p>
            <w:pPr>
              <w:pStyle w:val="Compact"/>
              <w:jc w:val="left"/>
            </w:pPr>
            <w:r>
              <w:t xml:space="preserve">Proposition </w:t>
            </w:r>
            <w:hyperlink w:anchor="prop:ident">
              <w:r>
                <w:rPr>
                  <w:rStyle w:val="Hyperlink"/>
                </w:rPr>
                <w:t xml:space="preserve">3</w:t>
              </w:r>
            </w:hyperlink>
            <w:r>
              <w:t xml:space="preserve">: unobserved binding components are unidentifiable under the substitution assumption; single-use grants are not decidable from per-request records alone; two bounded counterexamples</w:t>
            </w:r>
          </w:p>
        </w:tc>
        <w:tc>
          <w:tcPr/>
          <w:p>
            <w:pPr>
              <w:pStyle w:val="Compact"/>
              <w:jc w:val="left"/>
            </w:pPr>
            <w:r>
              <w:t xml:space="preserve">Observer completeness; intentional model deception; physical safety; any defect in a deployed system; uniqueness of the linearizable realization</w:t>
            </w:r>
          </w:p>
        </w:tc>
      </w:tr>
      <w:tr>
        <w:tc>
          <w:tcPr/>
          <w:p>
            <w:pPr>
              <w:pStyle w:val="Compact"/>
              <w:jc w:val="left"/>
            </w:pPr>
            <w:r>
              <w:t xml:space="preserve">Ordering, state binding,</w:t>
            </w:r>
            <w:r>
              <w:t xml:space="preserve"> </w:t>
            </w:r>
            <m:oMath>
              <m:sSub>
                <m:e>
                  <m:r>
                    <m:t>S</m:t>
                  </m:r>
                </m:e>
                <m:sub>
                  <m:r>
                    <m:t>r</m:t>
                  </m:r>
                </m:sub>
              </m:sSub>
              <m:r>
                <m:rPr>
                  <m:sty m:val="p"/>
                </m:rPr>
                <m:t>/</m:t>
              </m:r>
              <m:sSub>
                <m:e>
                  <m:r>
                    <m:rPr>
                      <m:sty m:val="p"/>
                    </m:rPr>
                    <m:t>Ω</m:t>
                  </m:r>
                </m:e>
                <m:sub>
                  <m:r>
                    <m:rPr>
                      <m:sty m:val="p"/>
                    </m:rPr>
                    <m:t>s</m:t>
                  </m:r>
                  <m:r>
                    <m:rPr>
                      <m:sty m:val="p"/>
                    </m:rPr>
                    <m:t>y</m:t>
                  </m:r>
                  <m:r>
                    <m:rPr>
                      <m:sty m:val="p"/>
                    </m:rPr>
                    <m:t>n</m:t>
                  </m:r>
                  <m:r>
                    <m:rPr>
                      <m:sty m:val="p"/>
                    </m:rPr>
                    <m:t>c</m:t>
                  </m:r>
                </m:sub>
              </m:sSub>
            </m:oMath>
            <w:r>
              <w:t xml:space="preserve"> </w:t>
            </w:r>
            <w:r>
              <w:t xml:space="preserve">as compiled contract</w:t>
            </w:r>
          </w:p>
        </w:tc>
        <w:tc>
          <w:tcPr/>
          <w:p>
            <w:pPr>
              <w:pStyle w:val="Compact"/>
              <w:jc w:val="left"/>
            </w:pPr>
            <w:r>
              <w:t xml:space="preserve">A synchronization algorithm or its cost</w:t>
            </w:r>
          </w:p>
        </w:tc>
      </w:tr>
      <w:tr>
        <w:tc>
          <w:tcPr/>
          <w:p>
            <w:pPr>
              <w:pStyle w:val="Compact"/>
              <w:jc w:val="left"/>
            </w:pPr>
            <w:r>
              <w:t xml:space="preserve">Neutrality contract, non-self-authorizing feedback</w:t>
            </w:r>
          </w:p>
        </w:tc>
        <w:tc>
          <w:tcPr/>
          <w:p>
            <w:pPr>
              <w:pStyle w:val="Compact"/>
              <w:jc w:val="left"/>
            </w:pPr>
            <w:r>
              <w:t xml:space="preserve">That measurement should not inform governance</w:t>
            </w:r>
          </w:p>
        </w:tc>
      </w:tr>
      <w:tr>
        <w:tc>
          <w:tcPr/>
          <w:p>
            <w:pPr>
              <w:pStyle w:val="Compact"/>
              <w:jc w:val="left"/>
            </w:pPr>
            <w:r>
              <w:t xml:space="preserve">Determinism of the canonical payload;</w:t>
            </w:r>
            <w: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O</m:t>
                  </m:r>
                </m:sup>
              </m:sSubSup>
            </m:oMath>
            <w:r>
              <w:t xml:space="preserve"> </w:t>
            </w:r>
            <w:r>
              <w:t xml:space="preserve">conjuncts marked checked in Table </w:t>
            </w:r>
            <w:hyperlink w:anchor="tab:conjuncts">
              <w:r>
                <w:rPr>
                  <w:rStyle w:val="Hyperlink"/>
                </w:rPr>
                <w:t xml:space="preserve">3</w:t>
              </w:r>
            </w:hyperlink>
            <w:r>
              <w:t xml:space="preserve">; Proposition </w:t>
            </w:r>
            <w:hyperlink w:anchor="prop:validator">
              <w:r>
                <w:rPr>
                  <w:rStyle w:val="Hyperlink"/>
                </w:rPr>
                <w:t xml:space="preserve">4</w:t>
              </w:r>
            </w:hyperlink>
            <w:r>
              <w:t xml:space="preserve"> </w:t>
            </w:r>
            <w:r>
              <w:t xml:space="preserve">acceptance soundness of the implemented validator</w:t>
            </w:r>
          </w:p>
        </w:tc>
        <w:tc>
          <w:tcPr/>
          <w:p>
            <w:pPr>
              <w:pStyle w:val="Compact"/>
              <w:jc w:val="left"/>
            </w:pPr>
            <w:r>
              <w:t xml:space="preserve">That the conjuncts marked v1.2.0 are measured; completeness of the check set; byte-determinism of the packaging envelope</w:t>
            </w:r>
          </w:p>
        </w:tc>
      </w:tr>
      <w:tr>
        <w:tc>
          <w:tcPr/>
          <w:p>
            <w:pPr>
              <w:pStyle w:val="Compact"/>
              <w:jc w:val="left"/>
            </w:pPr>
            <w:r>
              <w:t xml:space="preserve">Structural boundedness of compile- and decision-time cost</w:t>
            </w:r>
          </w:p>
        </w:tc>
        <w:tc>
          <w:tcPr/>
          <w:p>
            <w:pPr>
              <w:pStyle w:val="Compact"/>
              <w:jc w:val="left"/>
            </w:pPr>
            <w:r>
              <w:t xml:space="preserve">Any measured decision-time latency (R5)</w:t>
            </w:r>
          </w:p>
        </w:tc>
      </w:tr>
      <w:tr>
        <w:tc>
          <w:tcPr/>
          <w:p>
            <w:pPr>
              <w:pStyle w:val="Compact"/>
              <w:jc w:val="left"/>
            </w:pPr>
            <w:r>
              <w:t xml:space="preserve">Judgment binding: bundle-level reference (identifier, version) with per-artifact origin in v1.1.0; content-hash binding in v1.2.0</w:t>
            </w:r>
          </w:p>
        </w:tc>
        <w:tc>
          <w:tcPr/>
          <w:p>
            <w:pPr>
              <w:pStyle w:val="Compact"/>
              <w:jc w:val="left"/>
            </w:pPr>
            <w:r>
              <w:t xml:space="preserve">That</w:t>
            </w:r>
            <w:r>
              <w:t xml:space="preserve"> </w:t>
            </w:r>
            <m:oMath>
              <m:r>
                <m:t>J</m:t>
              </m:r>
            </m:oMath>
            <w:r>
              <w:t xml:space="preserve">’s content hash is carried in every individual predicate</w:t>
            </w:r>
          </w:p>
        </w:tc>
      </w:tr>
      <w:tr>
        <w:tc>
          <w:tcPr/>
          <w:p>
            <w:pPr>
              <w:pStyle w:val="Compact"/>
              <w:jc w:val="left"/>
            </w:pPr>
            <w:r>
              <w:t xml:space="preserve">Specified detection surface for unsigned, unresolved, collapsed, widened or self-authorized translation; empirical support only for the checks marked measured in Table </w:t>
            </w:r>
            <w:hyperlink w:anchor="tab:conjuncts">
              <w:r>
                <w:rPr>
                  <w:rStyle w:val="Hyperlink"/>
                </w:rPr>
                <w:t xml:space="preserve">3</w:t>
              </w:r>
            </w:hyperlink>
          </w:p>
        </w:tc>
        <w:tc>
          <w:tcPr/>
          <w:p>
            <w:pPr>
              <w:pStyle w:val="Compact"/>
              <w:jc w:val="left"/>
            </w:pPr>
            <w:r>
              <w:t xml:space="preserve">Detection of a signed but mistaken judgment</w:t>
            </w:r>
          </w:p>
        </w:tc>
      </w:tr>
      <w:tr>
        <w:tc>
          <w:tcPr/>
          <w:p>
            <w:pPr>
              <w:pStyle w:val="Compact"/>
              <w:jc w:val="left"/>
            </w:pPr>
            <w:r>
              <w:t xml:space="preserve">Standing-safety routing as compiled interface</w:t>
            </w:r>
          </w:p>
        </w:tc>
        <w:tc>
          <w:tcPr/>
          <w:p>
            <w:pPr>
              <w:pStyle w:val="Compact"/>
              <w:jc w:val="left"/>
            </w:pPr>
            <w:r>
              <w:t xml:space="preserve">Safety-envelope enforcement (certified safety layer)</w:t>
            </w:r>
          </w:p>
        </w:tc>
      </w:tr>
      <w:tr>
        <w:tc>
          <w:tcPr/>
          <w:p>
            <w:pPr>
              <w:pStyle w:val="Compact"/>
              <w:jc w:val="left"/>
            </w:pPr>
            <w:r>
              <w:t xml:space="preserve">Surface A protocol (Supplement S4) and the families reported as RQ7</w:t>
            </w:r>
          </w:p>
        </w:tc>
        <w:tc>
          <w:tcPr/>
          <w:p>
            <w:pPr>
              <w:pStyle w:val="Compact"/>
              <w:jc w:val="left"/>
            </w:pPr>
            <w:r>
              <w:t xml:space="preserve">Surface A families not executed in this version; Surface B results (benchmark)</w:t>
            </w:r>
          </w:p>
        </w:tc>
      </w:tr>
      <w:tr>
        <w:tc>
          <w:tcPr/>
          <w:p>
            <w:pPr>
              <w:pStyle w:val="Compact"/>
              <w:jc w:val="left"/>
            </w:pPr>
            <w:r>
              <w:t xml:space="preserve">Structural conformance to the implemented translation checks, measured for the fields and relations identified in Table </w:t>
            </w:r>
            <w:hyperlink w:anchor="tab:conjuncts">
              <w:r>
                <w:rPr>
                  <w:rStyle w:val="Hyperlink"/>
                </w:rPr>
                <w:t xml:space="preserve">3</w:t>
              </w:r>
            </w:hyperlink>
          </w:p>
        </w:tc>
        <w:tc>
          <w:tcPr/>
          <w:p>
            <w:pPr>
              <w:pStyle w:val="Compact"/>
              <w:jc w:val="left"/>
            </w:pPr>
            <w:r>
              <w:t xml:space="preserve">General semantic equivalence between governance prose and executable control; comparative reduction in silent narrowing; completeness of the identified governance requirements; that runtime conformance implies semantic fidelity</w:t>
            </w:r>
          </w:p>
        </w:tc>
      </w:tr>
      <w:tr>
        <w:tc>
          <w:tcPr/>
          <w:p>
            <w:pPr>
              <w:pStyle w:val="Compact"/>
              <w:jc w:val="left"/>
            </w:pPr>
            <w:r>
              <w:t xml:space="preserve">Case D:</w:t>
            </w:r>
            <w:r>
              <w:t xml:space="preserve"> </w:t>
            </w:r>
            <m:oMath>
              <m:sSub>
                <m:e>
                  <m:r>
                    <m:rPr>
                      <m:sty m:val="p"/>
                    </m:rPr>
                    <m:t>Ψ</m:t>
                  </m:r>
                </m:e>
                <m:sub>
                  <m:r>
                    <m:t>K</m:t>
                  </m:r>
                </m:sub>
              </m:sSub>
              <m:r>
                <m:rPr>
                  <m:sty m:val="p"/>
                </m:rPr>
                <m:t>≠</m:t>
              </m:r>
              <m:r>
                <m:rPr>
                  <m:sty m:val="p"/>
                </m:rPr>
                <m:t>Φ</m:t>
              </m:r>
            </m:oMath>
            <w:r>
              <w:t xml:space="preserve"> </w:t>
            </w:r>
            <w:r>
              <w:t xml:space="preserve">shown by refusal-then-resolution; matrix preregistered</w:t>
            </w:r>
          </w:p>
        </w:tc>
        <w:tc>
          <w:tcPr/>
          <w:p>
            <w:pPr>
              <w:pStyle w:val="Compact"/>
              <w:jc w:val="left"/>
            </w:pPr>
            <w:r>
              <w:t xml:space="preserve">That</w:t>
            </w:r>
            <w:r>
              <w:t xml:space="preserve"> </w:t>
            </w:r>
            <m:oMath>
              <m:sSub>
                <m:e>
                  <m:r>
                    <m:t>J</m:t>
                  </m:r>
                </m:e>
                <m:sub>
                  <m:r>
                    <m:t>D</m:t>
                  </m:r>
                </m:sub>
              </m:sSub>
            </m:oMath>
            <w:r>
              <w:t xml:space="preserve">’s interpretation is legally correct; Case D results (v1.2.0)</w:t>
            </w:r>
          </w:p>
        </w:tc>
      </w:tr>
    </w:tbl>
    <w:bookmarkEnd w:id="94"/>
    <w:bookmarkEnd w:id="95"/>
    <w:bookmarkStart w:id="97" w:name="sec:interlock"/>
    <w:p>
      <w:pPr>
        <w:pStyle w:val="Heading2"/>
      </w:pPr>
      <w:r>
        <w:rPr>
          <w:rStyle w:val="SectionNumber"/>
        </w:rPr>
        <w:t xml:space="preserve">8.2</w:t>
      </w:r>
      <w:r>
        <w:tab/>
      </w:r>
      <w:r>
        <w:t xml:space="preserve">Institutional Interlock</w:t>
      </w:r>
    </w:p>
    <w:p>
      <w:pPr>
        <w:pStyle w:val="FirstParagraph"/>
      </w:pPr>
      <w:r>
        <w:t xml:space="preserve">The compiled artifact is an evidence object that a conformance argument can cite; it does not by itself satisfy any clause of any framework. Table </w:t>
      </w:r>
      <w:hyperlink w:anchor="tab:interlock">
        <w:r>
          <w:rPr>
            <w:rStyle w:val="Hyperlink"/>
          </w:rPr>
          <w:t xml:space="preserve">8</w:t>
        </w:r>
      </w:hyperlink>
      <w:r>
        <w:t xml:space="preserve"> </w:t>
      </w:r>
      <w:r>
        <w:t xml:space="preserve">is worded</w:t>
      </w:r>
      <w:r>
        <w:t xml:space="preserve"> </w:t>
      </w:r>
      <w:r>
        <w:t xml:space="preserve">“supplies evidence toward,”</w:t>
      </w:r>
      <w:r>
        <w:t xml:space="preserve"> </w:t>
      </w:r>
      <w:r>
        <w:t xml:space="preserve">never</w:t>
      </w:r>
      <w:r>
        <w:t xml:space="preserve"> </w:t>
      </w:r>
      <w:r>
        <w:t xml:space="preserve">“fulfils”</w:t>
      </w:r>
      <w:r>
        <w:t xml:space="preserve">; the mapping is structural and asserts no endorsement, conformance, or certification. Where a framework requires that identified risks be treated, the disposition record is the treatment ledger with no silent remainder; where it requires substantive oversight,</w:t>
      </w:r>
      <w:r>
        <w:t xml:space="preserve"> </w:t>
      </w:r>
      <m:oMath>
        <m:sSub>
          <m:e>
            <m:r>
              <m:rPr>
                <m:scr m:val="script"/>
                <m:sty m:val="p"/>
              </m:rPr>
              <m:t>K</m:t>
            </m:r>
          </m:e>
          <m:sub>
            <m:r>
              <m:rPr>
                <m:sty m:val="p"/>
              </m:rPr>
              <m:t>h</m:t>
            </m:r>
            <m:r>
              <m:rPr>
                <m:sty m:val="p"/>
              </m:rPr>
              <m:t>u</m:t>
            </m:r>
            <m:r>
              <m:rPr>
                <m:sty m:val="p"/>
              </m:rPr>
              <m:t>m</m:t>
            </m:r>
            <m:r>
              <m:rPr>
                <m:sty m:val="p"/>
              </m:rPr>
              <m:t>a</m:t>
            </m:r>
            <m:r>
              <m:rPr>
                <m:sty m:val="p"/>
              </m:rPr>
              <m:t>n</m:t>
            </m:r>
          </m:sub>
        </m:sSub>
      </m:oMath>
      <w:r>
        <w:t xml:space="preserve"> </w:t>
      </w:r>
      <w:r>
        <w:t xml:space="preserve">non-collapse is the compiled form of</w:t>
      </w:r>
      <w:r>
        <w:t xml:space="preserve"> </w:t>
      </w:r>
      <w:r>
        <w:t xml:space="preserve">“a button click does not satisfy it”</w:t>
      </w:r>
      <w:r>
        <w:t xml:space="preserve">; where it requires record-keeping, the receipt carries the judgment hash and policy version that authorized the decision; where it requires that measurement inform management,</w:t>
      </w:r>
      <w:r>
        <w:t xml:space="preserve"> </w:t>
      </w:r>
      <m:oMath>
        <m:sSub>
          <m:e>
            <m:r>
              <m:t>C</m:t>
            </m:r>
          </m:e>
          <m:sub>
            <m:r>
              <m:rPr>
                <m:sty m:val="p"/>
              </m:rPr>
              <m:t>n</m:t>
            </m:r>
            <m:r>
              <m:rPr>
                <m:sty m:val="p"/>
              </m:rPr>
              <m:t>o</m:t>
            </m:r>
            <m:r>
              <m:rPr>
                <m:sty m:val="p"/>
              </m:rPr>
              <m:t>_</m:t>
            </m:r>
            <m:r>
              <m:rPr>
                <m:sty m:val="p"/>
              </m:rPr>
              <m:t>s</m:t>
            </m:r>
            <m:r>
              <m:rPr>
                <m:sty m:val="p"/>
              </m:rPr>
              <m:t>e</m:t>
            </m:r>
            <m:r>
              <m:rPr>
                <m:sty m:val="p"/>
              </m:rPr>
              <m:t>l</m:t>
            </m:r>
            <m:r>
              <m:rPr>
                <m:sty m:val="p"/>
              </m:rPr>
              <m:t>f</m:t>
            </m:r>
            <m:r>
              <m:rPr>
                <m:sty m:val="p"/>
              </m:rPr>
              <m:t>_</m:t>
            </m:r>
            <m:r>
              <m:rPr>
                <m:sty m:val="p"/>
              </m:rPr>
              <m:t>a</m:t>
            </m:r>
            <m:r>
              <m:rPr>
                <m:sty m:val="p"/>
              </m:rPr>
              <m:t>u</m:t>
            </m:r>
            <m:r>
              <m:rPr>
                <m:sty m:val="p"/>
              </m:rPr>
              <m:t>t</m:t>
            </m:r>
            <m:r>
              <m:rPr>
                <m:sty m:val="p"/>
              </m:rPr>
              <m:t>h</m:t>
            </m:r>
          </m:sub>
        </m:sSub>
      </m:oMath>
      <w:r>
        <w:t xml:space="preserve"> </w:t>
      </w:r>
      <w:r>
        <w:t xml:space="preserve">fixes the only path by which it may.</w:t>
      </w:r>
    </w:p>
    <w:bookmarkStart w:id="96" w:name="tab:interlock"/>
    <w:p>
      <w:pPr>
        <w:pStyle w:val="TableCaption"/>
      </w:pPr>
      <w:r>
        <w:t xml:space="preserve">Institutional interlock: contract elements as evidence toward framework functions</w:t>
      </w:r>
    </w:p>
    <w:tbl>
      <w:tblPr>
        <w:tblStyle w:val="Table"/>
        <w:tblW w:type="auto" w:w="0"/>
        <w:tblLook w:firstRow="1" w:lastRow="0" w:firstColumn="0" w:lastColumn="0" w:noHBand="0" w:noVBand="0" w:val="0020"/>
        <w:tblCaption w:val="Institutional interlock: contract elements as evidence toward framework functions"/>
      </w:tblPr>
      <w:tblGrid>
        <w:gridCol w:w="3960"/>
        <w:gridCol w:w="3960"/>
      </w:tblGrid>
      <w:tr>
        <w:trPr>
          <w:tblHeader w:val="on"/>
        </w:trPr>
        <w:tc>
          <w:tcPr/>
          <w:p>
            <w:pPr>
              <w:pStyle w:val="Compact"/>
              <w:jc w:val="left"/>
            </w:pPr>
            <w:r>
              <w:t xml:space="preserve">Framework function</w:t>
            </w:r>
          </w:p>
        </w:tc>
        <w:tc>
          <w:tcPr/>
          <w:p>
            <w:pPr>
              <w:pStyle w:val="Compact"/>
              <w:jc w:val="left"/>
            </w:pPr>
            <w:r>
              <w:t xml:space="preserve">Contract element supplying evidence</w:t>
            </w:r>
          </w:p>
        </w:tc>
      </w:tr>
      <w:tr>
        <w:tc>
          <w:tcPr/>
          <w:p>
            <w:pPr>
              <w:pStyle w:val="Compact"/>
              <w:jc w:val="left"/>
            </w:pPr>
            <w:r>
              <w:t xml:space="preserve">NIST AI RMF</w:t>
            </w:r>
            <w:r>
              <w:t xml:space="preserve"> </w:t>
            </w:r>
            <w:r>
              <w:t xml:space="preserve">(</w:t>
            </w:r>
            <w:r>
              <w:rPr>
                <w:b/>
                <w:bCs/>
              </w:rPr>
              <w:t xml:space="preserve">airmf?</w:t>
            </w:r>
            <w:r>
              <w:t xml:space="preserve">)</w:t>
            </w:r>
            <w:r>
              <w:t xml:space="preserve"> </w:t>
            </w:r>
            <w:r>
              <w:rPr>
                <w:smallCaps/>
              </w:rPr>
              <w:t xml:space="preserve">govern</w:t>
            </w:r>
          </w:p>
        </w:tc>
        <w:tc>
          <w:tcPr/>
          <w:p>
            <w:pPr>
              <w:pStyle w:val="Compact"/>
              <w:jc w:val="left"/>
            </w:pPr>
            <m:oMath>
              <m:r>
                <m:t>J</m:t>
              </m:r>
            </m:oMath>
            <w:r>
              <w:t xml:space="preserve">, versioned catalog</w:t>
            </w:r>
            <w:r>
              <w:t xml:space="preserve"> </w:t>
            </w:r>
            <m:oMath>
              <m:r>
                <m:t>K</m:t>
              </m:r>
            </m:oMath>
            <w:r>
              <w:t xml:space="preserve">, authority matrix in</w:t>
            </w:r>
            <w:r>
              <w:t xml:space="preserve"> </w:t>
            </w:r>
            <m:oMath>
              <m:r>
                <m:t>S</m:t>
              </m:r>
            </m:oMath>
            <w:r>
              <w:t xml:space="preserve">,</w:t>
            </w:r>
            <w:r>
              <w:t xml:space="preserve"> </w:t>
            </w:r>
            <m:oMath>
              <m:sSub>
                <m:e>
                  <m:r>
                    <m:rPr>
                      <m:sty m:val="p"/>
                    </m:rPr>
                    <m:t>Σ</m:t>
                  </m:r>
                </m:e>
                <m:sub>
                  <m:r>
                    <m:t>J</m:t>
                  </m:r>
                </m:sub>
              </m:sSub>
            </m:oMath>
          </w:p>
        </w:tc>
      </w:tr>
      <w:tr>
        <w:tc>
          <w:tcPr/>
          <w:p>
            <w:pPr>
              <w:pStyle w:val="Compact"/>
              <w:jc w:val="left"/>
            </w:pPr>
            <w:r>
              <w:t xml:space="preserve">NIST AI RMF</w:t>
            </w:r>
            <w:r>
              <w:t xml:space="preserve"> </w:t>
            </w:r>
            <w:r>
              <w:rPr>
                <w:smallCaps/>
              </w:rPr>
              <w:t xml:space="preserve">map</w:t>
            </w:r>
          </w:p>
        </w:tc>
        <w:tc>
          <w:tcPr/>
          <w:p>
            <w:pPr>
              <w:pStyle w:val="Compact"/>
              <w:jc w:val="left"/>
            </w:pPr>
            <m:oMath>
              <m:sSub>
                <m:e>
                  <m:r>
                    <m:t>G</m:t>
                  </m:r>
                </m:e>
                <m:sub>
                  <m:r>
                    <m:rPr>
                      <m:sty m:val="p"/>
                    </m:rPr>
                    <m:t>g</m:t>
                  </m:r>
                  <m:r>
                    <m:rPr>
                      <m:sty m:val="p"/>
                    </m:rPr>
                    <m:t>o</m:t>
                  </m:r>
                  <m:r>
                    <m:rPr>
                      <m:sty m:val="p"/>
                    </m:rPr>
                    <m:t>v</m:t>
                  </m:r>
                </m:sub>
              </m:sSub>
            </m:oMath>
            <w:r>
              <w:t xml:space="preserve"> </w:t>
            </w:r>
            <w:r>
              <w:t xml:space="preserve">qualification</w:t>
            </w:r>
            <w:r>
              <w:t xml:space="preserve"> </w:t>
            </w:r>
            <m:oMath>
              <m:sSub>
                <m:e>
                  <m:r>
                    <m:t>F</m:t>
                  </m:r>
                </m:e>
                <m:sub>
                  <m:r>
                    <m:t>1</m:t>
                  </m:r>
                </m:sub>
              </m:sSub>
            </m:oMath>
            <w:r>
              <w:t xml:space="preserve">–</w:t>
            </w:r>
            <m:oMath>
              <m:sSub>
                <m:e>
                  <m:r>
                    <m:t>F</m:t>
                  </m:r>
                </m:e>
                <m:sub>
                  <m:r>
                    <m:t>7</m:t>
                  </m:r>
                </m:sub>
              </m:sSub>
            </m:oMath>
            <w:r>
              <w:t xml:space="preserve">; materiality record; capability–authority separation</w:t>
            </w:r>
          </w:p>
        </w:tc>
      </w:tr>
      <w:tr>
        <w:tc>
          <w:tcPr/>
          <w:p>
            <w:pPr>
              <w:pStyle w:val="Compact"/>
              <w:jc w:val="left"/>
            </w:pPr>
            <w:r>
              <w:t xml:space="preserve">NIST AI RMF</w:t>
            </w:r>
            <w:r>
              <w:t xml:space="preserve"> </w:t>
            </w:r>
            <w:r>
              <w:rPr>
                <w:smallCaps/>
              </w:rPr>
              <w:t xml:space="preserve">measure</w:t>
            </w:r>
          </w:p>
        </w:tc>
        <w:tc>
          <w:tcPr/>
          <w:p>
            <w:pPr>
              <w:pStyle w:val="Compact"/>
              <w:jc w:val="left"/>
            </w:pPr>
            <m:oMath>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oMath>
            <w:r>
              <w:t xml:space="preserve"> </w:t>
            </w:r>
            <w:r>
              <w:t xml:space="preserve">with validity envelope</w:t>
            </w:r>
            <w:r>
              <w:t xml:space="preserve"> </w:t>
            </w:r>
            <m:oMath>
              <m:r>
                <m:t>V</m:t>
              </m:r>
              <m:r>
                <m:rPr>
                  <m:sty m:val="p"/>
                </m:rPr>
                <m:t>(</m:t>
              </m:r>
              <m:sSub>
                <m:e>
                  <m:r>
                    <m:t>E</m:t>
                  </m:r>
                </m:e>
                <m:sub>
                  <m:r>
                    <m:t>k</m:t>
                  </m:r>
                </m:sub>
              </m:sSub>
              <m:r>
                <m:rPr>
                  <m:sty m:val="p"/>
                </m:rPr>
                <m:t>)</m:t>
              </m:r>
            </m:oMath>
            <w:r>
              <w:t xml:space="preserve">; measurement-requirements projection (S7)</w:t>
            </w:r>
          </w:p>
        </w:tc>
      </w:tr>
      <w:tr>
        <w:tc>
          <w:tcPr/>
          <w:p>
            <w:pPr>
              <w:pStyle w:val="Compact"/>
              <w:jc w:val="left"/>
            </w:pPr>
            <w:r>
              <w:t xml:space="preserve">NIST AI RMF</w:t>
            </w:r>
            <w:r>
              <w:t xml:space="preserve"> </w:t>
            </w:r>
            <w:r>
              <w:rPr>
                <w:smallCaps/>
              </w:rPr>
              <w:t xml:space="preserve">manage</w:t>
            </w:r>
          </w:p>
        </w:tc>
        <w:tc>
          <w:tcPr/>
          <w:p>
            <w:pPr>
              <w:pStyle w:val="Compact"/>
              <w:jc w:val="left"/>
            </w:pPr>
            <w:r>
              <w:t xml:space="preserve">Total disposition; residual treatments; reopening trigger</w:t>
            </w:r>
            <w:r>
              <w:t xml:space="preserve"> </w:t>
            </w:r>
            <m:oMath>
              <m:r>
                <m:t>ρ</m:t>
              </m:r>
            </m:oMath>
            <w:r>
              <w:t xml:space="preserve">;</w:t>
            </w:r>
            <w:r>
              <w:t xml:space="preserve"> </w:t>
            </w:r>
            <m:oMath>
              <m:sSub>
                <m:e>
                  <m:r>
                    <m:t>C</m:t>
                  </m:r>
                </m:e>
                <m:sub>
                  <m:r>
                    <m:rPr>
                      <m:sty m:val="p"/>
                    </m:rPr>
                    <m:t>n</m:t>
                  </m:r>
                  <m:r>
                    <m:rPr>
                      <m:sty m:val="p"/>
                    </m:rPr>
                    <m:t>o</m:t>
                  </m:r>
                  <m:r>
                    <m:rPr>
                      <m:sty m:val="p"/>
                    </m:rPr>
                    <m:t>_</m:t>
                  </m:r>
                  <m:r>
                    <m:rPr>
                      <m:sty m:val="p"/>
                    </m:rPr>
                    <m:t>s</m:t>
                  </m:r>
                  <m:r>
                    <m:rPr>
                      <m:sty m:val="p"/>
                    </m:rPr>
                    <m:t>e</m:t>
                  </m:r>
                  <m:r>
                    <m:rPr>
                      <m:sty m:val="p"/>
                    </m:rPr>
                    <m:t>l</m:t>
                  </m:r>
                  <m:r>
                    <m:rPr>
                      <m:sty m:val="p"/>
                    </m:rPr>
                    <m:t>f</m:t>
                  </m:r>
                  <m:r>
                    <m:rPr>
                      <m:sty m:val="p"/>
                    </m:rPr>
                    <m:t>_</m:t>
                  </m:r>
                  <m:r>
                    <m:rPr>
                      <m:sty m:val="p"/>
                    </m:rPr>
                    <m:t>a</m:t>
                  </m:r>
                  <m:r>
                    <m:rPr>
                      <m:sty m:val="p"/>
                    </m:rPr>
                    <m:t>u</m:t>
                  </m:r>
                  <m:r>
                    <m:rPr>
                      <m:sty m:val="p"/>
                    </m:rPr>
                    <m:t>t</m:t>
                  </m:r>
                  <m:r>
                    <m:rPr>
                      <m:sty m:val="p"/>
                    </m:rPr>
                    <m:t>h</m:t>
                  </m:r>
                </m:sub>
              </m:sSub>
            </m:oMath>
            <w:r>
              <w:t xml:space="preserve"> </w:t>
            </w:r>
            <w:r>
              <w:t xml:space="preserve">recompile path</w:t>
            </w:r>
          </w:p>
        </w:tc>
      </w:tr>
      <w:tr>
        <w:tc>
          <w:tcPr/>
          <w:p>
            <w:pPr>
              <w:pStyle w:val="Compact"/>
              <w:jc w:val="left"/>
            </w:pPr>
            <w:r>
              <w:t xml:space="preserve">ISO/IEC 42001</w:t>
            </w:r>
            <w:r>
              <w:t xml:space="preserve"> </w:t>
            </w:r>
            <w:r>
              <w:t xml:space="preserve">(</w:t>
            </w:r>
            <w:r>
              <w:rPr>
                <w:b/>
                <w:bCs/>
              </w:rPr>
              <w:t xml:space="preserve">iso42001?</w:t>
            </w:r>
            <w:r>
              <w:t xml:space="preserve">)</w:t>
            </w:r>
            <w:r>
              <w:t xml:space="preserve"> </w:t>
            </w:r>
            <w:r>
              <w:t xml:space="preserve">risk treatment and operational control</w:t>
            </w:r>
          </w:p>
        </w:tc>
        <w:tc>
          <w:tcPr/>
          <w:p>
            <w:pPr>
              <w:pStyle w:val="Compact"/>
              <w:jc w:val="left"/>
            </w:pPr>
            <w:r>
              <w:t xml:space="preserve">Disposition record with acceptor and expiry; compiled failure semantics; lifecycle registry</w:t>
            </w:r>
          </w:p>
        </w:tc>
      </w:tr>
      <w:tr>
        <w:tc>
          <w:tcPr/>
          <w:p>
            <w:pPr>
              <w:pStyle w:val="Compact"/>
              <w:jc w:val="left"/>
            </w:pPr>
            <w:r>
              <w:t xml:space="preserve">ISO 31000</w:t>
            </w:r>
            <w:r>
              <w:t xml:space="preserve"> </w:t>
            </w:r>
            <w:r>
              <w:t xml:space="preserve">(</w:t>
            </w:r>
            <w:r>
              <w:rPr>
                <w:b/>
                <w:bCs/>
              </w:rPr>
              <w:t xml:space="preserve">iso31000?</w:t>
            </w:r>
            <w:r>
              <w:t xml:space="preserve">)</w:t>
            </w:r>
            <w:r>
              <w:t xml:space="preserve"> </w:t>
            </w:r>
            <w:r>
              <w:t xml:space="preserve">treatment options</w:t>
            </w:r>
          </w:p>
        </w:tc>
        <w:tc>
          <w:tcPr/>
          <w:p>
            <w:pPr>
              <w:pStyle w:val="Compact"/>
              <w:jc w:val="left"/>
            </w:pPr>
            <w:r>
              <w:t xml:space="preserve">The four dispositions and the residual-treatment vocabulary</w:t>
            </w:r>
          </w:p>
        </w:tc>
      </w:tr>
      <w:tr>
        <w:tc>
          <w:tcPr/>
          <w:p>
            <w:pPr>
              <w:pStyle w:val="Compact"/>
              <w:jc w:val="left"/>
            </w:pPr>
            <w:r>
              <w:t xml:space="preserve">EU AI Act</w:t>
            </w:r>
            <w:r>
              <w:t xml:space="preserve"> </w:t>
            </w:r>
            <w:r>
              <w:t xml:space="preserve">(</w:t>
            </w:r>
            <w:r>
              <w:rPr>
                <w:b/>
                <w:bCs/>
              </w:rPr>
              <w:t xml:space="preserve">aiact?</w:t>
            </w:r>
            <w:r>
              <w:t xml:space="preserve">)</w:t>
            </w:r>
            <w:r>
              <w:t xml:space="preserve"> </w:t>
            </w:r>
            <w:r>
              <w:t xml:space="preserve">risk management, record-keeping, human oversight</w:t>
            </w:r>
          </w:p>
        </w:tc>
        <w:tc>
          <w:tcPr/>
          <w:p>
            <w:pPr>
              <w:pStyle w:val="Compact"/>
              <w:jc w:val="left"/>
            </w:pPr>
            <w:r>
              <w:t xml:space="preserve">Disposition ledger; receipts carrying the judgment reference and policy version;</w:t>
            </w:r>
            <w:r>
              <w:t xml:space="preserve"> </w:t>
            </w:r>
            <m:oMath>
              <m:sSub>
                <m:e>
                  <m:r>
                    <m:rPr>
                      <m:scr m:val="script"/>
                      <m:sty m:val="p"/>
                    </m:rPr>
                    <m:t>K</m:t>
                  </m:r>
                </m:e>
                <m:sub>
                  <m:r>
                    <m:rPr>
                      <m:sty m:val="p"/>
                    </m:rPr>
                    <m:t>h</m:t>
                  </m:r>
                  <m:r>
                    <m:rPr>
                      <m:sty m:val="p"/>
                    </m:rPr>
                    <m:t>u</m:t>
                  </m:r>
                  <m:r>
                    <m:rPr>
                      <m:sty m:val="p"/>
                    </m:rPr>
                    <m:t>m</m:t>
                  </m:r>
                  <m:r>
                    <m:rPr>
                      <m:sty m:val="p"/>
                    </m:rPr>
                    <m:t>a</m:t>
                  </m:r>
                  <m:r>
                    <m:rPr>
                      <m:sty m:val="p"/>
                    </m:rPr>
                    <m:t>n</m:t>
                  </m:r>
                </m:sub>
              </m:sSub>
            </m:oMath>
            <w:r>
              <w:t xml:space="preserve"> </w:t>
            </w:r>
            <w:r>
              <w:t xml:space="preserve">non-collapse and separation-of-duty rule</w:t>
            </w:r>
          </w:p>
        </w:tc>
      </w:tr>
      <w:tr>
        <w:tc>
          <w:tcPr/>
          <w:p>
            <w:pPr>
              <w:pStyle w:val="Compact"/>
              <w:jc w:val="left"/>
            </w:pPr>
            <w:r>
              <w:t xml:space="preserve">OSFI E-23 / SR 11-7</w:t>
            </w:r>
            <w:r>
              <w:t xml:space="preserve"> </w:t>
            </w:r>
            <w:r>
              <w:t xml:space="preserve">(</w:t>
            </w:r>
            <w:r>
              <w:rPr>
                <w:b/>
                <w:bCs/>
              </w:rPr>
              <w:t xml:space="preserve">osfi?</w:t>
            </w:r>
            <w:r>
              <w:t xml:space="preserve">;</w:t>
            </w:r>
            <w:r>
              <w:t xml:space="preserve"> </w:t>
            </w:r>
            <w:r>
              <w:rPr>
                <w:b/>
                <w:bCs/>
              </w:rPr>
              <w:t xml:space="preserve">sr117?</w:t>
            </w:r>
            <w:r>
              <w:t xml:space="preserve">)</w:t>
            </w:r>
            <w:r>
              <w:t xml:space="preserve"> </w:t>
            </w:r>
            <w:r>
              <w:t xml:space="preserve">model risk and validation</w:t>
            </w:r>
          </w:p>
        </w:tc>
        <w:tc>
          <w:tcPr/>
          <w:p>
            <w:pPr>
              <w:pStyle w:val="Compact"/>
              <w:jc w:val="left"/>
            </w:pPr>
            <m:oMath>
              <m:sSub>
                <m:e>
                  <m:r>
                    <m:rPr>
                      <m:scr m:val="script"/>
                      <m:sty m:val="p"/>
                    </m:rPr>
                    <m:t>K</m:t>
                  </m:r>
                </m:e>
                <m:sub>
                  <m:r>
                    <m:rPr>
                      <m:sty m:val="p"/>
                    </m:rPr>
                    <m:t>e</m:t>
                  </m:r>
                  <m:r>
                    <m:rPr>
                      <m:sty m:val="p"/>
                    </m:rPr>
                    <m:t>v</m:t>
                  </m:r>
                  <m:r>
                    <m:rPr>
                      <m:sty m:val="p"/>
                    </m:rPr>
                    <m:t>i</m:t>
                  </m:r>
                  <m:r>
                    <m:rPr>
                      <m:sty m:val="p"/>
                    </m:rPr>
                    <m:t>d</m:t>
                  </m:r>
                  <m:r>
                    <m:rPr>
                      <m:sty m:val="p"/>
                    </m:rPr>
                    <m:t>e</m:t>
                  </m:r>
                  <m:r>
                    <m:rPr>
                      <m:sty m:val="p"/>
                    </m:rPr>
                    <m:t>n</m:t>
                  </m:r>
                  <m:r>
                    <m:rPr>
                      <m:sty m:val="p"/>
                    </m:rPr>
                    <m:t>c</m:t>
                  </m:r>
                  <m:r>
                    <m:rPr>
                      <m:sty m:val="p"/>
                    </m:rPr>
                    <m:t>e</m:t>
                  </m:r>
                </m:sub>
              </m:sSub>
            </m:oMath>
            <w:r>
              <w:t xml:space="preserve"> </w:t>
            </w:r>
            <w:r>
              <w:t xml:space="preserve">staleness and reassessment; warrant boundary on model-produced evidence</w:t>
            </w:r>
          </w:p>
        </w:tc>
      </w:tr>
      <w:tr>
        <w:tc>
          <w:tcPr/>
          <w:p>
            <w:pPr>
              <w:pStyle w:val="Compact"/>
              <w:jc w:val="left"/>
            </w:pPr>
            <w:r>
              <w:t xml:space="preserve">NIST TEVV zero draft</w:t>
            </w:r>
            <w:r>
              <w:t xml:space="preserve"> </w:t>
            </w:r>
            <w:r>
              <w:t xml:space="preserve">(</w:t>
            </w:r>
            <w:r>
              <w:rPr>
                <w:b/>
                <w:bCs/>
              </w:rPr>
              <w:t xml:space="preserve">tevv?</w:t>
            </w:r>
            <w:r>
              <w:t xml:space="preserve">)</w:t>
            </w:r>
            <w:r>
              <w:t xml:space="preserve">; TACIP</w:t>
            </w:r>
            <w:r>
              <w:t xml:space="preserve"> </w:t>
            </w:r>
            <w:r>
              <w:t xml:space="preserve">(</w:t>
            </w:r>
            <w:r>
              <w:rPr>
                <w:b/>
                <w:bCs/>
              </w:rPr>
              <w:t xml:space="preserve">tacip?</w:t>
            </w:r>
            <w:r>
              <w:t xml:space="preserve">)</w:t>
            </w:r>
          </w:p>
        </w:tc>
        <w:tc>
          <w:tcPr/>
          <w:p>
            <w:pPr>
              <w:pStyle w:val="Compact"/>
              <w:jc w:val="left"/>
            </w:pPr>
            <w:r>
              <w:t xml:space="preserve">Relevant contexts for governance-to-control traceability; the compilation step and Surface A protocol as structural evidence toward it</w:t>
            </w:r>
          </w:p>
        </w:tc>
      </w:tr>
      <w:tr>
        <w:tc>
          <w:tcPr/>
          <w:p>
            <w:pPr>
              <w:pStyle w:val="Compact"/>
              <w:jc w:val="left"/>
            </w:pPr>
            <w:r>
              <w:t xml:space="preserve">OWASP ACS</w:t>
            </w:r>
            <w:r>
              <w:t xml:space="preserve"> </w:t>
            </w:r>
            <w:r>
              <w:t xml:space="preserve">(</w:t>
            </w:r>
            <w:r>
              <w:rPr>
                <w:b/>
                <w:bCs/>
              </w:rPr>
              <w:t xml:space="preserve">owaspacs?</w:t>
            </w:r>
            <w:r>
              <w:t xml:space="preserve">)</w:t>
            </w:r>
            <w:r>
              <w:t xml:space="preserve">; CSA AARM</w:t>
            </w:r>
            <w:r>
              <w:t xml:space="preserve"> </w:t>
            </w:r>
            <w:r>
              <w:t xml:space="preserve">(</w:t>
            </w:r>
            <w:r>
              <w:rPr>
                <w:b/>
                <w:bCs/>
              </w:rPr>
              <w:t xml:space="preserve">aarm?</w:t>
            </w:r>
            <w:r>
              <w:t xml:space="preserve">)</w:t>
            </w:r>
          </w:p>
        </w:tc>
        <w:tc>
          <w:tcPr/>
          <w:p>
            <w:pPr>
              <w:pStyle w:val="Compact"/>
              <w:jc w:val="left"/>
            </w:pPr>
            <w:r>
              <w:t xml:space="preserve">Hook-point decision outcomes consume</w:t>
            </w:r>
            <w:r>
              <w:t xml:space="preserve"> </w:t>
            </w:r>
            <m:oMath>
              <m:r>
                <m:rPr>
                  <m:sty m:val="p"/>
                </m:rPr>
                <m:t>C</m:t>
              </m:r>
              <m:r>
                <m:rPr>
                  <m:sty m:val="p"/>
                </m:rPr>
                <m:t>C</m:t>
              </m:r>
              <m:r>
                <m:rPr>
                  <m:sty m:val="p"/>
                </m:rPr>
                <m:t>S</m:t>
              </m:r>
            </m:oMath>
            <w:r>
              <w:t xml:space="preserve">;</w:t>
            </w:r>
            <w:r>
              <w:t xml:space="preserve"> </w:t>
            </w:r>
            <m:oMath>
              <m:sSub>
                <m:e>
                  <m:r>
                    <m:rPr>
                      <m:sty m:val="p"/>
                    </m:rPr>
                    <m:t>Ω</m:t>
                  </m:r>
                </m:e>
                <m:sub>
                  <m:r>
                    <m:t>r</m:t>
                  </m:r>
                </m:sub>
              </m:sSub>
            </m:oMath>
            <w:r>
              <w:t xml:space="preserve"> </w:t>
            </w:r>
            <w:r>
              <w:t xml:space="preserve">and</w:t>
            </w:r>
            <w:r>
              <w:t xml:space="preserve"> </w:t>
            </w:r>
            <m:oMath>
              <m:sSub>
                <m:e>
                  <m:r>
                    <m:t>S</m:t>
                  </m:r>
                </m:e>
                <m:sub>
                  <m:r>
                    <m:t>r</m:t>
                  </m:r>
                </m:sub>
              </m:sSub>
            </m:oMath>
            <w:r>
              <w:t xml:space="preserve"> </w:t>
            </w:r>
            <w:r>
              <w:t xml:space="preserve">as handoff contracts</w:t>
            </w:r>
          </w:p>
        </w:tc>
      </w:tr>
    </w:tbl>
    <w:bookmarkEnd w:id="96"/>
    <w:bookmarkEnd w:id="97"/>
    <w:bookmarkStart w:id="98" w:name="sec:proofobl"/>
    <w:p>
      <w:pPr>
        <w:pStyle w:val="Heading2"/>
      </w:pPr>
      <w:r>
        <w:rPr>
          <w:rStyle w:val="SectionNumber"/>
        </w:rPr>
        <w:t xml:space="preserve">8.3</w:t>
      </w:r>
      <w:r>
        <w:tab/>
      </w:r>
      <w:r>
        <w:t xml:space="preserve">Proof Obligations Not Discharged Here</w:t>
      </w:r>
    </w:p>
    <w:p>
      <w:pPr>
        <w:pStyle w:val="FirstParagraph"/>
      </w:pPr>
      <w:r>
        <w:t xml:space="preserve">Elevating the admissibility-separation principle of Section </w:t>
      </w:r>
      <w:hyperlink w:anchor="sec:scope">
        <w:r>
          <w:rPr>
            <w:rStyle w:val="Hyperlink"/>
          </w:rPr>
          <w:t xml:space="preserve">1.5</w:t>
        </w:r>
      </w:hyperlink>
      <w:r>
        <w:t xml:space="preserve"> </w:t>
      </w:r>
      <w:r>
        <w:t xml:space="preserve">to a theorem would require at minimum: (1) completeness of the applicable mandatory predicate set; (2) semantic preservation from authorized requirements to predicates; (3) absence of unauthorized narrowing and broadening; (4) mandatory path and gate coverage; (5) determinism under equivalent authorized inputs; (6) runtime enforcement of every applicable mandatory predicate; (7) fail-closed treatment of unresolved mandatory conditions; (8) evidence-before-effect ordering; (9) state and authority freshness at the execution boundary; (10) inability of an in-scope consequential path to externalize outside the enforcement boundary. Items concerning derivation completeness, represented-property preservation, narrowing/broadening checks, declared gate/path specification, and compiler determinism (1)–(5) are translation-layer obligations. The compiler can additionally specify fail-closed runtime responses, evidence-before-effect ordering, state freshness, and revalidation requirements (7)–(9). Actual enforcement of those responses, ordering and freshness conditions, and absence of bypass paths (6), (9), (10) are runtime/benchmark obligations. This paper does not infer their operational satisfaction from their presence in the compiled contract. The end-to-end proposition is a conjunction—governance fidelity</w:t>
      </w:r>
      <w:r>
        <w:t xml:space="preserve"> </w:t>
      </w:r>
      <m:oMath>
        <m:r>
          <m:rPr>
            <m:sty m:val="p"/>
          </m:rPr>
          <m:t>∧</m:t>
        </m:r>
      </m:oMath>
      <w:r>
        <w:t xml:space="preserve"> </w:t>
      </w:r>
      <w:r>
        <w:t xml:space="preserve">compilation preservation (Surface A)</w:t>
      </w:r>
      <w:r>
        <w:t xml:space="preserve"> </w:t>
      </w:r>
      <m:oMath>
        <m:r>
          <m:rPr>
            <m:sty m:val="p"/>
          </m:rPr>
          <m:t>∧</m:t>
        </m:r>
      </m:oMath>
      <w:r>
        <w:t xml:space="preserve"> </w:t>
      </w:r>
      <w:r>
        <w:t xml:space="preserve">runtime enforcement</w:t>
      </w:r>
      <w:r>
        <w:t xml:space="preserve"> </w:t>
      </w:r>
      <m:oMath>
        <m:r>
          <m:rPr>
            <m:sty m:val="p"/>
          </m:rPr>
          <m:t>∧</m:t>
        </m:r>
      </m:oMath>
      <w:r>
        <w:t xml:space="preserve"> </w:t>
      </w:r>
      <w:r>
        <w:t xml:space="preserve">independently observed non-externalization (Surface B)—not one monolithic claim; the theorem is not claimed. Further obligations are open: (a) the treatment of post-event obligations beyond the deferred-</w:t>
      </w:r>
      <w:r>
        <w:rPr>
          <w:smallCaps/>
        </w:rPr>
        <w:t xml:space="preserve">hold</w:t>
      </w:r>
      <w:r>
        <w:t xml:space="preserve"> response (Section </w:t>
      </w:r>
      <w:hyperlink w:anchor="sec:postevent">
        <w:r>
          <w:rPr>
            <w:rStyle w:val="Hyperlink"/>
          </w:rPr>
          <w:t xml:space="preserve">[sec:postevent]</w:t>
        </w:r>
      </w:hyperlink>
      <w:r>
        <w:t xml:space="preserve">); (b) decidability of realization closure under a separately formalized route model (Remark </w:t>
      </w:r>
      <w:hyperlink w:anchor="rem:closure">
        <w:r>
          <w:rPr>
            <w:rStyle w:val="Hyperlink"/>
          </w:rPr>
          <w:t xml:space="preserve">5</w:t>
        </w:r>
      </w:hyperlink>
      <w:r>
        <w:t xml:space="preserve">); (c) machine-checked versions of Proposition </w:t>
      </w:r>
      <w:hyperlink w:anchor="prop:diag">
        <w:r>
          <w:rPr>
            <w:rStyle w:val="Hyperlink"/>
          </w:rPr>
          <w:t xml:space="preserve">1</w:t>
        </w:r>
      </w:hyperlink>
      <w:r>
        <w:t xml:space="preserve"> </w:t>
      </w:r>
      <w:r>
        <w:t xml:space="preserve">and Lemma </w:t>
      </w:r>
      <w:hyperlink w:anchor="lem:scope">
        <w:r>
          <w:rPr>
            <w:rStyle w:val="Hyperlink"/>
          </w:rPr>
          <w:t xml:space="preserve">2</w:t>
        </w:r>
      </w:hyperlink>
      <w:r>
        <w:t xml:space="preserve"> </w:t>
      </w:r>
      <w:r>
        <w:t xml:space="preserve">over the released registry, scheduled as a TLA</w:t>
      </w:r>
      <m:oMath>
        <m:sSup>
          <m:e>
            <m:r>
              <m:t>​</m:t>
            </m:r>
          </m:e>
          <m:sup>
            <m:r>
              <m:rPr>
                <m:sty m:val="p"/>
              </m:rPr>
              <m:t>+</m:t>
            </m:r>
          </m:sup>
        </m:sSup>
      </m:oMath>
      <w:r>
        <w:t xml:space="preserve"> </w:t>
      </w:r>
      <w:r>
        <w:t xml:space="preserve">module for v1.2.0; (d) discharge of the compiler-property conjuncts</w:t>
      </w:r>
      <w:r>
        <w:t xml:space="preserve"> </w:t>
      </w:r>
      <m:oMath>
        <m:sSubSup>
          <m:e>
            <m:r>
              <m:t>C</m:t>
            </m:r>
          </m:e>
          <m:sub>
            <m:r>
              <m:rPr>
                <m:sty m:val="p"/>
              </m:rPr>
              <m:t>p</m:t>
            </m:r>
            <m:r>
              <m:rPr>
                <m:sty m:val="p"/>
              </m:rPr>
              <m:t>r</m:t>
            </m:r>
            <m:r>
              <m:rPr>
                <m:sty m:val="p"/>
              </m:rPr>
              <m:t>e</m:t>
            </m:r>
            <m:r>
              <m:rPr>
                <m:sty m:val="p"/>
              </m:rPr>
              <m:t>s</m:t>
            </m:r>
            <m:r>
              <m:rPr>
                <m:sty m:val="p"/>
              </m:rPr>
              <m:t>e</m:t>
            </m:r>
            <m:r>
              <m:rPr>
                <m:sty m:val="p"/>
              </m:rPr>
              <m:t>r</m:t>
            </m:r>
            <m:r>
              <m:rPr>
                <m:sty m:val="p"/>
              </m:rPr>
              <m:t>v</m:t>
            </m:r>
            <m:r>
              <m:rPr>
                <m:sty m:val="p"/>
              </m:rPr>
              <m:t>e</m:t>
            </m:r>
          </m:sub>
          <m:sup>
            <m:r>
              <m:t>P</m:t>
            </m:r>
          </m:sup>
        </m:sSubSup>
      </m:oMath>
      <w:r>
        <w:t xml:space="preserve"> </w:t>
      </w:r>
      <w:r>
        <w:t xml:space="preserve">by a machine-checked validator rather than by campaign and review.</w:t>
      </w:r>
    </w:p>
    <w:bookmarkEnd w:id="98"/>
    <w:bookmarkStart w:id="99" w:name="sec:limits"/>
    <w:p>
      <w:pPr>
        <w:pStyle w:val="Heading2"/>
      </w:pPr>
      <w:r>
        <w:rPr>
          <w:rStyle w:val="SectionNumber"/>
        </w:rPr>
        <w:t xml:space="preserve">8.4</w:t>
      </w:r>
      <w:r>
        <w:tab/>
      </w:r>
      <w:r>
        <w:t xml:space="preserve">Limitations</w:t>
      </w:r>
    </w:p>
    <w:p>
      <w:pPr>
        <w:pStyle w:val="FirstParagraph"/>
      </w:pPr>
      <w:r>
        <w:t xml:space="preserve">(i)</w:t>
      </w:r>
      <w:r>
        <w:t xml:space="preserve"> </w:t>
      </w:r>
      <m:oMath>
        <m:sSub>
          <m:e>
            <m:r>
              <m:rPr>
                <m:sty m:val="p"/>
              </m:rPr>
              <m:t>Ψ</m:t>
            </m:r>
          </m:e>
          <m:sub>
            <m:r>
              <m:t>K</m:t>
            </m:r>
          </m:sub>
        </m:sSub>
      </m:oMath>
      <w:r>
        <w:t xml:space="preserve"> </w:t>
      </w:r>
      <w:r>
        <w:t xml:space="preserve">is a governed relation, not an algorithm; the quality of</w:t>
      </w:r>
      <w:r>
        <w:t xml:space="preserve"> </w:t>
      </w:r>
      <m:oMath>
        <m:sSub>
          <m:e>
            <m:r>
              <m:t>C</m:t>
            </m:r>
          </m:e>
          <m:sub>
            <m:r>
              <m:rPr>
                <m:sty m:val="p"/>
              </m:rPr>
              <m:t>a</m:t>
            </m:r>
            <m:r>
              <m:rPr>
                <m:sty m:val="p"/>
              </m:rPr>
              <m:t>u</m:t>
            </m:r>
            <m:r>
              <m:rPr>
                <m:sty m:val="p"/>
              </m:rPr>
              <m:t>t</m:t>
            </m:r>
            <m:r>
              <m:rPr>
                <m:sty m:val="p"/>
              </m:rPr>
              <m:t>h</m:t>
            </m:r>
          </m:sub>
        </m:sSub>
      </m:oMath>
      <w:r>
        <w:t xml:space="preserve"> </w:t>
      </w:r>
      <w:r>
        <w:t xml:space="preserve">is bounded by</w:t>
      </w:r>
      <w:r>
        <w:t xml:space="preserve"> </w:t>
      </w:r>
      <m:oMath>
        <m:r>
          <m:t>J</m:t>
        </m:r>
      </m:oMath>
      <w:r>
        <w:t xml:space="preserve">, and the compiler cannot repair a poor judgment—only refuse an unauthorized one. The trust boundary places the signer at the root; a colluding or mistaken signer is outside the contract’s detection surface. (ii) The class vocabulary is fixed at seven; necessity and completeness of the partition are not claimed. (iii)</w:t>
      </w:r>
      <w:r>
        <w:t xml:space="preserve"> </w:t>
      </w:r>
      <m:oMath>
        <m:sSub>
          <m:e>
            <m:r>
              <m:t>C</m:t>
            </m:r>
          </m:e>
          <m:sub>
            <m:r>
              <m:rPr>
                <m:sty m:val="p"/>
              </m:rPr>
              <m:t>s</m:t>
            </m:r>
            <m:r>
              <m:rPr>
                <m:sty m:val="p"/>
              </m:rPr>
              <m:t>y</m:t>
            </m:r>
            <m:r>
              <m:rPr>
                <m:sty m:val="p"/>
              </m:rPr>
              <m:t>n</m:t>
            </m:r>
            <m:r>
              <m:rPr>
                <m:sty m:val="p"/>
              </m:rPr>
              <m:t>c</m:t>
            </m:r>
          </m:sub>
        </m:sSub>
      </m:oMath>
      <w:r>
        <w:t xml:space="preserve"> </w:t>
      </w:r>
      <w:r>
        <w:t xml:space="preserve">assumes a target profile can declare epochs and freshness bounds. (iv) Path coverage is over declared paths. (v) Case A is synthetic, Case B a reconstruction, Cases C and D design cases; none is evidence of deployed outcome, and the Monte Carlo model is specified by the authors, not panel-adjudicated. (vi) The expert study is deferred. (vii) Determinism is measured on a finite environment matrix, not proved universal. (viii) Authority validity is not outcome safety:</w:t>
      </w:r>
      <w:r>
        <w:t xml:space="preserve"> </w:t>
      </w:r>
      <m:oMath>
        <m:r>
          <m:rPr>
            <m:sty m:val="p"/>
          </m:rPr>
          <m:t>A</m:t>
        </m:r>
        <m:r>
          <m:rPr>
            <m:sty m:val="p"/>
          </m:rPr>
          <m:t>u</m:t>
        </m:r>
        <m:r>
          <m:rPr>
            <m:sty m:val="p"/>
          </m:rPr>
          <m:t>t</m:t>
        </m:r>
        <m:r>
          <m:rPr>
            <m:sty m:val="p"/>
          </m:rPr>
          <m:t>h</m:t>
        </m:r>
        <m:r>
          <m:rPr>
            <m:sty m:val="p"/>
          </m:rPr>
          <m:t>o</m:t>
        </m:r>
        <m:r>
          <m:rPr>
            <m:sty m:val="p"/>
          </m:rPr>
          <m:t>r</m:t>
        </m:r>
        <m:r>
          <m:rPr>
            <m:sty m:val="p"/>
          </m:rPr>
          <m:t>i</m:t>
        </m:r>
        <m:r>
          <m:rPr>
            <m:sty m:val="p"/>
          </m:rPr>
          <m:t>z</m:t>
        </m:r>
        <m:r>
          <m:rPr>
            <m:sty m:val="p"/>
          </m:rPr>
          <m:t>e</m:t>
        </m:r>
        <m:r>
          <m:rPr>
            <m:sty m:val="p"/>
          </m:rPr>
          <m:t>d</m:t>
        </m:r>
        <m:r>
          <m:rPr>
            <m:sty m:val="p"/>
          </m:rPr>
          <m:t>(</m:t>
        </m:r>
        <m:r>
          <m:t>a</m:t>
        </m:r>
        <m:r>
          <m:rPr>
            <m:sty m:val="p"/>
          </m:rPr>
          <m:t>)</m:t>
        </m:r>
      </m:oMath>
      <w:r>
        <w:t xml:space="preserve"> </w:t>
      </w:r>
      <w:r>
        <w:t xml:space="preserve">does not imply that</w:t>
      </w:r>
      <w:r>
        <w:t xml:space="preserve"> </w:t>
      </w:r>
      <m:oMath>
        <m:r>
          <m:t>a</m:t>
        </m:r>
      </m:oMath>
      <w:r>
        <w:t xml:space="preserve"> </w:t>
      </w:r>
      <w:r>
        <w:t xml:space="preserve">is safe, correct or beneficial. The method separates (1) governance/translation validity, (2) runtime authorization correctness, (3) execution-boundary integrity, (4) domain safety, and (5) outcome correctness. This paper addresses the first category and specifies handoff requirements relevant to the second; the remaining categories are not established by the compiler. (ix) Lemma </w:t>
      </w:r>
      <w:hyperlink w:anchor="lem:shape">
        <w:r>
          <w:rPr>
            <w:rStyle w:val="Hyperlink"/>
          </w:rPr>
          <w:t xml:space="preserve">1</w:t>
        </w:r>
      </w:hyperlink>
      <w:r>
        <w:t xml:space="preserve">, Proposition </w:t>
      </w:r>
      <w:hyperlink w:anchor="prop:diag">
        <w:r>
          <w:rPr>
            <w:rStyle w:val="Hyperlink"/>
          </w:rPr>
          <w:t xml:space="preserve">1</w:t>
        </w:r>
      </w:hyperlink>
      <w:r>
        <w:t xml:space="preserve"> </w:t>
      </w:r>
      <w:r>
        <w:t xml:space="preserve">and Lemma </w:t>
      </w:r>
      <w:hyperlink w:anchor="lem:scope">
        <w:r>
          <w:rPr>
            <w:rStyle w:val="Hyperlink"/>
          </w:rPr>
          <w:t xml:space="preserve">2</w:t>
        </w:r>
      </w:hyperlink>
      <w:r>
        <w:t xml:space="preserve"> </w:t>
      </w:r>
      <w:r>
        <w:t xml:space="preserve">are proved for the specification, not for the released code. (x) Evidence legs R2–R4 and the decision-time half of R5 are deferred and R1 is withdrawn, so no comparative, real-data or decision-latency claim is made. (xi) The two diagnostics are post-hoc software simulations on a self-authored simulator; they demonstrate existence of the two failure classes in that package, not their prevalence in deployed systems. (xii) The antecedents of Section </w:t>
      </w:r>
      <w:hyperlink w:anchor="sec:antecedents">
        <w:r>
          <w:rPr>
            <w:rStyle w:val="Hyperlink"/>
          </w:rPr>
          <w:t xml:space="preserve">2.4</w:t>
        </w:r>
      </w:hyperlink>
      <w:r>
        <w:t xml:space="preserve"> </w:t>
      </w:r>
      <w:r>
        <w:t xml:space="preserve">are used as sources of conditions, not as fields this paper resolves; the contribution is the conjunction of properties and the treatment of translation loss, measured against existing bridges.</w:t>
      </w:r>
    </w:p>
    <w:bookmarkEnd w:id="99"/>
    <w:bookmarkStart w:id="100" w:name="sec:priorpub"/>
    <w:p>
      <w:pPr>
        <w:pStyle w:val="Heading2"/>
      </w:pPr>
      <w:r>
        <w:rPr>
          <w:rStyle w:val="SectionNumber"/>
        </w:rPr>
        <w:t xml:space="preserve">8.5</w:t>
      </w:r>
      <w:r>
        <w:tab/>
      </w:r>
      <w:r>
        <w:t xml:space="preserve">Relation to Prior Publication</w:t>
      </w:r>
    </w:p>
    <w:p>
      <w:pPr>
        <w:pStyle w:val="FirstParagraph"/>
      </w:pPr>
      <w:r>
        <w:t xml:space="preserve">The reference specification of GovIR v1.1, the</w:t>
      </w:r>
      <w:r>
        <w:t xml:space="preserve"> </w:t>
      </w:r>
      <m:oMath>
        <m:r>
          <m:rPr>
            <m:sty m:val="p"/>
          </m:rPr>
          <m:t>Φ</m:t>
        </m:r>
      </m:oMath>
      <w:r>
        <w:t xml:space="preserve"> </w:t>
      </w:r>
      <w:r>
        <w:t xml:space="preserve">reference semantics, the ten audit queries, the Case A–C registers and the compilation-record schema are released as a technical report</w:t>
      </w:r>
      <w:r>
        <w:t xml:space="preserve"> </w:t>
      </w:r>
      <w:r>
        <w:t xml:space="preserve">(</w:t>
      </w:r>
      <w:r>
        <w:rPr>
          <w:b/>
          <w:bCs/>
        </w:rPr>
        <w:t xml:space="preserve">techreport?</w:t>
      </w:r>
      <w:r>
        <w:t xml:space="preserve">)</w:t>
      </w:r>
      <w:r>
        <w:t xml:space="preserve">, shipped as</w:t>
      </w:r>
      <w:r>
        <w:t xml:space="preserve"> </w:t>
      </w:r>
      <w:r>
        <w:rPr>
          <w:rStyle w:val="VerbatimChar"/>
        </w:rPr>
        <w:t xml:space="preserve">docs/technical-report.pdf</w:t>
      </w:r>
      <w:r>
        <w:t xml:space="preserve"> </w:t>
      </w:r>
      <w:r>
        <w:t xml:space="preserve">inside the</w:t>
      </w:r>
      <w:r>
        <w:t xml:space="preserve"> </w:t>
      </w:r>
      <w:r>
        <w:rPr>
          <w:rStyle w:val="VerbatimChar"/>
        </w:rPr>
        <w:t xml:space="preserve">gc-ir-reference</w:t>
      </w:r>
      <w:r>
        <w:t xml:space="preserve"> </w:t>
      </w:r>
      <w:r>
        <w:t xml:space="preserve">v1.2.0 release and cited here as part of the artifact. That report describes the mechanism; this paper claims the contract, its failure taxonomy, the bounded properties of Section </w:t>
      </w:r>
      <w:hyperlink w:anchor="sec:formal">
        <w:r>
          <w:rPr>
            <w:rStyle w:val="Hyperlink"/>
          </w:rPr>
          <w:t xml:space="preserve">6</w:t>
        </w:r>
      </w:hyperlink>
      <w:r>
        <w:t xml:space="preserve">, the observation obligation, and the measured values of Section </w:t>
      </w:r>
      <w:hyperlink w:anchor="sec:eval">
        <w:r>
          <w:rPr>
            <w:rStyle w:val="Hyperlink"/>
          </w:rPr>
          <w:t xml:space="preserve">7</w:t>
        </w:r>
      </w:hyperlink>
      <w:r>
        <w:t xml:space="preserve">. The published L-DREA paper</w:t>
      </w:r>
      <w:r>
        <w:t xml:space="preserve"> </w:t>
      </w:r>
      <w:r>
        <w:t xml:space="preserve">(</w:t>
      </w:r>
      <w:r>
        <w:rPr>
          <w:b/>
          <w:bCs/>
        </w:rPr>
        <w:t xml:space="preserve">ldrea?</w:t>
      </w:r>
      <w:r>
        <w:t xml:space="preserve">)</w:t>
      </w:r>
      <w:r>
        <w:t xml:space="preserve"> </w:t>
      </w:r>
      <w:r>
        <w:t xml:space="preserve">is prior work for complete mediation, Permit-to-Act lifecycle, commit-before-actuate enforcement, runtime freshness/revocation handling, and execution-boundary evidence. Those mechanisms are cited here only where needed to define the downstream interface; none is claimed as a new contribution of this paper. No text or result in this paper is under review elsewhere.</w:t>
      </w:r>
    </w:p>
    <w:bookmarkEnd w:id="100"/>
    <w:bookmarkEnd w:id="101"/>
    <w:bookmarkStart w:id="102" w:name="conclusion"/>
    <w:p>
      <w:pPr>
        <w:pStyle w:val="Heading1"/>
      </w:pPr>
      <w:r>
        <w:rPr>
          <w:rStyle w:val="SectionNumber"/>
        </w:rPr>
        <w:t xml:space="preserve">9</w:t>
      </w:r>
      <w:r>
        <w:tab/>
      </w:r>
      <w:r>
        <w:t xml:space="preserve">Conclusion</w:t>
      </w:r>
    </w:p>
    <w:p>
      <w:pPr>
        <w:pStyle w:val="FirstParagraph"/>
      </w:pPr>
      <w:r>
        <w:t xml:space="preserve">Governance-to-execution translation is an engineering object. Not every governance requirement is an authorization predicate, and a compiler that assumes otherwise produces artifacts that pass every check while enforcing something weaker than what was authorized. The contract presented here makes the pipeline establish, before it compiles, who authorized the meaning (</w:t>
      </w:r>
      <m:oMath>
        <m:sSub>
          <m:e>
            <m:r>
              <m:rPr>
                <m:sty m:val="p"/>
              </m:rPr>
              <m:t>Ψ</m:t>
            </m:r>
          </m:e>
          <m:sub>
            <m:r>
              <m:t>K</m:t>
            </m:r>
          </m:sub>
        </m:sSub>
      </m:oMath>
      <w:r>
        <w:t xml:space="preserve">,</w:t>
      </w:r>
      <w:r>
        <w:t xml:space="preserve"> </w:t>
      </w:r>
      <m:oMath>
        <m:r>
          <m:t>J</m:t>
        </m:r>
      </m:oMath>
      <w:r>
        <w:t xml:space="preserve">), where every identified requirement went (total disposition), what kind of control it is and where it must operate (seven classes, admissibility), which consequential paths require mandatory coverage (</w:t>
      </w:r>
      <m:oMath>
        <m:sSup>
          <m:e>
            <m:r>
              <m:t>C</m:t>
            </m:r>
          </m:e>
          <m:sup>
            <m:r>
              <m:rPr>
                <m:sty m:val="p"/>
              </m:rPr>
              <m:t>*</m:t>
            </m:r>
          </m:sup>
        </m:sSup>
      </m:oMath>
      <w:r>
        <w:t xml:space="preserve">,</w:t>
      </w:r>
      <w:r>
        <w:t xml:space="preserve"> </w:t>
      </w:r>
      <m:oMath>
        <m:sSub>
          <m:e>
            <m:r>
              <m:t>C</m:t>
            </m:r>
          </m:e>
          <m:sub>
            <m:r>
              <m:rPr>
                <m:sty m:val="p"/>
              </m:rPr>
              <m:t>p</m:t>
            </m:r>
            <m:r>
              <m:rPr>
                <m:sty m:val="p"/>
              </m:rPr>
              <m:t>a</m:t>
            </m:r>
            <m:r>
              <m:rPr>
                <m:sty m:val="p"/>
              </m:rPr>
              <m:t>t</m:t>
            </m:r>
            <m:r>
              <m:rPr>
                <m:sty m:val="p"/>
              </m:rPr>
              <m:t>h</m:t>
            </m:r>
          </m:sub>
        </m:sSub>
      </m:oMath>
      <w:r>
        <w:t xml:space="preserve">), whether the authority is still valid now (lifecycle and state binding), what governance decision authorized each runtime decision (receipts), what the observer must record for the decision to be judged (</w:t>
      </w:r>
      <m:oMath>
        <m:sSub>
          <m:e>
            <m:r>
              <m:rPr>
                <m:sty m:val="p"/>
              </m:rPr>
              <m:t>Ω</m:t>
            </m:r>
          </m:e>
          <m:sub>
            <m:r>
              <m:t>r</m:t>
            </m:r>
          </m:sub>
        </m:sSub>
      </m:oMath>
      <w:r>
        <w:t xml:space="preserve">), and what this authorization layer explicitly does not control (standing safety). For a mandatory executable translation, failure of a required contract check yields refusal rather than silent approximation; explicit non-runtime residual treatment and authorized risk acceptance remain separate, recorded dispositions. Authorization gates are removed by signed reclassification, never by arithmetic.</w:t>
      </w:r>
    </w:p>
    <w:p>
      <w:pPr>
        <w:pStyle w:val="BodyText"/>
      </w:pPr>
      <w:r>
        <w:t xml:space="preserve">Every boundary result is borrowed from the field that proved it—enforceability theory for what a monitor can enforce, observability and hyperproperties for what evidence can show, protection theory for what closure can be certified, run-time assurance for what must never be gated. Here those established constraints are applied jointly to the translation of signed governance judgments into executable control. The bounded results establish the safety shape of admitted pre-authorization controls under stated runtime assumptions (Lemma </w:t>
      </w:r>
      <w:hyperlink w:anchor="lem:shape">
        <w:r>
          <w:rPr>
            <w:rStyle w:val="Hyperlink"/>
          </w:rPr>
          <w:t xml:space="preserve">1</w:t>
        </w:r>
      </w:hyperlink>
      <w:r>
        <w:t xml:space="preserve">), an information-loss result for score-driven artifact derivation (Proposition </w:t>
      </w:r>
      <w:hyperlink w:anchor="prop:score">
        <w:r>
          <w:rPr>
            <w:rStyle w:val="Hyperlink"/>
          </w:rPr>
          <w:t xml:space="preserve">2</w:t>
        </w:r>
      </w:hyperlink>
      <w:r>
        <w:t xml:space="preserve">), acceptance soundness for the implemented finite validator (Proposition </w:t>
      </w:r>
      <w:hyperlink w:anchor="prop:validator">
        <w:r>
          <w:rPr>
            <w:rStyle w:val="Hyperlink"/>
          </w:rPr>
          <w:t xml:space="preserve">4</w:t>
        </w:r>
      </w:hyperlink>
      <w:r>
        <w:t xml:space="preserve">), and an observation-equivalence limit under declared run-space assumptions (Proposition </w:t>
      </w:r>
      <w:hyperlink w:anchor="prop:ident">
        <w:r>
          <w:rPr>
            <w:rStyle w:val="Hyperlink"/>
          </w:rPr>
          <w:t xml:space="preserve">3</w:t>
        </w:r>
      </w:hyperlink>
      <w:r>
        <w:t>). They do not constitute a general semantic-preservation theorem. The permission can be correct, the log can be intact, and the wrong effect can still happen unless the observer records what the permit bound. The boundary is fixed: this paper constructs and compiles authorized control; the runtime work evaluates and enforces authority at the moment of action; the benchmark measures whether declared properties held. The closures introduced here are measured in this paper’s own v1.2.0 artifact (Section 7.4, RQ9), not deferred to a future release.</w:t>
      </w:r>
    </w:p>
    <w:bookmarkEnd w:id="102"/>
    <w:bookmarkStart w:id="103" w:name="acknowledgment"/>
    <w:p>
      <w:pPr>
        <w:pStyle w:val="Heading1"/>
      </w:pPr>
      <w:r>
        <w:t xml:space="preserve">Acknowledgment</w:t>
      </w:r>
    </w:p>
    <w:p>
      <w:pPr>
        <w:pStyle w:val="FirstParagraph"/>
      </w:pPr>
      <w:r>
        <w:t xml:space="preserve">Language-model assistance (Anthropic Claude) was used for drafting, restructuring, and language editing of manuscript prose. The authors independently reviewed and take responsibility for all definitions, formal statements, proofs, citations, code, experiments, numerical results, and conclusions.</w:t>
      </w:r>
    </w:p>
    <w:bookmarkEnd w:id="103"/>
    <w:bookmarkStart w:id="104" w:name="supplementary-material"/>
    <w:p>
      <w:pPr>
        <w:pStyle w:val="Heading1"/>
      </w:pPr>
      <w:r>
        <w:t xml:space="preserve">Supplementary Material</w:t>
      </w:r>
    </w:p>
    <w:p>
      <w:pPr>
        <w:pStyle w:val="FirstParagraph"/>
      </w:pPr>
      <w:r>
        <w:t xml:space="preserve">The supplementary file (</w:t>
      </w:r>
      <w:r>
        <w:rPr>
          <w:rStyle w:val="VerbatimChar"/>
        </w:rPr>
        <w:t xml:space="preserve">supplement.pdf</w:t>
      </w:r>
      <w:r>
        <w:t xml:space="preserve">) contains: S1 governance-to-execution conformance levels; S2 a second worked embodiment (substantive human challenge); S3 the Case D experimental matrix D1–D10 (two-transfer design); S4 the Surface A paired-falsification corpus and twin families; S5 the compiled control record field list; S6 the</w:t>
      </w:r>
      <w:r>
        <w:t xml:space="preserve"> </w:t>
      </w:r>
      <m:oMath>
        <m:r>
          <m:rPr>
            <m:sty m:val="p"/>
          </m:rPr>
          <m:t>Φ</m:t>
        </m:r>
      </m:oMath>
      <w:r>
        <w:t xml:space="preserve"> </w:t>
      </w:r>
      <w:r>
        <w:t xml:space="preserve">reference semantics (pseudocode); S7 the target measurement space and its mapping to the execution-integrity metric registry; S8 the ten artifact-level audit queries; S9 the Case A register excerpt (R-04, R-09, R-10, R-12, R-13, R-14).</w:t>
      </w:r>
    </w:p>
    <w:bookmarkEnd w:id="104"/>
    <w:bookmarkStart w:id="107" w:name="disclosures-and-author-contributions"/>
    <w:p>
      <w:pPr>
        <w:pStyle w:val="Heading1"/>
      </w:pPr>
      <w:r>
        <w:t xml:space="preserve">Disclosures and Author Contributions</w:t>
      </w:r>
    </w:p>
    <w:p>
      <w:pPr>
        <w:pStyle w:val="FirstParagraph"/>
      </w:pPr>
      <w:r>
        <w:t xml:space="preserve">A. Gill-Lakhowal holds a financial interest in Gillian Holdings Incorporated and is an inventor on patent applications covering runtime governance mechanisms</w:t>
      </w:r>
      <w:r>
        <w:t xml:space="preserve"> </w:t>
      </w:r>
      <w:r>
        <w:t xml:space="preserve">(</w:t>
      </w:r>
      <w:r>
        <w:rPr>
          <w:b/>
          <w:bCs/>
        </w:rPr>
        <w:t xml:space="preserve">patent?</w:t>
      </w:r>
      <w:r>
        <w:t xml:space="preserve">)</w:t>
      </w:r>
      <w:r>
        <w:t xml:space="preserve"> </w:t>
      </w:r>
      <w:r>
        <w:t xml:space="preserve">related to, but not coextensive with, the methods described here. S. Gill declares no competing interests. No external funding was received. Author contributions (CRediT): A. Gill-Lakhowal—conceptualization, methodology, formal analysis, investigation, writing (original draft, review and editing), project administration. S. Gill—software (reference implementation and release tooling at</w:t>
      </w:r>
      <w:r>
        <w:t xml:space="preserve"> </w:t>
      </w:r>
      <w:hyperlink r:id="rId84">
        <w:r>
          <w:rPr>
            <w:rStyle w:val="Hyperlink"/>
          </w:rPr>
          <w:t xml:space="preserve">https://github.com/Sukhmangill977/gc-ir-reference</w:t>
        </w:r>
      </w:hyperlink>
      <w:r>
        <w:t xml:space="preserve">), validation (cross-environment determinism campaign), data curation, writing (review). Both authors approved the submitted version.</w:t>
      </w:r>
    </w:p>
    <w:p>
      <w:pPr>
        <w:pStyle w:val="BodyText"/>
      </w:pPr>
      <w:r>
        <w:t xml:space="preserve">99</w:t>
      </w:r>
      <w:r>
        <w:t xml:space="preserve"> </w:t>
      </w:r>
      <w:r>
        <w:t xml:space="preserve">SEC, In the Matter of Knight Capital Americas LLC, Admin. Proc. File No. 3-15570, Oct. 16, 2013; Market Access Rule, 17 CFR §240.15c3-5.</w:t>
      </w:r>
      <w:r>
        <w:t xml:space="preserve"> </w:t>
      </w:r>
      <w:r>
        <w:t xml:space="preserve">A. Gill-Lakhowal,</w:t>
      </w:r>
      <w:r>
        <w:t xml:space="preserve"> </w:t>
      </w:r>
      <w:r>
        <w:t xml:space="preserve">“Deterministic runtime enforcement: The execution authority for autonomous AI agents,”</w:t>
      </w:r>
      <w:r>
        <w:t xml:space="preserve"> </w:t>
      </w:r>
      <w:r>
        <w:rPr>
          <w:i/>
          <w:iCs/>
        </w:rPr>
        <w:t xml:space="preserve">IEEE Access</w:t>
      </w:r>
      <w:r>
        <w:t xml:space="preserve">, vol. 14, pp. 119764–119790, 2026, doi: 10.1109/ACCESS.2026.3719838.</w:t>
      </w:r>
      <w:r>
        <w:t xml:space="preserve"> </w:t>
      </w:r>
      <w:r>
        <w:t xml:space="preserve">A. Gill,</w:t>
      </w:r>
      <w:r>
        <w:t xml:space="preserve"> </w:t>
      </w:r>
      <w:r>
        <w:t xml:space="preserve">“The Lakhowal law of concurrence: A deterministic authorization primitive for runtime AI governance with hardware-rooted closure and paired falsification surfaces,”</w:t>
      </w:r>
      <w:r>
        <w:t xml:space="preserve"> </w:t>
      </w:r>
      <w:r>
        <w:t xml:space="preserve">Zenodo, 2026, doi: 10.5281/zenodo.20369438.</w:t>
      </w:r>
      <w:r>
        <w:t xml:space="preserve"> </w:t>
      </w:r>
      <w:r>
        <w:t xml:space="preserve">A. Gill,</w:t>
      </w:r>
      <w:r>
        <w:t xml:space="preserve"> </w:t>
      </w:r>
      <w:r>
        <w:t xml:space="preserve">“AI Execution Assurance Benchmark: Execution-Boundary Conformance Profile v0.1 and Execution Integrity Metric Family v1.0,”</w:t>
      </w:r>
      <w:r>
        <w:t xml:space="preserve"> </w:t>
      </w:r>
      <w:r>
        <w:t xml:space="preserve">software release v1.2.0, Zenodo, Sep. 2026, doi: 10.5281/zenodo.22853803. [Online]. Available:</w:t>
      </w:r>
      <w:r>
        <w:t xml:space="preserve"> </w:t>
      </w:r>
      <w:hyperlink r:id="rId105">
        <w:r>
          <w:rPr>
            <w:rStyle w:val="Hyperlink"/>
          </w:rPr>
          <w:t xml:space="preserve">https://github.com/AGLakhowal/BENCHMARK--V1-</w:t>
        </w:r>
      </w:hyperlink>
      <w:r>
        <w:t xml:space="preserve"> </w:t>
      </w:r>
      <w:r>
        <w:t xml:space="preserve">A. Z. Jacobs and H. Wallach,</w:t>
      </w:r>
      <w:r>
        <w:t xml:space="preserve"> </w:t>
      </w:r>
      <w:r>
        <w:t xml:space="preserve">“Measurement and fairness,”</w:t>
      </w:r>
      <w:r>
        <w:t xml:space="preserve"> </w:t>
      </w:r>
      <w:r>
        <w:t xml:space="preserve">in</w:t>
      </w:r>
      <w:r>
        <w:t xml:space="preserve"> </w:t>
      </w:r>
      <w:r>
        <w:rPr>
          <w:i/>
          <w:iCs/>
        </w:rPr>
        <w:t xml:space="preserve">Proc. ACM FAccT</w:t>
      </w:r>
      <w:r>
        <w:t xml:space="preserve">, 2021, pp. 375–385.</w:t>
      </w:r>
      <w:r>
        <w:t xml:space="preserve"> </w:t>
      </w:r>
      <w:r>
        <w:t xml:space="preserve">A. D. Selbst, d. boyd, S. A. Friedler, S. Venkatasubramanian, and J. Vertesi,</w:t>
      </w:r>
      <w:r>
        <w:t xml:space="preserve"> </w:t>
      </w:r>
      <w:r>
        <w:t xml:space="preserve">“Fairness and abstraction in sociotechnical systems,”</w:t>
      </w:r>
      <w:r>
        <w:t xml:space="preserve"> </w:t>
      </w:r>
      <w:r>
        <w:t xml:space="preserve">in</w:t>
      </w:r>
      <w:r>
        <w:t xml:space="preserve"> </w:t>
      </w:r>
      <w:r>
        <w:rPr>
          <w:i/>
          <w:iCs/>
        </w:rPr>
        <w:t xml:space="preserve">Proc. ACM FAT*</w:t>
      </w:r>
      <w:r>
        <w:t xml:space="preserve">, 2019, pp. 59–68.</w:t>
      </w:r>
      <w:r>
        <w:t xml:space="preserve"> </w:t>
      </w:r>
      <w:r>
        <w:t xml:space="preserve">J. D. Moffett and M. S. Sloman,</w:t>
      </w:r>
      <w:r>
        <w:t xml:space="preserve"> </w:t>
      </w:r>
      <w:r>
        <w:t xml:space="preserve">“Policy hierarchies for distributed systems management,”</w:t>
      </w:r>
      <w:r>
        <w:t xml:space="preserve"> </w:t>
      </w:r>
      <w:r>
        <w:rPr>
          <w:i/>
          <w:iCs/>
        </w:rPr>
        <w:t xml:space="preserve">IEEE J. Sel. Areas Commun.</w:t>
      </w:r>
      <w:r>
        <w:t xml:space="preserve">, vol. 11, no. 9, pp. 1404–1414, 1993.</w:t>
      </w:r>
      <w:r>
        <w:t xml:space="preserve"> </w:t>
      </w:r>
      <w:r>
        <w:t xml:space="preserve">A. K. Bandara, E. C. Lupu, J. Moffett, and A. Russo,</w:t>
      </w:r>
      <w:r>
        <w:t xml:space="preserve"> </w:t>
      </w:r>
      <w:r>
        <w:t xml:space="preserve">“A goal-based approach to policy refinement,”</w:t>
      </w:r>
      <w:r>
        <w:t xml:space="preserve"> </w:t>
      </w:r>
      <w:r>
        <w:t xml:space="preserve">in</w:t>
      </w:r>
      <w:r>
        <w:t xml:space="preserve"> </w:t>
      </w:r>
      <w:r>
        <w:rPr>
          <w:i/>
          <w:iCs/>
        </w:rPr>
        <w:t xml:space="preserve">Proc. IEEE POLICY</w:t>
      </w:r>
      <w:r>
        <w:t xml:space="preserve">, 2004, pp. 229–239.</w:t>
      </w:r>
      <w:r>
        <w:t xml:space="preserve"> </w:t>
      </w:r>
      <w:r>
        <w:t xml:space="preserve">A. van Lamsweerde,</w:t>
      </w:r>
      <w:r>
        <w:t xml:space="preserve"> </w:t>
      </w:r>
      <w:r>
        <w:t xml:space="preserve">“Goal-oriented requirements engineering: A guided tour,”</w:t>
      </w:r>
      <w:r>
        <w:t xml:space="preserve"> </w:t>
      </w:r>
      <w:r>
        <w:t xml:space="preserve">in</w:t>
      </w:r>
      <w:r>
        <w:t xml:space="preserve"> </w:t>
      </w:r>
      <w:r>
        <w:rPr>
          <w:i/>
          <w:iCs/>
        </w:rPr>
        <w:t xml:space="preserve">Proc. IEEE RE</w:t>
      </w:r>
      <w:r>
        <w:t xml:space="preserve">, 2001, pp. 249–262.</w:t>
      </w:r>
      <w:r>
        <w:t xml:space="preserve"> </w:t>
      </w:r>
      <w:r>
        <w:t xml:space="preserve">E. Letier and A. van Lamsweerde,</w:t>
      </w:r>
      <w:r>
        <w:t xml:space="preserve"> </w:t>
      </w:r>
      <w:r>
        <w:t xml:space="preserve">“Deriving operational software specifications from system goals,”</w:t>
      </w:r>
      <w:r>
        <w:t xml:space="preserve"> </w:t>
      </w:r>
      <w:r>
        <w:t xml:space="preserve">in</w:t>
      </w:r>
      <w:r>
        <w:t xml:space="preserve"> </w:t>
      </w:r>
      <w:r>
        <w:rPr>
          <w:i/>
          <w:iCs/>
        </w:rPr>
        <w:t xml:space="preserve">Proc. ACM SIGSOFT FSE</w:t>
      </w:r>
      <w:r>
        <w:t xml:space="preserve">, 2002, pp. 119–128.</w:t>
      </w:r>
      <w:r>
        <w:t xml:space="preserve"> </w:t>
      </w:r>
      <w:r>
        <w:t xml:space="preserve">M. B. Dwyer, G. S. Avrunin, and J. C. Corbett,</w:t>
      </w:r>
      <w:r>
        <w:t xml:space="preserve"> </w:t>
      </w:r>
      <w:r>
        <w:t xml:space="preserve">“Patterns in property specifications for finite-state verification,”</w:t>
      </w:r>
      <w:r>
        <w:t xml:space="preserve"> </w:t>
      </w:r>
      <w:r>
        <w:t xml:space="preserve">in</w:t>
      </w:r>
      <w:r>
        <w:t xml:space="preserve"> </w:t>
      </w:r>
      <w:r>
        <w:rPr>
          <w:i/>
          <w:iCs/>
        </w:rPr>
        <w:t xml:space="preserve">Proc. ICSE</w:t>
      </w:r>
      <w:r>
        <w:t xml:space="preserve">, 1999, pp. 411–420.</w:t>
      </w:r>
      <w:r>
        <w:t xml:space="preserve"> </w:t>
      </w:r>
      <w:r>
        <w:t xml:space="preserve">D. Giannakopoulou, T. Pressburger, A. Mavridou, and J. Schumann,</w:t>
      </w:r>
      <w:r>
        <w:t xml:space="preserve"> </w:t>
      </w:r>
      <w:r>
        <w:t xml:space="preserve">“Generation of formal requirements from structured natural language,”</w:t>
      </w:r>
      <w:r>
        <w:t xml:space="preserve"> </w:t>
      </w:r>
      <w:r>
        <w:t xml:space="preserve">in</w:t>
      </w:r>
      <w:r>
        <w:t xml:space="preserve"> </w:t>
      </w:r>
      <w:r>
        <w:rPr>
          <w:i/>
          <w:iCs/>
        </w:rPr>
        <w:t xml:space="preserve">Proc. REFSQ</w:t>
      </w:r>
      <w:r>
        <w:t xml:space="preserve">, LNCS 12045, 2020, pp. 19–35.</w:t>
      </w:r>
      <w:r>
        <w:t xml:space="preserve"> </w:t>
      </w:r>
      <w:r>
        <w:t xml:space="preserve">D. Merigoux, N. Chataing, and J. Protzenko,</w:t>
      </w:r>
      <w:r>
        <w:t xml:space="preserve"> </w:t>
      </w:r>
      <w:r>
        <w:t xml:space="preserve">“Catala: A programming language for the law,”</w:t>
      </w:r>
      <w:r>
        <w:t xml:space="preserve"> </w:t>
      </w:r>
      <w:r>
        <w:rPr>
          <w:i/>
          <w:iCs/>
        </w:rPr>
        <w:t xml:space="preserve">Proc. ACM Program. Lang.</w:t>
      </w:r>
      <w:r>
        <w:t xml:space="preserve">, vol. 5, no. ICFP, art. 77, 2021.</w:t>
      </w:r>
      <w:r>
        <w:t xml:space="preserve"> </w:t>
      </w:r>
      <w:r>
        <w:t xml:space="preserve">T. D. Breaux and A. I. Antón,</w:t>
      </w:r>
      <w:r>
        <w:t xml:space="preserve"> </w:t>
      </w:r>
      <w:r>
        <w:t xml:space="preserve">“Analyzing regulatory rules for privacy and security requirements,”</w:t>
      </w:r>
      <w:r>
        <w:t xml:space="preserve"> </w:t>
      </w:r>
      <w:r>
        <w:rPr>
          <w:i/>
          <w:iCs/>
        </w:rPr>
        <w:t xml:space="preserve">IEEE Trans. Softw. Eng.</w:t>
      </w:r>
      <w:r>
        <w:t xml:space="preserve">, vol. 34, no. 1, pp. 5–20, 2008.</w:t>
      </w:r>
      <w:r>
        <w:t xml:space="preserve"> </w:t>
      </w:r>
      <w:r>
        <w:t xml:space="preserve">O. C. Z. Gotel and A. C. W. Finkelstein,</w:t>
      </w:r>
      <w:r>
        <w:t xml:space="preserve"> </w:t>
      </w:r>
      <w:r>
        <w:t xml:space="preserve">“An analysis of the requirements traceability problem,”</w:t>
      </w:r>
      <w:r>
        <w:t xml:space="preserve"> </w:t>
      </w:r>
      <w:r>
        <w:t xml:space="preserve">in</w:t>
      </w:r>
      <w:r>
        <w:t xml:space="preserve"> </w:t>
      </w:r>
      <w:r>
        <w:rPr>
          <w:i/>
          <w:iCs/>
        </w:rPr>
        <w:t xml:space="preserve">Proc. ICRE</w:t>
      </w:r>
      <w:r>
        <w:t xml:space="preserve">, 1994, pp. 94–101.</w:t>
      </w:r>
      <w:r>
        <w:t xml:space="preserve"> </w:t>
      </w:r>
      <w:r>
        <w:t xml:space="preserve">J. Cleland-Huang, O. C. Z. Gotel, J. Huffman Hayes, P. Mäder, and A. Zisman,</w:t>
      </w:r>
      <w:r>
        <w:t xml:space="preserve"> </w:t>
      </w:r>
      <w:r>
        <w:t xml:space="preserve">“Software traceability: Trends and future directions,”</w:t>
      </w:r>
      <w:r>
        <w:t xml:space="preserve"> </w:t>
      </w:r>
      <w:r>
        <w:t xml:space="preserve">in</w:t>
      </w:r>
      <w:r>
        <w:t xml:space="preserve"> </w:t>
      </w:r>
      <w:r>
        <w:rPr>
          <w:i/>
          <w:iCs/>
        </w:rPr>
        <w:t xml:space="preserve">Proc. FOSE, ICSE</w:t>
      </w:r>
      <w:r>
        <w:t xml:space="preserve">, 2014, pp. 55–69.</w:t>
      </w:r>
      <w:r>
        <w:t xml:space="preserve"> </w:t>
      </w:r>
      <w:r>
        <w:t xml:space="preserve">H. L. A. Hart,</w:t>
      </w:r>
      <w:r>
        <w:t xml:space="preserve"> </w:t>
      </w:r>
      <w:r>
        <w:rPr>
          <w:i/>
          <w:iCs/>
        </w:rPr>
        <w:t xml:space="preserve">The Concept of Law</w:t>
      </w:r>
      <w:r>
        <w:t xml:space="preserve">, 2nd ed. Oxford, U.K.: Clarendon Press, 1994.</w:t>
      </w:r>
      <w:r>
        <w:t xml:space="preserve"> </w:t>
      </w:r>
      <w:r>
        <w:t xml:space="preserve">M. J. Sergot, F. Sadri, R. A. Kowalski, F. Kriwaczek, P. Hammond, and H. T. Cory,</w:t>
      </w:r>
      <w:r>
        <w:t xml:space="preserve"> </w:t>
      </w:r>
      <w:r>
        <w:t xml:space="preserve">“The British Nationality Act as a logic program,”</w:t>
      </w:r>
      <w:r>
        <w:t xml:space="preserve"> </w:t>
      </w:r>
      <w:r>
        <w:rPr>
          <w:i/>
          <w:iCs/>
        </w:rPr>
        <w:t xml:space="preserve">Commun. ACM</w:t>
      </w:r>
      <w:r>
        <w:t xml:space="preserve">, vol. 29, no. 5, pp. 370–386, 1986.</w:t>
      </w:r>
      <w:r>
        <w:t xml:space="preserve"> </w:t>
      </w:r>
      <w:r>
        <w:t xml:space="preserve">T. J. M. Bench-Capon and M. J. Sergot,</w:t>
      </w:r>
      <w:r>
        <w:t xml:space="preserve"> </w:t>
      </w:r>
      <w:r>
        <w:t xml:space="preserve">“Toward a rule-based representation of open texture in law,”</w:t>
      </w:r>
      <w:r>
        <w:t xml:space="preserve"> </w:t>
      </w:r>
      <w:r>
        <w:t xml:space="preserve">in</w:t>
      </w:r>
      <w:r>
        <w:t xml:space="preserve"> </w:t>
      </w:r>
      <w:r>
        <w:rPr>
          <w:i/>
          <w:iCs/>
        </w:rPr>
        <w:t xml:space="preserve">Computer Power and Legal Language</w:t>
      </w:r>
      <w:r>
        <w:t xml:space="preserve">, C. Walter, Ed. New York, NY, USA: Quorum Books, 1988, pp. 39–60.</w:t>
      </w:r>
      <w:r>
        <w:t xml:space="preserve"> </w:t>
      </w:r>
      <w:r>
        <w:t xml:space="preserve">D. D. Clark and D. R. Wilson,</w:t>
      </w:r>
      <w:r>
        <w:t xml:space="preserve"> </w:t>
      </w:r>
      <w:r>
        <w:t xml:space="preserve">“A comparison of commercial and military computer security policies,”</w:t>
      </w:r>
      <w:r>
        <w:t xml:space="preserve"> </w:t>
      </w:r>
      <w:r>
        <w:t xml:space="preserve">in</w:t>
      </w:r>
      <w:r>
        <w:t xml:space="preserve"> </w:t>
      </w:r>
      <w:r>
        <w:rPr>
          <w:i/>
          <w:iCs/>
        </w:rPr>
        <w:t xml:space="preserve">Proc. IEEE Symp. Security and Privacy</w:t>
      </w:r>
      <w:r>
        <w:t xml:space="preserve">, 1987, pp. 184–194.</w:t>
      </w:r>
      <w:r>
        <w:t xml:space="preserve"> </w:t>
      </w:r>
      <w:r>
        <w:t xml:space="preserve">F. B. Schneider,</w:t>
      </w:r>
      <w:r>
        <w:t xml:space="preserve"> </w:t>
      </w:r>
      <w:r>
        <w:t xml:space="preserve">“Enforceable security policies,”</w:t>
      </w:r>
      <w:r>
        <w:t xml:space="preserve"> </w:t>
      </w:r>
      <w:r>
        <w:rPr>
          <w:i/>
          <w:iCs/>
        </w:rPr>
        <w:t xml:space="preserve">ACM Trans. Inf. Syst. Secur.</w:t>
      </w:r>
      <w:r>
        <w:t xml:space="preserve">, vol. 3, no. 1, pp. 30–50, 2000.</w:t>
      </w:r>
      <w:r>
        <w:t xml:space="preserve"> </w:t>
      </w:r>
      <w:r>
        <w:t xml:space="preserve">J. Ligatti, L. Bauer, and D. Walker,</w:t>
      </w:r>
      <w:r>
        <w:t xml:space="preserve"> </w:t>
      </w:r>
      <w:r>
        <w:t xml:space="preserve">“Edit automata: Enforcement mechanisms for run-time security policies,”</w:t>
      </w:r>
      <w:r>
        <w:t xml:space="preserve"> </w:t>
      </w:r>
      <w:r>
        <w:rPr>
          <w:i/>
          <w:iCs/>
        </w:rPr>
        <w:t xml:space="preserve">Int. J. Inf. Secur.</w:t>
      </w:r>
      <w:r>
        <w:t xml:space="preserve">, vol. 4, no. 1–2, pp. 2–16, 2005.</w:t>
      </w:r>
      <w:r>
        <w:t xml:space="preserve"> </w:t>
      </w:r>
      <w:r>
        <w:t xml:space="preserve">Y. Falcone, J.-C. Fernandez, and L. Mounier,</w:t>
      </w:r>
      <w:r>
        <w:t xml:space="preserve"> </w:t>
      </w:r>
      <w:r>
        <w:t xml:space="preserve">“What can you verify and enforce at runtime?”</w:t>
      </w:r>
      <w:r>
        <w:t xml:space="preserve"> </w:t>
      </w:r>
      <w:r>
        <w:rPr>
          <w:i/>
          <w:iCs/>
        </w:rPr>
        <w:t xml:space="preserve">Int. J. Softw. Tools Technol. Transf.</w:t>
      </w:r>
      <w:r>
        <w:t xml:space="preserve">, vol. 14, no. 3, pp. 349–382, 2012.</w:t>
      </w:r>
      <w:r>
        <w:t xml:space="preserve"> </w:t>
      </w:r>
      <w:r>
        <w:t xml:space="preserve">D. Basin, F. Klaedtke, and E. Zălinescu,</w:t>
      </w:r>
      <w:r>
        <w:t xml:space="preserve"> </w:t>
      </w:r>
      <w:r>
        <w:t xml:space="preserve">“Enforceable security policies revisited,”</w:t>
      </w:r>
      <w:r>
        <w:t xml:space="preserve"> </w:t>
      </w:r>
      <w:r>
        <w:rPr>
          <w:i/>
          <w:iCs/>
        </w:rPr>
        <w:t xml:space="preserve">ACM Trans. Inf. Syst. Secur.</w:t>
      </w:r>
      <w:r>
        <w:t xml:space="preserve">, vol. 16, no. 1, art. 3, 2013.</w:t>
      </w:r>
      <w:r>
        <w:t xml:space="preserve"> </w:t>
      </w:r>
      <w:r>
        <w:t xml:space="preserve">C. Bettini, S. Jajodia, X. S. Wang, and D. Wijesekera,</w:t>
      </w:r>
      <w:r>
        <w:t xml:space="preserve"> </w:t>
      </w:r>
      <w:r>
        <w:t xml:space="preserve">“Provisions and obligations in policy management and security applications,”</w:t>
      </w:r>
      <w:r>
        <w:t xml:space="preserve"> </w:t>
      </w:r>
      <w:r>
        <w:t xml:space="preserve">in</w:t>
      </w:r>
      <w:r>
        <w:t xml:space="preserve"> </w:t>
      </w:r>
      <w:r>
        <w:rPr>
          <w:i/>
          <w:iCs/>
        </w:rPr>
        <w:t xml:space="preserve">Proc. VLDB</w:t>
      </w:r>
      <w:r>
        <w:t xml:space="preserve">, 2002, pp. 502–513.</w:t>
      </w:r>
      <w:r>
        <w:t xml:space="preserve"> </w:t>
      </w:r>
      <w:r>
        <w:t xml:space="preserve">K. Irwin, T. Yu, and W. H. Winsborough,</w:t>
      </w:r>
      <w:r>
        <w:t xml:space="preserve"> </w:t>
      </w:r>
      <w:r>
        <w:t xml:space="preserve">“On the modeling and analysis of obligations,”</w:t>
      </w:r>
      <w:r>
        <w:t xml:space="preserve"> </w:t>
      </w:r>
      <w:r>
        <w:t xml:space="preserve">in</w:t>
      </w:r>
      <w:r>
        <w:t xml:space="preserve"> </w:t>
      </w:r>
      <w:r>
        <w:rPr>
          <w:i/>
          <w:iCs/>
        </w:rPr>
        <w:t xml:space="preserve">Proc. ACM CCS</w:t>
      </w:r>
      <w:r>
        <w:t xml:space="preserve">, 2006, pp. 134–143.</w:t>
      </w:r>
      <w:r>
        <w:t xml:space="preserve"> </w:t>
      </w:r>
      <w:r>
        <w:t xml:space="preserve">D. Basin, S. Debois, and T. Hildebrandt,</w:t>
      </w:r>
      <w:r>
        <w:t xml:space="preserve"> </w:t>
      </w:r>
      <w:r>
        <w:t xml:space="preserve">“Proactive enforcement of provisions and obligations,”</w:t>
      </w:r>
      <w:r>
        <w:t xml:space="preserve"> </w:t>
      </w:r>
      <w:r>
        <w:rPr>
          <w:i/>
          <w:iCs/>
        </w:rPr>
        <w:t xml:space="preserve">J. Comput. Secur.</w:t>
      </w:r>
      <w:r>
        <w:t xml:space="preserve">, 2024, doi: 10.3233/JCS-210078.</w:t>
      </w:r>
      <w:r>
        <w:t xml:space="preserve"> </w:t>
      </w:r>
      <w:r>
        <w:t xml:space="preserve">X. Leroy,</w:t>
      </w:r>
      <w:r>
        <w:t xml:space="preserve"> </w:t>
      </w:r>
      <w:r>
        <w:t xml:space="preserve">“Formal verification of a realistic compiler,”</w:t>
      </w:r>
      <w:r>
        <w:t xml:space="preserve"> </w:t>
      </w:r>
      <w:r>
        <w:rPr>
          <w:i/>
          <w:iCs/>
        </w:rPr>
        <w:t xml:space="preserve">Commun. ACM</w:t>
      </w:r>
      <w:r>
        <w:t xml:space="preserve">, vol. 52, no. 7, pp. 107–115, 2009.</w:t>
      </w:r>
      <w:r>
        <w:t xml:space="preserve"> </w:t>
      </w:r>
      <w:r>
        <w:t xml:space="preserve">C. Abate, R. Blanco, D. Garg, C. Hriţcu, M. Patrignani, and J. Thibault,</w:t>
      </w:r>
      <w:r>
        <w:t xml:space="preserve"> </w:t>
      </w:r>
      <w:r>
        <w:t xml:space="preserve">“Journey beyond full abstraction: Exploring robust property preservation for secure compilation,”</w:t>
      </w:r>
      <w:r>
        <w:t xml:space="preserve"> </w:t>
      </w:r>
      <w:r>
        <w:t xml:space="preserve">in</w:t>
      </w:r>
      <w:r>
        <w:t xml:space="preserve"> </w:t>
      </w:r>
      <w:r>
        <w:rPr>
          <w:i/>
          <w:iCs/>
        </w:rPr>
        <w:t xml:space="preserve">Proc. IEEE CSF</w:t>
      </w:r>
      <w:r>
        <w:t xml:space="preserve">, 2019, pp. 256–271.</w:t>
      </w:r>
      <w:r>
        <w:t xml:space="preserve"> </w:t>
      </w:r>
      <w:r>
        <w:t xml:space="preserve">J. P. Anderson,</w:t>
      </w:r>
      <w:r>
        <w:t xml:space="preserve"> </w:t>
      </w:r>
      <w:r>
        <w:t xml:space="preserve">“Computer security technology planning study,”</w:t>
      </w:r>
      <w:r>
        <w:t xml:space="preserve"> </w:t>
      </w:r>
      <w:r>
        <w:t xml:space="preserve">ESD-TR-73-51, USAF Electronic Systems Division, 1972.</w:t>
      </w:r>
      <w:r>
        <w:t xml:space="preserve"> </w:t>
      </w:r>
      <w:r>
        <w:t xml:space="preserve">J. H. Saltzer and M. D. Schroeder,</w:t>
      </w:r>
      <w:r>
        <w:t xml:space="preserve"> </w:t>
      </w:r>
      <w:r>
        <w:t xml:space="preserve">“The protection of information in computer systems,”</w:t>
      </w:r>
      <w:r>
        <w:t xml:space="preserve"> </w:t>
      </w:r>
      <w:r>
        <w:rPr>
          <w:i/>
          <w:iCs/>
        </w:rPr>
        <w:t xml:space="preserve">Proc. IEEE</w:t>
      </w:r>
      <w:r>
        <w:t xml:space="preserve">, vol. 63, no. 9, pp. 1278–1308, 1975.</w:t>
      </w:r>
      <w:r>
        <w:t xml:space="preserve"> </w:t>
      </w:r>
      <w:r>
        <w:t xml:space="preserve">N. Hardy,</w:t>
      </w:r>
      <w:r>
        <w:t xml:space="preserve"> </w:t>
      </w:r>
      <w:r>
        <w:t xml:space="preserve">“The confused deputy (or why capabilities might have been invented),”</w:t>
      </w:r>
      <w:r>
        <w:t xml:space="preserve"> </w:t>
      </w:r>
      <w:r>
        <w:rPr>
          <w:i/>
          <w:iCs/>
        </w:rPr>
        <w:t xml:space="preserve">ACM SIGOPS Oper. Syst. Rev.</w:t>
      </w:r>
      <w:r>
        <w:t xml:space="preserve">, vol. 22, no. 4, pp. 36–38, 1988.</w:t>
      </w:r>
      <w:r>
        <w:t xml:space="preserve"> </w:t>
      </w:r>
      <w:r>
        <w:t xml:space="preserve">J. B. Dennis and E. C. Van Horn,</w:t>
      </w:r>
      <w:r>
        <w:t xml:space="preserve"> </w:t>
      </w:r>
      <w:r>
        <w:t xml:space="preserve">“Programming semantics for multiprogrammed computations,”</w:t>
      </w:r>
      <w:r>
        <w:t xml:space="preserve"> </w:t>
      </w:r>
      <w:r>
        <w:rPr>
          <w:i/>
          <w:iCs/>
        </w:rPr>
        <w:t xml:space="preserve">Commun. ACM</w:t>
      </w:r>
      <w:r>
        <w:t xml:space="preserve">, vol. 9, no. 3, pp. 143–155, 1966.</w:t>
      </w:r>
      <w:r>
        <w:t xml:space="preserve"> </w:t>
      </w:r>
      <w:r>
        <w:t xml:space="preserve">M. S. Miller,</w:t>
      </w:r>
      <w:r>
        <w:t xml:space="preserve"> </w:t>
      </w:r>
      <w:r>
        <w:t xml:space="preserve">“Robust composition: Towards a unified approach to access control and concurrency control,”</w:t>
      </w:r>
      <w:r>
        <w:t xml:space="preserve"> </w:t>
      </w:r>
      <w:r>
        <w:t xml:space="preserve">Ph.D. dissertation, Johns Hopkins Univ., 2006.</w:t>
      </w:r>
      <w:r>
        <w:t xml:space="preserve"> </w:t>
      </w:r>
      <w:r>
        <w:t xml:space="preserve">A. Birgisson, J. G. Politz, Ú. Erlingsson, A. Taly, M. Vrable, and M. Lentczner,</w:t>
      </w:r>
      <w:r>
        <w:t xml:space="preserve"> </w:t>
      </w:r>
      <w:r>
        <w:t xml:space="preserve">“Macaroons: Cookies with contextual caveats for decentralized authorization in the cloud,”</w:t>
      </w:r>
      <w:r>
        <w:t xml:space="preserve"> </w:t>
      </w:r>
      <w:r>
        <w:t xml:space="preserve">in</w:t>
      </w:r>
      <w:r>
        <w:t xml:space="preserve"> </w:t>
      </w:r>
      <w:r>
        <w:rPr>
          <w:i/>
          <w:iCs/>
        </w:rPr>
        <w:t xml:space="preserve">Proc. NDSS</w:t>
      </w:r>
      <w:r>
        <w:t xml:space="preserve">, 2014.</w:t>
      </w:r>
      <w:r>
        <w:t xml:space="preserve"> </w:t>
      </w:r>
      <w:r>
        <w:t xml:space="preserve">M. A. Harrison, W. L. Ruzzo, and J. D. Ullman,</w:t>
      </w:r>
      <w:r>
        <w:t xml:space="preserve"> </w:t>
      </w:r>
      <w:r>
        <w:t xml:space="preserve">“Protection in operating systems,”</w:t>
      </w:r>
      <w:r>
        <w:t xml:space="preserve"> </w:t>
      </w:r>
      <w:r>
        <w:rPr>
          <w:i/>
          <w:iCs/>
        </w:rPr>
        <w:t xml:space="preserve">Commun. ACM</w:t>
      </w:r>
      <w:r>
        <w:t xml:space="preserve">, vol. 19, no. 8, pp. 461–471, 1976.</w:t>
      </w:r>
      <w:r>
        <w:t xml:space="preserve"> </w:t>
      </w:r>
      <w:r>
        <w:t xml:space="preserve">R. J. Lipton and L. Snyder,</w:t>
      </w:r>
      <w:r>
        <w:t xml:space="preserve"> </w:t>
      </w:r>
      <w:r>
        <w:t xml:space="preserve">“A linear time algorithm for deciding subject security,”</w:t>
      </w:r>
      <w:r>
        <w:t xml:space="preserve"> </w:t>
      </w:r>
      <w:r>
        <w:rPr>
          <w:i/>
          <w:iCs/>
        </w:rPr>
        <w:t xml:space="preserve">J. ACM</w:t>
      </w:r>
      <w:r>
        <w:t xml:space="preserve">, vol. 24, no. 3, pp. 455–464, 1977.</w:t>
      </w:r>
      <w:r>
        <w:t xml:space="preserve"> </w:t>
      </w:r>
      <w:r>
        <w:t xml:space="preserve">R. S. Sandhu,</w:t>
      </w:r>
      <w:r>
        <w:t xml:space="preserve"> </w:t>
      </w:r>
      <w:r>
        <w:t xml:space="preserve">“Transaction control expressions for separation of duties,”</w:t>
      </w:r>
      <w:r>
        <w:t xml:space="preserve"> </w:t>
      </w:r>
      <w:r>
        <w:t xml:space="preserve">in</w:t>
      </w:r>
      <w:r>
        <w:t xml:space="preserve"> </w:t>
      </w:r>
      <w:r>
        <w:rPr>
          <w:i/>
          <w:iCs/>
        </w:rPr>
        <w:t xml:space="preserve">Proc. ACSAC</w:t>
      </w:r>
      <w:r>
        <w:t xml:space="preserve">, 1988, pp. 282–286.</w:t>
      </w:r>
      <w:r>
        <w:t xml:space="preserve"> </w:t>
      </w:r>
      <w:r>
        <w:t xml:space="preserve">N. Li and Q. Wang,</w:t>
      </w:r>
      <w:r>
        <w:t xml:space="preserve"> </w:t>
      </w:r>
      <w:r>
        <w:t xml:space="preserve">“Beyond separation of duty: An algebra for specifying high-level security policies,”</w:t>
      </w:r>
      <w:r>
        <w:t xml:space="preserve"> </w:t>
      </w:r>
      <w:r>
        <w:rPr>
          <w:i/>
          <w:iCs/>
        </w:rPr>
        <w:t xml:space="preserve">J. ACM</w:t>
      </w:r>
      <w:r>
        <w:t xml:space="preserve">, vol. 55, no. 3, art. 12, 2008.</w:t>
      </w:r>
      <w:r>
        <w:t xml:space="preserve"> </w:t>
      </w:r>
      <w:r>
        <w:t xml:space="preserve">OASIS,</w:t>
      </w:r>
      <w:r>
        <w:t xml:space="preserve"> </w:t>
      </w:r>
      <w:r>
        <w:t xml:space="preserve">“eXtensible Access Control Markup Language (XACML) Version 3.0,”</w:t>
      </w:r>
      <w:r>
        <w:t xml:space="preserve"> </w:t>
      </w:r>
      <w:r>
        <w:t xml:space="preserve">OASIS Standard, 2013; Open Policy Agent,</w:t>
      </w:r>
      <w:r>
        <w:t xml:space="preserve"> </w:t>
      </w:r>
      <w:r>
        <w:t xml:space="preserve">“Policy Language (Rego),”</w:t>
      </w:r>
      <w:r>
        <w:t xml:space="preserve"> </w:t>
      </w:r>
      <w:r>
        <w:t xml:space="preserve">OPA documentation (accessed Sep. 2026).</w:t>
      </w:r>
      <w:r>
        <w:t xml:space="preserve"> </w:t>
      </w:r>
      <w:r>
        <w:t xml:space="preserve">K. Fisler, S. Krishnamurthi, L. A. Meyerovich, and M. C. Tschantz,</w:t>
      </w:r>
      <w:r>
        <w:t xml:space="preserve"> </w:t>
      </w:r>
      <w:r>
        <w:t xml:space="preserve">“Verification and change-impact analysis of access-control policies,”</w:t>
      </w:r>
      <w:r>
        <w:t xml:space="preserve"> </w:t>
      </w:r>
      <w:r>
        <w:t xml:space="preserve">in</w:t>
      </w:r>
      <w:r>
        <w:t xml:space="preserve"> </w:t>
      </w:r>
      <w:r>
        <w:rPr>
          <w:i/>
          <w:iCs/>
        </w:rPr>
        <w:t xml:space="preserve">Proc. ICSE</w:t>
      </w:r>
      <w:r>
        <w:t xml:space="preserve">, 2005, pp. 196–205.</w:t>
      </w:r>
      <w:r>
        <w:t xml:space="preserve"> </w:t>
      </w:r>
      <w:r>
        <w:t xml:space="preserve">J. Cutler et al.,</w:t>
      </w:r>
      <w:r>
        <w:t xml:space="preserve"> </w:t>
      </w:r>
      <w:r>
        <w:t xml:space="preserve">“Cedar: A new language for expressive, fast, safe, and analyzable authorization,”</w:t>
      </w:r>
      <w:r>
        <w:t xml:space="preserve"> </w:t>
      </w:r>
      <w:r>
        <w:rPr>
          <w:i/>
          <w:iCs/>
        </w:rPr>
        <w:t xml:space="preserve">Proc. ACM Program. Lang.</w:t>
      </w:r>
      <w:r>
        <w:t xml:space="preserve">, vol. 8, no. OOPSLA1, art. 133, 2024.</w:t>
      </w:r>
      <w:r>
        <w:t xml:space="preserve"> </w:t>
      </w:r>
      <w:r>
        <w:t xml:space="preserve">D. Basin, J. Doser, and T. Lodderstedt,</w:t>
      </w:r>
      <w:r>
        <w:t xml:space="preserve"> </w:t>
      </w:r>
      <w:r>
        <w:t xml:space="preserve">“Model driven security: From UML models to access control infrastructures,”</w:t>
      </w:r>
      <w:r>
        <w:t xml:space="preserve"> </w:t>
      </w:r>
      <w:r>
        <w:rPr>
          <w:i/>
          <w:iCs/>
        </w:rPr>
        <w:t xml:space="preserve">ACM Trans. Softw. Eng. Methodol.</w:t>
      </w:r>
      <w:r>
        <w:t xml:space="preserve">, vol. 15, no. 1, pp. 39–91, 2006.</w:t>
      </w:r>
      <w:r>
        <w:t xml:space="preserve"> </w:t>
      </w:r>
      <w:r>
        <w:t xml:space="preserve">S. Rose, O. Borchert, S. Mitchell, and S. Connelly,</w:t>
      </w:r>
      <w:r>
        <w:t xml:space="preserve"> </w:t>
      </w:r>
      <w:r>
        <w:t xml:space="preserve">“Zero trust architecture,”</w:t>
      </w:r>
      <w:r>
        <w:t xml:space="preserve"> </w:t>
      </w:r>
      <w:r>
        <w:t xml:space="preserve">NIST SP 800-207, 2020.</w:t>
      </w:r>
      <w:r>
        <w:t xml:space="preserve"> </w:t>
      </w:r>
      <w:r>
        <w:t xml:space="preserve">U. Uchibeke,</w:t>
      </w:r>
      <w:r>
        <w:t xml:space="preserve"> </w:t>
      </w:r>
      <w:r>
        <w:t xml:space="preserve">“Before the tool call: Deterministic pre-action authorization for autonomous AI agents,”</w:t>
      </w:r>
      <w:r>
        <w:t xml:space="preserve"> </w:t>
      </w:r>
      <w:r>
        <w:t xml:space="preserve">arXiv:2603.20953, 2026.</w:t>
      </w:r>
      <w:r>
        <w:t xml:space="preserve"> </w:t>
      </w:r>
      <w:r>
        <w:t xml:space="preserve">W. J. Fokkink and P. R. Hollingshead,</w:t>
      </w:r>
      <w:r>
        <w:t xml:space="preserve"> </w:t>
      </w:r>
      <w:r>
        <w:t xml:space="preserve">“Verification of interlockings: From control tables to ladder logic diagrams,”</w:t>
      </w:r>
      <w:r>
        <w:t xml:space="preserve"> </w:t>
      </w:r>
      <w:r>
        <w:t xml:space="preserve">in</w:t>
      </w:r>
      <w:r>
        <w:t xml:space="preserve"> </w:t>
      </w:r>
      <w:r>
        <w:rPr>
          <w:i/>
          <w:iCs/>
        </w:rPr>
        <w:t xml:space="preserve">Proc. FMICS</w:t>
      </w:r>
      <w:r>
        <w:t xml:space="preserve">, 1998, pp. 171–185.</w:t>
      </w:r>
      <w:r>
        <w:t xml:space="preserve"> </w:t>
      </w:r>
      <w:r>
        <w:t xml:space="preserve">IEC 61511:2016, Functional Safety—Safety Instrumented Systems for the Process Industry Sector / ANSI/ISA-84.00.01.</w:t>
      </w:r>
      <w:r>
        <w:t xml:space="preserve"> </w:t>
      </w:r>
      <w:r>
        <w:t xml:space="preserve">L. A. Cox, Jr.,</w:t>
      </w:r>
      <w:r>
        <w:t xml:space="preserve"> </w:t>
      </w:r>
      <w:r>
        <w:t xml:space="preserve">“What’s wrong with risk matrices?”</w:t>
      </w:r>
      <w:r>
        <w:t xml:space="preserve"> </w:t>
      </w:r>
      <w:r>
        <w:rPr>
          <w:i/>
          <w:iCs/>
        </w:rPr>
        <w:t xml:space="preserve">Risk Analysis</w:t>
      </w:r>
      <w:r>
        <w:t xml:space="preserve">, vol. 28, no. 2, pp. 497–512, 2008.</w:t>
      </w:r>
      <w:r>
        <w:t xml:space="preserve"> </w:t>
      </w:r>
      <w:r>
        <w:t xml:space="preserve">P. Thomas, R. B. Bratvold, and J. E. Bickel,</w:t>
      </w:r>
      <w:r>
        <w:t xml:space="preserve"> </w:t>
      </w:r>
      <w:r>
        <w:t xml:space="preserve">“The risk of using risk matrices,”</w:t>
      </w:r>
      <w:r>
        <w:t xml:space="preserve"> </w:t>
      </w:r>
      <w:r>
        <w:rPr>
          <w:i/>
          <w:iCs/>
        </w:rPr>
        <w:t xml:space="preserve">SPE Econ. Manage.</w:t>
      </w:r>
      <w:r>
        <w:t xml:space="preserve">, vol. 6, no. 2, pp. 56–66, 2014.</w:t>
      </w:r>
      <w:r>
        <w:t xml:space="preserve"> </w:t>
      </w:r>
      <w:r>
        <w:t xml:space="preserve">A. Ben-David, L. Sterling, and Y.-H. Pao,</w:t>
      </w:r>
      <w:r>
        <w:t xml:space="preserve"> </w:t>
      </w:r>
      <w:r>
        <w:t xml:space="preserve">“Learning and classification of monotonic ordinal concepts,”</w:t>
      </w:r>
      <w:r>
        <w:t xml:space="preserve"> </w:t>
      </w:r>
      <w:r>
        <w:rPr>
          <w:i/>
          <w:iCs/>
        </w:rPr>
        <w:t xml:space="preserve">Comput. Intell.</w:t>
      </w:r>
      <w:r>
        <w:t xml:space="preserve">, vol. 5, no. 1, pp. 45–49, 1989.</w:t>
      </w:r>
      <w:r>
        <w:t xml:space="preserve"> </w:t>
      </w:r>
      <w:r>
        <w:t xml:space="preserve">R. Chandrasekaran, Y. U. Ryu, V. S. Jacob, and S. Hong,</w:t>
      </w:r>
      <w:r>
        <w:t xml:space="preserve"> </w:t>
      </w:r>
      <w:r>
        <w:t xml:space="preserve">“Isotonic separation,”</w:t>
      </w:r>
      <w:r>
        <w:t xml:space="preserve"> </w:t>
      </w:r>
      <w:r>
        <w:rPr>
          <w:i/>
          <w:iCs/>
        </w:rPr>
        <w:t xml:space="preserve">INFORMS J. Comput.</w:t>
      </w:r>
      <w:r>
        <w:t xml:space="preserve">, vol. 17, no. 4, pp. 462–474, 2005.</w:t>
      </w:r>
      <w:r>
        <w:t xml:space="preserve"> </w:t>
      </w:r>
      <w:r>
        <w:t xml:space="preserve">P. J. Ramadge and W. M. Wonham,</w:t>
      </w:r>
      <w:r>
        <w:t xml:space="preserve"> </w:t>
      </w:r>
      <w:r>
        <w:t xml:space="preserve">“Supervisory control of a class of discrete event processes,”</w:t>
      </w:r>
      <w:r>
        <w:t xml:space="preserve"> </w:t>
      </w:r>
      <w:r>
        <w:rPr>
          <w:i/>
          <w:iCs/>
        </w:rPr>
        <w:t xml:space="preserve">SIAM J. Control Optim.</w:t>
      </w:r>
      <w:r>
        <w:t xml:space="preserve">, vol. 25, no. 1, pp. 206–230, 1987.</w:t>
      </w:r>
      <w:r>
        <w:t xml:space="preserve"> </w:t>
      </w:r>
      <w:r>
        <w:t xml:space="preserve">F. Lin and W. M. Wonham,</w:t>
      </w:r>
      <w:r>
        <w:t xml:space="preserve"> </w:t>
      </w:r>
      <w:r>
        <w:t xml:space="preserve">“On observability of discrete-event systems,”</w:t>
      </w:r>
      <w:r>
        <w:t xml:space="preserve"> </w:t>
      </w:r>
      <w:r>
        <w:rPr>
          <w:i/>
          <w:iCs/>
        </w:rPr>
        <w:t xml:space="preserve">Inf. Sci.</w:t>
      </w:r>
      <w:r>
        <w:t xml:space="preserve">, vol. 44, no. 3, pp. 173–198, 1988.</w:t>
      </w:r>
      <w:r>
        <w:t xml:space="preserve"> </w:t>
      </w:r>
      <w:r>
        <w:t xml:space="preserve">M. Sampath, R. Sengupta, S. Lafortune, K. Sinnamohideen, and D. Teneketzis,</w:t>
      </w:r>
      <w:r>
        <w:t xml:space="preserve"> </w:t>
      </w:r>
      <w:r>
        <w:t xml:space="preserve">“Diagnosability of discrete-event systems,”</w:t>
      </w:r>
      <w:r>
        <w:t xml:space="preserve"> </w:t>
      </w:r>
      <w:r>
        <w:rPr>
          <w:i/>
          <w:iCs/>
        </w:rPr>
        <w:t xml:space="preserve">IEEE Trans. Autom. Control</w:t>
      </w:r>
      <w:r>
        <w:t xml:space="preserve">, vol. 40, no. 9, pp. 1555–1575, 1995.</w:t>
      </w:r>
      <w:r>
        <w:t xml:space="preserve"> </w:t>
      </w:r>
      <w:r>
        <w:t xml:space="preserve">M. R. Clarkson and F. B. Schneider,</w:t>
      </w:r>
      <w:r>
        <w:t xml:space="preserve"> </w:t>
      </w:r>
      <w:r>
        <w:t xml:space="preserve">“Hyperproperties,”</w:t>
      </w:r>
      <w:r>
        <w:t xml:space="preserve"> </w:t>
      </w:r>
      <w:r>
        <w:rPr>
          <w:i/>
          <w:iCs/>
        </w:rPr>
        <w:t xml:space="preserve">J. Comput. Secur.</w:t>
      </w:r>
      <w:r>
        <w:t xml:space="preserve">, vol. 18, no. 6, pp. 1157–1210, 2010.</w:t>
      </w:r>
      <w:r>
        <w:t xml:space="preserve"> </w:t>
      </w:r>
      <w:r>
        <w:t xml:space="preserve">B. Finkbeiner, C. Hahn, M. Stenger, and L. Tentrup,</w:t>
      </w:r>
      <w:r>
        <w:t xml:space="preserve"> </w:t>
      </w:r>
      <w:r>
        <w:t xml:space="preserve">“Monitoring hyperproperties,”</w:t>
      </w:r>
      <w:r>
        <w:t xml:space="preserve"> </w:t>
      </w:r>
      <w:r>
        <w:rPr>
          <w:i/>
          <w:iCs/>
        </w:rPr>
        <w:t xml:space="preserve">Formal Methods Syst. Des.</w:t>
      </w:r>
      <w:r>
        <w:t xml:space="preserve">, vol. 54, pp. 336–363, 2019.</w:t>
      </w:r>
      <w:r>
        <w:t xml:space="preserve"> </w:t>
      </w:r>
      <w:r>
        <w:t xml:space="preserve">S. Agrawal and B. Bonakdarpour,</w:t>
      </w:r>
      <w:r>
        <w:t xml:space="preserve"> </w:t>
      </w:r>
      <w:r>
        <w:t xml:space="preserve">“Runtime verification of</w:t>
      </w:r>
      <w:r>
        <w:t xml:space="preserve"> </w:t>
      </w:r>
      <m:oMath>
        <m:r>
          <m:t>k</m:t>
        </m:r>
      </m:oMath>
      <w:r>
        <w:t xml:space="preserve">-safety hyperproperties in HyperLTL,”</w:t>
      </w:r>
      <w:r>
        <w:t xml:space="preserve"> </w:t>
      </w:r>
      <w:r>
        <w:t xml:space="preserve">in</w:t>
      </w:r>
      <w:r>
        <w:t xml:space="preserve"> </w:t>
      </w:r>
      <w:r>
        <w:rPr>
          <w:i/>
          <w:iCs/>
        </w:rPr>
        <w:t xml:space="preserve">Proc. IEEE CSF</w:t>
      </w:r>
      <w:r>
        <w:t xml:space="preserve">, 2016, pp. 239–252.</w:t>
      </w:r>
      <w:r>
        <w:t xml:space="preserve"> </w:t>
      </w:r>
      <w:r>
        <w:t xml:space="preserve">M. P. Herlihy and J. M. Wing,</w:t>
      </w:r>
      <w:r>
        <w:t xml:space="preserve"> </w:t>
      </w:r>
      <w:r>
        <w:t xml:space="preserve">“Linearizability: A correctness condition for concurrent objects,”</w:t>
      </w:r>
      <w:r>
        <w:t xml:space="preserve"> </w:t>
      </w:r>
      <w:r>
        <w:rPr>
          <w:i/>
          <w:iCs/>
        </w:rPr>
        <w:t xml:space="preserve">ACM Trans. Program. Lang. Syst.</w:t>
      </w:r>
      <w:r>
        <w:t xml:space="preserve">, vol. 12, no. 3, pp. 463–492, 1990.</w:t>
      </w:r>
      <w:r>
        <w:t xml:space="preserve"> </w:t>
      </w:r>
      <w:r>
        <w:t xml:space="preserve">L. Sha,</w:t>
      </w:r>
      <w:r>
        <w:t xml:space="preserve"> </w:t>
      </w:r>
      <w:r>
        <w:t xml:space="preserve">“Using simplicity to control complexity,”</w:t>
      </w:r>
      <w:r>
        <w:t xml:space="preserve"> </w:t>
      </w:r>
      <w:r>
        <w:rPr>
          <w:i/>
          <w:iCs/>
        </w:rPr>
        <w:t xml:space="preserve">IEEE Software</w:t>
      </w:r>
      <w:r>
        <w:t xml:space="preserve">, vol. 18, no. 4, pp. 20–28, 2001.</w:t>
      </w:r>
      <w:r>
        <w:t xml:space="preserve"> </w:t>
      </w:r>
      <w:r>
        <w:t xml:space="preserve">ASTM F3269-21, Standard Practice for Methods to Safely Bound Behavior of Aircraft Systems Containing Complex Functions Using Run-Time Assurance, 2021.</w:t>
      </w:r>
      <w:r>
        <w:t xml:space="preserve"> </w:t>
      </w:r>
      <w:r>
        <w:t xml:space="preserve">N. G. Leveson,</w:t>
      </w:r>
      <w:r>
        <w:t xml:space="preserve"> </w:t>
      </w:r>
      <w:r>
        <w:rPr>
          <w:i/>
          <w:iCs/>
        </w:rPr>
        <w:t xml:space="preserve">Engineering a Safer World: Systems Thinking Applied to Safety</w:t>
      </w:r>
      <w:r>
        <w:t xml:space="preserve">. Cambridge, MA, USA: MIT Press, 2011.</w:t>
      </w:r>
      <w:r>
        <w:t xml:space="preserve"> </w:t>
      </w:r>
      <w:r>
        <w:t xml:space="preserve">C. Koch,</w:t>
      </w:r>
      <w:r>
        <w:t xml:space="preserve"> </w:t>
      </w:r>
      <w:r>
        <w:t xml:space="preserve">“From governance norms to enforceable controls: A layered translation method for runtime guardrails in agentic AI,”</w:t>
      </w:r>
      <w:r>
        <w:t xml:space="preserve"> </w:t>
      </w:r>
      <w:r>
        <w:t xml:space="preserve">arXiv:2604.05229, 2026.</w:t>
      </w:r>
      <w:r>
        <w:t xml:space="preserve"> </w:t>
      </w:r>
      <w:r>
        <w:t xml:space="preserve">A. K. Sharma and J. M. Kunkel,</w:t>
      </w:r>
      <w:r>
        <w:t xml:space="preserve"> </w:t>
      </w:r>
      <w:r>
        <w:t xml:space="preserve">“Ontological knowledge blocks: Executable compliance and profile-based validation for trustworthy AI systems,”</w:t>
      </w:r>
      <w:r>
        <w:t xml:space="preserve"> </w:t>
      </w:r>
      <w:r>
        <w:t xml:space="preserve">in</w:t>
      </w:r>
      <w:r>
        <w:t xml:space="preserve"> </w:t>
      </w:r>
      <w:r>
        <w:rPr>
          <w:i/>
          <w:iCs/>
        </w:rPr>
        <w:t xml:space="preserve">Proc. STPSA Workshop, IEEE COMPSAC</w:t>
      </w:r>
      <w:r>
        <w:t xml:space="preserve">, 2026; arXiv:2605.23297.</w:t>
      </w:r>
      <w:r>
        <w:t xml:space="preserve"> </w:t>
      </w:r>
      <w:r>
        <w:t xml:space="preserve">G. V. Datla, A. Vurity, T. Dash, T. Ahmad, M. Adnan, and S. Rafi,</w:t>
      </w:r>
      <w:r>
        <w:t xml:space="preserve"> </w:t>
      </w:r>
      <w:r>
        <w:t xml:space="preserve">“Executable governance for AI: Translating policies into rules using LLMs,”</w:t>
      </w:r>
      <w:r>
        <w:t xml:space="preserve"> </w:t>
      </w:r>
      <w:r>
        <w:t xml:space="preserve">in</w:t>
      </w:r>
      <w:r>
        <w:t xml:space="preserve"> </w:t>
      </w:r>
      <w:r>
        <w:rPr>
          <w:i/>
          <w:iCs/>
        </w:rPr>
        <w:t xml:space="preserve">AAAI-26 Workshop on AI Governance</w:t>
      </w:r>
      <w:r>
        <w:t xml:space="preserve">, arXiv:2512.04408, 2025.</w:t>
      </w:r>
      <w:r>
        <w:t xml:space="preserve"> </w:t>
      </w:r>
      <w:r>
        <w:t xml:space="preserve">S. H. Jayasundara, N. A. G. Arachchilage, and G. Russello,</w:t>
      </w:r>
      <w:r>
        <w:t xml:space="preserve"> </w:t>
      </w:r>
      <w:r>
        <w:t xml:space="preserve">“SoK: Access control policy generation from high-level natural language requirements,”</w:t>
      </w:r>
      <w:r>
        <w:t xml:space="preserve"> </w:t>
      </w:r>
      <w:r>
        <w:rPr>
          <w:i/>
          <w:iCs/>
        </w:rPr>
        <w:t xml:space="preserve">ACM Comput. Surv.</w:t>
      </w:r>
      <w:r>
        <w:t xml:space="preserve">, vol. 57, no. 4, art. 104, 2025.</w:t>
      </w:r>
      <w:r>
        <w:t xml:space="preserve"> </w:t>
      </w:r>
      <w:r>
        <w:t xml:space="preserve">M. Narouei, H. Takabi, and R. Nielsen,</w:t>
      </w:r>
      <w:r>
        <w:t xml:space="preserve"> </w:t>
      </w:r>
      <w:r>
        <w:t xml:space="preserve">“Automatic extraction of access control policies from natural-language documents,”</w:t>
      </w:r>
      <w:r>
        <w:t xml:space="preserve"> </w:t>
      </w:r>
      <w:r>
        <w:rPr>
          <w:i/>
          <w:iCs/>
        </w:rPr>
        <w:t xml:space="preserve">IEEE Trans. Dependable Secure Comput.</w:t>
      </w:r>
      <w:r>
        <w:t xml:space="preserve">, vol. 17, no. 3, pp. 506–517, 2020.</w:t>
      </w:r>
      <w:r>
        <w:t xml:space="preserve"> </w:t>
      </w:r>
      <w:r>
        <w:t xml:space="preserve">J. Mavračić,</w:t>
      </w:r>
      <w:r>
        <w:t xml:space="preserve"> </w:t>
      </w:r>
      <w:r>
        <w:t xml:space="preserve">“Policy cards: Machine-readable runtime governance for autonomous AI agents,”</w:t>
      </w:r>
      <w:r>
        <w:t xml:space="preserve"> </w:t>
      </w:r>
      <w:r>
        <w:t xml:space="preserve">arXiv:2510.24383, 2025.</w:t>
      </w:r>
      <w:r>
        <w:t xml:space="preserve"> </w:t>
      </w:r>
      <w:r>
        <w:t xml:space="preserve">R. Cilla Ugarte, M. Á. Patricio Guisado, A. Berlanga de Jesús, and J. M. Molina López,</w:t>
      </w:r>
      <w:r>
        <w:t xml:space="preserve"> </w:t>
      </w:r>
      <w:r>
        <w:t xml:space="preserve">“Making AI compliance evidence machine-readable,”</w:t>
      </w:r>
      <w:r>
        <w:t xml:space="preserve"> </w:t>
      </w:r>
      <w:r>
        <w:t xml:space="preserve">arXiv:2604.13767, 2026.</w:t>
      </w:r>
      <w:r>
        <w:t xml:space="preserve"> </w:t>
      </w:r>
      <w:r>
        <w:t xml:space="preserve">NIST,</w:t>
      </w:r>
      <w:r>
        <w:t xml:space="preserve"> </w:t>
      </w:r>
      <w:r>
        <w:t xml:space="preserve">“Open Security Controls Assessment Language (OSCAL),”</w:t>
      </w:r>
      <w:r>
        <w:t xml:space="preserve"> </w:t>
      </w:r>
      <w:hyperlink r:id="rId106">
        <w:r>
          <w:rPr>
            <w:rStyle w:val="Hyperlink"/>
          </w:rPr>
          <w:t xml:space="preserve">https://pages.nist.gov/OSCAL/</w:t>
        </w:r>
      </w:hyperlink>
      <w:r>
        <w:t xml:space="preserve">.</w:t>
      </w:r>
      <w:r>
        <w:t xml:space="preserve"> </w:t>
      </w:r>
      <w:r>
        <w:t xml:space="preserve">N. Palumbo, S. Choudhary, J. Choi, P. Chalasani, and S. Jha,</w:t>
      </w:r>
      <w:r>
        <w:t xml:space="preserve"> </w:t>
      </w:r>
      <w:r>
        <w:t xml:space="preserve">“Policy compiler for secure agentic systems,”</w:t>
      </w:r>
      <w:r>
        <w:t xml:space="preserve"> </w:t>
      </w:r>
      <w:r>
        <w:t xml:space="preserve">arXiv:2602.16708v2, 2026 (subsequently released as FORGE).</w:t>
      </w:r>
      <w:r>
        <w:t xml:space="preserve"> </w:t>
      </w:r>
      <w:r>
        <w:t xml:space="preserve">H. Wang, C. M. Poskitt, and J. Sun,</w:t>
      </w:r>
      <w:r>
        <w:t xml:space="preserve"> </w:t>
      </w:r>
      <w:r>
        <w:t xml:space="preserve">“AgentSpec: Customizable runtime enforcement for safe and reliable LLM agents,”</w:t>
      </w:r>
      <w:r>
        <w:t xml:space="preserve"> </w:t>
      </w:r>
      <w:r>
        <w:t xml:space="preserve">in</w:t>
      </w:r>
      <w:r>
        <w:t xml:space="preserve"> </w:t>
      </w:r>
      <w:r>
        <w:rPr>
          <w:i/>
          <w:iCs/>
        </w:rPr>
        <w:t xml:space="preserve">Proc. ICSE</w:t>
      </w:r>
      <w:r>
        <w:t xml:space="preserve">, 2026; arXiv:2503.18666.</w:t>
      </w:r>
      <w:r>
        <w:t xml:space="preserve"> </w:t>
      </w:r>
      <w:r>
        <w:t xml:space="preserve">P. Madatha,</w:t>
      </w:r>
      <w:r>
        <w:t xml:space="preserve"> </w:t>
      </w:r>
      <w:r>
        <w:t xml:space="preserve">“A deterministic control plane for LLM coding agents,”</w:t>
      </w:r>
      <w:r>
        <w:t xml:space="preserve"> </w:t>
      </w:r>
      <w:r>
        <w:t xml:space="preserve">arXiv:2606.26924, 2026.</w:t>
      </w:r>
      <w:r>
        <w:t xml:space="preserve"> </w:t>
      </w:r>
      <w:r>
        <w:t xml:space="preserve">T. Shi et al.,</w:t>
      </w:r>
      <w:r>
        <w:t xml:space="preserve"> </w:t>
      </w:r>
      <w:r>
        <w:t xml:space="preserve">“Progent: Programmable privilege control for LLM agents,”</w:t>
      </w:r>
      <w:r>
        <w:t xml:space="preserve"> </w:t>
      </w:r>
      <w:r>
        <w:t xml:space="preserve">arXiv:2504.11703, 2025.</w:t>
      </w:r>
      <w:r>
        <w:t xml:space="preserve"> </w:t>
      </w:r>
      <w:r>
        <w:t xml:space="preserve">L. Tsai and E. Bagdasarian,</w:t>
      </w:r>
      <w:r>
        <w:t xml:space="preserve"> </w:t>
      </w:r>
      <w:r>
        <w:t xml:space="preserve">“Contextual agent security: A policy for every purpose,”</w:t>
      </w:r>
      <w:r>
        <w:t xml:space="preserve"> </w:t>
      </w:r>
      <w:r>
        <w:t xml:space="preserve">in</w:t>
      </w:r>
      <w:r>
        <w:t xml:space="preserve"> </w:t>
      </w:r>
      <w:r>
        <w:rPr>
          <w:i/>
          <w:iCs/>
        </w:rPr>
        <w:t xml:space="preserve">Proc. HotOS</w:t>
      </w:r>
      <w:r>
        <w:t xml:space="preserve">, 2025.</w:t>
      </w:r>
      <w:r>
        <w:t xml:space="preserve"> </w:t>
      </w:r>
      <w:r>
        <w:t xml:space="preserve">L. G. Iyer and R. S. Babu,</w:t>
      </w:r>
      <w:r>
        <w:t xml:space="preserve"> </w:t>
      </w:r>
      <w:r>
        <w:t xml:space="preserve">“Capability minimization as a safety primitive: Risk-aware causal gating for least-privilege LLM agents,”</w:t>
      </w:r>
      <w:r>
        <w:t xml:space="preserve"> </w:t>
      </w:r>
      <w:r>
        <w:t xml:space="preserve">arXiv:2606.13884, 2026.</w:t>
      </w:r>
      <w:r>
        <w:t xml:space="preserve"> </w:t>
      </w:r>
      <w:r>
        <w:t xml:space="preserve">Patil,</w:t>
      </w:r>
      <w:r>
        <w:t xml:space="preserve"> </w:t>
      </w:r>
      <w:r>
        <w:t xml:space="preserve">“SentinelAgent: Intent-verified delegation chains for securing federal multi-agent AI systems,”</w:t>
      </w:r>
      <w:r>
        <w:t xml:space="preserve"> </w:t>
      </w:r>
      <w:r>
        <w:t xml:space="preserve">arXiv:2604.02767, 2026.</w:t>
      </w:r>
      <w:r>
        <w:t xml:space="preserve"> </w:t>
      </w:r>
      <w:r>
        <w:t xml:space="preserve">S. Sahoo,</w:t>
      </w:r>
      <w:r>
        <w:t xml:space="preserve"> </w:t>
      </w:r>
      <w:r>
        <w:t xml:space="preserve">“The controllability trap: A governance framework for military AI agents,”</w:t>
      </w:r>
      <w:r>
        <w:t xml:space="preserve"> </w:t>
      </w:r>
      <w:r>
        <w:t xml:space="preserve">in</w:t>
      </w:r>
      <w:r>
        <w:t xml:space="preserve"> </w:t>
      </w:r>
      <w:r>
        <w:rPr>
          <w:i/>
          <w:iCs/>
        </w:rPr>
        <w:t xml:space="preserve">ICLR 2026 Workshop on Agents in the Wild</w:t>
      </w:r>
      <w:r>
        <w:t xml:space="preserve">, arXiv:2603.03515, 2026.</w:t>
      </w:r>
      <w:r>
        <w:t xml:space="preserve"> </w:t>
      </w:r>
      <w:r>
        <w:t xml:space="preserve">E. Debenedetti, J. Zhang, M. Balunović, L. Beurer-Kellner, M. Fischer, and F. Tramèr,</w:t>
      </w:r>
      <w:r>
        <w:t xml:space="preserve"> </w:t>
      </w:r>
      <w:r>
        <w:t xml:space="preserve">“AgentDojo: A dynamic environment to evaluate prompt injection attacks and defenses for LLM agents,”</w:t>
      </w:r>
      <w:r>
        <w:t xml:space="preserve"> </w:t>
      </w:r>
      <w:r>
        <w:t xml:space="preserve">in</w:t>
      </w:r>
      <w:r>
        <w:t xml:space="preserve"> </w:t>
      </w:r>
      <w:r>
        <w:rPr>
          <w:i/>
          <w:iCs/>
        </w:rPr>
        <w:t xml:space="preserve">Proc. NeurIPS Datasets and Benchmarks</w:t>
      </w:r>
      <w:r>
        <w:t xml:space="preserve">, 2024.</w:t>
      </w:r>
      <w:r>
        <w:t xml:space="preserve"> </w:t>
      </w:r>
      <w:r>
        <w:t xml:space="preserve">S. Yao, N. Shinn, P. Razavi, and K. Narasimhan,</w:t>
      </w:r>
      <w:r>
        <w:t xml:space="preserve"> </w:t>
      </w:r>
      <w:r>
        <w:t xml:space="preserve">“</w:t>
      </w:r>
      <m:oMath>
        <m:r>
          <m:t>τ</m:t>
        </m:r>
      </m:oMath>
      <w:r>
        <w:t xml:space="preserve">-bench: A benchmark for tool-agent-user interaction in real-world domains,”</w:t>
      </w:r>
      <w:r>
        <w:t xml:space="preserve"> </w:t>
      </w:r>
      <w:r>
        <w:t xml:space="preserve">arXiv:2406.12045, 2024.</w:t>
      </w:r>
      <w:r>
        <w:t xml:space="preserve"> </w:t>
      </w:r>
      <w:r>
        <w:t xml:space="preserve">R. Greenblatt, B. Shlegeris, K. Sachan, and F. Roger,</w:t>
      </w:r>
      <w:r>
        <w:t xml:space="preserve"> </w:t>
      </w:r>
      <w:r>
        <w:t xml:space="preserve">“AI control: Improving safety despite intentional subversion,”</w:t>
      </w:r>
      <w:r>
        <w:t xml:space="preserve"> </w:t>
      </w:r>
      <w:r>
        <w:t xml:space="preserve">in</w:t>
      </w:r>
      <w:r>
        <w:t xml:space="preserve"> </w:t>
      </w:r>
      <w:r>
        <w:rPr>
          <w:i/>
          <w:iCs/>
        </w:rPr>
        <w:t xml:space="preserve">Proc. ICML</w:t>
      </w:r>
      <w:r>
        <w:t xml:space="preserve">, 2024.</w:t>
      </w:r>
      <w:r>
        <w:t xml:space="preserve"> </w:t>
      </w:r>
      <w:r>
        <w:t xml:space="preserve">T. van der Weij, F. Hofstätter, O. Jaffe, S. F. Brown, and F. R. Ward,</w:t>
      </w:r>
      <w:r>
        <w:t xml:space="preserve"> </w:t>
      </w:r>
      <w:r>
        <w:t xml:space="preserve">“AI sandbagging: Language models can strategically underperform on evaluations,”</w:t>
      </w:r>
      <w:r>
        <w:t xml:space="preserve"> </w:t>
      </w:r>
      <w:r>
        <w:t xml:space="preserve">arXiv:2406.07358, 2024.</w:t>
      </w:r>
      <w:r>
        <w:t xml:space="preserve"> </w:t>
      </w:r>
      <w:r>
        <w:t xml:space="preserve">D. Kiela et al.,</w:t>
      </w:r>
      <w:r>
        <w:t xml:space="preserve"> </w:t>
      </w:r>
      <w:r>
        <w:t xml:space="preserve">“Dynabench: Rethinking benchmarking in NLP,”</w:t>
      </w:r>
      <w:r>
        <w:t xml:space="preserve"> </w:t>
      </w:r>
      <w:r>
        <w:t xml:space="preserve">in</w:t>
      </w:r>
      <w:r>
        <w:t xml:space="preserve"> </w:t>
      </w:r>
      <w:r>
        <w:rPr>
          <w:i/>
          <w:iCs/>
        </w:rPr>
        <w:t xml:space="preserve">Proc. NAACL-HLT</w:t>
      </w:r>
      <w:r>
        <w:t xml:space="preserve">, 2021, pp. 4110–4124.</w:t>
      </w:r>
      <w:r>
        <w:t xml:space="preserve"> </w:t>
      </w:r>
      <w:r>
        <w:t xml:space="preserve">OWASP Foundation,</w:t>
      </w:r>
      <w:r>
        <w:t xml:space="preserve"> </w:t>
      </w:r>
      <w:r>
        <w:t xml:space="preserve">“Agent Control Standard (ACS),”</w:t>
      </w:r>
      <w:r>
        <w:t xml:space="preserve"> </w:t>
      </w:r>
      <w:r>
        <w:t xml:space="preserve">v0.1.0, May 27, 2026, donated to the OWASP GenAI Security Project, Sep. 2026 (accessed Sep. 2026).</w:t>
      </w:r>
      <w:r>
        <w:t xml:space="preserve"> </w:t>
      </w:r>
      <w:r>
        <w:t xml:space="preserve">H. Errico et al.,</w:t>
      </w:r>
      <w:r>
        <w:t xml:space="preserve"> </w:t>
      </w:r>
      <w:r>
        <w:t xml:space="preserve">“Autonomous Action Runtime Management (AARM),”</w:t>
      </w:r>
      <w:r>
        <w:t xml:space="preserve"> </w:t>
      </w:r>
      <w:r>
        <w:t xml:space="preserve">Cloud Security Alliance / CSAI Foundation working-group specification, 2026 (accessed Sep. 2026).</w:t>
      </w:r>
      <w:r>
        <w:t xml:space="preserve"> </w:t>
      </w:r>
      <w:r>
        <w:t xml:space="preserve">Microsoft Security,</w:t>
      </w:r>
      <w:r>
        <w:t xml:space="preserve"> </w:t>
      </w:r>
      <w:r>
        <w:t xml:space="preserve">“Authorization Fabric: A reusable authorization control plane for AI agents,”</w:t>
      </w:r>
      <w:r>
        <w:t xml:space="preserve"> </w:t>
      </w:r>
      <w:r>
        <w:t xml:space="preserve">blog post, Apr. 7, 2026 (accessed Sep. 2026).</w:t>
      </w:r>
      <w:r>
        <w:t xml:space="preserve"> </w:t>
      </w:r>
      <w:r>
        <w:t xml:space="preserve">NIST,</w:t>
      </w:r>
      <w:r>
        <w:t xml:space="preserve"> </w:t>
      </w:r>
      <w:r>
        <w:t xml:space="preserve">“Artificial Intelligence Risk Management Framework (AI RMF 1.0),”</w:t>
      </w:r>
      <w:r>
        <w:t xml:space="preserve"> </w:t>
      </w:r>
      <w:r>
        <w:t xml:space="preserve">NIST AI 100-1, Jan. 2023.</w:t>
      </w:r>
      <w:r>
        <w:t xml:space="preserve"> </w:t>
      </w:r>
      <w:r>
        <w:t xml:space="preserve">ISO/IEC 42001:2023, Information Technology—Artificial Intelligence—Management System, Dec. 2023.</w:t>
      </w:r>
      <w:r>
        <w:t xml:space="preserve"> </w:t>
      </w:r>
      <w:r>
        <w:t xml:space="preserve">ISO 31000:2018, Risk Management—Guidelines, Feb. 2018.</w:t>
      </w:r>
      <w:r>
        <w:t xml:space="preserve"> </w:t>
      </w:r>
      <w:r>
        <w:t xml:space="preserve">OSFI, Guideline E-23, Model Risk Management, Sep. 11, 2025 (effective May 1, 2027); Guidelines B-10 (2023), B-13 (2022), E-21 (2024); OSFI,</w:t>
      </w:r>
      <w:r>
        <w:t xml:space="preserve"> </w:t>
      </w:r>
      <w:r>
        <w:t xml:space="preserve">“Generative and agentic artificial intelligence: Implications for technology, cyber security, and operational resilience,”</w:t>
      </w:r>
      <w:r>
        <w:t xml:space="preserve"> </w:t>
      </w:r>
      <w:r>
        <w:t xml:space="preserve">Technology Risk Bulletin, Jul. 1, 2026.</w:t>
      </w:r>
      <w:r>
        <w:t xml:space="preserve"> </w:t>
      </w:r>
      <w:r>
        <w:t xml:space="preserve">Board of Governors of the Federal Reserve System / OCC,</w:t>
      </w:r>
      <w:r>
        <w:t xml:space="preserve"> </w:t>
      </w:r>
      <w:r>
        <w:t xml:space="preserve">“Supervisory guidance on model risk management,”</w:t>
      </w:r>
      <w:r>
        <w:t xml:space="preserve"> </w:t>
      </w:r>
      <w:r>
        <w:t xml:space="preserve">SR 11-7 / OCC 2011-12, Apr. 4, 2011.</w:t>
      </w:r>
      <w:r>
        <w:t xml:space="preserve"> </w:t>
      </w:r>
      <w:r>
        <w:t xml:space="preserve">CIRO, Investment Dealer and Partially Consolidated Rules, Rule 3600 (Research Reports), ss. 3608–3622.</w:t>
      </w:r>
      <w:r>
        <w:t xml:space="preserve"> </w:t>
      </w:r>
      <w:r>
        <w:t xml:space="preserve">Regulation (EU) 2024/1689 (EU AI Act); as amended by Regulation (EU) 2026/1744 (Digital Omnibus on AI), in force Jul. 27, 2026.</w:t>
      </w:r>
      <w:r>
        <w:t xml:space="preserve"> </w:t>
      </w:r>
      <w:r>
        <w:t xml:space="preserve">NIST,</w:t>
      </w:r>
      <w:r>
        <w:t xml:space="preserve"> </w:t>
      </w:r>
      <w:r>
        <w:t xml:space="preserve">“AI test, evaluation, verification and validation: Zero drafts outline,”</w:t>
      </w:r>
      <w:r>
        <w:t xml:space="preserve"> </w:t>
      </w:r>
      <w:r>
        <w:t xml:space="preserve">2026.</w:t>
      </w:r>
      <w:r>
        <w:t xml:space="preserve"> </w:t>
      </w:r>
      <w:r>
        <w:t xml:space="preserve">NIST,</w:t>
      </w:r>
      <w:r>
        <w:t xml:space="preserve"> </w:t>
      </w:r>
      <w:r>
        <w:t xml:space="preserve">“Trustworthy AI in Critical Infrastructure Profile (TACIP),”</w:t>
      </w:r>
      <w:r>
        <w:t xml:space="preserve"> </w:t>
      </w:r>
      <w:r>
        <w:t xml:space="preserve">Community of Interest discussion draft, version of Aug. 3, 2026. Unpublished, COI-distributed; cited as a versioned discussion draft (date and SHA-256 recorded in the artifact repository).</w:t>
      </w:r>
      <w:r>
        <w:t xml:space="preserve"> </w:t>
      </w:r>
      <w:r>
        <w:t xml:space="preserve">Assurance Case Working Group,</w:t>
      </w:r>
      <w:r>
        <w:t xml:space="preserve"> </w:t>
      </w:r>
      <w:r>
        <w:t xml:space="preserve">“GSN Community Standard Version 3,”</w:t>
      </w:r>
      <w:r>
        <w:t xml:space="preserve"> </w:t>
      </w:r>
      <w:r>
        <w:t xml:space="preserve">SCSC-141C, 2021.</w:t>
      </w:r>
      <w:r>
        <w:t xml:space="preserve"> </w:t>
      </w:r>
      <w:r>
        <w:t xml:space="preserve">T. P. Kelly,</w:t>
      </w:r>
      <w:r>
        <w:t xml:space="preserve"> </w:t>
      </w:r>
      <w:r>
        <w:t xml:space="preserve">“Arguing safety—A systematic approach to managing safety cases,”</w:t>
      </w:r>
      <w:r>
        <w:t xml:space="preserve"> </w:t>
      </w:r>
      <w:r>
        <w:t xml:space="preserve">Ph.D. dissertation, Univ. of York, U.K., 1998.</w:t>
      </w:r>
      <w:r>
        <w:t xml:space="preserve"> </w:t>
      </w:r>
      <w:r>
        <w:t xml:space="preserve">R. Hawkins, C. Paterson, C. Picardi, Y. Jia, R. Calinescu, and I. Habli,</w:t>
      </w:r>
      <w:r>
        <w:t xml:space="preserve"> </w:t>
      </w:r>
      <w:r>
        <w:t xml:space="preserve">“Guidance on the assurance of machine learning in autonomous systems (AMLAS),”</w:t>
      </w:r>
      <w:r>
        <w:t xml:space="preserve"> </w:t>
      </w:r>
      <w:r>
        <w:t xml:space="preserve">Assuring Autonomy International Programme, Univ. of York, 2021.</w:t>
      </w:r>
      <w:r>
        <w:t xml:space="preserve"> </w:t>
      </w:r>
      <w:r>
        <w:t xml:space="preserve">R. Bloomfield and J. Rushby,</w:t>
      </w:r>
      <w:r>
        <w:t xml:space="preserve"> </w:t>
      </w:r>
      <w:r>
        <w:t xml:space="preserve">“Assurance 2.0: A manifesto,”</w:t>
      </w:r>
      <w:r>
        <w:t xml:space="preserve"> </w:t>
      </w:r>
      <w:r>
        <w:t xml:space="preserve">arXiv:2004.10474, 2020.</w:t>
      </w:r>
      <w:r>
        <w:t xml:space="preserve"> </w:t>
      </w:r>
      <w:r>
        <w:t xml:space="preserve">A. Rundgren, B. Jordan, and S. Erdtman,</w:t>
      </w:r>
      <w:r>
        <w:t xml:space="preserve"> </w:t>
      </w:r>
      <w:r>
        <w:t xml:space="preserve">“JSON Canonicalization Scheme (JCS),”</w:t>
      </w:r>
      <w:r>
        <w:t xml:space="preserve"> </w:t>
      </w:r>
      <w:r>
        <w:t xml:space="preserve">IETF RFC 8785, Jun. 2020.</w:t>
      </w:r>
      <w:r>
        <w:t xml:space="preserve"> </w:t>
      </w:r>
      <w:r>
        <w:t xml:space="preserve">L. T. Ly, F. M. Maggi, M. Montali, S. Rinderle-Ma, and W. M. P. van der Aalst,</w:t>
      </w:r>
      <w:r>
        <w:t xml:space="preserve"> </w:t>
      </w:r>
      <w:r>
        <w:t xml:space="preserve">“Compliance monitoring in business processes: Functionalities, application, and tool-support,”</w:t>
      </w:r>
      <w:r>
        <w:t xml:space="preserve"> </w:t>
      </w:r>
      <w:r>
        <w:rPr>
          <w:i/>
          <w:iCs/>
        </w:rPr>
        <w:t xml:space="preserve">Inf. Syst.</w:t>
      </w:r>
      <w:r>
        <w:t xml:space="preserve">, vol. 54, pp. 209–234, 2015.</w:t>
      </w:r>
      <w:r>
        <w:t xml:space="preserve"> </w:t>
      </w:r>
      <w:r>
        <w:t xml:space="preserve">A. Dal Pozzolo, O. Caelen, R. A. Johnson, and G. Bontempi,</w:t>
      </w:r>
      <w:r>
        <w:t xml:space="preserve"> </w:t>
      </w:r>
      <w:r>
        <w:t xml:space="preserve">“Calibrating probability with undersampling for unbalanced classification,”</w:t>
      </w:r>
      <w:r>
        <w:t xml:space="preserve"> </w:t>
      </w:r>
      <w:r>
        <w:t xml:space="preserve">in</w:t>
      </w:r>
      <w:r>
        <w:t xml:space="preserve"> </w:t>
      </w:r>
      <w:r>
        <w:rPr>
          <w:i/>
          <w:iCs/>
        </w:rPr>
        <w:t xml:space="preserve">Proc. IEEE SSCI</w:t>
      </w:r>
      <w:r>
        <w:t xml:space="preserve">, 2015, pp. 159–166.</w:t>
      </w:r>
      <w:r>
        <w:t xml:space="preserve"> </w:t>
      </w:r>
      <w:r>
        <w:t xml:space="preserve">ISO 14971:2019, Medical devices—Application of risk management to medical devices, 2019.</w:t>
      </w:r>
      <w:r>
        <w:t xml:space="preserve"> </w:t>
      </w:r>
      <w:r>
        <w:t xml:space="preserve">IEC 62304:2006+AMD1:2015, Medical device software—Software life cycle processes, 2015.</w:t>
      </w:r>
      <w:r>
        <w:t xml:space="preserve"> </w:t>
      </w:r>
      <w:r>
        <w:t xml:space="preserve">IEC 80601-2-77:2019+AMD1:2023, Medical electrical equipment—Part 2-77: Particular requirements for the basic safety and essential performance of robotically assisted surgical equipment, 2023.</w:t>
      </w:r>
      <w:r>
        <w:t xml:space="preserve"> </w:t>
      </w:r>
      <w:r>
        <w:t xml:space="preserve">Intuitive Surgical, Inc.,</w:t>
      </w:r>
      <w:r>
        <w:t xml:space="preserve"> </w:t>
      </w:r>
      <w:r>
        <w:t xml:space="preserve">“Intuitive shares vision for an AI-enabled future of healthcare,”</w:t>
      </w:r>
      <w:r>
        <w:t xml:space="preserve"> </w:t>
      </w:r>
      <w:r>
        <w:t xml:space="preserve">press release, Jul. 23, 2026 (accessed Sep. 9, 2026).</w:t>
      </w:r>
      <w:r>
        <w:t xml:space="preserve"> </w:t>
      </w:r>
      <w:r>
        <w:t xml:space="preserve">P. Kazanzides, Z. Chen, A. Deguet, G. S. Fischer, R. H. Taylor, and S. P. DiMaio,</w:t>
      </w:r>
      <w:r>
        <w:t xml:space="preserve"> </w:t>
      </w:r>
      <w:r>
        <w:t xml:space="preserve">“An open-source research kit for the da Vinci Surgical System,”</w:t>
      </w:r>
      <w:r>
        <w:t xml:space="preserve"> </w:t>
      </w:r>
      <w:r>
        <w:t xml:space="preserve">in</w:t>
      </w:r>
      <w:r>
        <w:t xml:space="preserve"> </w:t>
      </w:r>
      <w:r>
        <w:rPr>
          <w:i/>
          <w:iCs/>
        </w:rPr>
        <w:t xml:space="preserve">Proc. IEEE ICRA</w:t>
      </w:r>
      <w:r>
        <w:t xml:space="preserve">, 2014, pp. 6434–6439.</w:t>
      </w:r>
      <w:r>
        <w:t xml:space="preserve"> </w:t>
      </w:r>
      <w:r>
        <w:t xml:space="preserve">J. L. Fleiss,</w:t>
      </w:r>
      <w:r>
        <w:t xml:space="preserve"> </w:t>
      </w:r>
      <w:r>
        <w:t xml:space="preserve">“Measuring nominal scale agreement among many raters,”</w:t>
      </w:r>
      <w:r>
        <w:t xml:space="preserve"> </w:t>
      </w:r>
      <w:r>
        <w:rPr>
          <w:i/>
          <w:iCs/>
        </w:rPr>
        <w:t xml:space="preserve">Psychol. Bull.</w:t>
      </w:r>
      <w:r>
        <w:t xml:space="preserve">, vol. 76, no. 5, pp. 378–382, 1971.</w:t>
      </w:r>
      <w:r>
        <w:t xml:space="preserve"> </w:t>
      </w:r>
      <w:r>
        <w:t xml:space="preserve">K. Krippendorff,</w:t>
      </w:r>
      <w:r>
        <w:t xml:space="preserve"> </w:t>
      </w:r>
      <w:r>
        <w:rPr>
          <w:i/>
          <w:iCs/>
        </w:rPr>
        <w:t xml:space="preserve">Content Analysis: An Introduction to Its Methodology</w:t>
      </w:r>
      <w:r>
        <w:t xml:space="preserve">, 4th ed. SAGE, 2018.</w:t>
      </w:r>
      <w:r>
        <w:t xml:space="preserve"> </w:t>
      </w:r>
      <w:r>
        <w:t xml:space="preserve">K. L. Gwet,</w:t>
      </w:r>
      <w:r>
        <w:t xml:space="preserve"> </w:t>
      </w:r>
      <w:r>
        <w:t xml:space="preserve">“Computing inter-rater reliability and its variance in the presence of high agreement,”</w:t>
      </w:r>
      <w:r>
        <w:t xml:space="preserve"> </w:t>
      </w:r>
      <w:r>
        <w:rPr>
          <w:i/>
          <w:iCs/>
        </w:rPr>
        <w:t xml:space="preserve">Br. J. Math. Stat. Psychol.</w:t>
      </w:r>
      <w:r>
        <w:t xml:space="preserve">, vol. 61, no. 1, pp. 29–48, 2008.</w:t>
      </w:r>
      <w:r>
        <w:t xml:space="preserve"> </w:t>
      </w:r>
      <w:r>
        <w:t xml:space="preserve">A. Gill-Lakhowal and S. Gill,</w:t>
      </w:r>
      <w:r>
        <w:t xml:space="preserve"> </w:t>
      </w:r>
      <w:r>
        <w:t xml:space="preserve">“GC-IR v1.1: Reference specification, compiler semantics, and case corpus,”</w:t>
      </w:r>
      <w:r>
        <w:t xml:space="preserve"> </w:t>
      </w:r>
      <w:r>
        <w:t xml:space="preserve">technical report, in</w:t>
      </w:r>
      <w:r>
        <w:t xml:space="preserve"> </w:t>
      </w:r>
      <w:r>
        <w:rPr>
          <w:rStyle w:val="VerbatimChar"/>
        </w:rPr>
        <w:t xml:space="preserve">gc-ir-reference</w:t>
      </w:r>
      <w:r>
        <w:t xml:space="preserve"> </w:t>
      </w:r>
      <w:r>
        <w:t>v1.2.0 release,</w:t>
      </w:r>
      <w:r>
        <w:t xml:space="preserve"> </w:t>
      </w:r>
      <w:r>
        <w:rPr>
          <w:rStyle w:val="VerbatimChar"/>
        </w:rPr>
        <w:t xml:space="preserve">docs/technical-report.pdf</w:t>
      </w:r>
      <w:r>
        <w:t xml:space="preserve">, 2026.</w:t>
      </w:r>
      <w:r>
        <w:t xml:space="preserve"> </w:t>
      </w:r>
      <w:r>
        <w:t xml:space="preserve">A. Gill,</w:t>
      </w:r>
      <w:r>
        <w:t xml:space="preserve"> </w:t>
      </w:r>
      <w:r>
        <w:t xml:space="preserve">“The Lakhowal reverse law: Deterministic runtime proof and federated AI control systems,”</w:t>
      </w:r>
      <w:r>
        <w:t xml:space="preserve"> </w:t>
      </w:r>
      <w:r>
        <w:t xml:space="preserve">U.S. Patent Application 19/383,841, Publication US 2026/0127298 A1, May 7, 2026.</w:t>
      </w:r>
    </w:p>
    <w:p>
      <w:pPr>
        <w:pStyle w:val="BodyText"/>
      </w:pPr>
      <w:r>
        <w:t xml:space="preserve">Abhinandan Gill-Lakhowal</w:t>
      </w:r>
      <w:r>
        <w:t xml:space="preserve"> </w:t>
      </w:r>
      <w:r>
        <w:t xml:space="preserve">(Member, IEEE) received the B.Tech. degree in engineering from Guru Nanak Dev Engineering College in 2015 and the M.Eng. degree from the University of British Columbia, Vancouver, BC, Canada, in 2017. He has more than ten years of enterprise product-delivery experience across regulated industries, including financial services, aviation, and higher education. He is currently Principal Advisor at Gillian Holdings Incorporated, Calgary, AB, Canada, and an independent AI governance researcher and strategist. He is the author of the L-DREA deterministic runtime enforcement architecture, its companion concurrence theory, and the published enforcement-mechanism patent application cited herein.</w:t>
      </w:r>
    </w:p>
    <w:p>
      <w:pPr>
        <w:pStyle w:val="BodyText"/>
      </w:pPr>
      <w:r>
        <w:t xml:space="preserve">Sukhman Gill</w:t>
      </w:r>
      <w:r>
        <w:t xml:space="preserve"> </w:t>
      </w:r>
      <w:r>
        <w:t xml:space="preserve">received the</w:t>
      </w:r>
      <w:r>
        <w:t xml:space="preserve"> </w:t>
      </w:r>
      <w:r>
        <w:rPr>
          <w:b/>
          <w:bCs/>
        </w:rPr>
        <w:t>B.Tech. in Computer Science Engineering from Guru Nanak Dev Engineering College, Ludhiana</w:t>
      </w:r>
      <w:r>
        <w:t xml:space="preserve">. She is a researcher and computer science graduate based in</w:t>
      </w:r>
      <w:r>
        <w:t xml:space="preserve"> </w:t>
      </w:r>
      <w:r>
        <w:rPr>
          <w:b/>
          <w:bCs/>
        </w:rPr>
        <w:t>Ludhiana, Punjab</w:t>
      </w:r>
      <w:r>
        <w:t xml:space="preserve">, India. Her applied work spans data science, semantic technologies, and natural language processing, with a focus on bridging emerging artificial intelligence with practical, scalable, and responsible implementations for complex real-world applications.</w:t>
      </w:r>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Gill-Lakhowal is with Gillian Holdings Incorporated, Calgary, AB, Canada (e-mail: sovran@lakhowal.com); ORCID 0009-0004-2089-7262. Corresponding author.</w:t>
      </w:r>
    </w:p>
  </w:footnote>
  <w:footnote w:id="10">
    <w:p>
      <w:pPr>
        <w:pStyle w:val="FootnoteText"/>
      </w:pPr>
      <w:r>
        <w:rPr>
          <w:rStyle w:val="FootnoteReference"/>
        </w:rPr>
        <w:footnoteRef/>
      </w:r>
      <w:r>
        <w:t xml:space="preserve"> </w:t>
      </w:r>
      <w:r>
        <w:t xml:space="preserve">S. Gill is an independent computer science researcher,</w:t>
      </w:r>
      <w:r>
        <w:t xml:space="preserve"> </w:t>
      </w:r>
      <w:r>
        <w:rPr>
          <w:b/>
          <w:bCs/>
        </w:rPr>
        <w:t xml:space="preserve">Ludhiana, Punjab</w:t>
      </w:r>
      <w:r>
        <w:t xml:space="preserve">, India.</w:t>
      </w:r>
    </w:p>
  </w:footnote>
  <w:footnote w:id="11">
    <w:p>
      <w:pPr>
        <w:pStyle w:val="FootnoteText"/>
      </w:pPr>
      <w:r>
        <w:rPr>
          <w:rStyle w:val="FootnoteReference"/>
        </w:rPr>
        <w:footnoteRef/>
      </w:r>
      <w:r>
        <w:t xml:space="preserve"> </w:t>
      </w:r>
      <w:r>
        <w:t xml:space="preserve">This work received no external funding. Author contributions and competing interests are stated in the Disclosures section; language-model assistance is declared in the Acknowledgment.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5" Type="http://schemas.openxmlformats.org/officeDocument/2006/relationships/hyperlink" Target="https://github.com/AGLakhowal/BENCHMARK--V1-" TargetMode="External"/><Relationship Id="rId84" Type="http://schemas.openxmlformats.org/officeDocument/2006/relationships/hyperlink" Target="https://github.com/Sukhmangill977/gc-ir-reference" TargetMode="External"/><Relationship Id="rId106" Type="http://schemas.openxmlformats.org/officeDocument/2006/relationships/hyperlink" Target="https://pages.nist.gov/OSCAL/" TargetMode="External"/></Relationships>
</file>

<file path=word/_rels/footnotes.xml.rels><?xml version='1.0' encoding='UTF-8' standalone='yes'?>
<Relationships xmlns="http://schemas.openxmlformats.org/package/2006/relationships"><Relationship Id="rId105" Type="http://schemas.openxmlformats.org/officeDocument/2006/relationships/hyperlink" Target="https://github.com/AGLakhowal/BENCHMARK--V1-" TargetMode="External"/><Relationship Id="rId84" Type="http://schemas.openxmlformats.org/officeDocument/2006/relationships/hyperlink" Target="https://github.com/Sukhmangill977/gc-ir-reference" TargetMode="External"/><Relationship Id="rId106" Type="http://schemas.openxmlformats.org/officeDocument/2006/relationships/hyperlink" Target="https://pages.nist.gov/OS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Governed Compilation of AI Controls: An Auditable Contract from Approved Judgment to Executable Policy</dc:title>
  <dc:creator>Abhinandan Gill-Lakhowal,  and Sukhman Gill   </dc:creator>
  <cp:keywords/>
  <dcterms:created xsi:type="dcterms:W3CDTF">2026-09-30T17:26:48Z</dcterms:created>
  <dcterms:modified xsi:type="dcterms:W3CDTF">2026-09-30T17:26:48Z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Correct execution of an executable control does not establish that the control faithfully represents the governance decision from which it claims authority. Governance ends with an approved assessment; runtime enforcement begins with an approved predicate set; the translation between them is often manual or only partially specified, and may leave no artifact from which translation loss can be reconstructed or measured. This paper gives that translation a contract of its own. We define six translation failures and draw from established theory the conditions faithful translation must satisfy. We instantiate the contract with refinement closed only by a signed judgment record, seven non-collapsible enforcement classes, total disposition of every requirement, and a neutral deterministic compiler that refuses rather than narrows. Four bounded results follow. Under the declared compilation profile, an emitted pre-authorization predicate induces a safety property in which externalization is withheld unless the predicate has returned sat, provided the evaluator and timing assurances referenced by the profile hold. A compiler whose complete per-row artifact derivation is a function of scalar score alone cannot reproduce equal-score rows with different authorized artifact-class sets. A finite validator accepts only candidate artifacts satisfying its implemented output checks. Finally, an admissible compliant/violating run pair with identical observation records cannot be distinguished by any metric computed only from those records. The released implementation reproduces its canonical compiled payloads across an eight-environment matrix, records exactly one primary disposition for every applicable requirement in three registers, and two reproducible software-simulation diagnostics exhibit distinct evidence-sufficiency failures.</vt:lpwstr>
  </property>
</Properties>
</file>