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2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:rsidR="00382A13" w:rsidRDefault="00382A13">
      <w:pPr>
        <w:ind w:firstLine="0"/>
        <w:jc w:val="left"/>
        <w:rPr>
          <w:rFonts w:eastAsia="Calibri" w:cs="Times New Roman"/>
        </w:rPr>
      </w:pP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Сухов Е.Р.</w:t>
            </w: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sz w:val="20"/>
              </w:rPr>
            </w:pPr>
          </w:p>
        </w:tc>
      </w:tr>
      <w:tr w:rsidR="00382A13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 ______</w:t>
            </w:r>
          </w:p>
        </w:tc>
      </w:tr>
    </w:tbl>
    <w:p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:rsidR="00382A13" w:rsidRDefault="00382A13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EndPr/>
      <w:sdtContent>
        <w:p w:rsidR="00382A13" w:rsidRPr="001150DB" w:rsidRDefault="00082953">
          <w:pPr>
            <w:pStyle w:val="ab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br w:type="page"/>
          </w: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lastRenderedPageBreak/>
            <w:t>СОДЕРЖАНИЕ</w:t>
          </w:r>
        </w:p>
        <w:p w:rsidR="001150DB" w:rsidRPr="001150DB" w:rsidRDefault="0008295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4"/>
              <w:bCs/>
              <w:webHidden/>
            </w:rPr>
            <w:instrText xml:space="preserve"> TOC \z \o "1-3" \u \h</w:instrText>
          </w:r>
          <w:r w:rsidRPr="001150DB">
            <w:rPr>
              <w:rStyle w:val="a4"/>
              <w:bCs/>
            </w:rPr>
            <w:fldChar w:fldCharType="separate"/>
          </w:r>
          <w:hyperlink w:anchor="_Toc136606023" w:history="1">
            <w:r w:rsidR="001150DB" w:rsidRPr="001150DB">
              <w:rPr>
                <w:rStyle w:val="a3"/>
                <w:bCs/>
                <w:noProof/>
              </w:rPr>
              <w:t>ВВЕДЕНИЕ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_Toc136606023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3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4" w:history="1">
            <w:r w:rsidR="001150DB" w:rsidRPr="001150DB">
              <w:rPr>
                <w:rStyle w:val="a3"/>
                <w:bCs/>
                <w:noProof/>
              </w:rPr>
              <w:t>1 Основная часть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_Toc136606024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4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5" w:history="1">
            <w:r w:rsidR="001150DB" w:rsidRPr="001150DB">
              <w:rPr>
                <w:rStyle w:val="a3"/>
                <w:bCs/>
                <w:noProof/>
              </w:rPr>
              <w:t xml:space="preserve">1.1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 xml:space="preserve">UML </w:t>
            </w:r>
            <w:r w:rsidR="001150DB" w:rsidRPr="001150DB">
              <w:rPr>
                <w:rStyle w:val="a3"/>
                <w:bCs/>
                <w:noProof/>
              </w:rPr>
              <w:t>диаграмма вариантов использования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_Toc136606025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4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6" w:history="1">
            <w:r w:rsidR="001150DB" w:rsidRPr="001150DB">
              <w:rPr>
                <w:rStyle w:val="a3"/>
                <w:bCs/>
                <w:noProof/>
              </w:rPr>
              <w:t xml:space="preserve">1.2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>UML</w:t>
            </w:r>
            <w:r w:rsidR="001150DB" w:rsidRPr="001150DB">
              <w:rPr>
                <w:rStyle w:val="a3"/>
                <w:bCs/>
                <w:noProof/>
              </w:rPr>
              <w:t xml:space="preserve"> диаграмма классов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_Toc136606026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5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7" w:history="1">
            <w:r w:rsidR="001150DB" w:rsidRPr="001150DB">
              <w:rPr>
                <w:rStyle w:val="a3"/>
                <w:bCs/>
                <w:noProof/>
              </w:rPr>
              <w:t>1.3 Описание классов, образующих связь типа «общее-частное»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_Toc136606027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7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8" w:history="1">
            <w:r w:rsidR="001150DB" w:rsidRPr="001150DB">
              <w:rPr>
                <w:rStyle w:val="a3"/>
                <w:bCs/>
                <w:noProof/>
              </w:rPr>
              <w:t xml:space="preserve">1.4 Дерево ветвлений </w:t>
            </w:r>
            <w:r w:rsidR="001150DB" w:rsidRPr="001150DB">
              <w:rPr>
                <w:rStyle w:val="a3"/>
                <w:bCs/>
                <w:noProof/>
                <w:lang w:val="en-US"/>
              </w:rPr>
              <w:t>Git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_Toc136606028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9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29" w:history="1">
            <w:r w:rsidR="001150DB" w:rsidRPr="001150DB">
              <w:rPr>
                <w:rStyle w:val="a3"/>
                <w:bCs/>
                <w:noProof/>
              </w:rPr>
              <w:t>1.5 Тестирование программы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_Toc136606029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9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1150DB" w:rsidRPr="001150DB" w:rsidRDefault="00F1499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06030" w:history="1">
            <w:r w:rsidR="001150DB" w:rsidRPr="001150DB">
              <w:rPr>
                <w:rStyle w:val="a3"/>
                <w:bCs/>
                <w:noProof/>
              </w:rPr>
              <w:t>СПИСОК ИСПОЛЬЗОВАННЫХ ИСТОЧНИКОВ</w:t>
            </w:r>
            <w:r w:rsidR="001150DB" w:rsidRPr="001150DB">
              <w:rPr>
                <w:noProof/>
                <w:webHidden/>
              </w:rPr>
              <w:tab/>
            </w:r>
            <w:r w:rsidR="001150DB" w:rsidRPr="001150DB">
              <w:rPr>
                <w:noProof/>
                <w:webHidden/>
              </w:rPr>
              <w:fldChar w:fldCharType="begin"/>
            </w:r>
            <w:r w:rsidR="001150DB" w:rsidRPr="001150DB">
              <w:rPr>
                <w:noProof/>
                <w:webHidden/>
              </w:rPr>
              <w:instrText xml:space="preserve"> PAGEREF _Toc136606030 \h </w:instrText>
            </w:r>
            <w:r w:rsidR="001150DB" w:rsidRPr="001150DB">
              <w:rPr>
                <w:noProof/>
                <w:webHidden/>
              </w:rPr>
            </w:r>
            <w:r w:rsidR="001150DB" w:rsidRPr="001150DB">
              <w:rPr>
                <w:noProof/>
                <w:webHidden/>
              </w:rPr>
              <w:fldChar w:fldCharType="separate"/>
            </w:r>
            <w:r w:rsidR="001150DB" w:rsidRPr="001150DB">
              <w:rPr>
                <w:noProof/>
                <w:webHidden/>
              </w:rPr>
              <w:t>17</w:t>
            </w:r>
            <w:r w:rsidR="001150DB" w:rsidRPr="001150DB">
              <w:rPr>
                <w:noProof/>
                <w:webHidden/>
              </w:rPr>
              <w:fldChar w:fldCharType="end"/>
            </w:r>
          </w:hyperlink>
        </w:p>
        <w:p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:rsidR="00382A13" w:rsidRDefault="00082953">
      <w:r>
        <w:br w:type="page"/>
      </w:r>
    </w:p>
    <w:p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36606023"/>
      <w:r>
        <w:rPr>
          <w:b/>
          <w:bCs/>
        </w:rPr>
        <w:lastRenderedPageBreak/>
        <w:t>ВВЕДЕНИЕ</w:t>
      </w:r>
      <w:bookmarkEnd w:id="0"/>
      <w:bookmarkEnd w:id="1"/>
    </w:p>
    <w:p w:rsidR="00382A13" w:rsidRDefault="00082953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:rsidR="00382A13" w:rsidRDefault="00082953">
      <w:pPr>
        <w:pStyle w:val="aa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:rsidR="00382A13" w:rsidRDefault="00082953">
      <w:pPr>
        <w:pStyle w:val="aa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:rsidR="00382A13" w:rsidRDefault="00082953">
      <w:pPr>
        <w:pStyle w:val="aa"/>
        <w:numPr>
          <w:ilvl w:val="0"/>
          <w:numId w:val="1"/>
        </w:numPr>
      </w:pPr>
      <w:r>
        <w:t xml:space="preserve">Привести дерево ветвлений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;</w:t>
      </w:r>
    </w:p>
    <w:p w:rsidR="00382A13" w:rsidRDefault="00082953">
      <w:pPr>
        <w:pStyle w:val="aa"/>
        <w:numPr>
          <w:ilvl w:val="0"/>
          <w:numId w:val="1"/>
        </w:numPr>
      </w:pPr>
      <w:r>
        <w:t>Провести тестирование программы.</w:t>
      </w:r>
    </w:p>
    <w:p w:rsidR="00382A13" w:rsidRDefault="00082953">
      <w:r>
        <w:br w:type="page"/>
      </w:r>
    </w:p>
    <w:p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36606024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36606025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:rsidR="00382A13" w:rsidRDefault="00082953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382A13" w:rsidRDefault="00082953">
      <w:r>
        <w:t>Диаграмма вариантов использования для разработанного ПО приведена на рисунке 1.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F40F583" wp14:editId="4A175CF5">
            <wp:extent cx="6120130" cy="4649470"/>
            <wp:effectExtent l="0" t="0" r="0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 – Диаграмма вариантов использования</w:t>
      </w:r>
    </w:p>
    <w:p w:rsidR="00382A13" w:rsidRDefault="00382A13">
      <w:pPr>
        <w:ind w:firstLine="0"/>
        <w:jc w:val="center"/>
      </w:pPr>
    </w:p>
    <w:p w:rsidR="00382A13" w:rsidRDefault="00382A13">
      <w:pPr>
        <w:ind w:firstLine="0"/>
        <w:jc w:val="center"/>
      </w:pPr>
    </w:p>
    <w:p w:rsidR="00382A13" w:rsidRDefault="00382A13">
      <w:pPr>
        <w:ind w:firstLine="0"/>
        <w:jc w:val="center"/>
      </w:pP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136606026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6"/>
      <w:bookmarkEnd w:id="7"/>
    </w:p>
    <w:p w:rsidR="00382A13" w:rsidRDefault="00082953">
      <w:pPr>
        <w:ind w:firstLine="709"/>
      </w:pPr>
      <w:r>
        <w:t xml:space="preserve">Диаграмма классов (англ.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382A13" w:rsidRDefault="00082953">
      <w:pPr>
        <w:ind w:firstLine="709"/>
      </w:pPr>
      <w:r>
        <w:t>Диаграмма классов приведена на рисунке 2.</w:t>
      </w:r>
    </w:p>
    <w:p w:rsidR="00382A13" w:rsidRDefault="00382A13"/>
    <w:p w:rsidR="00382A13" w:rsidRDefault="00082953">
      <w:pPr>
        <w:sectPr w:rsidR="00382A13" w:rsidSect="001150DB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  <w:r>
        <w:br w:type="page"/>
      </w:r>
    </w:p>
    <w:p w:rsidR="00382A13" w:rsidRDefault="00625F7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1162E23" wp14:editId="0A5070EC">
            <wp:extent cx="8084127" cy="5705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92738" cy="571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  <w:sectPr w:rsidR="00382A13">
          <w:pgSz w:w="16838" w:h="11906" w:orient="landscape"/>
          <w:pgMar w:top="170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136606027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:rsidR="00382A13" w:rsidRDefault="00082953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>
        <w:rPr>
          <w:i/>
          <w:iCs/>
          <w:sz w:val="24"/>
          <w:lang w:val="en-US"/>
        </w:rPr>
        <w:t>PassiveElementBase</w:t>
      </w:r>
      <w:proofErr w:type="spellEnd"/>
      <w:r>
        <w:rPr>
          <w:i/>
          <w:sz w:val="24"/>
        </w:rPr>
        <w:t xml:space="preserve"> </w:t>
      </w:r>
      <w:r>
        <w:t>с его полями, свойствами и методами.</w:t>
      </w:r>
    </w:p>
    <w:p w:rsidR="00382A13" w:rsidRDefault="00082953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>
        <w:rPr>
          <w:i/>
          <w:iCs/>
          <w:sz w:val="24"/>
          <w:lang w:val="en-US"/>
        </w:rPr>
        <w:t>PassiveElementBase</w:t>
      </w:r>
      <w:proofErr w:type="spellEnd"/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261"/>
        <w:gridCol w:w="1349"/>
        <w:gridCol w:w="4735"/>
      </w:tblGrid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0"/>
              </w:rPr>
              <w:t xml:space="preserve">Класс </w:t>
            </w:r>
            <w:proofErr w:type="spellStart"/>
            <w:r>
              <w:rPr>
                <w:rFonts w:eastAsia="Calibri"/>
                <w:i/>
                <w:iCs/>
                <w:sz w:val="20"/>
                <w:lang w:val="en-US"/>
              </w:rPr>
              <w:t>PassiveElementBase</w:t>
            </w:r>
            <w:proofErr w:type="spellEnd"/>
            <w:r>
              <w:rPr>
                <w:rFonts w:eastAsia="Calibri"/>
                <w:i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– абстрактный базовый класс для пассивных элементов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-_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minValue</w:t>
            </w:r>
            <w:proofErr w:type="spellEnd"/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double</w:t>
            </w:r>
            <w:proofErr w:type="spellEnd"/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24"/>
              <w:rPr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Минимальное значение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FilterImpedance</w:t>
            </w:r>
            <w:proofErr w:type="spellEnd"/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0"/>
              </w:rPr>
              <w:t>Комплексное сопротивление элемента для фильтра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элемента.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Calibri" w:cs="Times New Roman"/>
                <w:sz w:val="22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Info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Parameters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0"/>
              </w:rPr>
              <w:t xml:space="preserve">+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Calibri"/>
                <w:sz w:val="20"/>
              </w:rPr>
              <w:t>Абстрактное свойство, переопределяется в производных классах.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0"/>
                <w:szCs w:val="20"/>
                <w:lang w:val="en-US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 xml:space="preserve"># </w:t>
            </w:r>
            <w:proofErr w:type="spellStart"/>
            <w:r>
              <w:rPr>
                <w:rFonts w:eastAsia="Calibri"/>
                <w:sz w:val="20"/>
                <w:szCs w:val="20"/>
                <w:lang w:val="en-US"/>
              </w:rPr>
              <w:t>CheckValue</w:t>
            </w:r>
            <w:proofErr w:type="spellEnd"/>
            <w:r>
              <w:rPr>
                <w:rFonts w:eastAsia="Calibri"/>
                <w:sz w:val="20"/>
                <w:szCs w:val="20"/>
                <w:lang w:val="en-US"/>
              </w:rPr>
              <w:t>(double)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color w:val="000000"/>
                <w:sz w:val="20"/>
                <w:szCs w:val="20"/>
              </w:rPr>
              <w:t>Метод проверки параметров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  <w:lang w:val="en-US"/>
              </w:rPr>
              <w:t>double</w:t>
            </w:r>
            <w:r>
              <w:rPr>
                <w:rFonts w:eastAsia="Calibri"/>
                <w:sz w:val="20"/>
                <w:szCs w:val="20"/>
              </w:rPr>
              <w:t xml:space="preserve"> – Вводимый параметр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+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FilteredImpedance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округления для фильтра </w:t>
            </w:r>
          </w:p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комплексное сопротивление элемента,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 xml:space="preserve"> – </w:t>
            </w:r>
            <w:r>
              <w:rPr>
                <w:rFonts w:eastAsia="Calibri"/>
                <w:color w:val="000000"/>
                <w:sz w:val="20"/>
                <w:szCs w:val="20"/>
              </w:rPr>
              <w:t>степень округления</w:t>
            </w:r>
          </w:p>
        </w:tc>
      </w:tr>
      <w:tr w:rsidR="00382A13">
        <w:tc>
          <w:tcPr>
            <w:tcW w:w="3265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-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RoundImpedance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(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rFonts w:eastAsia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135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740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Метод округления для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DataGrid</w:t>
            </w:r>
            <w:proofErr w:type="spellEnd"/>
          </w:p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– комплексное сопротивление элемента,</w:t>
            </w:r>
          </w:p>
          <w:p w:rsidR="00382A13" w:rsidRDefault="00082953">
            <w:pPr>
              <w:spacing w:line="240" w:lineRule="auto"/>
              <w:ind w:firstLine="0"/>
              <w:rPr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>
              <w:rPr>
                <w:rFonts w:eastAsia="Calibri"/>
                <w:color w:val="000000"/>
                <w:sz w:val="20"/>
                <w:szCs w:val="20"/>
                <w:lang w:val="en-US"/>
              </w:rPr>
              <w:t xml:space="preserve"> – </w:t>
            </w:r>
            <w:r>
              <w:rPr>
                <w:rFonts w:eastAsia="Calibri"/>
                <w:color w:val="000000"/>
                <w:sz w:val="20"/>
                <w:szCs w:val="20"/>
              </w:rPr>
              <w:t>степень округления</w:t>
            </w:r>
          </w:p>
        </w:tc>
      </w:tr>
    </w:tbl>
    <w:p w:rsidR="00382A13" w:rsidRDefault="00382A13">
      <w:pPr>
        <w:rPr>
          <w:lang w:val="en-US"/>
        </w:rPr>
      </w:pPr>
    </w:p>
    <w:p w:rsidR="00382A13" w:rsidRDefault="00082953">
      <w:pPr>
        <w:spacing w:line="276" w:lineRule="auto"/>
      </w:pPr>
      <w:r>
        <w:t xml:space="preserve">В таблицах 2–4 приведены описания классов </w:t>
      </w:r>
      <w:r>
        <w:rPr>
          <w:i/>
          <w:iCs/>
          <w:lang w:val="en-US"/>
        </w:rPr>
        <w:t>Resistor</w:t>
      </w:r>
      <w:r>
        <w:t xml:space="preserve">, </w:t>
      </w:r>
      <w:proofErr w:type="gramStart"/>
      <w:r>
        <w:rPr>
          <w:i/>
          <w:lang w:val="en-US"/>
        </w:rPr>
        <w:t>Capacitor</w:t>
      </w:r>
      <w:r>
        <w:t xml:space="preserve">,  </w:t>
      </w:r>
      <w:proofErr w:type="spellStart"/>
      <w:r>
        <w:rPr>
          <w:i/>
          <w:lang w:val="en-US"/>
        </w:rPr>
        <w:t>InductorCoil</w:t>
      </w:r>
      <w:proofErr w:type="spellEnd"/>
      <w:proofErr w:type="gramEnd"/>
      <w:r>
        <w:t xml:space="preserve">, которые наследуются от </w:t>
      </w:r>
      <w:proofErr w:type="spellStart"/>
      <w:r>
        <w:rPr>
          <w:i/>
          <w:iCs/>
          <w:sz w:val="24"/>
          <w:lang w:val="en-US"/>
        </w:rPr>
        <w:t>PassiveElementBase</w:t>
      </w:r>
      <w:proofErr w:type="spellEnd"/>
      <w:r>
        <w:t>.</w:t>
      </w:r>
    </w:p>
    <w:p w:rsidR="00382A13" w:rsidRDefault="00082953">
      <w:pPr>
        <w:spacing w:before="240"/>
        <w:ind w:firstLine="0"/>
      </w:pPr>
      <w:r>
        <w:t xml:space="preserve">Таблица 2 – Описание класса </w:t>
      </w:r>
      <w:r>
        <w:rPr>
          <w:i/>
          <w:iCs/>
          <w:lang w:val="en-US"/>
        </w:rPr>
        <w:t>Resistor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Resistor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резистора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Сопротивление резистора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4"/>
                <w:lang w:val="en-US"/>
              </w:rPr>
              <w:t>Resistance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вводимого сопротивления.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резистора на основе его сопротивления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double</w:t>
            </w:r>
            <w:proofErr w:type="spellEnd"/>
            <w:r>
              <w:rPr>
                <w:rFonts w:eastAsia="Calibri"/>
                <w:sz w:val="20"/>
                <w:szCs w:val="20"/>
              </w:rPr>
              <w:t xml:space="preserve"> - Сопротивление резистора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Resistor()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Пустой конструктор для создания нового резистора </w:t>
            </w:r>
          </w:p>
        </w:tc>
      </w:tr>
    </w:tbl>
    <w:p w:rsidR="00382A13" w:rsidRDefault="00082953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>
        <w:rPr>
          <w:i/>
          <w:iCs/>
          <w:lang w:val="en-US"/>
        </w:rPr>
        <w:t>Capacitor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r>
              <w:rPr>
                <w:i/>
                <w:iCs/>
                <w:lang w:val="en-US"/>
              </w:rPr>
              <w:t>Capacitor</w:t>
            </w:r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proofErr w:type="spellStart"/>
            <w:r>
              <w:rPr>
                <w:rFonts w:eastAsia="Times New Roman" w:cs="Times New Roman"/>
                <w:sz w:val="20"/>
                <w:szCs w:val="20"/>
              </w:rPr>
              <w:t>capacity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Ёмкость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</w:rPr>
              <w:t>Сapacity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ёмкости.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Capacitor(double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Конструктор для создания нового конденсатора на основе его ёмкости и частоты.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double</w:t>
            </w:r>
            <w:proofErr w:type="spellEnd"/>
            <w:r>
              <w:rPr>
                <w:rFonts w:eastAsia="Calibri"/>
                <w:sz w:val="20"/>
                <w:szCs w:val="20"/>
              </w:rPr>
              <w:t xml:space="preserve"> – ёмкость конденсатора,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double</w:t>
            </w:r>
            <w:proofErr w:type="spellEnd"/>
            <w:r>
              <w:rPr>
                <w:rFonts w:eastAsia="Calibri"/>
                <w:sz w:val="20"/>
                <w:szCs w:val="20"/>
              </w:rPr>
              <w:t xml:space="preserve"> – частота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Capacitor()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нового конденсатора</w:t>
            </w:r>
          </w:p>
        </w:tc>
      </w:tr>
    </w:tbl>
    <w:p w:rsidR="00382A13" w:rsidRDefault="00082953">
      <w:pPr>
        <w:spacing w:before="240"/>
        <w:ind w:firstLine="0"/>
        <w:rPr>
          <w:i/>
          <w:iCs/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proofErr w:type="spellStart"/>
      <w:r>
        <w:rPr>
          <w:i/>
          <w:lang w:val="en-US"/>
        </w:rPr>
        <w:t>InductorCoil</w:t>
      </w:r>
      <w:proofErr w:type="spellEnd"/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3087"/>
        <w:gridCol w:w="1697"/>
        <w:gridCol w:w="4561"/>
      </w:tblGrid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pStyle w:val="Notes"/>
              <w:ind w:firstLine="851"/>
              <w:jc w:val="both"/>
              <w:rPr>
                <w:lang w:eastAsia="en-US"/>
              </w:rPr>
            </w:pPr>
            <w:r>
              <w:rPr>
                <w:sz w:val="24"/>
                <w:lang w:eastAsia="en-US"/>
              </w:rPr>
              <w:t xml:space="preserve">Класс </w:t>
            </w:r>
            <w:proofErr w:type="spellStart"/>
            <w:r>
              <w:rPr>
                <w:i/>
                <w:lang w:val="en-US"/>
              </w:rPr>
              <w:t>InductorCoil</w:t>
            </w:r>
            <w:proofErr w:type="spellEnd"/>
            <w:r>
              <w:rPr>
                <w:sz w:val="24"/>
                <w:lang w:eastAsia="en-US"/>
              </w:rPr>
              <w:t xml:space="preserve"> – </w:t>
            </w:r>
            <w:r>
              <w:rPr>
                <w:lang w:eastAsia="en-US"/>
              </w:rPr>
              <w:t>Класс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inductance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Индуктивность конденсатора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Times New Roman" w:cs="Times New Roman"/>
                <w:sz w:val="20"/>
                <w:szCs w:val="20"/>
              </w:rPr>
              <w:t>_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Частота конденсатора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GetImpedance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Complex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Рассчитанное комплексное сопротивление элемента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Impedance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Комплексное сопротивление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+ Info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Информация об элементе.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Parameters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Параметры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PassiveElement</w:t>
            </w:r>
            <w:proofErr w:type="spellEnd"/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  <w:lang w:val="en-US"/>
              </w:rPr>
              <w:t>string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Название элемента.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Inductance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индуктивности.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Frequency</w:t>
            </w:r>
          </w:p>
        </w:tc>
        <w:tc>
          <w:tcPr>
            <w:tcW w:w="1699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val="en-US"/>
              </w:rPr>
            </w:pP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</w:t>
            </w: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Свойство для проверки вводимой частоты.</w:t>
            </w:r>
          </w:p>
        </w:tc>
      </w:tr>
      <w:tr w:rsidR="00382A13">
        <w:tc>
          <w:tcPr>
            <w:tcW w:w="9355" w:type="dxa"/>
            <w:gridSpan w:val="3"/>
            <w:vAlign w:val="center"/>
          </w:tcPr>
          <w:p w:rsidR="00382A13" w:rsidRDefault="00082953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Методы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+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InductorCoil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val="en-US"/>
              </w:rPr>
              <w:t>(double</w:t>
            </w:r>
            <w:r>
              <w:rPr>
                <w:rFonts w:eastAsia="Times New Roman" w:cs="Times New Roman"/>
                <w:sz w:val="20"/>
                <w:szCs w:val="20"/>
              </w:rPr>
              <w:t xml:space="preserve">, 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>double)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 xml:space="preserve">Конструктор для создания новой катушки индуктивности на основе ее индуктивности и </w:t>
            </w:r>
            <w:r>
              <w:rPr>
                <w:rFonts w:eastAsia="Calibri"/>
                <w:sz w:val="20"/>
                <w:szCs w:val="20"/>
              </w:rPr>
              <w:t>частоты.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double</w:t>
            </w:r>
            <w:proofErr w:type="spellEnd"/>
            <w:r>
              <w:rPr>
                <w:rFonts w:eastAsia="Calibri"/>
                <w:sz w:val="20"/>
                <w:szCs w:val="20"/>
              </w:rPr>
              <w:t xml:space="preserve"> – </w:t>
            </w:r>
            <w:r>
              <w:rPr>
                <w:rFonts w:eastAsia="Times New Roman" w:cs="Times New Roman"/>
                <w:sz w:val="20"/>
                <w:szCs w:val="20"/>
              </w:rPr>
              <w:t>индуктивност</w:t>
            </w:r>
            <w:r>
              <w:rPr>
                <w:rFonts w:eastAsia="Calibri"/>
                <w:sz w:val="20"/>
                <w:szCs w:val="20"/>
              </w:rPr>
              <w:t xml:space="preserve">ь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  <w:r>
              <w:rPr>
                <w:rFonts w:eastAsia="Calibri"/>
                <w:sz w:val="20"/>
                <w:szCs w:val="20"/>
              </w:rPr>
              <w:t>,</w:t>
            </w:r>
          </w:p>
          <w:p w:rsidR="00382A13" w:rsidRDefault="00082953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>
              <w:rPr>
                <w:rFonts w:eastAsia="Calibri"/>
                <w:sz w:val="20"/>
                <w:szCs w:val="20"/>
              </w:rPr>
              <w:t>double</w:t>
            </w:r>
            <w:proofErr w:type="spellEnd"/>
            <w:r>
              <w:rPr>
                <w:rFonts w:eastAsia="Calibri"/>
                <w:sz w:val="20"/>
                <w:szCs w:val="20"/>
              </w:rPr>
              <w:t xml:space="preserve"> – частота </w:t>
            </w:r>
            <w:r>
              <w:rPr>
                <w:rFonts w:eastAsia="Times New Roman" w:cs="Times New Roman"/>
                <w:sz w:val="20"/>
                <w:szCs w:val="20"/>
              </w:rPr>
              <w:t>катушки индуктивности</w:t>
            </w:r>
          </w:p>
        </w:tc>
      </w:tr>
      <w:tr w:rsidR="00382A13">
        <w:tc>
          <w:tcPr>
            <w:tcW w:w="3090" w:type="dxa"/>
            <w:vAlign w:val="center"/>
          </w:tcPr>
          <w:p w:rsidR="00382A13" w:rsidRDefault="0008295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</w:t>
            </w:r>
            <w:r>
              <w:rPr>
                <w:rFonts w:eastAsia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val="en-US"/>
              </w:rPr>
              <w:t>InductorCoil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val="en-US"/>
              </w:rPr>
              <w:t>()</w:t>
            </w:r>
          </w:p>
        </w:tc>
        <w:tc>
          <w:tcPr>
            <w:tcW w:w="1699" w:type="dxa"/>
            <w:vAlign w:val="center"/>
          </w:tcPr>
          <w:p w:rsidR="00382A13" w:rsidRDefault="00382A1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566" w:type="dxa"/>
            <w:vAlign w:val="center"/>
          </w:tcPr>
          <w:p w:rsidR="00382A13" w:rsidRDefault="00082953">
            <w:pPr>
              <w:spacing w:line="240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>
              <w:rPr>
                <w:rFonts w:eastAsia="Times New Roman" w:cs="Times New Roman"/>
                <w:sz w:val="20"/>
                <w:szCs w:val="20"/>
              </w:rPr>
              <w:t>Пустой конструктор для создания новой катушки индуктивности</w:t>
            </w:r>
          </w:p>
        </w:tc>
      </w:tr>
    </w:tbl>
    <w:p w:rsidR="00382A13" w:rsidRDefault="00382A13">
      <w:pPr>
        <w:spacing w:before="240"/>
        <w:ind w:firstLine="0"/>
      </w:pPr>
    </w:p>
    <w:p w:rsidR="00382A13" w:rsidRDefault="00082953">
      <w:pPr>
        <w:ind w:firstLine="709"/>
        <w:outlineLvl w:val="1"/>
        <w:rPr>
          <w:b/>
          <w:bCs/>
        </w:rPr>
      </w:pPr>
      <w:bookmarkStart w:id="10" w:name="_Toc74829070"/>
      <w:bookmarkStart w:id="11" w:name="_Toc74956676"/>
      <w:bookmarkStart w:id="12" w:name="_Toc74829067"/>
      <w:bookmarkStart w:id="13" w:name="_Toc136606028"/>
      <w:bookmarkEnd w:id="10"/>
      <w:r>
        <w:rPr>
          <w:b/>
          <w:bCs/>
        </w:rPr>
        <w:t xml:space="preserve">1.4 Дерево ветвлений </w:t>
      </w:r>
      <w:proofErr w:type="spellStart"/>
      <w:r>
        <w:rPr>
          <w:b/>
          <w:bCs/>
          <w:lang w:val="en-US"/>
        </w:rPr>
        <w:t>Git</w:t>
      </w:r>
      <w:bookmarkEnd w:id="11"/>
      <w:bookmarkEnd w:id="12"/>
      <w:bookmarkEnd w:id="13"/>
      <w:proofErr w:type="spellEnd"/>
    </w:p>
    <w:p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proofErr w:type="spellStart"/>
      <w:r>
        <w:rPr>
          <w:lang w:val="en-US"/>
        </w:rPr>
        <w:t>Git</w:t>
      </w:r>
      <w:proofErr w:type="spellEnd"/>
      <w:r>
        <w:t>, полученное по окончании работы с проектом.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F4F04A9" wp14:editId="4572AF65">
            <wp:extent cx="5940425" cy="2717800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:rsidR="00382A13" w:rsidRDefault="00382A13">
      <w:pPr>
        <w:ind w:firstLine="0"/>
        <w:jc w:val="center"/>
      </w:pPr>
    </w:p>
    <w:p w:rsidR="00382A13" w:rsidRDefault="00082953">
      <w:pPr>
        <w:spacing w:after="240"/>
        <w:ind w:firstLine="709"/>
        <w:outlineLvl w:val="1"/>
        <w:rPr>
          <w:b/>
          <w:bCs/>
        </w:rPr>
      </w:pPr>
      <w:bookmarkStart w:id="14" w:name="_Toc74956677"/>
      <w:bookmarkStart w:id="15" w:name="_Toc74829068"/>
      <w:bookmarkStart w:id="16" w:name="_Toc136606029"/>
      <w:r>
        <w:rPr>
          <w:b/>
          <w:bCs/>
        </w:rPr>
        <w:t>1.5 Тестирование программы</w:t>
      </w:r>
      <w:bookmarkEnd w:id="14"/>
      <w:bookmarkEnd w:id="15"/>
      <w:bookmarkEnd w:id="16"/>
    </w:p>
    <w:p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BF9406" wp14:editId="5F9E9E51">
            <wp:extent cx="5273040" cy="3470275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4 – Графический интерфейс пользователя</w:t>
      </w:r>
    </w:p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1.5.1 Тестовый случай «</w:t>
      </w:r>
      <w:r>
        <w:rPr>
          <w:b/>
          <w:bCs/>
          <w:lang w:val="en-US"/>
        </w:rPr>
        <w:t>Add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Element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>
        <w:rPr>
          <w:lang w:val="en-US"/>
        </w:rPr>
        <w:t>Add</w:t>
      </w:r>
      <w:r>
        <w:t>» (рисунок 5).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2C7818" wp14:editId="3C08156C">
            <wp:extent cx="1871345" cy="295973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5 – Форма для добавления элемента</w:t>
      </w:r>
    </w:p>
    <w:p w:rsidR="00382A13" w:rsidRDefault="00082953">
      <w:pPr>
        <w:ind w:firstLine="709"/>
      </w:pPr>
      <w:r>
        <w:t>Параметры элементы (сопротивление, индуктивность частота, ёмкость) можно указать в выпадающем меню.</w:t>
      </w:r>
    </w:p>
    <w:p w:rsidR="00382A13" w:rsidRDefault="00082953">
      <w:pPr>
        <w:ind w:firstLine="709"/>
      </w:pPr>
      <w:r>
        <w:lastRenderedPageBreak/>
        <w:t>После ввода данных необходимо нажать кнопку «</w:t>
      </w:r>
      <w:r>
        <w:rPr>
          <w:lang w:val="en-US"/>
        </w:rPr>
        <w:t>Add</w:t>
      </w:r>
      <w:r>
        <w:t>», элемент появится в таблице главной формы (рисунки 6 и 7).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D2AAEDF" wp14:editId="0983644D">
            <wp:extent cx="1896745" cy="3000375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0AB95CC" wp14:editId="219E72F3">
            <wp:extent cx="1904365" cy="2983865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6ACA4D3" wp14:editId="383C169C">
            <wp:extent cx="1898015" cy="2980690"/>
            <wp:effectExtent l="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6 – Заполнение полей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43C1DFC" wp14:editId="4157390B">
            <wp:extent cx="4020185" cy="263969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:rsidR="00382A13" w:rsidRDefault="00382A13"/>
    <w:p w:rsidR="00382A13" w:rsidRDefault="00082953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:rsidR="00382A13" w:rsidRDefault="00382A13"/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34356F" wp14:editId="4FF2C661">
            <wp:extent cx="5940425" cy="3311525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8 – Некорректный ввод (отрицательное число)</w:t>
      </w:r>
    </w:p>
    <w:p w:rsidR="00382A13" w:rsidRDefault="00082953">
      <w:pPr>
        <w:ind w:firstLine="0"/>
      </w:pPr>
      <w:r>
        <w:rPr>
          <w:noProof/>
          <w:lang w:eastAsia="ru-RU"/>
        </w:rPr>
        <w:drawing>
          <wp:inline distT="0" distB="0" distL="0" distR="0" wp14:anchorId="2FB15606" wp14:editId="413DF567">
            <wp:extent cx="3686810" cy="2601595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:rsidR="00382A13" w:rsidRDefault="00082953">
      <w:pPr>
        <w:ind w:firstLine="709"/>
      </w:pPr>
      <w:r>
        <w:t xml:space="preserve">Подобная обработка предусмотрена для всех параметров элементов. </w:t>
      </w:r>
    </w:p>
    <w:p w:rsidR="00382A13" w:rsidRDefault="00382A13">
      <w:pPr>
        <w:ind w:firstLine="709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:rsidR="00382A13" w:rsidRDefault="00082953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>
        <w:rPr>
          <w:lang w:val="en-US"/>
        </w:rPr>
        <w:t>Remove</w:t>
      </w:r>
      <w:r>
        <w:t>» (рисунки 10 и 11).</w:t>
      </w:r>
    </w:p>
    <w:p w:rsidR="00382A13" w:rsidRDefault="00382A13"/>
    <w:p w:rsidR="00382A13" w:rsidRDefault="0008295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FC465D" wp14:editId="69241E5F">
            <wp:extent cx="2667000" cy="174498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10 – Выбор элемента в таблице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9AE1262" wp14:editId="1603FFD0">
            <wp:extent cx="2722245" cy="1769745"/>
            <wp:effectExtent l="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11 – Результат нажатия кнопки «</w:t>
      </w:r>
      <w:r>
        <w:rPr>
          <w:lang w:val="en-US"/>
        </w:rPr>
        <w:t>Remove</w:t>
      </w:r>
      <w:r>
        <w:t>»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79899B" wp14:editId="7BA0DE3D">
            <wp:extent cx="3063240" cy="1998980"/>
            <wp:effectExtent l="0" t="0" r="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ACFAE" wp14:editId="337E3A6D">
            <wp:extent cx="3136900" cy="2039620"/>
            <wp:effectExtent l="0" t="0" r="0" b="0"/>
            <wp:docPr id="1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:rsidR="00382A13" w:rsidRDefault="002318EC">
      <w:pPr>
        <w:ind w:firstLine="709"/>
        <w:rPr>
          <w:b/>
          <w:bCs/>
        </w:rPr>
      </w:pPr>
      <w:r>
        <w:rPr>
          <w:b/>
          <w:bCs/>
        </w:rPr>
        <w:lastRenderedPageBreak/>
        <w:t>1.5.3 Тестовый случай «</w:t>
      </w:r>
      <w:r>
        <w:rPr>
          <w:b/>
          <w:bCs/>
          <w:lang w:val="en-US"/>
        </w:rPr>
        <w:t>Filter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поиска элементов предусмотрена форма поиска (рисунок 14)</w:t>
      </w:r>
    </w:p>
    <w:p w:rsidR="00382A13" w:rsidRDefault="00082953">
      <w:pPr>
        <w:jc w:val="center"/>
      </w:pPr>
      <w:r>
        <w:rPr>
          <w:noProof/>
          <w:lang w:eastAsia="ru-RU"/>
        </w:rPr>
        <w:drawing>
          <wp:inline distT="0" distB="0" distL="0" distR="0" wp14:anchorId="0C9436E0" wp14:editId="2D09E999">
            <wp:extent cx="1583690" cy="1597025"/>
            <wp:effectExtent l="0" t="0" r="0" b="0"/>
            <wp:docPr id="1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69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:rsidR="00382A13" w:rsidRDefault="00082953">
      <w:pPr>
        <w:ind w:firstLine="0"/>
        <w:jc w:val="center"/>
      </w:pPr>
      <w:r>
        <w:t>Рисунок 14 – Настройка параметров для поиска элементов</w:t>
      </w:r>
    </w:p>
    <w:p w:rsidR="00382A13" w:rsidRDefault="00082953">
      <w:pPr>
        <w:spacing w:before="240"/>
        <w:ind w:firstLine="709"/>
      </w:pPr>
      <w:r>
        <w:t>Пользователь выбирает параметры, по которым требуется найти элемент, вводит значения этих параметров и нажимает кнопку «</w:t>
      </w:r>
      <w:r>
        <w:rPr>
          <w:lang w:val="en-US"/>
        </w:rPr>
        <w:t>OK</w:t>
      </w:r>
      <w:r>
        <w:t>» (рисунки 15 и 16).</w:t>
      </w:r>
    </w:p>
    <w:p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>
        <w:rPr>
          <w:lang w:val="en-US"/>
        </w:rPr>
        <w:t>Cancel</w:t>
      </w:r>
      <w:r>
        <w:t>» (рисунок 17).</w:t>
      </w:r>
    </w:p>
    <w:p w:rsidR="00382A13" w:rsidRDefault="00082953">
      <w:r>
        <w:rPr>
          <w:noProof/>
          <w:lang w:eastAsia="ru-RU"/>
        </w:rPr>
        <w:drawing>
          <wp:inline distT="0" distB="0" distL="0" distR="0" wp14:anchorId="70534B3A" wp14:editId="4679D633">
            <wp:extent cx="4610100" cy="2187575"/>
            <wp:effectExtent l="0" t="0" r="0" b="0"/>
            <wp:docPr id="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15 – Поиск по типу элемента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1B2C2E" wp14:editId="6C7ACFC1">
            <wp:extent cx="4184015" cy="1983105"/>
            <wp:effectExtent l="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16 – Поиск по типу элемента и значению</w:t>
      </w:r>
    </w:p>
    <w:p w:rsidR="00382A13" w:rsidRDefault="0008295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81004C" wp14:editId="75F52DB6">
            <wp:extent cx="4152900" cy="1988185"/>
            <wp:effectExtent l="0" t="0" r="0" b="0"/>
            <wp:docPr id="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17 – Сброс условий поиска</w:t>
      </w:r>
    </w:p>
    <w:p w:rsidR="00382A13" w:rsidRDefault="00382A13">
      <w:pPr>
        <w:ind w:firstLine="0"/>
        <w:jc w:val="center"/>
      </w:pP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>
        <w:rPr>
          <w:b/>
          <w:bCs/>
          <w:lang w:val="en-US"/>
        </w:rPr>
        <w:t>Save</w:t>
      </w:r>
      <w:r>
        <w:rPr>
          <w:b/>
          <w:bCs/>
        </w:rPr>
        <w:t>»</w:t>
      </w:r>
    </w:p>
    <w:p w:rsidR="00382A13" w:rsidRDefault="00082953">
      <w:pPr>
        <w:ind w:firstLine="709"/>
      </w:pPr>
      <w:r>
        <w:t>Для сохранения данных в таблице необходимо нажать на кнопку «</w:t>
      </w:r>
      <w:r>
        <w:rPr>
          <w:lang w:val="en-US"/>
        </w:rPr>
        <w:t>Save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E7919B" wp14:editId="23C9D621">
            <wp:extent cx="5940425" cy="3735070"/>
            <wp:effectExtent l="0" t="0" r="0" b="0"/>
            <wp:docPr id="2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:rsidR="00382A13" w:rsidRDefault="00382A13"/>
    <w:p w:rsidR="00382A13" w:rsidRDefault="00382A13"/>
    <w:p w:rsidR="00382A13" w:rsidRDefault="00382A13"/>
    <w:p w:rsidR="00382A13" w:rsidRDefault="00382A13"/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>
        <w:rPr>
          <w:lang w:val="en-US"/>
        </w:rPr>
        <w:t>Load</w:t>
      </w:r>
      <w:r>
        <w:t>».</w:t>
      </w:r>
    </w:p>
    <w:p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287C45" wp14:editId="59341318">
            <wp:extent cx="5940425" cy="3743960"/>
            <wp:effectExtent l="0" t="0" r="0" b="0"/>
            <wp:docPr id="2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19 – Выбор файла для загрузки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DCD6A1E" wp14:editId="0C6CD80B">
            <wp:extent cx="5048250" cy="3306445"/>
            <wp:effectExtent l="0" t="0" r="0" b="0"/>
            <wp:docPr id="2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20 – Результат загрузки данных</w:t>
      </w:r>
    </w:p>
    <w:p w:rsidR="00382A13" w:rsidRDefault="007A0FC3">
      <w:pPr>
        <w:ind w:firstLine="709"/>
      </w:pPr>
      <w:r>
        <w:lastRenderedPageBreak/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:rsidR="00382A13" w:rsidRDefault="000829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A8DAFD" wp14:editId="56E5F034">
            <wp:extent cx="3743960" cy="1991360"/>
            <wp:effectExtent l="0" t="0" r="0" b="0"/>
            <wp:docPr id="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8" w:name="_Toc74956678"/>
      <w:bookmarkStart w:id="19" w:name="_Toc74829069"/>
    </w:p>
    <w:p w:rsidR="00382A13" w:rsidRDefault="00382A13">
      <w:pPr>
        <w:ind w:firstLine="0"/>
        <w:jc w:val="center"/>
      </w:pPr>
    </w:p>
    <w:p w:rsidR="00382A13" w:rsidRDefault="00082953">
      <w:pPr>
        <w:ind w:firstLine="0"/>
        <w:jc w:val="center"/>
        <w:outlineLvl w:val="0"/>
        <w:rPr>
          <w:b/>
          <w:bCs/>
        </w:rPr>
      </w:pPr>
      <w:bookmarkStart w:id="20" w:name="_Toc136606030"/>
      <w:r>
        <w:rPr>
          <w:b/>
          <w:bCs/>
        </w:rPr>
        <w:t>СПИСОК ИСПОЛЬЗОВАННЫХ ИСТОЧНИКОВ</w:t>
      </w:r>
      <w:bookmarkEnd w:id="18"/>
      <w:bookmarkEnd w:id="19"/>
      <w:bookmarkEnd w:id="20"/>
    </w:p>
    <w:p w:rsidR="00382A13" w:rsidRDefault="00082953">
      <w:pPr>
        <w:pStyle w:val="aa"/>
        <w:numPr>
          <w:ilvl w:val="0"/>
          <w:numId w:val="2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:rsidR="00382A13" w:rsidRDefault="00082953">
      <w:r>
        <w:br w:type="page"/>
      </w:r>
    </w:p>
    <w:p w:rsidR="00382A13" w:rsidRDefault="00082953">
      <w:pPr>
        <w:ind w:firstLine="0"/>
        <w:jc w:val="center"/>
        <w:rPr>
          <w:b/>
          <w:bCs/>
        </w:rPr>
      </w:pPr>
      <w:bookmarkStart w:id="21" w:name="_Toc74956679"/>
      <w:r>
        <w:rPr>
          <w:b/>
          <w:bCs/>
        </w:rPr>
        <w:lastRenderedPageBreak/>
        <w:t>ПРИЛОЖЕНИЕ А</w:t>
      </w:r>
      <w:bookmarkEnd w:id="21"/>
    </w:p>
    <w:p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:rsidR="00382A13" w:rsidRDefault="00082953">
      <w:pPr>
        <w:spacing w:before="4200"/>
        <w:ind w:firstLine="0"/>
      </w:pPr>
      <w:r>
        <w:t>Разработчик: студент гр. О-5КМ11 Сухов Е.Р.</w:t>
      </w:r>
    </w:p>
    <w:p w:rsidR="00382A13" w:rsidRDefault="00082953">
      <w:pPr>
        <w:ind w:firstLine="0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382A13" w:rsidRDefault="00382A13">
      <w:pPr>
        <w:spacing w:before="1800"/>
        <w:ind w:firstLine="0"/>
        <w:jc w:val="center"/>
      </w:pPr>
    </w:p>
    <w:p w:rsidR="00382A13" w:rsidRDefault="00382A13">
      <w:pPr>
        <w:spacing w:before="1800"/>
        <w:ind w:firstLine="0"/>
        <w:jc w:val="center"/>
      </w:pPr>
    </w:p>
    <w:p w:rsidR="00382A13" w:rsidRDefault="00082953">
      <w:pPr>
        <w:spacing w:before="1800"/>
        <w:ind w:firstLine="0"/>
        <w:jc w:val="center"/>
      </w:pPr>
      <w:r>
        <w:t>Томск 2023</w:t>
      </w:r>
    </w:p>
    <w:p w:rsidR="00382A13" w:rsidRDefault="00082953">
      <w:pPr>
        <w:rPr>
          <w:b/>
          <w:bCs/>
        </w:rPr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:rsidR="00382A13" w:rsidRDefault="00082953">
      <w:pPr>
        <w:ind w:firstLine="709"/>
      </w:pPr>
      <w:r>
        <w:t>Полное наименование: «Программа для расчета комплексного сопротивления пассивных элементов».</w:t>
      </w:r>
    </w:p>
    <w:p w:rsidR="00382A13" w:rsidRDefault="00082953">
      <w:pPr>
        <w:ind w:firstLine="709"/>
      </w:pPr>
      <w:r>
        <w:t>Условное обозначение: Система.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:rsidR="00382A13" w:rsidRDefault="00082953">
      <w:pPr>
        <w:ind w:firstLine="709"/>
      </w:pPr>
      <w:r>
        <w:t xml:space="preserve">Заказчик: Канд. </w:t>
      </w:r>
      <w:proofErr w:type="spellStart"/>
      <w:r>
        <w:t>техн</w:t>
      </w:r>
      <w:proofErr w:type="spellEnd"/>
      <w:r>
        <w:t xml:space="preserve">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:rsidR="00382A13" w:rsidRDefault="00082953">
      <w:pPr>
        <w:ind w:firstLine="709"/>
      </w:pPr>
      <w:r>
        <w:t>Разработчик: Студент гр. О-5КМ11 НИ ТПУ Сухов Е.Р.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:rsidR="00382A13" w:rsidRDefault="00082953">
      <w:pPr>
        <w:ind w:firstLine="709"/>
      </w:pPr>
      <w:r>
        <w:t>Начало работ: 15 апреля 2023 г.</w:t>
      </w:r>
    </w:p>
    <w:p w:rsidR="00382A13" w:rsidRDefault="00082953">
      <w:pPr>
        <w:ind w:firstLine="709"/>
      </w:pPr>
      <w:r>
        <w:t>Окончание работ: 2 июня 2023 г.</w:t>
      </w:r>
    </w:p>
    <w:p w:rsidR="00382A13" w:rsidRDefault="00082953">
      <w:pPr>
        <w:ind w:firstLine="709"/>
      </w:pPr>
      <w:r>
        <w:br w:type="page"/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:rsidR="00382A13" w:rsidRDefault="00082953">
      <w:pPr>
        <w:ind w:firstLine="709"/>
      </w:pPr>
      <w:r>
        <w:t>Система предназначена для расчета комплексного сопротивления пассивных элементов, просмотра существующих элементов и их сопротивлений и добавления новых.</w:t>
      </w:r>
    </w:p>
    <w:p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:rsidR="00382A13" w:rsidRDefault="00082953">
      <w:pPr>
        <w:ind w:firstLine="709"/>
      </w:pPr>
      <w:r>
        <w:t>Система создается в целях автоматизации расчета комплексного сопротивления пассивных элементов и формирования общего списка.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:rsidR="00382A13" w:rsidRDefault="00082953">
      <w:r>
        <w:t>Раньше лаборантам необходимо было вручную проводить расчет комплексного сопротивления пассивных элементов в схемах и запоминать их характеристики. Этот монотонный труд мог приводить к ошибкам, которые приводят к экономическим потерям и коротким замыканиям. С целью ликвидации данных ситуаций разрабатывается данная система.</w:t>
      </w:r>
    </w:p>
    <w:p w:rsidR="00382A13" w:rsidRDefault="00082953">
      <w:r>
        <w:br w:type="page"/>
      </w:r>
    </w:p>
    <w:p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c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82A13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382A13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382A13">
        <w:tc>
          <w:tcPr>
            <w:tcW w:w="1386" w:type="dxa"/>
            <w:vAlign w:val="center"/>
          </w:tcPr>
          <w:p w:rsidR="00382A13" w:rsidRDefault="00082953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:rsidR="00382A13" w:rsidRDefault="00082953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:rsidR="00382A13" w:rsidRDefault="00082953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:rsidR="00382A13" w:rsidRDefault="00082953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>-файле с расширением *.</w:t>
      </w:r>
      <w:r>
        <w:rPr>
          <w:lang w:val="en-US"/>
        </w:rPr>
        <w:t>xml</w:t>
      </w:r>
      <w:r>
        <w:t>.</w:t>
      </w:r>
    </w:p>
    <w:p w:rsidR="00382A13" w:rsidRDefault="00082953">
      <w:pPr>
        <w:ind w:left="567"/>
      </w:pPr>
      <w:r>
        <w:rPr>
          <w:b/>
          <w:bCs/>
          <w:lang w:val="en-US"/>
        </w:rPr>
        <w:t>D</w:t>
      </w:r>
      <w:r>
        <w:rPr>
          <w:b/>
          <w:bCs/>
        </w:rPr>
        <w:t>01.01.</w:t>
      </w:r>
      <w:r>
        <w:t xml:space="preserve"> Формат </w:t>
      </w:r>
      <w:r>
        <w:rPr>
          <w:lang w:val="en-US"/>
        </w:rPr>
        <w:t>XML</w:t>
      </w:r>
      <w:r>
        <w:t xml:space="preserve">-файла должен соответствовать следующей </w:t>
      </w:r>
      <w:r>
        <w:rPr>
          <w:shd w:val="clear" w:color="auto" w:fill="FFFF00"/>
          <w:lang w:val="en-US"/>
        </w:rPr>
        <w:t>XSD</w:t>
      </w:r>
      <w:r>
        <w:rPr>
          <w:shd w:val="clear" w:color="auto" w:fill="FFFF00"/>
        </w:rPr>
        <w:t>-схеме: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proofErr w:type="gramStart"/>
      <w:r>
        <w:rPr>
          <w:rFonts w:ascii="Courier New" w:hAnsi="Courier New" w:cs="Courier New"/>
          <w:sz w:val="22"/>
          <w:shd w:val="clear" w:color="auto" w:fill="FFFF00"/>
          <w:lang w:val="en-US"/>
        </w:rPr>
        <w:t>&lt;?xml</w:t>
      </w:r>
      <w:proofErr w:type="gramEnd"/>
      <w:r>
        <w:rPr>
          <w:rFonts w:ascii="Courier New" w:hAnsi="Courier New" w:cs="Courier New"/>
          <w:sz w:val="22"/>
          <w:shd w:val="clear" w:color="auto" w:fill="FFFF00"/>
          <w:lang w:val="en-US"/>
        </w:rPr>
        <w:t xml:space="preserve"> version="1.0" encoding="utf-8"?&gt;&lt;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ArrayOfPassiveElementBase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xmlns:xsi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 xml:space="preserve">="http://www.w3.org/2001/XMLSchema-instance" 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xmlns:xsd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 xml:space="preserve">="http://www.w3.org/2001/XMLSchema"&gt;&lt;PassiveElementBase 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xsi:type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>="Resistor"&gt;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&lt;Resistance&gt;[Resistance]&lt;/Resistance&gt;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&lt;/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>&gt;</w:t>
      </w:r>
    </w:p>
    <w:p w:rsidR="00382A13" w:rsidRDefault="00382A13">
      <w:pPr>
        <w:spacing w:line="240" w:lineRule="auto"/>
        <w:ind w:firstLine="0"/>
        <w:jc w:val="left"/>
        <w:rPr>
          <w:rFonts w:ascii="Courier New" w:hAnsi="Courier New" w:cs="Courier New"/>
          <w:sz w:val="22"/>
          <w:shd w:val="clear" w:color="auto" w:fill="FFFF00"/>
          <w:lang w:val="en-US"/>
        </w:rPr>
      </w:pP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shd w:val="clear" w:color="auto" w:fill="FFFF00"/>
          <w:lang w:val="en-US"/>
        </w:rPr>
        <w:t>xsi:type</w:t>
      </w:r>
      <w:proofErr w:type="spellEnd"/>
      <w:proofErr w:type="gramEnd"/>
      <w:r>
        <w:rPr>
          <w:rFonts w:ascii="Courier New" w:hAnsi="Courier New" w:cs="Courier New"/>
          <w:sz w:val="22"/>
          <w:shd w:val="clear" w:color="auto" w:fill="FFFF00"/>
          <w:lang w:val="en-US"/>
        </w:rPr>
        <w:t>="Capacitor"&gt;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&lt;Capacity&gt;[Capacity]&lt;/Capacity&gt;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&lt;Frequency&gt;[Frequency]&lt;/Frequency&gt;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&lt;/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>&gt;</w:t>
      </w:r>
    </w:p>
    <w:p w:rsidR="00382A13" w:rsidRDefault="00382A13">
      <w:pPr>
        <w:spacing w:line="240" w:lineRule="auto"/>
        <w:ind w:firstLine="0"/>
        <w:jc w:val="left"/>
        <w:rPr>
          <w:rFonts w:ascii="Courier New" w:hAnsi="Courier New" w:cs="Courier New"/>
          <w:sz w:val="22"/>
          <w:shd w:val="clear" w:color="auto" w:fill="FFFF00"/>
          <w:lang w:val="en-US"/>
        </w:rPr>
      </w:pP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PassiveElementBase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2"/>
          <w:shd w:val="clear" w:color="auto" w:fill="FFFF00"/>
          <w:lang w:val="en-US"/>
        </w:rPr>
        <w:t>xsi:type</w:t>
      </w:r>
      <w:proofErr w:type="spellEnd"/>
      <w:proofErr w:type="gramEnd"/>
      <w:r>
        <w:rPr>
          <w:rFonts w:ascii="Courier New" w:hAnsi="Courier New" w:cs="Courier New"/>
          <w:sz w:val="22"/>
          <w:shd w:val="clear" w:color="auto" w:fill="FFFF00"/>
          <w:lang w:val="en-US"/>
        </w:rPr>
        <w:t>="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InductorCoil</w:t>
      </w:r>
      <w:proofErr w:type="spellEnd"/>
      <w:r>
        <w:rPr>
          <w:rFonts w:ascii="Courier New" w:hAnsi="Courier New" w:cs="Courier New"/>
          <w:sz w:val="22"/>
          <w:shd w:val="clear" w:color="auto" w:fill="FFFF00"/>
          <w:lang w:val="en-US"/>
        </w:rPr>
        <w:t>"&gt;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&lt;Inductance&gt;[Inductance]&lt;/Inductance&gt;</w:t>
      </w:r>
    </w:p>
    <w:p w:rsidR="00382A13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shd w:val="clear" w:color="auto" w:fill="FFFF00"/>
          <w:lang w:val="en-US"/>
        </w:rPr>
        <w:t>&lt;Frequency&gt;[Frequency]&lt;/Frequency&gt;</w:t>
      </w:r>
    </w:p>
    <w:p w:rsidR="00382A13" w:rsidRPr="0065603B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</w:rPr>
      </w:pPr>
      <w:r w:rsidRPr="0065603B">
        <w:rPr>
          <w:rFonts w:ascii="Courier New" w:hAnsi="Courier New" w:cs="Courier New"/>
          <w:sz w:val="22"/>
          <w:shd w:val="clear" w:color="auto" w:fill="FFFF00"/>
        </w:rPr>
        <w:t>&lt;/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PassiveElementBase</w:t>
      </w:r>
      <w:proofErr w:type="spellEnd"/>
      <w:r w:rsidRPr="0065603B">
        <w:rPr>
          <w:rFonts w:ascii="Courier New" w:hAnsi="Courier New" w:cs="Courier New"/>
          <w:sz w:val="22"/>
          <w:shd w:val="clear" w:color="auto" w:fill="FFFF00"/>
        </w:rPr>
        <w:t>&gt;</w:t>
      </w:r>
    </w:p>
    <w:p w:rsidR="00382A13" w:rsidRPr="0065603B" w:rsidRDefault="00082953">
      <w:pPr>
        <w:spacing w:line="240" w:lineRule="auto"/>
        <w:ind w:firstLine="0"/>
        <w:jc w:val="left"/>
        <w:rPr>
          <w:rFonts w:ascii="Courier New" w:hAnsi="Courier New" w:cs="Courier New"/>
          <w:sz w:val="22"/>
        </w:rPr>
      </w:pPr>
      <w:r w:rsidRPr="0065603B">
        <w:rPr>
          <w:rFonts w:ascii="Courier New" w:hAnsi="Courier New" w:cs="Courier New"/>
          <w:sz w:val="22"/>
          <w:shd w:val="clear" w:color="auto" w:fill="FFFF00"/>
        </w:rPr>
        <w:t>&lt;/</w:t>
      </w:r>
      <w:proofErr w:type="spellStart"/>
      <w:r>
        <w:rPr>
          <w:rFonts w:ascii="Courier New" w:hAnsi="Courier New" w:cs="Courier New"/>
          <w:sz w:val="22"/>
          <w:shd w:val="clear" w:color="auto" w:fill="FFFF00"/>
          <w:lang w:val="en-US"/>
        </w:rPr>
        <w:t>ArrayOfPassiveElementBase</w:t>
      </w:r>
      <w:proofErr w:type="spellEnd"/>
      <w:r w:rsidRPr="0065603B">
        <w:rPr>
          <w:rFonts w:ascii="Courier New" w:hAnsi="Courier New" w:cs="Courier New"/>
          <w:sz w:val="22"/>
          <w:shd w:val="clear" w:color="auto" w:fill="FFFF00"/>
        </w:rPr>
        <w:t>&gt;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:rsidR="00382A13" w:rsidRDefault="00082953">
      <w:pPr>
        <w:ind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</w:t>
      </w:r>
      <w:r>
        <w:t xml:space="preserve"> В системе должен быть реализован список элементов.</w:t>
      </w:r>
    </w:p>
    <w:p w:rsidR="00382A13" w:rsidRDefault="00082953">
      <w:pPr>
        <w:ind w:left="565"/>
      </w:pPr>
      <w:r>
        <w:rPr>
          <w:b/>
          <w:lang w:val="en-US"/>
        </w:rPr>
        <w:t>F</w:t>
      </w:r>
      <w:r>
        <w:rPr>
          <w:b/>
        </w:rPr>
        <w:t xml:space="preserve">01.01. </w:t>
      </w:r>
      <w:r>
        <w:t>В зависимости от типа элемента необходимо заполнить следующие параметры:</w:t>
      </w:r>
    </w:p>
    <w:p w:rsidR="00382A13" w:rsidRPr="009B542D" w:rsidRDefault="009B542D" w:rsidP="009B542D">
      <w:pPr>
        <w:pStyle w:val="aa"/>
        <w:numPr>
          <w:ilvl w:val="0"/>
          <w:numId w:val="5"/>
        </w:numPr>
      </w:pPr>
      <w:r>
        <w:t>Резистор</w:t>
      </w:r>
      <w:r w:rsidRPr="009B542D">
        <w:t xml:space="preserve"> (</w:t>
      </w:r>
      <w:r w:rsidR="00082953">
        <w:t>Сопротивление</w:t>
      </w:r>
      <w:r w:rsidRPr="009B542D">
        <w:t>);</w:t>
      </w:r>
    </w:p>
    <w:p w:rsidR="00382A13" w:rsidRPr="009B542D" w:rsidRDefault="00082953" w:rsidP="009B542D">
      <w:pPr>
        <w:pStyle w:val="aa"/>
        <w:numPr>
          <w:ilvl w:val="0"/>
          <w:numId w:val="5"/>
        </w:numPr>
      </w:pPr>
      <w:r>
        <w:t>К</w:t>
      </w:r>
      <w:r w:rsidR="009B542D">
        <w:t>онденсатор (Ёмкость</w:t>
      </w:r>
      <w:r w:rsidR="009B542D" w:rsidRPr="009B542D">
        <w:t xml:space="preserve">, </w:t>
      </w:r>
      <w:r w:rsidR="009B542D">
        <w:t>Частота</w:t>
      </w:r>
      <w:r w:rsidR="009B542D" w:rsidRPr="009B542D">
        <w:t>);</w:t>
      </w:r>
    </w:p>
    <w:p w:rsidR="00382A13" w:rsidRDefault="009B542D" w:rsidP="009B542D">
      <w:pPr>
        <w:pStyle w:val="aa"/>
        <w:numPr>
          <w:ilvl w:val="0"/>
          <w:numId w:val="5"/>
        </w:numPr>
      </w:pPr>
      <w:r>
        <w:t>Катушка индуктивности (Индуктивность</w:t>
      </w:r>
      <w:r w:rsidRPr="009B542D">
        <w:t xml:space="preserve">, </w:t>
      </w:r>
      <w:r>
        <w:t>Частота).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должна присутствовать функция добавления элементов в список.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удаления элементов из списка.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поиска элементов по результатам вычисления указанных параметров в </w:t>
      </w:r>
      <w:r>
        <w:rPr>
          <w:b/>
          <w:bCs/>
          <w:lang w:val="en-US"/>
        </w:rPr>
        <w:t>F</w:t>
      </w:r>
      <w:r>
        <w:rPr>
          <w:b/>
          <w:bCs/>
        </w:rPr>
        <w:t>01.01</w:t>
      </w:r>
      <w:r>
        <w:t>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:rsidR="00382A13" w:rsidRDefault="00082953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:rsidR="00382A13" w:rsidRDefault="00082953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4.5 Требования к программному обеспечению</w:t>
      </w:r>
    </w:p>
    <w:p w:rsidR="00382A13" w:rsidRDefault="00082953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 </w:t>
      </w:r>
      <w:r w:rsidR="002318EC">
        <w:rPr>
          <w:lang w:val="en-US"/>
        </w:rPr>
        <w:t>Pro</w:t>
      </w:r>
      <w:r w:rsidR="002318EC" w:rsidRPr="00277F4A">
        <w:t xml:space="preserve"> 20</w:t>
      </w:r>
      <w:r w:rsidR="002318EC">
        <w:rPr>
          <w:lang w:val="en-US"/>
        </w:rPr>
        <w:t>H</w:t>
      </w:r>
      <w:r w:rsidR="002318EC" w:rsidRPr="00277F4A">
        <w:t>2</w:t>
      </w:r>
      <w:r>
        <w:t>. Работоспособность на других выпусках и версиях не гарантируется.</w:t>
      </w:r>
    </w:p>
    <w:p w:rsidR="00382A13" w:rsidRPr="001150DB" w:rsidRDefault="00082953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</w:t>
      </w:r>
      <w:r w:rsidR="001150DB" w:rsidRPr="001150DB">
        <w:t xml:space="preserve"> 6</w:t>
      </w:r>
    </w:p>
    <w:p w:rsidR="00382A13" w:rsidRDefault="00382A13"/>
    <w:p w:rsidR="00382A13" w:rsidRDefault="00082953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:rsidR="001150DB" w:rsidRPr="00B54CFD" w:rsidRDefault="001150DB" w:rsidP="001150DB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03.</w:t>
      </w:r>
      <w:r w:rsidRPr="00363CAE">
        <w:t xml:space="preserve"> </w:t>
      </w:r>
      <w:r w:rsidRPr="00B54CFD">
        <w:t xml:space="preserve">Процессор: процессор с частотой 1 гигагерц (ГГц) </w:t>
      </w:r>
      <w:proofErr w:type="gramStart"/>
      <w:r w:rsidRPr="00B54CFD">
        <w:t>или  выше</w:t>
      </w:r>
      <w:proofErr w:type="gramEnd"/>
    </w:p>
    <w:p w:rsidR="001150DB" w:rsidRPr="00B54CFD" w:rsidRDefault="001150DB" w:rsidP="001150DB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>
        <w:rPr>
          <w:b/>
          <w:bCs/>
        </w:rPr>
        <w:lastRenderedPageBreak/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4</w:t>
      </w:r>
      <w:r w:rsidRPr="00363CAE">
        <w:rPr>
          <w:b/>
          <w:bCs/>
        </w:rPr>
        <w:t>.</w:t>
      </w:r>
      <w:r w:rsidRPr="00363CAE">
        <w:t xml:space="preserve"> </w:t>
      </w:r>
      <w:r w:rsidRPr="00B54CFD">
        <w:t>ОЗУ: 1 ГБ для 32-разрядных систем или 2 ГБ для 64-разрядных систем</w:t>
      </w:r>
    </w:p>
    <w:p w:rsidR="001150DB" w:rsidRPr="00B54CFD" w:rsidRDefault="001150DB" w:rsidP="001150DB">
      <w:pPr>
        <w:shd w:val="clear" w:color="auto" w:fill="FFFFFF"/>
        <w:ind w:firstLine="708"/>
        <w:jc w:val="left"/>
      </w:pPr>
      <w:r>
        <w:rPr>
          <w:b/>
          <w:bCs/>
        </w:rPr>
        <w:t xml:space="preserve">  </w:t>
      </w:r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</w:t>
      </w:r>
      <w:r>
        <w:rPr>
          <w:b/>
          <w:bCs/>
        </w:rPr>
        <w:t>5</w:t>
      </w:r>
      <w:r w:rsidRPr="00363CAE">
        <w:rPr>
          <w:b/>
          <w:bCs/>
        </w:rPr>
        <w:t>.</w:t>
      </w:r>
      <w:r w:rsidRPr="00B54CFD">
        <w:t>Место на жестком диске: 16 ГБ для 32-разрядных систем или 32 ГБ для 64-разрядных систем</w:t>
      </w:r>
    </w:p>
    <w:p w:rsidR="00382A13" w:rsidRDefault="00382A13"/>
    <w:p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992" w:rsidRDefault="00F14992" w:rsidP="001150DB">
      <w:pPr>
        <w:spacing w:line="240" w:lineRule="auto"/>
      </w:pPr>
      <w:r>
        <w:separator/>
      </w:r>
    </w:p>
  </w:endnote>
  <w:endnote w:type="continuationSeparator" w:id="0">
    <w:p w:rsidR="00F14992" w:rsidRDefault="00F14992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682180"/>
      <w:docPartObj>
        <w:docPartGallery w:val="Page Numbers (Bottom of Page)"/>
        <w:docPartUnique/>
      </w:docPartObj>
    </w:sdtPr>
    <w:sdtEndPr/>
    <w:sdtContent>
      <w:p w:rsidR="001150DB" w:rsidRDefault="001150D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18EC">
          <w:rPr>
            <w:noProof/>
          </w:rPr>
          <w:t>21</w:t>
        </w:r>
        <w:r>
          <w:fldChar w:fldCharType="end"/>
        </w:r>
      </w:p>
    </w:sdtContent>
  </w:sdt>
  <w:p w:rsidR="001150DB" w:rsidRDefault="001150D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992" w:rsidRDefault="00F14992" w:rsidP="001150DB">
      <w:pPr>
        <w:spacing w:line="240" w:lineRule="auto"/>
      </w:pPr>
      <w:r>
        <w:separator/>
      </w:r>
    </w:p>
  </w:footnote>
  <w:footnote w:type="continuationSeparator" w:id="0">
    <w:p w:rsidR="00F14992" w:rsidRDefault="00F14992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3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4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A13"/>
    <w:rsid w:val="0002130A"/>
    <w:rsid w:val="00082953"/>
    <w:rsid w:val="001150DB"/>
    <w:rsid w:val="002318EC"/>
    <w:rsid w:val="00382A13"/>
    <w:rsid w:val="00625F75"/>
    <w:rsid w:val="0065603B"/>
    <w:rsid w:val="007A0FC3"/>
    <w:rsid w:val="008F2907"/>
    <w:rsid w:val="009B542D"/>
    <w:rsid w:val="00F14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2A509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11077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4">
    <w:name w:val="Ссылка указателя"/>
    <w:qFormat/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5"/>
  </w:style>
  <w:style w:type="paragraph" w:styleId="11">
    <w:name w:val="toc 1"/>
    <w:basedOn w:val="a"/>
    <w:next w:val="a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2">
    <w:name w:val="toc 2"/>
    <w:basedOn w:val="a"/>
    <w:next w:val="a"/>
    <w:autoRedefine/>
    <w:uiPriority w:val="39"/>
    <w:unhideWhenUsed/>
    <w:rsid w:val="00F11077"/>
    <w:pPr>
      <w:spacing w:after="100"/>
      <w:ind w:left="280"/>
    </w:pPr>
  </w:style>
  <w:style w:type="paragraph" w:styleId="aa">
    <w:name w:val="List Paragraph"/>
    <w:basedOn w:val="a"/>
    <w:uiPriority w:val="34"/>
    <w:qFormat/>
    <w:rsid w:val="00F11077"/>
    <w:pPr>
      <w:ind w:left="720"/>
      <w:contextualSpacing/>
    </w:pPr>
  </w:style>
  <w:style w:type="paragraph" w:styleId="ab">
    <w:name w:val="TOC Heading"/>
    <w:basedOn w:val="1"/>
    <w:next w:val="a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a"/>
    <w:next w:val="a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ac">
    <w:name w:val="Table Grid"/>
    <w:basedOn w:val="a1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header"/>
    <w:basedOn w:val="a"/>
    <w:link w:val="ae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150DB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150D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7963F-A45C-41C3-891F-8FD9AB4CA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24</Pages>
  <Words>2156</Words>
  <Characters>12292</Characters>
  <Application>Microsoft Office Word</Application>
  <DocSecurity>0</DocSecurity>
  <Lines>102</Lines>
  <Paragraphs>28</Paragraphs>
  <ScaleCrop>false</ScaleCrop>
  <Company>SPecialiST RePack</Company>
  <LinksUpToDate>false</LinksUpToDate>
  <CharactersWithSpaces>14420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Егор Сухов</cp:lastModifiedBy>
  <cp:revision>36</cp:revision>
  <dcterms:created xsi:type="dcterms:W3CDTF">2023-06-01T14:53:00Z</dcterms:created>
  <dcterms:modified xsi:type="dcterms:W3CDTF">2023-06-02T07:05:00Z</dcterms:modified>
  <dc:language>ru-RU</dc:language>
</cp:coreProperties>
</file>