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595959"/>
          <w:spacing w:val="15"/>
          <w:sz w:val="18"/>
          <w:szCs w:val="18"/>
        </w:rPr>
        <w:t xml:space="preserve">BREAKOUT ROOM ACTIVITY — ADVANCED VERSION (SOFTWARE ENGINEERS)</w:t>
      </w:r>
    </w:p>
    <w:p>
      <w:pPr>
        <w:spacing w:after="100"/>
      </w:pPr>
      <w:r>
        <w:rPr>
          <w:b/>
          <w:bCs/>
          <w:color w:val="000000"/>
          <w:sz w:val="26"/>
          <w:szCs w:val="26"/>
        </w:rPr>
        <w:t xml:space="preserve">Case Study: The Undocumented Infrastructure Migration</w:t>
      </w:r>
    </w:p>
    <w:p>
      <w:pPr>
        <w:spacing w:after="300"/>
      </w:pPr>
      <w:r>
        <w:rPr>
          <w:i/>
          <w:iCs/>
          <w:color w:val="404040"/>
          <w:sz w:val="20"/>
          <w:szCs w:val="20"/>
        </w:rPr>
        <w:t xml:space="preserve">Phase 3: LLMOps &amp; Deployment — one business problem, four BMAD-identified sub-problems, real code for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BREAKOUT ROOM LOGISTICS</w:t>
            </w:r>
          </w:p>
          <w:p>
            <w:pPr>
              <w:spacing w:after="40"/>
            </w:pPr>
            <w:r>
              <w:rPr>
                <w:color w:val="000000"/>
                <w:sz w:val="20"/>
                <w:szCs w:val="20"/>
              </w:rPr>
              <w:t xml:space="preserve">Group size: 3–5 participants  |  Duration: 90 minutes  |  Tools: your editor of choice, GitHub Copilot Agent mode optional  |  Language: Python shown in full; Terraform/OpenTofu HCL is language-agnostic</w:t>
            </w:r>
          </w:p>
          <w:p>
            <w:r>
              <w:rPr>
                <w:color w:val="000000"/>
                <w:sz w:val="20"/>
                <w:szCs w:val="20"/>
              </w:rPr>
              <w:t xml:space="preserve">Deliverable: working code for at least two of the four sub-problems, plus a BMAD_ANALYSIS.md covering all four — presented back in 4 minutes.</w:t>
            </w:r>
          </w:p>
        </w:tc>
      </w:tr>
    </w:tbl>
    <w:p>
      <w:r>
        <w:br w:type="page"/>
      </w:r>
    </w:p>
    <w:p>
      <w:pPr>
        <w:pStyle w:val="Heading1"/>
        <w:spacing w:after="150" w:before="300"/>
      </w:pPr>
      <w:r>
        <w:rPr>
          <w:b/>
          <w:bCs/>
          <w:color w:val="000000"/>
        </w:rPr>
        <w:t xml:space="preserve">The Business Problem</w:t>
      </w:r>
    </w:p>
    <w:p>
      <w:pPr>
        <w:spacing w:after="140" w:line="300"/>
      </w:pPr>
      <w:r>
        <w:rPr>
          <w:color w:val="000000"/>
          <w:sz w:val="22"/>
          <w:szCs w:val="22"/>
        </w:rPr>
        <w:t xml:space="preserve">Same scenario as the PM breakout group: undocumented, manually-provisioned infrastructure and an unvalidated prompt registry, both needing a fix as part of one initiative. Your group's job is to actually build it, one BMAD-identified sub-problem at a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BMAD PLANNING PROMPT — RUN THIS FIRST</w:t>
            </w:r>
          </w:p>
          <w:p>
            <w:r>
              <w:rPr>
                <w:i/>
                <w:iCs/>
                <w:color w:val="000000"/>
                <w:sz w:val="20"/>
                <w:szCs w:val="20"/>
              </w:rPr>
              <w:t xml:space="preserve">As a software engineering team fixing undocumented infrastructure and an unvalidated prompt registry, use BMAD to break this into its real sub-components: (1) what needs a fixed, automated registry validation workflow, (2) what needs a RAG-based infrastructure knowledge base, (3) what needs multiple coordinated agent roles to audit infrastructure at scale, and (4) what genuinely needs a human import-approval gate. For each, briefly state the Model Strategy and why. Write this as the first section of your BMAD_ANALYSIS.md.</w:t>
            </w:r>
          </w:p>
        </w:tc>
      </w:tr>
    </w:tbl>
    <w:p>
      <w:r>
        <w:br w:type="page"/>
      </w:r>
    </w:p>
    <w:p>
      <w:pPr>
        <w:pStyle w:val="Heading1"/>
        <w:spacing w:after="150" w:before="300"/>
      </w:pPr>
      <w:r>
        <w:rPr>
          <w:b/>
          <w:bCs/>
          <w:color w:val="000000"/>
        </w:rPr>
        <w:t xml:space="preserve">Step-by-Step Activity (90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500"/>
      </w:tblGrid>
      <w:tr>
        <w:trPr>
          <w:tblHeader/>
        </w:trPr>
        <w:tc>
          <w:tcPr>
            <w:tcW w:type="pct" w:w="10%"/>
            <w:shd w:fill="404040" w:color="auto" w:val="clear"/>
            <w:tcMar>
              <w:top w:type="dxa" w:w="100"/>
              <w:left w:type="dxa" w:w="120"/>
              <w:bottom w:type="dxa" w:w="100"/>
              <w:right w:type="dxa" w:w="120"/>
            </w:tcMar>
          </w:tcPr>
          <w:p>
            <w:r>
              <w:rPr>
                <w:b/>
                <w:bCs/>
                <w:color w:val="FFFFFF"/>
                <w:sz w:val="18"/>
                <w:szCs w:val="18"/>
              </w:rPr>
              <w:t xml:space="preserve">STEP</w:t>
            </w:r>
          </w:p>
        </w:tc>
        <w:tc>
          <w:tcPr>
            <w:tcW w:type="pct" w:w="90%"/>
            <w:shd w:fill="404040" w:color="auto" w:val="clear"/>
            <w:tcMar>
              <w:top w:type="dxa" w:w="100"/>
              <w:left w:type="dxa" w:w="120"/>
              <w:bottom w:type="dxa" w:w="100"/>
              <w:right w:type="dxa" w:w="120"/>
            </w:tcMar>
          </w:tcPr>
          <w:p>
            <w:r>
              <w:rPr>
                <w:b/>
                <w:bCs/>
                <w:color w:val="FFFFFF"/>
                <w:sz w:val="18"/>
                <w:szCs w:val="18"/>
              </w:rPr>
              <w:t xml:space="preserve">INSTRUCTION</w:t>
            </w:r>
          </w:p>
        </w:tc>
      </w:tr>
      <w:tr>
        <w:tc>
          <w:tcPr>
            <w:shd w:fill="FFFFFF" w:color="auto" w:val="clear"/>
            <w:tcMar>
              <w:top w:type="dxa" w:w="100"/>
              <w:left w:type="dxa" w:w="120"/>
              <w:bottom w:type="dxa" w:w="100"/>
              <w:right w:type="dxa" w:w="120"/>
            </w:tcMar>
          </w:tcPr>
          <w:p>
            <w:r>
              <w:rPr>
                <w:b/>
                <w:bCs/>
                <w:color w:val="000000"/>
                <w:sz w:val="20"/>
                <w:szCs w:val="20"/>
              </w:rPr>
              <w:t xml:space="preserve">1</w:t>
            </w:r>
          </w:p>
        </w:tc>
        <w:tc>
          <w:tcPr>
            <w:shd w:fill="FFFFFF" w:color="auto" w:val="clear"/>
            <w:tcMar>
              <w:top w:type="dxa" w:w="100"/>
              <w:left w:type="dxa" w:w="120"/>
              <w:bottom w:type="dxa" w:w="100"/>
              <w:right w:type="dxa" w:w="120"/>
            </w:tcMar>
          </w:tcPr>
          <w:p>
            <w:pPr>
              <w:spacing w:after="0"/>
            </w:pPr>
            <w:r>
              <w:rPr>
                <w:color w:val="000000"/>
                <w:sz w:val="20"/>
                <w:szCs w:val="20"/>
              </w:rPr>
              <w:t xml:space="preserve">(10 min) Run the BMAD prompt above and write the four-sub-problem breakdown before writing any code.</w:t>
            </w:r>
          </w:p>
        </w:tc>
      </w:tr>
      <w:tr>
        <w:tc>
          <w:tcPr>
            <w:shd w:fill="F2F2F2" w:color="auto" w:val="clear"/>
            <w:tcMar>
              <w:top w:type="dxa" w:w="100"/>
              <w:left w:type="dxa" w:w="120"/>
              <w:bottom w:type="dxa" w:w="100"/>
              <w:right w:type="dxa" w:w="120"/>
            </w:tcMar>
          </w:tcPr>
          <w:p>
            <w:r>
              <w:rPr>
                <w:b/>
                <w:bCs/>
                <w:color w:val="000000"/>
                <w:sz w:val="20"/>
                <w:szCs w:val="20"/>
              </w:rPr>
              <w:t xml:space="preserve">2</w:t>
            </w:r>
          </w:p>
        </w:tc>
        <w:tc>
          <w:tcPr>
            <w:shd w:fill="F2F2F2" w:color="auto" w:val="clear"/>
            <w:tcMar>
              <w:top w:type="dxa" w:w="100"/>
              <w:left w:type="dxa" w:w="120"/>
              <w:bottom w:type="dxa" w:w="100"/>
              <w:right w:type="dxa" w:w="120"/>
            </w:tcMar>
          </w:tcPr>
          <w:p>
            <w:pPr>
              <w:spacing w:after="0"/>
            </w:pPr>
            <w:r>
              <w:rPr>
                <w:color w:val="000000"/>
                <w:sz w:val="20"/>
                <w:szCs w:val="20"/>
              </w:rPr>
              <w:t xml:space="preserve">(20 min) Build Sub-Problem 1 — the registry validation workflow (Section 1).</w:t>
            </w:r>
          </w:p>
        </w:tc>
      </w:tr>
      <w:tr>
        <w:tc>
          <w:tcPr>
            <w:shd w:fill="FFFFFF" w:color="auto" w:val="clear"/>
            <w:tcMar>
              <w:top w:type="dxa" w:w="100"/>
              <w:left w:type="dxa" w:w="120"/>
              <w:bottom w:type="dxa" w:w="100"/>
              <w:right w:type="dxa" w:w="120"/>
            </w:tcMar>
          </w:tcPr>
          <w:p>
            <w:r>
              <w:rPr>
                <w:b/>
                <w:bCs/>
                <w:color w:val="000000"/>
                <w:sz w:val="20"/>
                <w:szCs w:val="20"/>
              </w:rPr>
              <w:t xml:space="preserve">3</w:t>
            </w:r>
          </w:p>
        </w:tc>
        <w:tc>
          <w:tcPr>
            <w:shd w:fill="FFFFFF" w:color="auto" w:val="clear"/>
            <w:tcMar>
              <w:top w:type="dxa" w:w="100"/>
              <w:left w:type="dxa" w:w="120"/>
              <w:bottom w:type="dxa" w:w="100"/>
              <w:right w:type="dxa" w:w="120"/>
            </w:tcMar>
          </w:tcPr>
          <w:p>
            <w:pPr>
              <w:spacing w:after="0"/>
            </w:pPr>
            <w:r>
              <w:rPr>
                <w:color w:val="000000"/>
                <w:sz w:val="20"/>
                <w:szCs w:val="20"/>
              </w:rPr>
              <w:t xml:space="preserve">(20 min) Build Sub-Problem 2 — the infrastructure knowledge base with dynamic ChromaDB creation (Section 2).</w:t>
            </w:r>
          </w:p>
        </w:tc>
      </w:tr>
      <w:tr>
        <w:tc>
          <w:tcPr>
            <w:shd w:fill="F2F2F2" w:color="auto" w:val="clear"/>
            <w:tcMar>
              <w:top w:type="dxa" w:w="100"/>
              <w:left w:type="dxa" w:w="120"/>
              <w:bottom w:type="dxa" w:w="100"/>
              <w:right w:type="dxa" w:w="120"/>
            </w:tcMar>
          </w:tcPr>
          <w:p>
            <w:r>
              <w:rPr>
                <w:b/>
                <w:bCs/>
                <w:color w:val="000000"/>
                <w:sz w:val="20"/>
                <w:szCs w:val="20"/>
              </w:rPr>
              <w:t xml:space="preserve">4</w:t>
            </w:r>
          </w:p>
        </w:tc>
        <w:tc>
          <w:tcPr>
            <w:shd w:fill="F2F2F2" w:color="auto" w:val="clear"/>
            <w:tcMar>
              <w:top w:type="dxa" w:w="100"/>
              <w:left w:type="dxa" w:w="120"/>
              <w:bottom w:type="dxa" w:w="100"/>
              <w:right w:type="dxa" w:w="120"/>
            </w:tcMar>
          </w:tcPr>
          <w:p>
            <w:pPr>
              <w:spacing w:after="0"/>
            </w:pPr>
            <w:r>
              <w:rPr>
                <w:color w:val="000000"/>
                <w:sz w:val="20"/>
                <w:szCs w:val="20"/>
              </w:rPr>
              <w:t xml:space="preserve">(20 min) Build Sub-Problem 3 or 4 — the audit coordination agents, or the Terraform import approval gate — your group's choice given the time.</w:t>
            </w:r>
          </w:p>
        </w:tc>
      </w:tr>
      <w:tr>
        <w:tc>
          <w:tcPr>
            <w:shd w:fill="FFFFFF" w:color="auto" w:val="clear"/>
            <w:tcMar>
              <w:top w:type="dxa" w:w="100"/>
              <w:left w:type="dxa" w:w="120"/>
              <w:bottom w:type="dxa" w:w="100"/>
              <w:right w:type="dxa" w:w="120"/>
            </w:tcMar>
          </w:tcPr>
          <w:p>
            <w:r>
              <w:rPr>
                <w:b/>
                <w:bCs/>
                <w:color w:val="000000"/>
                <w:sz w:val="20"/>
                <w:szCs w:val="20"/>
              </w:rPr>
              <w:t xml:space="preserve">5</w:t>
            </w:r>
          </w:p>
        </w:tc>
        <w:tc>
          <w:tcPr>
            <w:shd w:fill="FFFFFF" w:color="auto" w:val="clear"/>
            <w:tcMar>
              <w:top w:type="dxa" w:w="100"/>
              <w:left w:type="dxa" w:w="120"/>
              <w:bottom w:type="dxa" w:w="100"/>
              <w:right w:type="dxa" w:w="120"/>
            </w:tcMar>
          </w:tcPr>
          <w:p>
            <w:pPr>
              <w:spacing w:after="0"/>
            </w:pPr>
            <w:r>
              <w:rPr>
                <w:color w:val="000000"/>
                <w:sz w:val="20"/>
                <w:szCs w:val="20"/>
              </w:rPr>
              <w:t xml:space="preserve">(15 min) Run what you built and record actual output.</w:t>
            </w:r>
          </w:p>
        </w:tc>
      </w:tr>
      <w:tr>
        <w:tc>
          <w:tcPr>
            <w:shd w:fill="F2F2F2" w:color="auto" w:val="clear"/>
            <w:tcMar>
              <w:top w:type="dxa" w:w="100"/>
              <w:left w:type="dxa" w:w="120"/>
              <w:bottom w:type="dxa" w:w="100"/>
              <w:right w:type="dxa" w:w="120"/>
            </w:tcMar>
          </w:tcPr>
          <w:p>
            <w:r>
              <w:rPr>
                <w:b/>
                <w:bCs/>
                <w:color w:val="000000"/>
                <w:sz w:val="20"/>
                <w:szCs w:val="20"/>
              </w:rPr>
              <w:t xml:space="preserve">6</w:t>
            </w:r>
          </w:p>
        </w:tc>
        <w:tc>
          <w:tcPr>
            <w:shd w:fill="F2F2F2" w:color="auto" w:val="clear"/>
            <w:tcMar>
              <w:top w:type="dxa" w:w="100"/>
              <w:left w:type="dxa" w:w="120"/>
              <w:bottom w:type="dxa" w:w="100"/>
              <w:right w:type="dxa" w:w="120"/>
            </w:tcMar>
          </w:tcPr>
          <w:p>
            <w:pPr>
              <w:spacing w:after="0"/>
            </w:pPr>
            <w:r>
              <w:rPr>
                <w:color w:val="000000"/>
                <w:sz w:val="20"/>
                <w:szCs w:val="20"/>
              </w:rPr>
              <w:t xml:space="preserve">(5 min) Present your BMAD_ANALYSIS.md and results back in under 4 minutes.</w:t>
            </w:r>
          </w:p>
        </w:tc>
      </w:tr>
    </w:tbl>
    <w:p>
      <w:r>
        <w:br w:type="page"/>
      </w:r>
    </w:p>
    <w:p>
      <w:pPr>
        <w:pStyle w:val="Heading1"/>
        <w:spacing w:after="150" w:before="300"/>
      </w:pPr>
      <w:r>
        <w:rPr>
          <w:b/>
          <w:bCs/>
          <w:color w:val="000000"/>
        </w:rPr>
        <w:t xml:space="preserve">Section 1 — Sub-Problem: Prompt Registry Validation (AI Workflow)</w:t>
      </w:r>
    </w:p>
    <w:p>
      <w:pPr>
        <w:spacing w:after="140" w:line="300"/>
      </w:pPr>
      <w:r>
        <w:rPr>
          <w:color w:val="000000"/>
          <w:sz w:val="22"/>
          <w:szCs w:val="22"/>
        </w:rPr>
        <w:t xml:space="preserve">A fixed sequence: check required fields are present -&gt; check version number format -&gt; check for a duplicate version -&gt; accept or reject with a specific reason. No step is optional or reordered.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import re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EXISTING_REGISTRY = [</w:t>
            </w:r>
          </w:p>
          <w:p>
            <w:pPr>
              <w:spacing w:after="20"/>
            </w:pPr>
            <w:r>
              <w:rPr>
                <w:rFonts w:ascii="Consolas" w:cs="Consolas" w:eastAsia="Consolas" w:hAnsi="Consolas"/>
                <w:color w:val="000000"/>
                <w:sz w:val="18"/>
                <w:szCs w:val="18"/>
              </w:rPr>
              <w:t xml:space="preserve">    {"prompt_name": "billing_assistant", "version": "1.4.0"},</w:t>
            </w:r>
          </w:p>
          <w:p>
            <w:pPr>
              <w:spacing w:after="20"/>
            </w:pPr>
            <w:r>
              <w:rPr>
                <w:rFonts w:ascii="Consolas" w:cs="Consolas" w:eastAsia="Consolas" w:hAnsi="Consolas"/>
                <w:color w:val="000000"/>
                <w:sz w:val="18"/>
                <w:szCs w:val="18"/>
              </w:rPr>
              <w:t xml:space="preserve">    {"prompt_name": "complaint_classifier", "version": "2.1.0"},</w:t>
            </w:r>
          </w:p>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REQUIRED_FIELDS = ["prompt_name", "version", "author", "created_date"]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has_required_fields(entry):</w:t>
            </w:r>
          </w:p>
          <w:p>
            <w:pPr>
              <w:spacing w:after="20"/>
            </w:pPr>
            <w:r>
              <w:rPr>
                <w:rFonts w:ascii="Consolas" w:cs="Consolas" w:eastAsia="Consolas" w:hAnsi="Consolas"/>
                <w:color w:val="000000"/>
                <w:sz w:val="18"/>
                <w:szCs w:val="18"/>
              </w:rPr>
              <w:t xml:space="preserve">    missing = [f for f in REQUIRED_FIELDS if f not in entry or not entry[f]]</w:t>
            </w:r>
          </w:p>
          <w:p>
            <w:pPr>
              <w:spacing w:after="20"/>
            </w:pPr>
            <w:r>
              <w:rPr>
                <w:rFonts w:ascii="Consolas" w:cs="Consolas" w:eastAsia="Consolas" w:hAnsi="Consolas"/>
                <w:color w:val="000000"/>
                <w:sz w:val="18"/>
                <w:szCs w:val="18"/>
              </w:rPr>
              <w:t xml:space="preserve">    return len(missing) == 0, missing</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is_valid_version_format(version):</w:t>
            </w:r>
          </w:p>
          <w:p>
            <w:pPr>
              <w:spacing w:after="20"/>
            </w:pPr>
            <w:r>
              <w:rPr>
                <w:rFonts w:ascii="Consolas" w:cs="Consolas" w:eastAsia="Consolas" w:hAnsi="Consolas"/>
                <w:color w:val="000000"/>
                <w:sz w:val="18"/>
                <w:szCs w:val="18"/>
              </w:rPr>
              <w:t xml:space="preserve">    """Semantic version format: MAJOR.MINOR.PATCH"""</w:t>
            </w:r>
          </w:p>
          <w:p>
            <w:pPr>
              <w:spacing w:after="20"/>
            </w:pPr>
            <w:r>
              <w:rPr>
                <w:rFonts w:ascii="Consolas" w:cs="Consolas" w:eastAsia="Consolas" w:hAnsi="Consolas"/>
                <w:color w:val="000000"/>
                <w:sz w:val="18"/>
                <w:szCs w:val="18"/>
              </w:rPr>
              <w:t xml:space="preserve">    return bool(re.match(r"^\d+\.\d+\.\d+$", version))</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is_duplicate_version(entry, registry):</w:t>
            </w:r>
          </w:p>
          <w:p>
            <w:pPr>
              <w:spacing w:after="20"/>
            </w:pPr>
            <w:r>
              <w:rPr>
                <w:rFonts w:ascii="Consolas" w:cs="Consolas" w:eastAsia="Consolas" w:hAnsi="Consolas"/>
                <w:color w:val="000000"/>
                <w:sz w:val="18"/>
                <w:szCs w:val="18"/>
              </w:rPr>
              <w:t xml:space="preserve">    return any(r["prompt_name"] == entry["prompt_name"] and r["version"] == entry["version"] for r in registry)</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validate_registry_entry(entry, registry=EXISTING_REGISTRY):</w:t>
            </w:r>
          </w:p>
          <w:p>
            <w:pPr>
              <w:spacing w:after="20"/>
            </w:pPr>
            <w:r>
              <w:rPr>
                <w:rFonts w:ascii="Consolas" w:cs="Consolas" w:eastAsia="Consolas" w:hAnsi="Consolas"/>
                <w:color w:val="000000"/>
                <w:sz w:val="18"/>
                <w:szCs w:val="18"/>
              </w:rPr>
              <w:t xml:space="preserve">    """The fixed sequence — every submitted entry goes through these checks in this order."""</w:t>
            </w:r>
          </w:p>
          <w:p>
            <w:pPr>
              <w:spacing w:after="20"/>
            </w:pPr>
            <w:r>
              <w:rPr>
                <w:rFonts w:ascii="Consolas" w:cs="Consolas" w:eastAsia="Consolas" w:hAnsi="Consolas"/>
                <w:color w:val="000000"/>
                <w:sz w:val="18"/>
                <w:szCs w:val="18"/>
              </w:rPr>
              <w:t xml:space="preserve">    fields_ok, missing = has_required_fields(entry)                          # Step 1</w:t>
            </w:r>
          </w:p>
          <w:p>
            <w:pPr>
              <w:spacing w:after="20"/>
            </w:pPr>
            <w:r>
              <w:rPr>
                <w:rFonts w:ascii="Consolas" w:cs="Consolas" w:eastAsia="Consolas" w:hAnsi="Consolas"/>
                <w:color w:val="000000"/>
                <w:sz w:val="18"/>
                <w:szCs w:val="18"/>
              </w:rPr>
              <w:t xml:space="preserve">    if not fields_ok:</w:t>
            </w:r>
          </w:p>
          <w:p>
            <w:pPr>
              <w:spacing w:after="20"/>
            </w:pPr>
            <w:r>
              <w:rPr>
                <w:rFonts w:ascii="Consolas" w:cs="Consolas" w:eastAsia="Consolas" w:hAnsi="Consolas"/>
                <w:color w:val="000000"/>
                <w:sz w:val="18"/>
                <w:szCs w:val="18"/>
              </w:rPr>
              <w:t xml:space="preserve">        return {"accepted": False, "reason": f"missing required fields: {missing}"}</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if not is_valid_version_format(entry["version"]):                        # Step 2</w:t>
            </w:r>
          </w:p>
          <w:p>
            <w:pPr>
              <w:spacing w:after="20"/>
            </w:pPr>
            <w:r>
              <w:rPr>
                <w:rFonts w:ascii="Consolas" w:cs="Consolas" w:eastAsia="Consolas" w:hAnsi="Consolas"/>
                <w:color w:val="000000"/>
                <w:sz w:val="18"/>
                <w:szCs w:val="18"/>
              </w:rPr>
              <w:t xml:space="preserve">        return {"accepted": False, "reason": f"'{entry['version']}' is not a valid MAJOR.MINOR.PATCH version"}</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if is_duplicate_version(entry, registry):                                # Step 3</w:t>
            </w:r>
          </w:p>
          <w:p>
            <w:pPr>
              <w:spacing w:after="20"/>
            </w:pPr>
            <w:r>
              <w:rPr>
                <w:rFonts w:ascii="Consolas" w:cs="Consolas" w:eastAsia="Consolas" w:hAnsi="Consolas"/>
                <w:color w:val="000000"/>
                <w:sz w:val="18"/>
                <w:szCs w:val="18"/>
              </w:rPr>
              <w:t xml:space="preserve">        return {"accepted": False, "reason": "this exact prompt_name + version already exists in the registry"}</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return {"accepted": True, "reason": "passed all validation checks"}      # Step 4</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print(validate_registry_entry({"prompt_name": "outage_agent", "version": "1.0", "author": "team", "created_date": "2026-07-24"}))</w:t>
            </w:r>
          </w:p>
          <w:p>
            <w:pPr>
              <w:spacing w:after="20"/>
            </w:pPr>
            <w:r>
              <w:rPr>
                <w:rFonts w:ascii="Consolas" w:cs="Consolas" w:eastAsia="Consolas" w:hAnsi="Consolas"/>
                <w:color w:val="000000"/>
                <w:sz w:val="18"/>
                <w:szCs w:val="18"/>
              </w:rPr>
              <w:t xml:space="preserve">    print(validate_registry_entry({"prompt_name": "billing_assistant", "version": "1.4.0", "author": "team", "created_date": "2026-07-24"}))</w:t>
            </w:r>
          </w:p>
          <w:p>
            <w:pPr>
              <w:spacing w:after="20"/>
            </w:pPr>
            <w:r>
              <w:rPr>
                <w:rFonts w:ascii="Consolas" w:cs="Consolas" w:eastAsia="Consolas" w:hAnsi="Consolas"/>
                <w:color w:val="000000"/>
                <w:sz w:val="18"/>
                <w:szCs w:val="18"/>
              </w:rPr>
              <w:t xml:space="preserve">    print(validate_registry_entry({"prompt_name": "outage_agent", "version": "1.0.0", "author": "team", "created_date": "2026-07-24"}))</w:t>
            </w:r>
          </w:p>
        </w:tc>
      </w:tr>
    </w:tbl>
    <w:p>
      <w:r>
        <w:br w:type="page"/>
      </w:r>
    </w:p>
    <w:p>
      <w:pPr>
        <w:pStyle w:val="Heading1"/>
        <w:spacing w:after="150" w:before="300"/>
      </w:pPr>
      <w:r>
        <w:rPr>
          <w:b/>
          <w:bCs/>
          <w:color w:val="000000"/>
        </w:rPr>
        <w:t xml:space="preserve">Section 2 — Sub-Problem: Infrastructure Knowledge Base (RAG)</w:t>
      </w:r>
    </w:p>
    <w:p>
      <w:pPr>
        <w:spacing w:after="80" w:before="200"/>
      </w:pPr>
      <w:r>
        <w:rPr>
          <w:b/>
          <w:bCs/>
          <w:color w:val="595959"/>
          <w:spacing w:val="20"/>
          <w:sz w:val="18"/>
          <w:szCs w:val="18"/>
        </w:rPr>
        <w:t xml:space="preserve">WHAT SHOULD GO IN THE KNOWLEDGE BASE, GIVEN INCOMPLETE FORMAL DOCUMENTATION</w:t>
      </w:r>
    </w:p>
    <w:p>
      <w:pPr>
        <w:pStyle w:val="ListParagraph"/>
        <w:numPr>
          <w:ilvl w:val="0"/>
          <w:numId w:val="2"/>
        </w:numPr>
        <w:spacing w:after="80"/>
      </w:pPr>
      <w:r>
        <w:rPr>
          <w:color w:val="000000"/>
          <w:sz w:val="22"/>
          <w:szCs w:val="22"/>
        </w:rPr>
        <w:t xml:space="preserve">Whatever scattered informal notes exist — Slack threads, commit messages, ticket descriptions — that mention why a resource was created.</w:t>
      </w:r>
    </w:p>
    <w:p>
      <w:pPr>
        <w:pStyle w:val="ListParagraph"/>
        <w:numPr>
          <w:ilvl w:val="0"/>
          <w:numId w:val="2"/>
        </w:numPr>
        <w:spacing w:after="80"/>
      </w:pPr>
      <w:r>
        <w:rPr>
          <w:color w:val="000000"/>
          <w:sz w:val="22"/>
          <w:szCs w:val="22"/>
        </w:rPr>
        <w:t xml:space="preserve">A running "resource explanation" log that engineers build as they investigate each piece of infrastructure during the audit, so the next person doesn't have to re-investigate the same resource.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import chromadb</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build_infrastructure_knowledge_base(informal_notes, resource_explanations):</w:t>
            </w:r>
          </w:p>
          <w:p>
            <w:pPr>
              <w:spacing w:after="20"/>
            </w:pPr>
            <w:r>
              <w:rPr>
                <w:rFonts w:ascii="Consolas" w:cs="Consolas" w:eastAsia="Consolas" w:hAnsi="Consolas"/>
                <w:color w:val="000000"/>
                <w:sz w:val="18"/>
                <w:szCs w:val="18"/>
              </w:rPr>
              <w:t xml:space="preserve">    client = chromadb.PersistentClient(path="./vector_store/chroma")</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notes_collection = client.get_or_create_collection("informal_notes")</w:t>
            </w:r>
          </w:p>
          <w:p>
            <w:pPr>
              <w:spacing w:after="20"/>
            </w:pPr>
            <w:r>
              <w:rPr>
                <w:rFonts w:ascii="Consolas" w:cs="Consolas" w:eastAsia="Consolas" w:hAnsi="Consolas"/>
                <w:color w:val="000000"/>
                <w:sz w:val="18"/>
                <w:szCs w:val="18"/>
              </w:rPr>
              <w:t xml:space="preserve">    for i, note in enumerate(informal_notes):</w:t>
            </w:r>
          </w:p>
          <w:p>
            <w:pPr>
              <w:spacing w:after="20"/>
            </w:pPr>
            <w:r>
              <w:rPr>
                <w:rFonts w:ascii="Consolas" w:cs="Consolas" w:eastAsia="Consolas" w:hAnsi="Consolas"/>
                <w:color w:val="000000"/>
                <w:sz w:val="18"/>
                <w:szCs w:val="18"/>
              </w:rPr>
              <w:t xml:space="preserve">        notes_collection.add(</w:t>
            </w:r>
          </w:p>
          <w:p>
            <w:pPr>
              <w:spacing w:after="20"/>
            </w:pPr>
            <w:r>
              <w:rPr>
                <w:rFonts w:ascii="Consolas" w:cs="Consolas" w:eastAsia="Consolas" w:hAnsi="Consolas"/>
                <w:color w:val="000000"/>
                <w:sz w:val="18"/>
                <w:szCs w:val="18"/>
              </w:rPr>
              <w:t xml:space="preserve">            documents=[note["text"]],</w:t>
            </w:r>
          </w:p>
          <w:p>
            <w:pPr>
              <w:spacing w:after="20"/>
            </w:pPr>
            <w:r>
              <w:rPr>
                <w:rFonts w:ascii="Consolas" w:cs="Consolas" w:eastAsia="Consolas" w:hAnsi="Consolas"/>
                <w:color w:val="000000"/>
                <w:sz w:val="18"/>
                <w:szCs w:val="18"/>
              </w:rPr>
              <w:t xml:space="preserve">            metadatas=[{"source": note["source"], "date": note["date"]}],</w:t>
            </w:r>
          </w:p>
          <w:p>
            <w:pPr>
              <w:spacing w:after="20"/>
            </w:pPr>
            <w:r>
              <w:rPr>
                <w:rFonts w:ascii="Consolas" w:cs="Consolas" w:eastAsia="Consolas" w:hAnsi="Consolas"/>
                <w:color w:val="000000"/>
                <w:sz w:val="18"/>
                <w:szCs w:val="18"/>
              </w:rPr>
              <w:t xml:space="preserve">            ids=[f"note_{i}"],</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explanation_collection = client.get_or_create_collection("resource_explanations")</w:t>
            </w:r>
          </w:p>
          <w:p>
            <w:pPr>
              <w:spacing w:after="20"/>
            </w:pPr>
            <w:r>
              <w:rPr>
                <w:rFonts w:ascii="Consolas" w:cs="Consolas" w:eastAsia="Consolas" w:hAnsi="Consolas"/>
                <w:color w:val="000000"/>
                <w:sz w:val="18"/>
                <w:szCs w:val="18"/>
              </w:rPr>
              <w:t xml:space="preserve">    for i, explanation in enumerate(resource_explanations):</w:t>
            </w:r>
          </w:p>
          <w:p>
            <w:pPr>
              <w:spacing w:after="20"/>
            </w:pPr>
            <w:r>
              <w:rPr>
                <w:rFonts w:ascii="Consolas" w:cs="Consolas" w:eastAsia="Consolas" w:hAnsi="Consolas"/>
                <w:color w:val="000000"/>
                <w:sz w:val="18"/>
                <w:szCs w:val="18"/>
              </w:rPr>
              <w:t xml:space="preserve">        explanation_collection.add(</w:t>
            </w:r>
          </w:p>
          <w:p>
            <w:pPr>
              <w:spacing w:after="20"/>
            </w:pPr>
            <w:r>
              <w:rPr>
                <w:rFonts w:ascii="Consolas" w:cs="Consolas" w:eastAsia="Consolas" w:hAnsi="Consolas"/>
                <w:color w:val="000000"/>
                <w:sz w:val="18"/>
                <w:szCs w:val="18"/>
              </w:rPr>
              <w:t xml:space="preserve">            documents=[explanation["explanation"]],</w:t>
            </w:r>
          </w:p>
          <w:p>
            <w:pPr>
              <w:spacing w:after="20"/>
            </w:pPr>
            <w:r>
              <w:rPr>
                <w:rFonts w:ascii="Consolas" w:cs="Consolas" w:eastAsia="Consolas" w:hAnsi="Consolas"/>
                <w:color w:val="000000"/>
                <w:sz w:val="18"/>
                <w:szCs w:val="18"/>
              </w:rPr>
              <w:t xml:space="preserve">            metadatas=[{"resource_id": explanation["resource_id"], "investigated_by": explanation["investigated_by"],</w:t>
            </w:r>
          </w:p>
          <w:p>
            <w:pPr>
              <w:spacing w:after="20"/>
            </w:pPr>
            <w:r>
              <w:rPr>
                <w:rFonts w:ascii="Consolas" w:cs="Consolas" w:eastAsia="Consolas" w:hAnsi="Consolas"/>
                <w:color w:val="000000"/>
                <w:sz w:val="18"/>
                <w:szCs w:val="18"/>
              </w:rPr>
              <w:t xml:space="preserve">                        "safe_to_migrate": explanation["safe_to_migrate"]}],</w:t>
            </w:r>
          </w:p>
          <w:p>
            <w:pPr>
              <w:spacing w:after="20"/>
            </w:pPr>
            <w:r>
              <w:rPr>
                <w:rFonts w:ascii="Consolas" w:cs="Consolas" w:eastAsia="Consolas" w:hAnsi="Consolas"/>
                <w:color w:val="000000"/>
                <w:sz w:val="18"/>
                <w:szCs w:val="18"/>
              </w:rPr>
              <w:t xml:space="preserve">            ids=[f"explain_{i}"],</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print(f"Built informal notes collection ({notes_collection.count()} entries) and "</w:t>
            </w:r>
          </w:p>
          <w:p>
            <w:pPr>
              <w:spacing w:after="20"/>
            </w:pPr>
            <w:r>
              <w:rPr>
                <w:rFonts w:ascii="Consolas" w:cs="Consolas" w:eastAsia="Consolas" w:hAnsi="Consolas"/>
                <w:color w:val="000000"/>
                <w:sz w:val="18"/>
                <w:szCs w:val="18"/>
              </w:rPr>
              <w:t xml:space="preserve">          f"resource explanations ({explanation_collection.count()} entries)")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build_infrastructure_knowledge_base(</w:t>
            </w:r>
          </w:p>
          <w:p>
            <w:pPr>
              <w:spacing w:after="20"/>
            </w:pPr>
            <w:r>
              <w:rPr>
                <w:rFonts w:ascii="Consolas" w:cs="Consolas" w:eastAsia="Consolas" w:hAnsi="Consolas"/>
                <w:color w:val="000000"/>
                <w:sz w:val="18"/>
                <w:szCs w:val="18"/>
              </w:rPr>
              <w:t xml:space="preserve">        informal_notes=[</w:t>
            </w:r>
          </w:p>
          <w:p>
            <w:pPr>
              <w:spacing w:after="20"/>
            </w:pPr>
            <w:r>
              <w:rPr>
                <w:rFonts w:ascii="Consolas" w:cs="Consolas" w:eastAsia="Consolas" w:hAnsi="Consolas"/>
                <w:color w:val="000000"/>
                <w:sz w:val="18"/>
                <w:szCs w:val="18"/>
              </w:rPr>
              <w:t xml:space="preserve">            {"text": "Spun up a temporary Redis instance for the caching POC, meant to be deleted after — Slack, 2026-04-02",</w:t>
            </w:r>
          </w:p>
          <w:p>
            <w:pPr>
              <w:spacing w:after="20"/>
            </w:pPr>
            <w:r>
              <w:rPr>
                <w:rFonts w:ascii="Consolas" w:cs="Consolas" w:eastAsia="Consolas" w:hAnsi="Consolas"/>
                <w:color w:val="000000"/>
                <w:sz w:val="18"/>
                <w:szCs w:val="18"/>
              </w:rPr>
              <w:t xml:space="preserve">             "source": "slack", "date": "2026-04-02"},</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resource_explanations=[</w:t>
            </w:r>
          </w:p>
          <w:p>
            <w:pPr>
              <w:spacing w:after="20"/>
            </w:pPr>
            <w:r>
              <w:rPr>
                <w:rFonts w:ascii="Consolas" w:cs="Consolas" w:eastAsia="Consolas" w:hAnsi="Consolas"/>
                <w:color w:val="000000"/>
                <w:sz w:val="18"/>
                <w:szCs w:val="18"/>
              </w:rPr>
              <w:t xml:space="preserve">            {"resource_id": "redis-poc-01", "explanation": "Confirmed unused since May, no active connections. Safe to migrate/decommission.",</w:t>
            </w:r>
          </w:p>
          <w:p>
            <w:pPr>
              <w:spacing w:after="20"/>
            </w:pPr>
            <w:r>
              <w:rPr>
                <w:rFonts w:ascii="Consolas" w:cs="Consolas" w:eastAsia="Consolas" w:hAnsi="Consolas"/>
                <w:color w:val="000000"/>
                <w:sz w:val="18"/>
                <w:szCs w:val="18"/>
              </w:rPr>
              <w:t xml:space="preserve">             "investigated_by": "engineer_a", "safe_to_migrate": True},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tc>
      </w:tr>
    </w:tbl>
    <w:p>
      <w:r>
        <w:br w:type="page"/>
      </w:r>
    </w:p>
    <w:p>
      <w:pPr>
        <w:pStyle w:val="Heading1"/>
        <w:spacing w:after="150" w:before="300"/>
      </w:pPr>
      <w:r>
        <w:rPr>
          <w:b/>
          <w:bCs/>
          <w:color w:val="000000"/>
        </w:rPr>
        <w:t xml:space="preserve">Section 3 — Sub-Problem: Infrastructure Audit Coordination (Multi-Agent)</w:t>
      </w:r>
    </w:p>
    <w:p>
      <w:pPr>
        <w:spacing w:after="140" w:line="300"/>
      </w:pPr>
      <w:r>
        <w:rPr>
          <w:color w:val="000000"/>
          <w:sz w:val="22"/>
          <w:szCs w:val="22"/>
        </w:rPr>
        <w:t xml:space="preserve">Planner directs the audit, Retriever lists actual cloud resources and checks each against Section 2's knowledge base, Validator flags resources with no matching explanation as orphaned, and Reporting produces the audit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import autogen</w:t>
            </w:r>
          </w:p>
          <w:p>
            <w:pPr>
              <w:spacing w:after="20"/>
            </w:pPr>
            <w:r>
              <w:rPr>
                <w:rFonts w:ascii="Consolas" w:cs="Consolas" w:eastAsia="Consolas" w:hAnsi="Consolas"/>
                <w:color w:val="000000"/>
                <w:sz w:val="18"/>
                <w:szCs w:val="18"/>
              </w:rPr>
              <w:t xml:space="preserve">from dotenv import load_dotenv</w:t>
            </w:r>
          </w:p>
          <w:p>
            <w:pPr>
              <w:spacing w:after="20"/>
            </w:pPr>
            <w:r>
              <w:rPr>
                <w:rFonts w:ascii="Consolas" w:cs="Consolas" w:eastAsia="Consolas" w:hAnsi="Consolas"/>
                <w:color w:val="000000"/>
                <w:sz w:val="18"/>
                <w:szCs w:val="18"/>
              </w:rPr>
              <w:t xml:space="preserve">import os</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load_dotenv()</w:t>
            </w:r>
          </w:p>
          <w:p>
            <w:pPr>
              <w:spacing w:after="20"/>
            </w:pPr>
            <w:r>
              <w:rPr>
                <w:rFonts w:ascii="Consolas" w:cs="Consolas" w:eastAsia="Consolas" w:hAnsi="Consolas"/>
                <w:color w:val="000000"/>
                <w:sz w:val="18"/>
                <w:szCs w:val="18"/>
              </w:rPr>
              <w:t xml:space="preserve">llm_config = {"config_list": [{"model": "gpt-4o", "api_key": os.environ["OPENAI_API_KEY"]}]}</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list_actual_cloud_resources():</w:t>
            </w:r>
          </w:p>
          <w:p>
            <w:pPr>
              <w:spacing w:after="20"/>
            </w:pPr>
            <w:r>
              <w:rPr>
                <w:rFonts w:ascii="Consolas" w:cs="Consolas" w:eastAsia="Consolas" w:hAnsi="Consolas"/>
                <w:color w:val="000000"/>
                <w:sz w:val="18"/>
                <w:szCs w:val="18"/>
              </w:rPr>
              <w:t xml:space="preserve">    """Fetch the real resource list from the cloud provider (mocked here)."""</w:t>
            </w:r>
          </w:p>
          <w:p>
            <w:pPr>
              <w:spacing w:after="20"/>
            </w:pPr>
            <w:r>
              <w:rPr>
                <w:rFonts w:ascii="Consolas" w:cs="Consolas" w:eastAsia="Consolas" w:hAnsi="Consolas"/>
                <w:color w:val="000000"/>
                <w:sz w:val="18"/>
                <w:szCs w:val="18"/>
              </w:rPr>
              <w:t xml:space="preserve">    return [{"resource_id": "redis-poc-01", "type": "cache"}, {"resource_id": "orphan-db-07", "type": "database"}]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check_resource_documentation(resource_id):</w:t>
            </w:r>
          </w:p>
          <w:p>
            <w:pPr>
              <w:spacing w:after="20"/>
            </w:pPr>
            <w:r>
              <w:rPr>
                <w:rFonts w:ascii="Consolas" w:cs="Consolas" w:eastAsia="Consolas" w:hAnsi="Consolas"/>
                <w:color w:val="000000"/>
                <w:sz w:val="18"/>
                <w:szCs w:val="18"/>
              </w:rPr>
              <w:t xml:space="preserve">    """Check Section 2's knowledge base for an existing explanation of this resource."""</w:t>
            </w:r>
          </w:p>
          <w:p>
            <w:pPr>
              <w:spacing w:after="20"/>
            </w:pPr>
            <w:r>
              <w:rPr>
                <w:rFonts w:ascii="Consolas" w:cs="Consolas" w:eastAsia="Consolas" w:hAnsi="Consolas"/>
                <w:color w:val="000000"/>
                <w:sz w:val="18"/>
                <w:szCs w:val="18"/>
              </w:rPr>
              <w:t xml:space="preserve">    client = chromadb.PersistentClient(path="./vector_store/chroma")</w:t>
            </w:r>
          </w:p>
          <w:p>
            <w:pPr>
              <w:spacing w:after="20"/>
            </w:pPr>
            <w:r>
              <w:rPr>
                <w:rFonts w:ascii="Consolas" w:cs="Consolas" w:eastAsia="Consolas" w:hAnsi="Consolas"/>
                <w:color w:val="000000"/>
                <w:sz w:val="18"/>
                <w:szCs w:val="18"/>
              </w:rPr>
              <w:t xml:space="preserve">    collection = client.get_or_create_collection("resource_explanations")</w:t>
            </w:r>
          </w:p>
          <w:p>
            <w:pPr>
              <w:spacing w:after="20"/>
            </w:pPr>
            <w:r>
              <w:rPr>
                <w:rFonts w:ascii="Consolas" w:cs="Consolas" w:eastAsia="Consolas" w:hAnsi="Consolas"/>
                <w:color w:val="000000"/>
                <w:sz w:val="18"/>
                <w:szCs w:val="18"/>
              </w:rPr>
              <w:t xml:space="preserve">    results = collection.query(query_texts=[resource_id], n_results=1)</w:t>
            </w:r>
          </w:p>
          <w:p>
            <w:pPr>
              <w:spacing w:after="20"/>
            </w:pPr>
            <w:r>
              <w:rPr>
                <w:rFonts w:ascii="Consolas" w:cs="Consolas" w:eastAsia="Consolas" w:hAnsi="Consolas"/>
                <w:color w:val="000000"/>
                <w:sz w:val="18"/>
                <w:szCs w:val="18"/>
              </w:rPr>
              <w:t xml:space="preserve">    return results["documents"][0] if results["documents"] and results["documents"][0] else None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def flag_orphaned_resources(resources):</w:t>
            </w:r>
          </w:p>
          <w:p>
            <w:pPr>
              <w:spacing w:after="20"/>
            </w:pPr>
            <w:r>
              <w:rPr>
                <w:rFonts w:ascii="Consolas" w:cs="Consolas" w:eastAsia="Consolas" w:hAnsi="Consolas"/>
                <w:color w:val="000000"/>
                <w:sz w:val="18"/>
                <w:szCs w:val="18"/>
              </w:rPr>
              <w:t xml:space="preserve">    """Deterministic check — any resource with no documentation found is flagged."""</w:t>
            </w:r>
          </w:p>
          <w:p>
            <w:pPr>
              <w:spacing w:after="20"/>
            </w:pPr>
            <w:r>
              <w:rPr>
                <w:rFonts w:ascii="Consolas" w:cs="Consolas" w:eastAsia="Consolas" w:hAnsi="Consolas"/>
                <w:color w:val="000000"/>
                <w:sz w:val="18"/>
                <w:szCs w:val="18"/>
              </w:rPr>
              <w:t xml:space="preserve">    return [r for r in resources if check_resource_documentation(r["resource_id"]) is None]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planner = autogen.AssistantAgent(name="Planner", llm_config=llm_config,</w:t>
            </w:r>
          </w:p>
          <w:p>
            <w:pPr>
              <w:spacing w:after="20"/>
            </w:pPr>
            <w:r>
              <w:rPr>
                <w:rFonts w:ascii="Consolas" w:cs="Consolas" w:eastAsia="Consolas" w:hAnsi="Consolas"/>
                <w:color w:val="000000"/>
                <w:sz w:val="18"/>
                <w:szCs w:val="18"/>
              </w:rPr>
              <w:t xml:space="preserve">    system_message="You direct the audit: list resources, check documentation, then hand off for flagging.")</w:t>
            </w:r>
          </w:p>
          <w:p>
            <w:pPr>
              <w:spacing w:after="20"/>
            </w:pPr>
            <w:r>
              <w:rPr>
                <w:rFonts w:ascii="Consolas" w:cs="Consolas" w:eastAsia="Consolas" w:hAnsi="Consolas"/>
                <w:color w:val="000000"/>
                <w:sz w:val="18"/>
                <w:szCs w:val="18"/>
              </w:rPr>
              <w:t xml:space="preserve">retriever = autogen.AssistantAgent(name="Retriever", llm_config=llm_config,</w:t>
            </w:r>
          </w:p>
          <w:p>
            <w:pPr>
              <w:spacing w:after="20"/>
            </w:pPr>
            <w:r>
              <w:rPr>
                <w:rFonts w:ascii="Consolas" w:cs="Consolas" w:eastAsia="Consolas" w:hAnsi="Consolas"/>
                <w:color w:val="000000"/>
                <w:sz w:val="18"/>
                <w:szCs w:val="18"/>
              </w:rPr>
              <w:t xml:space="preserve">    system_message="Call list_actual_cloud_resources and check_resource_documentation for each.")</w:t>
            </w:r>
          </w:p>
          <w:p>
            <w:pPr>
              <w:spacing w:after="20"/>
            </w:pPr>
            <w:r>
              <w:rPr>
                <w:rFonts w:ascii="Consolas" w:cs="Consolas" w:eastAsia="Consolas" w:hAnsi="Consolas"/>
                <w:color w:val="000000"/>
                <w:sz w:val="18"/>
                <w:szCs w:val="18"/>
              </w:rPr>
              <w:t xml:space="preserve">validator = autogen.AssistantAgent(name="Validator", llm_config=llm_config,</w:t>
            </w:r>
          </w:p>
          <w:p>
            <w:pPr>
              <w:spacing w:after="20"/>
            </w:pPr>
            <w:r>
              <w:rPr>
                <w:rFonts w:ascii="Consolas" w:cs="Consolas" w:eastAsia="Consolas" w:hAnsi="Consolas"/>
                <w:color w:val="000000"/>
                <w:sz w:val="18"/>
                <w:szCs w:val="18"/>
              </w:rPr>
              <w:t xml:space="preserve">    system_message="Call flag_orphaned_resources to identify resources with no documentation.")</w:t>
            </w:r>
          </w:p>
          <w:p>
            <w:pPr>
              <w:spacing w:after="20"/>
            </w:pPr>
            <w:r>
              <w:rPr>
                <w:rFonts w:ascii="Consolas" w:cs="Consolas" w:eastAsia="Consolas" w:hAnsi="Consolas"/>
                <w:color w:val="000000"/>
                <w:sz w:val="18"/>
                <w:szCs w:val="18"/>
              </w:rPr>
              <w:t xml:space="preserve">reporting_agent = autogen.AssistantAgent(name="ReportingAgent", llm_config=llm_config,</w:t>
            </w:r>
          </w:p>
          <w:p>
            <w:pPr>
              <w:spacing w:after="20"/>
            </w:pPr>
            <w:r>
              <w:rPr>
                <w:rFonts w:ascii="Consolas" w:cs="Consolas" w:eastAsia="Consolas" w:hAnsi="Consolas"/>
                <w:color w:val="000000"/>
                <w:sz w:val="18"/>
                <w:szCs w:val="18"/>
              </w:rPr>
              <w:t xml:space="preserve">    system_message="Summarize the audit: how many resources, how many documented, how many orphaned.")</w:t>
            </w:r>
          </w:p>
          <w:p>
            <w:pPr>
              <w:spacing w:after="20"/>
            </w:pPr>
            <w:r>
              <w:rPr>
                <w:rFonts w:ascii="Consolas" w:cs="Consolas" w:eastAsia="Consolas" w:hAnsi="Consolas"/>
                <w:color w:val="000000"/>
                <w:sz w:val="18"/>
                <w:szCs w:val="18"/>
              </w:rPr>
              <w:t xml:space="preserve">tool_executor = autogen.UserProxyAgent(name="ToolExecutor", human_input_mode="NEVER", code_execution_config=False)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for fn, owner in [(list_actual_cloud_resources, retriever), (check_resource_documentation, retriever),</w:t>
            </w:r>
          </w:p>
          <w:p>
            <w:pPr>
              <w:spacing w:after="20"/>
            </w:pPr>
            <w:r>
              <w:rPr>
                <w:rFonts w:ascii="Consolas" w:cs="Consolas" w:eastAsia="Consolas" w:hAnsi="Consolas"/>
                <w:color w:val="000000"/>
                <w:sz w:val="18"/>
                <w:szCs w:val="18"/>
              </w:rPr>
              <w:t xml:space="preserve">                  (flag_orphaned_resources, validator)]:</w:t>
            </w:r>
          </w:p>
          <w:p>
            <w:pPr>
              <w:spacing w:after="20"/>
            </w:pPr>
            <w:r>
              <w:rPr>
                <w:rFonts w:ascii="Consolas" w:cs="Consolas" w:eastAsia="Consolas" w:hAnsi="Consolas"/>
                <w:color w:val="000000"/>
                <w:sz w:val="18"/>
                <w:szCs w:val="18"/>
              </w:rPr>
              <w:t xml:space="preserve">    autogen.register_function(fn, caller=owner, executor=tool_executor, description=fn.__doc__)</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groupchat = autogen.GroupChat(agents=[planner, retriever, validator, reporting_agent, tool_executor], messages=[], max_round=14)</w:t>
            </w:r>
          </w:p>
          <w:p>
            <w:pPr>
              <w:spacing w:after="20"/>
            </w:pPr>
            <w:r>
              <w:rPr>
                <w:rFonts w:ascii="Consolas" w:cs="Consolas" w:eastAsia="Consolas" w:hAnsi="Consolas"/>
                <w:color w:val="000000"/>
                <w:sz w:val="18"/>
                <w:szCs w:val="18"/>
              </w:rPr>
              <w:t xml:space="preserve">manager = autogen.GroupChatManager(groupchat=groupchat, llm_config=llm_config)</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tool_executor.initiate_chat(manager, message="Audit all cloud resources and flag any without documentation.")</w:t>
            </w:r>
          </w:p>
        </w:tc>
      </w:tr>
    </w:tbl>
    <w:p>
      <w:r>
        <w:br w:type="page"/>
      </w:r>
    </w:p>
    <w:p>
      <w:pPr>
        <w:pStyle w:val="Heading1"/>
        <w:spacing w:after="150" w:before="300"/>
      </w:pPr>
      <w:r>
        <w:rPr>
          <w:b/>
          <w:bCs/>
          <w:color w:val="000000"/>
        </w:rPr>
        <w:t xml:space="preserve">Section 4 — Sub-Problem: Terraform Import Approval Gate (HITL)</w:t>
      </w:r>
    </w:p>
    <w:p>
      <w:pPr>
        <w:spacing w:after="140" w:line="300"/>
      </w:pPr>
      <w:r>
        <w:rPr>
          <w:color w:val="000000"/>
          <w:sz w:val="22"/>
          <w:szCs w:val="22"/>
        </w:rPr>
        <w:t xml:space="preserve">Even a resource with a documented explanation marking it "safe to migrate" still requires a human to review the actual Terraform plan output before the import proceeds — an incorrect import can cause Terraform to propose destroying live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 Example Terraform/OpenTofu import block — HCL is language-agnostic,</w:t>
            </w:r>
          </w:p>
          <w:p>
            <w:pPr>
              <w:spacing w:after="20"/>
            </w:pPr>
            <w:r>
              <w:rPr>
                <w:rFonts w:ascii="Consolas" w:cs="Consolas" w:eastAsia="Consolas" w:hAnsi="Consolas"/>
                <w:color w:val="000000"/>
                <w:sz w:val="18"/>
                <w:szCs w:val="18"/>
              </w:rPr>
              <w:t xml:space="preserve"># the same import workflow applies regardless of your team's primary language.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1. Write the resource block matching the real infrastructure:</w:t>
            </w:r>
          </w:p>
          <w:p>
            <w:pPr>
              <w:spacing w:after="20"/>
            </w:pPr>
            <w:r>
              <w:rPr>
                <w:rFonts w:ascii="Consolas" w:cs="Consolas" w:eastAsia="Consolas" w:hAnsi="Consolas"/>
                <w:color w:val="000000"/>
                <w:sz w:val="18"/>
                <w:szCs w:val="18"/>
              </w:rPr>
              <w:t xml:space="preserve">resource "aws_elasticache_cluster" "redis_poc" {</w:t>
            </w:r>
          </w:p>
          <w:p>
            <w:pPr>
              <w:spacing w:after="20"/>
            </w:pPr>
            <w:r>
              <w:rPr>
                <w:rFonts w:ascii="Consolas" w:cs="Consolas" w:eastAsia="Consolas" w:hAnsi="Consolas"/>
                <w:color w:val="000000"/>
                <w:sz w:val="18"/>
                <w:szCs w:val="18"/>
              </w:rPr>
              <w:t xml:space="preserve">  cluster_id           = "redis-poc-01"</w:t>
            </w:r>
          </w:p>
          <w:p>
            <w:pPr>
              <w:spacing w:after="20"/>
            </w:pPr>
            <w:r>
              <w:rPr>
                <w:rFonts w:ascii="Consolas" w:cs="Consolas" w:eastAsia="Consolas" w:hAnsi="Consolas"/>
                <w:color w:val="000000"/>
                <w:sz w:val="18"/>
                <w:szCs w:val="18"/>
              </w:rPr>
              <w:t xml:space="preserve">  engine               = "redis"</w:t>
            </w:r>
          </w:p>
          <w:p>
            <w:pPr>
              <w:spacing w:after="20"/>
            </w:pPr>
            <w:r>
              <w:rPr>
                <w:rFonts w:ascii="Consolas" w:cs="Consolas" w:eastAsia="Consolas" w:hAnsi="Consolas"/>
                <w:color w:val="000000"/>
                <w:sz w:val="18"/>
                <w:szCs w:val="18"/>
              </w:rPr>
              <w:t xml:space="preserve">  node_type            = "cache.t3.micro"</w:t>
            </w:r>
          </w:p>
          <w:p>
            <w:pPr>
              <w:spacing w:after="20"/>
            </w:pPr>
            <w:r>
              <w:rPr>
                <w:rFonts w:ascii="Consolas" w:cs="Consolas" w:eastAsia="Consolas" w:hAnsi="Consolas"/>
                <w:color w:val="000000"/>
                <w:sz w:val="18"/>
                <w:szCs w:val="18"/>
              </w:rPr>
              <w:t xml:space="preserve">  num_cache_nodes      = 1</w:t>
            </w:r>
          </w:p>
          <w:p>
            <w:pPr>
              <w:spacing w:after="20"/>
            </w:pPr>
            <w:r>
              <w:rPr>
                <w:rFonts w:ascii="Consolas" w:cs="Consolas" w:eastAsia="Consolas" w:hAnsi="Consolas"/>
                <w:color w:val="000000"/>
                <w:sz w:val="18"/>
                <w:szCs w:val="18"/>
              </w:rPr>
              <w:t xml:space="preserve">}</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2. Import the existing resource into Terraform's state:</w:t>
            </w:r>
          </w:p>
          <w:p>
            <w:pPr>
              <w:spacing w:after="20"/>
            </w:pPr>
            <w:r>
              <w:rPr>
                <w:rFonts w:ascii="Consolas" w:cs="Consolas" w:eastAsia="Consolas" w:hAnsi="Consolas"/>
                <w:color w:val="000000"/>
                <w:sz w:val="18"/>
                <w:szCs w:val="18"/>
              </w:rPr>
              <w:t xml:space="preserve">#    terraform import aws_elasticache_cluster.redis_poc redis-poc-01</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3. ALWAYS review the plan before applying — this is the actual HITL gate:</w:t>
            </w:r>
          </w:p>
          <w:p>
            <w:pPr>
              <w:spacing w:after="20"/>
            </w:pPr>
            <w:r>
              <w:rPr>
                <w:rFonts w:ascii="Consolas" w:cs="Consolas" w:eastAsia="Consolas" w:hAnsi="Consolas"/>
                <w:color w:val="000000"/>
                <w:sz w:val="18"/>
                <w:szCs w:val="18"/>
              </w:rPr>
              <w:t xml:space="preserve">#    terraform plan</w:t>
            </w:r>
          </w:p>
          <w:p>
            <w:pPr>
              <w:spacing w:after="20"/>
            </w:pPr>
            <w:r>
              <w:rPr>
                <w:rFonts w:ascii="Consolas" w:cs="Consolas" w:eastAsia="Consolas" w:hAnsi="Consolas"/>
                <w:color w:val="000000"/>
                <w:sz w:val="18"/>
                <w:szCs w:val="18"/>
              </w:rPr>
              <w:t xml:space="preserve">#    -&gt; If the plan proposes to DESTROY or RECREATE the resource, STOP.</w:t>
            </w:r>
          </w:p>
          <w:p>
            <w:pPr>
              <w:spacing w:after="20"/>
            </w:pPr>
            <w:r>
              <w:rPr>
                <w:rFonts w:ascii="Consolas" w:cs="Consolas" w:eastAsia="Consolas" w:hAnsi="Consolas"/>
                <w:color w:val="000000"/>
                <w:sz w:val="18"/>
                <w:szCs w:val="18"/>
              </w:rPr>
              <w:t xml:space="preserve">#       This means your resource block doesn't match reality closely enough.</w:t>
            </w:r>
          </w:p>
          <w:p>
            <w:pPr>
              <w:spacing w:after="20"/>
            </w:pPr>
            <w:r>
              <w:rPr>
                <w:rFonts w:ascii="Consolas" w:cs="Consolas" w:eastAsia="Consolas" w:hAnsi="Consolas"/>
                <w:color w:val="000000"/>
                <w:sz w:val="18"/>
                <w:szCs w:val="18"/>
              </w:rPr>
              <w:t xml:space="preserve">#       Fix the block and re-plan before ever running 'terraform apply'.</w:t>
            </w:r>
          </w:p>
        </w:tc>
      </w:tr>
    </w:tbl>
    <w:p>
      <w:pPr>
        <w:spacing w:after="140" w:line="300"/>
      </w:pPr>
      <w:r>
        <w:rPr>
          <w:color w:val="000000"/>
          <w:sz w:val="22"/>
          <w:szCs w:val="22"/>
        </w:rPr>
        <w:t xml:space="preserve">The equivalent Python-side gate, wrapping the human review step in your own tooling: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def get_human_import_approval(resource_id, terraform_plan_summary):</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THE HUMAN-IN-THE-LOOP GATE. No resource is imported into managed</w:t>
            </w:r>
          </w:p>
          <w:p>
            <w:pPr>
              <w:spacing w:after="20"/>
            </w:pPr>
            <w:r>
              <w:rPr>
                <w:rFonts w:ascii="Consolas" w:cs="Consolas" w:eastAsia="Consolas" w:hAnsi="Consolas"/>
                <w:color w:val="000000"/>
                <w:sz w:val="18"/>
                <w:szCs w:val="18"/>
              </w:rPr>
              <w:t xml:space="preserve">    infrastructure without a human reviewing the actual Terraform plan</w:t>
            </w:r>
          </w:p>
          <w:p>
            <w:pPr>
              <w:spacing w:after="20"/>
            </w:pPr>
            <w:r>
              <w:rPr>
                <w:rFonts w:ascii="Consolas" w:cs="Consolas" w:eastAsia="Consolas" w:hAnsi="Consolas"/>
                <w:color w:val="000000"/>
                <w:sz w:val="18"/>
                <w:szCs w:val="18"/>
              </w:rPr>
              <w:t xml:space="preserve">    output first — never just the documented explanation.</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print(f"\n{'=' * 60}")</w:t>
            </w:r>
          </w:p>
          <w:p>
            <w:pPr>
              <w:spacing w:after="20"/>
            </w:pPr>
            <w:r>
              <w:rPr>
                <w:rFonts w:ascii="Consolas" w:cs="Consolas" w:eastAsia="Consolas" w:hAnsi="Consolas"/>
                <w:color w:val="000000"/>
                <w:sz w:val="18"/>
                <w:szCs w:val="18"/>
              </w:rPr>
              <w:t xml:space="preserve">    print(f"TERRAFORM IMPORT REVIEW — {resource_id}")</w:t>
            </w:r>
          </w:p>
          <w:p>
            <w:pPr>
              <w:spacing w:after="20"/>
            </w:pPr>
            <w:r>
              <w:rPr>
                <w:rFonts w:ascii="Consolas" w:cs="Consolas" w:eastAsia="Consolas" w:hAnsi="Consolas"/>
                <w:color w:val="000000"/>
                <w:sz w:val="18"/>
                <w:szCs w:val="18"/>
              </w:rPr>
              <w:t xml:space="preserve">    print(f"Plan summary: {terraform_plan_summary}")</w:t>
            </w:r>
          </w:p>
          <w:p>
            <w:pPr>
              <w:spacing w:after="20"/>
            </w:pPr>
            <w:r>
              <w:rPr>
                <w:rFonts w:ascii="Consolas" w:cs="Consolas" w:eastAsia="Consolas" w:hAnsi="Consolas"/>
                <w:color w:val="000000"/>
                <w:sz w:val="18"/>
                <w:szCs w:val="18"/>
              </w:rPr>
              <w:t xml:space="preserve">    print(f"{'=' * 60}")</w:t>
            </w:r>
          </w:p>
          <w:p>
            <w:pPr>
              <w:spacing w:after="20"/>
            </w:pPr>
            <w:r>
              <w:rPr>
                <w:rFonts w:ascii="Consolas" w:cs="Consolas" w:eastAsia="Consolas" w:hAnsi="Consolas"/>
                <w:color w:val="000000"/>
                <w:sz w:val="18"/>
                <w:szCs w:val="18"/>
              </w:rPr>
              <w:t xml:space="preserve">    if "destroy" in terraform_plan_summary.lower() or "recreate" in terraform_plan_summary.lower():</w:t>
            </w:r>
          </w:p>
          <w:p>
            <w:pPr>
              <w:spacing w:after="20"/>
            </w:pPr>
            <w:r>
              <w:rPr>
                <w:rFonts w:ascii="Consolas" w:cs="Consolas" w:eastAsia="Consolas" w:hAnsi="Consolas"/>
                <w:color w:val="000000"/>
                <w:sz w:val="18"/>
                <w:szCs w:val="18"/>
              </w:rPr>
              <w:t xml:space="preserve">        print("WARNING: plan proposes destroy/recreate — this should almost always be rejected.")</w:t>
            </w:r>
          </w:p>
          <w:p>
            <w:pPr>
              <w:spacing w:after="20"/>
            </w:pPr>
            <w:r>
              <w:rPr>
                <w:rFonts w:ascii="Consolas" w:cs="Consolas" w:eastAsia="Consolas" w:hAnsi="Consolas"/>
                <w:color w:val="000000"/>
                <w:sz w:val="18"/>
                <w:szCs w:val="18"/>
              </w:rPr>
              <w:t xml:space="preserve">    decision = input("Approve this import? [y/n]: ").strip().lower()</w:t>
            </w:r>
          </w:p>
          <w:p>
            <w:pPr>
              <w:spacing w:after="20"/>
            </w:pPr>
            <w:r>
              <w:rPr>
                <w:rFonts w:ascii="Consolas" w:cs="Consolas" w:eastAsia="Consolas" w:hAnsi="Consolas"/>
                <w:color w:val="000000"/>
                <w:sz w:val="18"/>
                <w:szCs w:val="18"/>
              </w:rPr>
              <w:t xml:space="preserve">    reason = input("Reason for this decision: ").strip()</w:t>
            </w:r>
          </w:p>
          <w:p>
            <w:pPr>
              <w:spacing w:after="20"/>
            </w:pPr>
            <w:r>
              <w:rPr>
                <w:rFonts w:ascii="Consolas" w:cs="Consolas" w:eastAsia="Consolas" w:hAnsi="Consolas"/>
                <w:color w:val="000000"/>
                <w:sz w:val="18"/>
                <w:szCs w:val="18"/>
              </w:rPr>
              <w:t xml:space="preserve">    return {"approved": decision == "y", "reason": reason, "reviewer": "human"}</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if __name__ == "__main__":</w:t>
            </w:r>
          </w:p>
          <w:p>
            <w:pPr>
              <w:spacing w:after="20"/>
            </w:pPr>
            <w:r>
              <w:rPr>
                <w:rFonts w:ascii="Consolas" w:cs="Consolas" w:eastAsia="Consolas" w:hAnsi="Consolas"/>
                <w:color w:val="000000"/>
                <w:sz w:val="18"/>
                <w:szCs w:val="18"/>
              </w:rPr>
              <w:t xml:space="preserve">    print(get_human_import_approval("redis-poc-01", "No changes. Your infrastructure matches the configuration."))</w:t>
            </w:r>
          </w:p>
        </w:tc>
      </w:tr>
    </w:tbl>
    <w:p>
      <w:r>
        <w:br w:type="page"/>
      </w:r>
    </w:p>
    <w:p>
      <w:pPr>
        <w:pStyle w:val="Heading1"/>
        <w:spacing w:after="150" w:before="300"/>
      </w:pPr>
      <w:r>
        <w:rPr>
          <w:b/>
          <w:bCs/>
          <w:color w:val="000000"/>
        </w:rPr>
        <w:t xml:space="preserve">Deliverable Template — BMAD_ANALYSIS.md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40"/>
              <w:left w:type="dxa" w:w="200"/>
              <w:bottom w:type="dxa" w:w="140"/>
              <w:right w:type="dxa" w:w="200"/>
            </w:tcMar>
          </w:tcPr>
          <w:p>
            <w:pPr>
              <w:spacing w:after="20"/>
            </w:pPr>
            <w:r>
              <w:rPr>
                <w:rFonts w:ascii="Consolas" w:cs="Consolas" w:eastAsia="Consolas" w:hAnsi="Consolas"/>
                <w:color w:val="000000"/>
                <w:sz w:val="18"/>
                <w:szCs w:val="18"/>
              </w:rPr>
              <w:t xml:space="preserve"># BMAD_ANALYSIS.md — Undocumented Infrastructure Migration</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Sub-Problem 1 — Registry Validation (AI Workflow)</w:t>
            </w:r>
          </w:p>
          <w:p>
            <w:pPr>
              <w:spacing w:after="20"/>
            </w:pPr>
            <w:r>
              <w:rPr>
                <w:rFonts w:ascii="Consolas" w:cs="Consolas" w:eastAsia="Consolas" w:hAnsi="Consolas"/>
                <w:color w:val="000000"/>
                <w:sz w:val="18"/>
                <w:szCs w:val="18"/>
              </w:rPr>
              <w:t xml:space="preserve">Model Strategy: Fixed sequence, deterministic field/format/duplicate checks</w:t>
            </w:r>
          </w:p>
          <w:p>
            <w:pPr>
              <w:spacing w:after="20"/>
            </w:pPr>
            <w:r>
              <w:rPr>
                <w:rFonts w:ascii="Consolas" w:cs="Consolas" w:eastAsia="Consolas" w:hAnsi="Consolas"/>
                <w:color w:val="000000"/>
                <w:sz w:val="18"/>
                <w:szCs w:val="18"/>
              </w:rPr>
              <w:t xml:space="preserve">Application Engineering: [what we built]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Sub-Problem 2 — Infrastructure Knowledge Base (RAG)</w:t>
            </w:r>
          </w:p>
          <w:p>
            <w:pPr>
              <w:spacing w:after="20"/>
            </w:pPr>
            <w:r>
              <w:rPr>
                <w:rFonts w:ascii="Consolas" w:cs="Consolas" w:eastAsia="Consolas" w:hAnsi="Consolas"/>
                <w:color w:val="000000"/>
                <w:sz w:val="18"/>
                <w:szCs w:val="18"/>
              </w:rPr>
              <w:t xml:space="preserve">Model Strategy: RAG, two collections (informal notes, resource explanations)</w:t>
            </w:r>
          </w:p>
          <w:p>
            <w:pPr>
              <w:spacing w:after="20"/>
            </w:pPr>
            <w:r>
              <w:rPr>
                <w:rFonts w:ascii="Consolas" w:cs="Consolas" w:eastAsia="Consolas" w:hAnsi="Consolas"/>
                <w:color w:val="000000"/>
                <w:sz w:val="18"/>
                <w:szCs w:val="18"/>
              </w:rPr>
              <w:t xml:space="preserve">Application Engineering: [what we built]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Sub-Problem 3 — Infrastructure Audit (Multi-Agent)</w:t>
            </w:r>
          </w:p>
          <w:p>
            <w:pPr>
              <w:spacing w:after="20"/>
            </w:pPr>
            <w:r>
              <w:rPr>
                <w:rFonts w:ascii="Consolas" w:cs="Consolas" w:eastAsia="Consolas" w:hAnsi="Consolas"/>
                <w:color w:val="000000"/>
                <w:sz w:val="18"/>
                <w:szCs w:val="18"/>
              </w:rPr>
              <w:t xml:space="preserve">Model Strategy: Multi-agent — Planner/Retriever/Validator/Reporting</w:t>
            </w:r>
          </w:p>
          <w:p>
            <w:pPr>
              <w:spacing w:after="20"/>
            </w:pPr>
            <w:r>
              <w:rPr>
                <w:rFonts w:ascii="Consolas" w:cs="Consolas" w:eastAsia="Consolas" w:hAnsi="Consolas"/>
                <w:color w:val="000000"/>
                <w:sz w:val="18"/>
                <w:szCs w:val="18"/>
              </w:rPr>
              <w:t xml:space="preserve">Application Engineering: [what we built]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Sub-Problem 4 — Terraform Import Gate (HITL)</w:t>
            </w:r>
          </w:p>
          <w:p>
            <w:pPr>
              <w:spacing w:after="20"/>
            </w:pPr>
            <w:r>
              <w:rPr>
                <w:rFonts w:ascii="Consolas" w:cs="Consolas" w:eastAsia="Consolas" w:hAnsi="Consolas"/>
                <w:color w:val="000000"/>
                <w:sz w:val="18"/>
                <w:szCs w:val="18"/>
              </w:rPr>
              <w:t xml:space="preserve">Model Strategy: Mandatory human review of the actual plan output, not just documentation</w:t>
            </w:r>
          </w:p>
          <w:p>
            <w:pPr>
              <w:spacing w:after="20"/>
            </w:pPr>
            <w:r>
              <w:rPr>
                <w:rFonts w:ascii="Consolas" w:cs="Consolas" w:eastAsia="Consolas" w:hAnsi="Consolas"/>
                <w:color w:val="000000"/>
                <w:sz w:val="18"/>
                <w:szCs w:val="18"/>
              </w:rPr>
              <w:t xml:space="preserve">Application Engineering: [what we built]</w:t>
            </w:r>
          </w:p>
          <w:p>
            <w:pPr>
              <w:spacing w:after="20"/>
            </w:pPr>
            <w:r>
              <w:rPr>
                <w:rFonts w:ascii="Consolas" w:cs="Consolas" w:eastAsia="Consolas" w:hAnsi="Consolas"/>
                <w:color w:val="000000"/>
                <w:sz w:val="18"/>
                <w:szCs w:val="18"/>
              </w:rPr>
              <w:t xml:space="preserve"> </w:t>
            </w:r>
          </w:p>
          <w:p>
            <w:pPr>
              <w:spacing w:after="20"/>
            </w:pPr>
            <w:r>
              <w:rPr>
                <w:rFonts w:ascii="Consolas" w:cs="Consolas" w:eastAsia="Consolas" w:hAnsi="Consolas"/>
                <w:color w:val="000000"/>
                <w:sz w:val="18"/>
                <w:szCs w:val="18"/>
              </w:rPr>
              <w:t xml:space="preserve">## What We Actually Ran</w:t>
            </w:r>
          </w:p>
          <w:p>
            <w:pPr>
              <w:spacing w:after="20"/>
            </w:pPr>
            <w:r>
              <w:rPr>
                <w:rFonts w:ascii="Consolas" w:cs="Consolas" w:eastAsia="Consolas" w:hAnsi="Consolas"/>
                <w:color w:val="000000"/>
                <w:sz w:val="18"/>
                <w:szCs w:val="18"/>
              </w:rPr>
              <w:t xml:space="preserve">[paste terminal output or describe what worked]</w:t>
            </w:r>
          </w:p>
        </w:tc>
      </w:tr>
    </w:tbl>
    <w:p>
      <w:pPr>
        <w:spacing w:after="80" w:before="200"/>
      </w:pPr>
      <w:r>
        <w:rPr>
          <w:b/>
          <w:bCs/>
          <w:color w:val="595959"/>
          <w:spacing w:val="20"/>
          <w:sz w:val="18"/>
          <w:szCs w:val="18"/>
        </w:rPr>
        <w:t xml:space="preserve">SELF-CHECK BEFORE PRESENTING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700"/>
      </w:tblGrid>
      <w:tr>
        <w:tc>
          <w:tcPr>
            <w:tcW w:type="pct" w:w="8%"/>
            <w:shd w:fill="FFFFFF" w:color="auto" w:val="clear"/>
            <w:tcMar>
              <w:top w:type="dxa" w:w="100"/>
              <w:left w:type="dxa" w:w="120"/>
              <w:bottom w:type="dxa" w:w="100"/>
              <w:right w:type="dxa" w:w="120"/>
            </w:tcMar>
          </w:tcPr>
          <w:p>
            <w:r>
              <w:rPr>
                <w:color w:val="000000"/>
                <w:sz w:val="24"/>
                <w:szCs w:val="24"/>
              </w:rPr>
              <w:t xml:space="preserve">☐</w:t>
            </w:r>
          </w:p>
        </w:tc>
        <w:tc>
          <w:tcPr>
            <w:tcW w:type="pct" w:w="92%"/>
            <w:shd w:fill="FFFFFF" w:color="auto" w:val="clear"/>
            <w:tcMar>
              <w:top w:type="dxa" w:w="100"/>
              <w:left w:type="dxa" w:w="120"/>
              <w:bottom w:type="dxa" w:w="100"/>
              <w:right w:type="dxa" w:w="120"/>
            </w:tcMar>
          </w:tcPr>
          <w:p>
            <w:r>
              <w:rPr>
                <w:color w:val="000000"/>
                <w:sz w:val="20"/>
                <w:szCs w:val="20"/>
              </w:rPr>
              <w:t xml:space="preserve">We wrote the four-sub-problem BMAD breakdown before writing any code.</w:t>
            </w:r>
          </w:p>
        </w:tc>
      </w:tr>
      <w:tr>
        <w:tc>
          <w:tcPr>
            <w:tcW w:type="pct" w:w="8%"/>
            <w:shd w:fill="F2F2F2" w:color="auto" w:val="clear"/>
            <w:tcMar>
              <w:top w:type="dxa" w:w="100"/>
              <w:left w:type="dxa" w:w="120"/>
              <w:bottom w:type="dxa" w:w="100"/>
              <w:right w:type="dxa" w:w="120"/>
            </w:tcMar>
          </w:tcPr>
          <w:p>
            <w:r>
              <w:rPr>
                <w:color w:val="000000"/>
                <w:sz w:val="24"/>
                <w:szCs w:val="24"/>
              </w:rPr>
              <w:t xml:space="preserve">☐</w:t>
            </w:r>
          </w:p>
        </w:tc>
        <w:tc>
          <w:tcPr>
            <w:tcW w:type="pct" w:w="92%"/>
            <w:shd w:fill="F2F2F2" w:color="auto" w:val="clear"/>
            <w:tcMar>
              <w:top w:type="dxa" w:w="100"/>
              <w:left w:type="dxa" w:w="120"/>
              <w:bottom w:type="dxa" w:w="100"/>
              <w:right w:type="dxa" w:w="120"/>
            </w:tcMar>
          </w:tcPr>
          <w:p>
            <w:r>
              <w:rPr>
                <w:color w:val="000000"/>
                <w:sz w:val="20"/>
                <w:szCs w:val="20"/>
              </w:rPr>
              <w:t xml:space="preserve">We built and ran at least two of the four sections.</w:t>
            </w:r>
          </w:p>
        </w:tc>
      </w:tr>
      <w:tr>
        <w:tc>
          <w:tcPr>
            <w:tcW w:type="pct" w:w="8%"/>
            <w:shd w:fill="FFFFFF" w:color="auto" w:val="clear"/>
            <w:tcMar>
              <w:top w:type="dxa" w:w="100"/>
              <w:left w:type="dxa" w:w="120"/>
              <w:bottom w:type="dxa" w:w="100"/>
              <w:right w:type="dxa" w:w="120"/>
            </w:tcMar>
          </w:tcPr>
          <w:p>
            <w:r>
              <w:rPr>
                <w:color w:val="000000"/>
                <w:sz w:val="24"/>
                <w:szCs w:val="24"/>
              </w:rPr>
              <w:t xml:space="preserve">☐</w:t>
            </w:r>
          </w:p>
        </w:tc>
        <w:tc>
          <w:tcPr>
            <w:tcW w:type="pct" w:w="92%"/>
            <w:shd w:fill="FFFFFF" w:color="auto" w:val="clear"/>
            <w:tcMar>
              <w:top w:type="dxa" w:w="100"/>
              <w:left w:type="dxa" w:w="120"/>
              <w:bottom w:type="dxa" w:w="100"/>
              <w:right w:type="dxa" w:w="120"/>
            </w:tcMar>
          </w:tcPr>
          <w:p>
            <w:r>
              <w:rPr>
                <w:color w:val="000000"/>
                <w:sz w:val="20"/>
                <w:szCs w:val="20"/>
              </w:rPr>
              <w:t xml:space="preserve">For the AI Workflow section, we tested a valid entry, a bad version format, and a duplicate.</w:t>
            </w:r>
          </w:p>
        </w:tc>
      </w:tr>
      <w:tr>
        <w:tc>
          <w:tcPr>
            <w:tcW w:type="pct" w:w="8%"/>
            <w:shd w:fill="F2F2F2" w:color="auto" w:val="clear"/>
            <w:tcMar>
              <w:top w:type="dxa" w:w="100"/>
              <w:left w:type="dxa" w:w="120"/>
              <w:bottom w:type="dxa" w:w="100"/>
              <w:right w:type="dxa" w:w="120"/>
            </w:tcMar>
          </w:tcPr>
          <w:p>
            <w:r>
              <w:rPr>
                <w:color w:val="000000"/>
                <w:sz w:val="24"/>
                <w:szCs w:val="24"/>
              </w:rPr>
              <w:t xml:space="preserve">☐</w:t>
            </w:r>
          </w:p>
        </w:tc>
        <w:tc>
          <w:tcPr>
            <w:tcW w:type="pct" w:w="92%"/>
            <w:shd w:fill="F2F2F2" w:color="auto" w:val="clear"/>
            <w:tcMar>
              <w:top w:type="dxa" w:w="100"/>
              <w:left w:type="dxa" w:w="120"/>
              <w:bottom w:type="dxa" w:w="100"/>
              <w:right w:type="dxa" w:w="120"/>
            </w:tcMar>
          </w:tcPr>
          <w:p>
            <w:r>
              <w:rPr>
                <w:color w:val="000000"/>
                <w:sz w:val="20"/>
                <w:szCs w:val="20"/>
              </w:rPr>
              <w:t xml:space="preserve">For the HITL section, we can explain why a human must review the actual Terraform plan output, not just trust a 'safe to migrate' note.</w:t>
            </w:r>
          </w:p>
        </w:tc>
      </w:tr>
    </w:tbl>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2026-07-27T05:46:31.891Z</dcterms:created>
  <dcterms:modified xsi:type="dcterms:W3CDTF">2026-07-27T05:46:31.891Z</dcterms:modified>
</cp:coreProperties>
</file>

<file path=docProps/custom.xml><?xml version="1.0" encoding="utf-8"?>
<Properties xmlns="http://schemas.openxmlformats.org/officeDocument/2006/custom-properties" xmlns:vt="http://schemas.openxmlformats.org/officeDocument/2006/docPropsVTypes"/>
</file>