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C7C9" w14:textId="77777777" w:rsidR="00427940" w:rsidRPr="001B072B" w:rsidRDefault="00427940" w:rsidP="00427940">
      <w:pPr>
        <w:spacing w:after="0"/>
        <w:jc w:val="center"/>
        <w:rPr>
          <w:rFonts w:ascii="Times New Roman" w:hAnsi="Times New Roman" w:cs="Times New Roman"/>
        </w:rPr>
      </w:pPr>
      <w:r w:rsidRPr="001B072B">
        <w:rPr>
          <w:rFonts w:ascii="Times New Roman" w:hAnsi="Times New Roman" w:cs="Times New Roman"/>
        </w:rPr>
        <w:object w:dxaOrig="12200" w:dyaOrig="1365" w14:anchorId="39EB3D2D">
          <v:rect id="rectole0000000000" o:spid="_x0000_i1025" style="width:468pt;height:38pt" o:ole="" o:preferrelative="t" stroked="f">
            <v:imagedata r:id="rId5" o:title=""/>
          </v:rect>
          <o:OLEObject Type="Embed" ProgID="StaticMetafile" ShapeID="rectole0000000000" DrawAspect="Content" ObjectID="_1853053796" r:id="rId6"/>
        </w:object>
      </w:r>
    </w:p>
    <w:p w14:paraId="7EBCCBBB" w14:textId="2BE0BA33" w:rsidR="00427940" w:rsidRPr="001B072B" w:rsidRDefault="00427940" w:rsidP="004279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en-IN"/>
        </w:rPr>
      </w:pPr>
      <w:r w:rsidRPr="001B072B">
        <w:rPr>
          <w:rFonts w:ascii="Times New Roman" w:eastAsia="Times New Roman" w:hAnsi="Times New Roman" w:cs="Times New Roman"/>
          <w:b/>
          <w:lang w:eastAsia="en-IN"/>
        </w:rPr>
        <w:t>Department of Electronics and Communication Engineering</w:t>
      </w:r>
    </w:p>
    <w:p w14:paraId="50795157" w14:textId="77777777" w:rsidR="00427940" w:rsidRPr="001B072B" w:rsidRDefault="00427940" w:rsidP="0042794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967A10A" w14:textId="55A85534" w:rsidR="00427940" w:rsidRPr="00174A03" w:rsidRDefault="00EA4A74" w:rsidP="0042794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Research Major</w:t>
      </w:r>
      <w:r w:rsidR="00427940" w:rsidRPr="00174A0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Project</w:t>
      </w:r>
    </w:p>
    <w:p w14:paraId="1AD1A831" w14:textId="579A92AC" w:rsidR="00427940" w:rsidRPr="001B072B" w:rsidRDefault="00427940" w:rsidP="00427940">
      <w:pPr>
        <w:jc w:val="center"/>
        <w:rPr>
          <w:rFonts w:ascii="Times New Roman" w:hAnsi="Times New Roman" w:cs="Times New Roman"/>
          <w:b/>
          <w:bCs/>
        </w:rPr>
      </w:pPr>
      <w:r w:rsidRPr="001B072B">
        <w:rPr>
          <w:rFonts w:ascii="Times New Roman" w:hAnsi="Times New Roman" w:cs="Times New Roman"/>
          <w:b/>
          <w:bCs/>
        </w:rPr>
        <w:t>Academic Year:20</w:t>
      </w:r>
      <w:r w:rsidR="00EA4A74">
        <w:rPr>
          <w:rFonts w:ascii="Times New Roman" w:hAnsi="Times New Roman" w:cs="Times New Roman"/>
          <w:b/>
          <w:bCs/>
        </w:rPr>
        <w:t>26-27</w:t>
      </w:r>
    </w:p>
    <w:p w14:paraId="1C1C8B47" w14:textId="5FF9B410" w:rsidR="00427940" w:rsidRPr="001B072B" w:rsidRDefault="00427940" w:rsidP="0042794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Design and Performance Analysis of Multirate-NOMA</w:t>
      </w:r>
    </w:p>
    <w:p w14:paraId="69FB01B0" w14:textId="097DB304" w:rsidR="00427940" w:rsidRPr="001B072B" w:rsidRDefault="00427940" w:rsidP="0042794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Roll No: </w:t>
      </w:r>
      <w:r>
        <w:rPr>
          <w:rFonts w:ascii="Times New Roman" w:hAnsi="Times New Roman" w:cs="Times New Roman"/>
          <w:b/>
          <w:bCs/>
        </w:rPr>
        <w:t xml:space="preserve">23R21A0472, 23R21A0485, 23R21A0492</w:t>
      </w:r>
    </w:p>
    <w:p w14:paraId="6115B77C" w14:textId="77777777" w:rsidR="00427940" w:rsidRPr="001B072B" w:rsidRDefault="00427940" w:rsidP="00427940">
      <w:pPr>
        <w:rPr>
          <w:rFonts w:ascii="Times New Roman" w:hAnsi="Times New Roman" w:cs="Times New Roman"/>
          <w:b/>
          <w:bCs/>
        </w:rPr>
      </w:pPr>
    </w:p>
    <w:p w14:paraId="0E17D55F" w14:textId="77777777" w:rsidR="00427940" w:rsidRPr="001B072B" w:rsidRDefault="00427940" w:rsidP="00427940">
      <w:pPr>
        <w:rPr>
          <w:rFonts w:ascii="Times New Roman" w:hAnsi="Times New Roman" w:cs="Times New Roman"/>
          <w:b/>
          <w:bCs/>
        </w:rPr>
      </w:pPr>
      <w:r w:rsidRPr="001B072B">
        <w:rPr>
          <w:rFonts w:ascii="Times New Roman" w:hAnsi="Times New Roman" w:cs="Times New Roman"/>
          <w:b/>
          <w:bCs/>
        </w:rPr>
        <w:t>Complex Engineering Problem Addressed:</w:t>
      </w:r>
    </w:p>
    <w:p w14:paraId="4361684A" w14:textId="77777777" w:rsidR="00427940" w:rsidRPr="001B072B" w:rsidRDefault="00427940" w:rsidP="00427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Wireless networks must serve a rapidly growing number of devices with very different needs, from delay-sensitive vehicular links to delay-tolerant sensors, while spectrum is scarce. Conventional orthogonal access gives every user an exclusive resource and wastes capacity, and single-rate NOMA lets designers tune only power and modulation, which limits the reliability that far users can achieve.</w:t>
      </w:r>
    </w:p>
    <w:p w14:paraId="0AEAC35D" w14:textId="77777777" w:rsidR="00427940" w:rsidRPr="001B072B" w:rsidRDefault="00427940" w:rsidP="00427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tackles the complex problem of </w:t>
      </w:r>
      <w:r>
        <w:rPr>
          <w:rFonts w:ascii="Times New Roman" w:hAnsi="Times New Roman" w:cs="Times New Roman"/>
          <w:b/>
          <w:bCs/>
        </w:rPr>
        <w:t xml:space="preserve">designing and analysing a multirate NOMA (MR-NOMA) downlink</w:t>
      </w:r>
      <w:r>
        <w:rPr>
          <w:rFonts w:ascii="Times New Roman" w:hAnsi="Times New Roman" w:cs="Times New Roman"/>
        </w:rPr>
        <w:t xml:space="preserve"> in which users have different symbol durations and power levels, with an optimal and a low-complexity receiver. It requires a </w:t>
      </w:r>
      <w:r>
        <w:rPr>
          <w:rFonts w:ascii="Times New Roman" w:hAnsi="Times New Roman" w:cs="Times New Roman"/>
          <w:b/>
          <w:bCs/>
        </w:rPr>
        <w:t xml:space="preserve">multi-disciplinary approach</w:t>
      </w:r>
      <w:r>
        <w:rPr>
          <w:rFonts w:ascii="Times New Roman" w:hAnsi="Times New Roman" w:cs="Times New Roman"/>
        </w:rPr>
        <w:t xml:space="preserve">, integrating:</w:t>
      </w:r>
    </w:p>
    <w:p w14:paraId="6B559083" w14:textId="77777777" w:rsidR="00427940" w:rsidRPr="001B072B" w:rsidRDefault="00427940" w:rsidP="0042794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communication theory (QAM modulation, AWGN channel, bit error rate),</w:t>
      </w:r>
    </w:p>
    <w:p w14:paraId="4C95E79A" w14:textId="77777777" w:rsidR="00427940" w:rsidRPr="001B072B" w:rsidRDefault="00427940" w:rsidP="0042794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Signal detection (optimal joint ML detector and low-complexity MR-SIC receiver),</w:t>
      </w:r>
    </w:p>
    <w:p w14:paraId="2DE2DC15" w14:textId="77777777" w:rsidR="00427940" w:rsidRPr="001B072B" w:rsidRDefault="00427940" w:rsidP="0042794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Mathematical modelling and optimization (BER analysis, BER-constrained power allocation),</w:t>
      </w:r>
    </w:p>
    <w:p w14:paraId="7321E300" w14:textId="77777777" w:rsidR="00427940" w:rsidRPr="001B072B" w:rsidRDefault="00427940" w:rsidP="0042794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implementation and simulation (MATLAB, Monte Carlo validation), and</w:t>
      </w:r>
    </w:p>
    <w:p w14:paraId="760E5AE0" w14:textId="77777777" w:rsidR="00427940" w:rsidRPr="001B072B" w:rsidRDefault="00427940" w:rsidP="0042794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Complexity and performance trade-off analysis (rate versus reliability).</w:t>
      </w:r>
    </w:p>
    <w:p w14:paraId="55080DFA" w14:textId="2F843FBA" w:rsidR="00427940" w:rsidRPr="001B072B" w:rsidRDefault="00427940" w:rsidP="00427940">
      <w:pPr>
        <w:rPr>
          <w:rFonts w:ascii="Times New Roman" w:hAnsi="Times New Roman" w:cs="Times New Roman"/>
        </w:rPr>
      </w:pPr>
    </w:p>
    <w:p w14:paraId="310D0CBC" w14:textId="77777777" w:rsidR="00427940" w:rsidRPr="001B072B" w:rsidRDefault="00427940" w:rsidP="00427940">
      <w:pPr>
        <w:rPr>
          <w:rFonts w:ascii="Times New Roman" w:hAnsi="Times New Roman" w:cs="Times New Roman"/>
          <w:b/>
          <w:bCs/>
        </w:rPr>
      </w:pPr>
      <w:r w:rsidRPr="001B072B">
        <w:rPr>
          <w:rFonts w:ascii="Times New Roman" w:hAnsi="Times New Roman" w:cs="Times New Roman"/>
          <w:b/>
          <w:bCs/>
        </w:rPr>
        <w:t>Sustainability Goals Incorporated:</w:t>
      </w:r>
    </w:p>
    <w:p w14:paraId="5CAE44C3" w14:textId="77777777" w:rsidR="00427940" w:rsidRPr="001B072B" w:rsidRDefault="00427940" w:rsidP="00427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project aligns with the following </w:t>
      </w:r>
      <w:r>
        <w:rPr>
          <w:rFonts w:ascii="Times New Roman" w:hAnsi="Times New Roman" w:cs="Times New Roman"/>
          <w:b/>
          <w:bCs/>
        </w:rPr>
        <w:t xml:space="preserve">Sustainable Development Goals (SDGs):</w:t>
      </w:r>
    </w:p>
    <w:p w14:paraId="2490DD16" w14:textId="77777777" w:rsidR="00427940" w:rsidRPr="001B072B" w:rsidRDefault="00427940" w:rsidP="0042794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SDG 9 – Industry, Innovation, and Infrastructure</w:t>
      </w:r>
      <w:r>
        <w:rPr>
          <w:rFonts w:ascii="Times New Roman" w:hAnsi="Times New Roman" w:cs="Times New Roman"/>
        </w:rPr>
        <w:br/>
        <w:t xml:space="preserve">Advances next-generation (6G) wireless infrastructure by improving the reliability and efficiency of multiple access.</w:t>
      </w:r>
    </w:p>
    <w:p w14:paraId="647E4C36" w14:textId="77777777" w:rsidR="00427940" w:rsidRPr="001B072B" w:rsidRDefault="00427940" w:rsidP="0042794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SDG 11 – Sustainable Cities and Communities</w:t>
      </w:r>
      <w:r>
        <w:rPr>
          <w:rFonts w:ascii="Times New Roman" w:hAnsi="Times New Roman" w:cs="Times New Roman"/>
        </w:rPr>
        <w:br/>
        <w:t xml:space="preserve">Supports dependable connectivity for smart-city services such as vehicle-to-vehicle links and large sensor networks.</w:t>
      </w:r>
    </w:p>
    <w:p w14:paraId="5C3EAECC" w14:textId="77777777" w:rsidR="00427940" w:rsidRPr="001B072B" w:rsidRDefault="00427940" w:rsidP="0042794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SDG 13 – Climate Action</w:t>
      </w:r>
      <w:r>
        <w:rPr>
          <w:rFonts w:ascii="Times New Roman" w:hAnsi="Times New Roman" w:cs="Times New Roman"/>
        </w:rPr>
        <w:br/>
        <w:t xml:space="preserve">Lowers the power needed for reliable links (13–23 dB less SNR for the same BER in our results), helping reduce network energy use.</w:t>
      </w:r>
    </w:p>
    <w:p w14:paraId="6BC4B9A0" w14:textId="004699BB" w:rsidR="00427940" w:rsidRPr="001B072B" w:rsidRDefault="00427940" w:rsidP="00427940">
      <w:pPr>
        <w:rPr>
          <w:rFonts w:ascii="Times New Roman" w:hAnsi="Times New Roman" w:cs="Times New Roman"/>
        </w:rPr>
      </w:pPr>
    </w:p>
    <w:p w14:paraId="75121014" w14:textId="77777777" w:rsidR="00427940" w:rsidRPr="001B072B" w:rsidRDefault="00427940" w:rsidP="00427940">
      <w:pPr>
        <w:rPr>
          <w:rFonts w:ascii="Times New Roman" w:hAnsi="Times New Roman" w:cs="Times New Roman"/>
          <w:b/>
          <w:bCs/>
        </w:rPr>
      </w:pPr>
      <w:r w:rsidRPr="001B072B">
        <w:rPr>
          <w:rFonts w:ascii="Times New Roman" w:hAnsi="Times New Roman" w:cs="Times New Roman"/>
          <w:b/>
          <w:bCs/>
        </w:rPr>
        <w:t>Sustainable Features of the Project:</w:t>
      </w:r>
    </w:p>
    <w:p w14:paraId="50FFD144" w14:textId="77777777" w:rsidR="00427940" w:rsidRPr="001B072B" w:rsidRDefault="00427940" w:rsidP="0042794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Spectral efficiency:</w:t>
      </w:r>
      <w:r>
        <w:rPr>
          <w:rFonts w:ascii="Times New Roman" w:hAnsi="Times New Roman" w:cs="Times New Roman"/>
        </w:rPr>
        <w:t xml:space="preserve"> Serves several users on the same time–frequency resource, making better use of limited spectrum.</w:t>
      </w:r>
    </w:p>
    <w:p w14:paraId="010BFD3E" w14:textId="77777777" w:rsidR="00427940" w:rsidRPr="001B072B" w:rsidRDefault="00427940" w:rsidP="0042794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Energy-efficient reliability:</w:t>
      </w:r>
      <w:r>
        <w:rPr>
          <w:rFonts w:ascii="Times New Roman" w:hAnsi="Times New Roman" w:cs="Times New Roman"/>
        </w:rPr>
        <w:t xml:space="preserve"> Longer far-user symbols cut the SNR needed for a target BER by 13–23 dB at BER 10⁻³ in our results.</w:t>
      </w:r>
    </w:p>
    <w:p w14:paraId="43FED757" w14:textId="77777777" w:rsidR="00427940" w:rsidRPr="001B072B" w:rsidRDefault="00427940" w:rsidP="0042794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Low-complexity detection:</w:t>
      </w:r>
      <w:r>
        <w:rPr>
          <w:rFonts w:ascii="Times New Roman" w:hAnsi="Times New Roman" w:cs="Times New Roman"/>
        </w:rPr>
        <w:t xml:space="preserve"> MR-SIC replaces an exhaustive joint search with single-user decisions, about 7×10⁴ times fewer operations at T₂ = 8 for [4,4].</w:t>
      </w:r>
    </w:p>
    <w:p w14:paraId="2297F7B4" w14:textId="77777777" w:rsidR="00427940" w:rsidRPr="001B072B" w:rsidRDefault="00427940" w:rsidP="0042794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Resource-efficient development:</w:t>
      </w:r>
      <w:r>
        <w:rPr>
          <w:rFonts w:ascii="Times New Roman" w:hAnsi="Times New Roman" w:cs="Times New Roman"/>
        </w:rPr>
        <w:t xml:space="preserve"> Designed, analysed and validated entirely in software (MATLAB and Monte Carlo), and extendable to fading channels, more users and MIMO.</w:t>
      </w:r>
    </w:p>
    <w:p w14:paraId="6652232A" w14:textId="77777777" w:rsidR="00427940" w:rsidRPr="001B072B" w:rsidRDefault="00427940" w:rsidP="00427940">
      <w:pPr>
        <w:rPr>
          <w:rFonts w:ascii="Times New Roman" w:hAnsi="Times New Roman" w:cs="Times New Roman"/>
        </w:rPr>
      </w:pPr>
    </w:p>
    <w:p w14:paraId="040A1070" w14:textId="77777777" w:rsidR="00427940" w:rsidRPr="001B072B" w:rsidRDefault="00427940" w:rsidP="00427940">
      <w:pPr>
        <w:rPr>
          <w:rFonts w:ascii="Times New Roman" w:hAnsi="Times New Roman" w:cs="Times New Roman"/>
          <w:b/>
          <w:bCs/>
        </w:rPr>
      </w:pPr>
      <w:r w:rsidRPr="001B072B">
        <w:rPr>
          <w:rFonts w:ascii="Times New Roman" w:hAnsi="Times New Roman" w:cs="Times New Roman"/>
          <w:b/>
          <w:bCs/>
        </w:rPr>
        <w:t>PO and PSO Mapping: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30"/>
        <w:gridCol w:w="7695"/>
      </w:tblGrid>
      <w:tr w:rsidR="00427940" w:rsidRPr="001B072B" w14:paraId="68976E6B" w14:textId="77777777" w:rsidTr="00427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55ADA" w14:textId="77777777" w:rsidR="00427940" w:rsidRPr="001B072B" w:rsidRDefault="00427940" w:rsidP="00427940">
            <w:pPr>
              <w:rPr>
                <w:rFonts w:ascii="Times New Roman" w:hAnsi="Times New Roman" w:cs="Times New Roman"/>
                <w:b/>
                <w:bCs/>
              </w:rPr>
            </w:pPr>
            <w:r w:rsidRPr="001B072B">
              <w:rPr>
                <w:rFonts w:ascii="Times New Roman" w:hAnsi="Times New Roman" w:cs="Times New Roman"/>
                <w:b/>
                <w:bCs/>
              </w:rPr>
              <w:t>Mapped PO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1B1F95" w14:textId="77777777" w:rsidR="00427940" w:rsidRPr="001B072B" w:rsidRDefault="00427940" w:rsidP="00427940">
            <w:pPr>
              <w:rPr>
                <w:rFonts w:ascii="Times New Roman" w:hAnsi="Times New Roman" w:cs="Times New Roman"/>
                <w:b/>
                <w:bCs/>
              </w:rPr>
            </w:pPr>
            <w:r w:rsidRPr="001B072B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Applied communication theory, probability and linear algebra to model and analyse the MR-NOMA downlink.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Identified the limits of single-rate NOMA and analysed the bit error rate of the far and near users.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Designed the JMLSD and MR-SIC receivers and a BER-constrained power-allocation scheme.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Validated the analysis by Monte Carlo simulation and studied the effect of modulation order, symbol duration and power split.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MATLAB to implement the detectors, run simulations and plot the results.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Considered the societal need for reliable, low-latency connectivity in future networks (vehicular and sensor applications).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Showed that longer far-user symbols reduce the SNR needed for a target BER, supporting energy-efficient networks.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Followed ethical practice by citing prior work, verifying results independently and reporting the limits of the approximations used.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Documented the work in an IEEE-format paper and presented it clearly in the project reviews.</w:t>
            </w:r>
          </w:p>
        </w:tc>
      </w:tr>
      <w:tr w:rsidR="00427940" w:rsidRPr="001B072B" w14:paraId="7DA9898C" w14:textId="77777777" w:rsidTr="00427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F02A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D1474F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Studied recent research papers independently and learned new topics (NOMA, SIC, power optimization).</w:t>
            </w:r>
          </w:p>
        </w:tc>
      </w:tr>
      <w:tr w:rsidR="00427940" w:rsidRPr="001B072B" w14:paraId="544CCD7B" w14:textId="77777777" w:rsidTr="00427940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A1F4E1" w14:textId="77777777" w:rsidR="00427940" w:rsidRPr="001B072B" w:rsidRDefault="00427940" w:rsidP="00427940">
            <w:pPr>
              <w:rPr>
                <w:rFonts w:ascii="Times New Roman" w:hAnsi="Times New Roman" w:cs="Times New Roman"/>
                <w:b/>
                <w:bCs/>
              </w:rPr>
            </w:pPr>
            <w:r w:rsidRPr="001B072B">
              <w:rPr>
                <w:rFonts w:ascii="Times New Roman" w:hAnsi="Times New Roman" w:cs="Times New Roman"/>
                <w:b/>
                <w:bCs/>
              </w:rPr>
              <w:t>Mapped PSO</w:t>
            </w:r>
          </w:p>
        </w:tc>
        <w:tc>
          <w:tcPr>
            <w:tcW w:w="0" w:type="auto"/>
            <w:vAlign w:val="center"/>
            <w:hideMark/>
          </w:tcPr>
          <w:p w14:paraId="7B3C5319" w14:textId="77777777" w:rsidR="00427940" w:rsidRPr="001B072B" w:rsidRDefault="00427940" w:rsidP="00427940">
            <w:pPr>
              <w:rPr>
                <w:rFonts w:ascii="Times New Roman" w:hAnsi="Times New Roman" w:cs="Times New Roman"/>
                <w:b/>
                <w:bCs/>
              </w:rPr>
            </w:pPr>
            <w:r w:rsidRPr="001B072B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427940" w:rsidRPr="001B072B" w14:paraId="06160FEA" w14:textId="77777777" w:rsidTr="0042794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173DB00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PSO1</w:t>
            </w:r>
          </w:p>
        </w:tc>
        <w:tc>
          <w:tcPr>
            <w:tcW w:w="0" w:type="auto"/>
            <w:vAlign w:val="center"/>
            <w:hideMark/>
          </w:tcPr>
          <w:p w14:paraId="74A55761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Applied digital communication and signal-processing concepts (modulation, detection, error-rate analysis) to a wireless multiple-access system.</w:t>
            </w:r>
          </w:p>
        </w:tc>
      </w:tr>
      <w:tr w:rsidR="00427940" w:rsidRPr="001B072B" w14:paraId="7CCFCC23" w14:textId="77777777" w:rsidTr="0042794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76D383C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PSO2</w:t>
            </w:r>
          </w:p>
        </w:tc>
        <w:tc>
          <w:tcPr>
            <w:tcW w:w="0" w:type="auto"/>
            <w:vAlign w:val="center"/>
            <w:hideMark/>
          </w:tcPr>
          <w:p w14:paraId="5413206D" w14:textId="77777777" w:rsidR="00427940" w:rsidRPr="001B072B" w:rsidRDefault="00427940" w:rsidP="00427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modern simulation tools (MATLAB, Monte Carlo) to model, analyse and validate an advanced communication technology (NOMA for 6G).</w:t>
            </w:r>
          </w:p>
        </w:tc>
      </w:tr>
    </w:tbl>
    <w:p w14:paraId="4AD7530D" w14:textId="5F1BC3EB" w:rsidR="00427940" w:rsidRPr="001B072B" w:rsidRDefault="00427940" w:rsidP="00427940">
      <w:pPr>
        <w:rPr>
          <w:rFonts w:ascii="Times New Roman" w:hAnsi="Times New Roman" w:cs="Times New Roman"/>
        </w:rPr>
      </w:pPr>
    </w:p>
    <w:p w14:paraId="4199E8C6" w14:textId="77777777" w:rsidR="00427940" w:rsidRPr="001B072B" w:rsidRDefault="00427940" w:rsidP="00427940">
      <w:pPr>
        <w:rPr>
          <w:rFonts w:ascii="Times New Roman" w:hAnsi="Times New Roman" w:cs="Times New Roman"/>
          <w:b/>
          <w:bCs/>
        </w:rPr>
      </w:pPr>
      <w:r w:rsidRPr="001B072B">
        <w:rPr>
          <w:rFonts w:ascii="Times New Roman" w:hAnsi="Times New Roman" w:cs="Times New Roman"/>
          <w:b/>
          <w:bCs/>
        </w:rPr>
        <w:t>Conclusion:</w:t>
      </w:r>
    </w:p>
    <w:p w14:paraId="4883BF9B" w14:textId="77777777" w:rsidR="00427940" w:rsidRPr="001B072B" w:rsidRDefault="00427940" w:rsidP="00427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demonstrates how communication engineering can directly improve the efficiency and reliability of future wireless networks. By combining multirate access, low-complexity detection and BER-constrained power allocation, it offers an analytically validated design that saves transmit energy and spectrum while meeting reliability targets—aligning well with both academic outcomes (POs/PSOs) and global sustainability goals (SDG 9, 11 and 13).</w:t>
      </w:r>
    </w:p>
    <w:sectPr w:rsidR="00174A03" w:rsidRPr="001B072B" w:rsidSect="0042794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6F97"/>
    <w:multiLevelType w:val="multilevel"/>
    <w:tmpl w:val="9F9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7EB1"/>
    <w:multiLevelType w:val="multilevel"/>
    <w:tmpl w:val="3CD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0CEF"/>
    <w:multiLevelType w:val="multilevel"/>
    <w:tmpl w:val="CFE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13F9"/>
    <w:multiLevelType w:val="multilevel"/>
    <w:tmpl w:val="DC3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71EE9"/>
    <w:multiLevelType w:val="multilevel"/>
    <w:tmpl w:val="143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51AD"/>
    <w:multiLevelType w:val="multilevel"/>
    <w:tmpl w:val="53B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35258"/>
    <w:multiLevelType w:val="multilevel"/>
    <w:tmpl w:val="8A4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277C2"/>
    <w:multiLevelType w:val="multilevel"/>
    <w:tmpl w:val="4C0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F7061"/>
    <w:multiLevelType w:val="multilevel"/>
    <w:tmpl w:val="12B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47C38"/>
    <w:multiLevelType w:val="multilevel"/>
    <w:tmpl w:val="79B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41CD9"/>
    <w:multiLevelType w:val="multilevel"/>
    <w:tmpl w:val="BF2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42E56"/>
    <w:multiLevelType w:val="multilevel"/>
    <w:tmpl w:val="BBB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762420">
    <w:abstractNumId w:val="9"/>
  </w:num>
  <w:num w:numId="2" w16cid:durableId="1329627074">
    <w:abstractNumId w:val="3"/>
  </w:num>
  <w:num w:numId="3" w16cid:durableId="1995136559">
    <w:abstractNumId w:val="2"/>
  </w:num>
  <w:num w:numId="4" w16cid:durableId="1685479483">
    <w:abstractNumId w:val="10"/>
  </w:num>
  <w:num w:numId="5" w16cid:durableId="2019573081">
    <w:abstractNumId w:val="0"/>
  </w:num>
  <w:num w:numId="6" w16cid:durableId="331878141">
    <w:abstractNumId w:val="6"/>
  </w:num>
  <w:num w:numId="7" w16cid:durableId="584535886">
    <w:abstractNumId w:val="7"/>
  </w:num>
  <w:num w:numId="8" w16cid:durableId="318119726">
    <w:abstractNumId w:val="4"/>
  </w:num>
  <w:num w:numId="9" w16cid:durableId="1671592984">
    <w:abstractNumId w:val="8"/>
  </w:num>
  <w:num w:numId="10" w16cid:durableId="1897541821">
    <w:abstractNumId w:val="11"/>
  </w:num>
  <w:num w:numId="11" w16cid:durableId="1778719886">
    <w:abstractNumId w:val="1"/>
  </w:num>
  <w:num w:numId="12" w16cid:durableId="299921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40"/>
    <w:rsid w:val="00174A03"/>
    <w:rsid w:val="001B072B"/>
    <w:rsid w:val="00427940"/>
    <w:rsid w:val="00667949"/>
    <w:rsid w:val="009A7DB3"/>
    <w:rsid w:val="00D31A22"/>
    <w:rsid w:val="00E42E43"/>
    <w:rsid w:val="00EA4A74"/>
    <w:rsid w:val="00EE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C409"/>
  <w15:chartTrackingRefBased/>
  <w15:docId w15:val="{8BD9C347-18C9-4ED1-BF62-85C2686D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1811</Words>
  <Characters>10328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</dc:creator>
  <cp:keywords/>
  <dc:description/>
  <cp:lastModifiedBy>Hari Priya Vangur</cp:lastModifiedBy>
  <cp:revision>3</cp:revision>
  <dcterms:created xsi:type="dcterms:W3CDTF">2025-07-24T09:54:00Z</dcterms:created>
  <dcterms:modified xsi:type="dcterms:W3CDTF">2026-10-09T06:53:00Z</dcterms:modified>
</cp:coreProperties>
</file>