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SZAKDOLGOZAT FELADAT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Sendnya"/>
          <w:b/>
          <w:bCs/>
          <w:sz w:val="28"/>
          <w:szCs w:val="28"/>
          <w:lang w:eastAsia="en-US"/>
        </w:rPr>
        <w:t>Sövény Gergely Máté</w:t>
      </w:r>
    </w:p>
    <w:p>
      <w:pPr>
        <w:pStyle w:val="Normal"/>
        <w:jc w:val="center"/>
        <w:rPr/>
      </w:pPr>
      <w:r>
        <w:rPr/>
        <w:t>szigorló villamosmérnök hallgató részére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 xml:space="preserve">Inverter szabályozási eljárás kialakítása </w:t>
      </w:r>
    </w:p>
    <w:p>
      <w:pPr>
        <w:pStyle w:val="Normal"/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>feszültségminőség javítására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>
          <w:rFonts w:cs="Sendnya"/>
          <w:sz w:val="24"/>
          <w:szCs w:val="24"/>
          <w:lang w:eastAsia="en-US"/>
        </w:rPr>
        <w:t xml:space="preserve">Újfajta szabályozási eljárásokra és tarifázásra van szükség annak érdekében, </w:t>
      </w:r>
      <w:r>
        <w:rPr>
          <w:rFonts w:cs="Sendnya"/>
          <w:sz w:val="24"/>
          <w:szCs w:val="24"/>
          <w:lang w:eastAsia="en-US"/>
        </w:rPr>
        <w:t xml:space="preserve">hogy úgy növekedhessen a megújulók penetrációja, hogy ennek hatására javul a közcélú elosztóhálózaton a szolgáltatás minősége és megbízhatósága. </w:t>
      </w:r>
      <w:r>
        <w:rPr>
          <w:rFonts w:cs="Sendnya"/>
          <w:sz w:val="24"/>
          <w:szCs w:val="24"/>
          <w:lang w:eastAsia="en-US"/>
        </w:rPr>
        <w:t xml:space="preserve">Az újgenerációs smart grid eszözök fogják lehetővé tenni a kisfeszültségű hálózat szenzorozottságának ugrásszerű javulását, ezzel elérve, hogy a ténylegesen beépíthető megújuló teljesítmény és a hátózatfejlesztési beruházások szükségessége méréssel alátámasztott műszaki indokokkal kerüljön meghatározásra. </w:t>
      </w:r>
    </w:p>
    <w:p>
      <w:pPr>
        <w:pStyle w:val="Normal"/>
        <w:spacing w:before="0" w:after="120"/>
        <w:jc w:val="both"/>
        <w:rPr>
          <w:rFonts w:cs="Times New Roman"/>
        </w:rPr>
      </w:pPr>
      <w:r>
        <w:rPr/>
        <w:t xml:space="preserve">A hallgató feladata a </w:t>
      </w:r>
      <w:r>
        <w:rPr>
          <w:rFonts w:cs="Sendnya"/>
          <w:sz w:val="24"/>
          <w:szCs w:val="24"/>
          <w:lang w:eastAsia="en-US"/>
        </w:rPr>
        <w:t>kisfeszütségre inverteren keresztül csatlakozó háztartási méretű kiserőművek hatásának vizsgálata</w:t>
      </w:r>
      <w:r>
        <w:rPr>
          <w:rFonts w:cs="Times New Roman"/>
        </w:rPr>
        <w:t>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Ismertesse a feszütségminőségi problémák típusait, súlyosságát és indokolja meg azok javítás</w:t>
      </w:r>
      <w:r>
        <w:rPr>
          <w:rFonts w:cs="Sendnya"/>
          <w:sz w:val="24"/>
          <w:szCs w:val="24"/>
          <w:lang w:eastAsia="en-US"/>
        </w:rPr>
        <w:t>ának</w:t>
      </w:r>
      <w:r>
        <w:rPr/>
        <w:t xml:space="preserve"> szükségességét.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Szimuláció</w:t>
      </w:r>
      <w:r>
        <w:rPr>
          <w:rFonts w:cs="Sendnya"/>
          <w:sz w:val="24"/>
          <w:szCs w:val="24"/>
          <w:lang w:eastAsia="en-US"/>
        </w:rPr>
        <w:t>s vizsgálaton keresztül</w:t>
      </w:r>
      <w:r>
        <w:rPr/>
        <w:t xml:space="preserve"> mutassa be az inverterek feszütségminőség javít</w:t>
      </w:r>
      <w:r>
        <w:rPr>
          <w:rFonts w:cs="Sendnya"/>
          <w:sz w:val="24"/>
          <w:szCs w:val="24"/>
          <w:lang w:eastAsia="en-US"/>
        </w:rPr>
        <w:t>ást</w:t>
      </w:r>
      <w:r>
        <w:rPr/>
        <w:t xml:space="preserve"> lehető</w:t>
      </w:r>
      <w:r>
        <w:rPr>
          <w:rFonts w:cs="Sendnya"/>
          <w:sz w:val="24"/>
          <w:szCs w:val="24"/>
          <w:lang w:eastAsia="en-US"/>
        </w:rPr>
        <w:t>vé tevő</w:t>
      </w:r>
      <w:r>
        <w:rPr/>
        <w:t xml:space="preserve"> speciális szabá</w:t>
      </w:r>
      <w:r>
        <w:rPr>
          <w:rFonts w:cs="Sendnya"/>
          <w:sz w:val="24"/>
          <w:szCs w:val="24"/>
          <w:lang w:eastAsia="en-US"/>
        </w:rPr>
        <w:t>ly</w:t>
      </w:r>
      <w:r>
        <w:rPr/>
        <w:t xml:space="preserve">ozási </w:t>
      </w:r>
      <w:r>
        <w:rPr/>
        <w:t>eljárásokat</w:t>
      </w:r>
      <w:r>
        <w:rPr/>
        <w:t>, elsősorban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 xml:space="preserve">a feszültségaszimmetria </w:t>
      </w:r>
      <w:r>
        <w:rPr>
          <w:rFonts w:cs="Sendnya"/>
          <w:sz w:val="24"/>
          <w:szCs w:val="24"/>
          <w:lang w:eastAsia="en-US"/>
        </w:rPr>
        <w:t>csökkentésének lehetőségét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rFonts w:cs="Sendnya"/>
          <w:sz w:val="24"/>
          <w:szCs w:val="24"/>
          <w:lang w:eastAsia="en-US"/>
        </w:rPr>
        <w:t>a feszültség harmonikustartalmának (THD) csökkentését</w:t>
      </w:r>
    </w:p>
    <w:p>
      <w:pPr>
        <w:pStyle w:val="Normal"/>
        <w:numPr>
          <w:ilvl w:val="0"/>
          <w:numId w:val="2"/>
        </w:numPr>
        <w:jc w:val="both"/>
        <w:rPr>
          <w:rFonts w:cs="Sendnya"/>
          <w:sz w:val="24"/>
          <w:szCs w:val="24"/>
          <w:lang w:eastAsia="en-US"/>
        </w:rPr>
      </w:pPr>
      <w:r>
        <w:rPr>
          <w:rFonts w:cs="Sendnya"/>
          <w:sz w:val="24"/>
          <w:szCs w:val="24"/>
          <w:lang w:eastAsia="en-US"/>
        </w:rPr>
        <w:t xml:space="preserve">A vizsgálatok során térjen ki a speciális szabályozás miatt az invererekben fellétő többlet terhelés hatására, a passzív- és félvezető elemek méretezési kérdéseire </w:t>
      </w:r>
      <w:r>
        <w:rPr>
          <w:rFonts w:cs="Sendnya"/>
          <w:sz w:val="24"/>
          <w:szCs w:val="24"/>
          <w:lang w:eastAsia="en-US"/>
        </w:rPr>
        <w:t>és ezek költségvnzatára</w:t>
      </w:r>
      <w:r>
        <w:rPr>
          <w:rFonts w:cs="Sendnya"/>
          <w:sz w:val="24"/>
          <w:szCs w:val="24"/>
          <w:lang w:eastAsia="en-US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Sendnya"/>
          <w:sz w:val="24"/>
          <w:szCs w:val="24"/>
          <w:lang w:eastAsia="en-US"/>
        </w:rPr>
        <w:t xml:space="preserve">Adjon javaslatot a energiapiaci tarifák esetleges újraszervezésére, mely piaci alapon motiválja majd a termelőket a feszültségminőség javítására </w:t>
      </w:r>
      <w:r>
        <w:rPr>
          <w:rFonts w:cs="Sendnya"/>
          <w:sz w:val="24"/>
          <w:szCs w:val="24"/>
          <w:lang w:eastAsia="en-US"/>
        </w:rPr>
        <w:t>valamint a valósidejű adatszolgáltatásra.</w:t>
      </w:r>
    </w:p>
    <w:p>
      <w:pPr>
        <w:pStyle w:val="Normal"/>
        <w:ind w:left="2268" w:right="-11" w:hanging="2268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2268" w:right="-11" w:hanging="2268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2268" w:right="-11" w:hanging="2268"/>
        <w:jc w:val="both"/>
        <w:rPr/>
      </w:pPr>
      <w:r>
        <w:rPr>
          <w:b/>
        </w:rPr>
        <w:t>Tanszéki konzulens:</w:t>
      </w:r>
      <w:r>
        <w:rPr/>
        <w:tab/>
        <w:t>Dr. Divényi Dániel, egyetemi adjunktus</w:t>
      </w:r>
      <w:bookmarkStart w:id="0" w:name="_GoBack"/>
      <w:bookmarkEnd w:id="0"/>
    </w:p>
    <w:p>
      <w:pPr>
        <w:pStyle w:val="Normal"/>
        <w:ind w:left="2268" w:right="-11" w:hanging="2268"/>
        <w:jc w:val="both"/>
        <w:rPr>
          <w:b/>
          <w:b/>
        </w:rPr>
      </w:pPr>
      <w:r>
        <w:rPr>
          <w:b/>
        </w:rPr>
      </w:r>
    </w:p>
    <w:p>
      <w:pPr>
        <w:pStyle w:val="Normal"/>
        <w:ind w:right="-11" w:hanging="0"/>
        <w:jc w:val="both"/>
        <w:rPr/>
      </w:pPr>
      <w:r>
        <w:rPr/>
      </w:r>
    </w:p>
    <w:p>
      <w:pPr>
        <w:pStyle w:val="Normal"/>
        <w:ind w:right="-11" w:hanging="0"/>
        <w:jc w:val="both"/>
        <w:rPr/>
      </w:pPr>
      <w:r>
        <w:rPr/>
        <w:t xml:space="preserve">Budapest, </w:t>
      </w:r>
      <w:r>
        <w:rPr>
          <w:rFonts w:cs="Sendnya"/>
          <w:sz w:val="24"/>
          <w:szCs w:val="24"/>
          <w:lang w:eastAsia="en-US"/>
        </w:rPr>
        <w:t>2020. október 9.</w:t>
      </w:r>
    </w:p>
    <w:p>
      <w:pPr>
        <w:pStyle w:val="Normal"/>
        <w:ind w:right="-11" w:hanging="0"/>
        <w:jc w:val="both"/>
        <w:rPr/>
      </w:pPr>
      <w:r>
        <w:rPr/>
      </w:r>
    </w:p>
    <w:p>
      <w:pPr>
        <w:pStyle w:val="Normal"/>
        <w:ind w:right="-11" w:hanging="0"/>
        <w:jc w:val="both"/>
        <w:rPr/>
      </w:pPr>
      <w:r>
        <w:rPr/>
      </w:r>
    </w:p>
    <w:p>
      <w:pPr>
        <w:pStyle w:val="Normal"/>
        <w:ind w:left="5670" w:right="-11" w:hanging="0"/>
        <w:jc w:val="center"/>
        <w:rPr/>
      </w:pPr>
      <w:r>
        <w:rPr/>
      </w:r>
    </w:p>
    <w:p>
      <w:pPr>
        <w:pStyle w:val="Normal"/>
        <w:ind w:left="5670" w:right="-11" w:hanging="0"/>
        <w:jc w:val="center"/>
        <w:rPr/>
      </w:pPr>
      <w:r>
        <w:rPr/>
      </w:r>
    </w:p>
    <w:p>
      <w:pPr>
        <w:pStyle w:val="Normal"/>
        <w:ind w:left="5670" w:right="-11" w:hanging="0"/>
        <w:jc w:val="center"/>
        <w:rPr/>
      </w:pPr>
      <w:r>
        <w:rPr/>
      </w:r>
    </w:p>
    <w:p>
      <w:pPr>
        <w:pStyle w:val="Normal"/>
        <w:ind w:left="5670" w:right="-11" w:hanging="0"/>
        <w:jc w:val="center"/>
        <w:rPr/>
      </w:pPr>
      <w:r>
        <w:rPr/>
        <w:t>Dr. Kiss István</w:t>
      </w:r>
    </w:p>
    <w:p>
      <w:pPr>
        <w:pStyle w:val="Normal"/>
        <w:ind w:left="5670" w:right="-11" w:hanging="0"/>
        <w:jc w:val="center"/>
        <w:rPr/>
      </w:pPr>
      <w:r>
        <w:rPr/>
        <w:t>egyetemi docens</w:t>
      </w:r>
    </w:p>
    <w:p>
      <w:pPr>
        <w:pStyle w:val="Normal"/>
        <w:ind w:left="5670" w:right="-11" w:hanging="0"/>
        <w:jc w:val="center"/>
        <w:rPr/>
      </w:pPr>
      <w:r>
        <w:rPr/>
        <w:t>tanszékvezető</w:t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Huni_Quorum Medium BT">
    <w:charset w:val="00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29D032D3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5715635" cy="635"/>
              <wp:effectExtent l="9525" t="17145" r="9525" b="11430"/>
              <wp:wrapNone/>
              <wp:docPr id="2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1pt" to="449.95pt,5.1pt" ID="Line 2" stroked="t" style="position:absolute" wp14:anchorId="29D032D3">
              <v:stroke color="black" weight="19080" joinstyle="round" endcap="flat"/>
              <v:fill o:detectmouseclick="t" on="false"/>
            </v:line>
          </w:pict>
        </mc:Fallback>
      </mc:AlternateContent>
    </w:r>
  </w:p>
  <w:p>
    <w:pPr>
      <w:pStyle w:val="Footer"/>
      <w:tabs>
        <w:tab w:val="clear" w:pos="4536"/>
        <w:tab w:val="right" w:pos="4253" w:leader="none"/>
        <w:tab w:val="left" w:pos="4820" w:leader="none"/>
        <w:tab w:val="right" w:pos="9072" w:leader="none"/>
      </w:tabs>
      <w:rPr>
        <w:rFonts w:ascii="Huni_Quorum Medium BT" w:hAnsi="Huni_Quorum Medium BT"/>
        <w:sz w:val="17"/>
        <w:szCs w:val="17"/>
        <w:lang w:val="es-ES"/>
      </w:rPr>
    </w:pPr>
    <w:r>
      <w:rPr>
        <w:rFonts w:ascii="Huni_Quorum Medium BT" w:hAnsi="Huni_Quorum Medium BT"/>
        <w:sz w:val="17"/>
        <w:szCs w:val="17"/>
        <w:lang w:val="es-ES"/>
      </w:rPr>
      <w:tab/>
      <w:t>Budapesti Műszaki és Gazdaságtudományi Egyetem</w:t>
      <w:tab/>
      <w:t>1111 Budapest, Egry József u. 18. III-IV. em.</w:t>
    </w:r>
  </w:p>
  <w:p>
    <w:pPr>
      <w:pStyle w:val="Footer"/>
      <w:tabs>
        <w:tab w:val="clear" w:pos="4536"/>
        <w:tab w:val="right" w:pos="4253" w:leader="none"/>
        <w:tab w:val="left" w:pos="4820" w:leader="none"/>
        <w:tab w:val="right" w:pos="9072" w:leader="none"/>
      </w:tabs>
      <w:rPr>
        <w:rFonts w:ascii="Huni_Quorum Medium BT" w:hAnsi="Huni_Quorum Medium BT"/>
        <w:sz w:val="17"/>
        <w:szCs w:val="17"/>
        <w:lang w:val="es-ES"/>
      </w:rPr>
    </w:pPr>
    <w:r>
      <w:rPr>
        <w:rFonts w:ascii="Huni_Quorum Medium BT" w:hAnsi="Huni_Quorum Medium BT"/>
        <w:sz w:val="17"/>
        <w:szCs w:val="17"/>
        <w:lang w:val="es-ES"/>
      </w:rPr>
      <w:tab/>
      <w:t>Villamosmérnöki és Informatikai Kar</w:t>
      <w:tab/>
      <w:t>Telefon: 463-2904, Fax: 463 3600</w:t>
    </w:r>
  </w:p>
  <w:p>
    <w:pPr>
      <w:pStyle w:val="Footer"/>
      <w:tabs>
        <w:tab w:val="clear" w:pos="4536"/>
        <w:tab w:val="right" w:pos="4253" w:leader="none"/>
        <w:tab w:val="left" w:pos="4820" w:leader="none"/>
        <w:tab w:val="right" w:pos="9072" w:leader="none"/>
      </w:tabs>
      <w:rPr>
        <w:rFonts w:ascii="Huni_Quorum Medium BT" w:hAnsi="Huni_Quorum Medium BT"/>
        <w:sz w:val="17"/>
        <w:szCs w:val="17"/>
        <w:lang w:val="es-ES"/>
      </w:rPr>
    </w:pPr>
    <w:r>
      <w:rPr>
        <w:rFonts w:ascii="Huni_Quorum Medium BT" w:hAnsi="Huni_Quorum Medium BT"/>
        <w:sz w:val="17"/>
        <w:szCs w:val="17"/>
        <w:lang w:val="es-ES"/>
      </w:rPr>
      <w:tab/>
      <w:t>Villamos Energetika Tanszék</w:t>
      <w:tab/>
      <w:t>http://www.vet.bme.hu • E-mail: tszvez@vet.bme.hu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924050" cy="542925"/>
          <wp:effectExtent l="0" t="0" r="0" b="0"/>
          <wp:docPr id="1" name="Kép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tszvez_fej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cs="Sendnya" w:ascii="Times New Roman" w:hAnsi="Times New Roman" w:eastAsia="Times New Roman"/>
      <w:color w:val="auto"/>
      <w:kern w:val="0"/>
      <w:sz w:val="24"/>
      <w:szCs w:val="24"/>
      <w:lang w:eastAsia="en-US" w:val="hu-HU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fe521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kumentumtrkpChar" w:customStyle="1">
    <w:name w:val="Dokumentumtérkép Char"/>
    <w:link w:val="Dokumentumtrkp"/>
    <w:uiPriority w:val="99"/>
    <w:semiHidden/>
    <w:qFormat/>
    <w:rsid w:val="006941df"/>
    <w:rPr>
      <w:rFonts w:ascii="Tahoma" w:hAnsi="Tahoma" w:cs="Tahoma"/>
      <w:sz w:val="16"/>
      <w:szCs w:val="16"/>
      <w:lang w:eastAsia="en-US"/>
    </w:rPr>
  </w:style>
  <w:style w:type="character" w:styleId="LlbChar" w:customStyle="1">
    <w:name w:val="Élőláb Char"/>
    <w:basedOn w:val="DefaultParagraphFont"/>
    <w:link w:val="llb"/>
    <w:qFormat/>
    <w:rsid w:val="00a92c02"/>
    <w:rPr>
      <w:rFonts w:cs="Sendnya"/>
      <w:sz w:val="24"/>
      <w:szCs w:val="24"/>
      <w:lang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c7ed6"/>
    <w:rPr>
      <w:sz w:val="16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7c7ed6"/>
    <w:rPr>
      <w:rFonts w:cs="Sendnya"/>
      <w:lang w:eastAsia="en-US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7c7ed6"/>
    <w:rPr>
      <w:rFonts w:ascii="Tahoma" w:hAnsi="Tahoma" w:cs="Tahoma"/>
      <w:sz w:val="16"/>
      <w:szCs w:val="16"/>
      <w:lang w:eastAsia="en-US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fe521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character" w:styleId="InternetLink">
    <w:name w:val="Hyperlink"/>
    <w:basedOn w:val="DefaultParagraphFont"/>
    <w:uiPriority w:val="99"/>
    <w:unhideWhenUsed/>
    <w:rsid w:val="00fe521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20"/>
      <w:ind w:firstLine="709"/>
      <w:jc w:val="both"/>
    </w:pPr>
    <w:rPr>
      <w:rFonts w:ascii="Garamond" w:hAnsi="Garamond" w:cs="Garamond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spacing w:lineRule="auto" w:line="360" w:before="240" w:after="60"/>
      <w:ind w:firstLine="709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ulletlista" w:customStyle="1">
    <w:name w:val="Bullet lista"/>
    <w:basedOn w:val="Normal"/>
    <w:qFormat/>
    <w:pPr>
      <w:numPr>
        <w:ilvl w:val="0"/>
        <w:numId w:val="1"/>
      </w:numPr>
      <w:spacing w:before="0" w:after="120"/>
      <w:jc w:val="both"/>
    </w:pPr>
    <w:rPr/>
  </w:style>
  <w:style w:type="paragraph" w:styleId="DocumentMap">
    <w:name w:val="Document Map"/>
    <w:basedOn w:val="Normal"/>
    <w:link w:val="DokumentumtrkpChar"/>
    <w:uiPriority w:val="99"/>
    <w:semiHidden/>
    <w:unhideWhenUsed/>
    <w:qFormat/>
    <w:rsid w:val="006941d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d2d9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llbChar"/>
    <w:rsid w:val="00bd2d9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7c7ed6"/>
    <w:pPr/>
    <w:rPr>
      <w:sz w:val="20"/>
      <w:szCs w:val="20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7c7ed6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21a"/>
    <w:pPr>
      <w:spacing w:lineRule="auto" w:line="276"/>
    </w:pPr>
    <w:rPr>
      <w:lang w:eastAsia="hu-HU"/>
    </w:rPr>
  </w:style>
  <w:style w:type="paragraph" w:styleId="Contents1">
    <w:name w:val="TOC 1"/>
    <w:basedOn w:val="Normal"/>
    <w:next w:val="Normal"/>
    <w:autoRedefine/>
    <w:uiPriority w:val="39"/>
    <w:unhideWhenUsed/>
    <w:rsid w:val="00fe521a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D526C-0341-4CA1-ACC3-F63D8B769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szd_dt_kiiras</Template>
  <TotalTime>8</TotalTime>
  <Application>LibreOffice/7.0.0.3$Windows_X86_64 LibreOffice_project/8061b3e9204bef6b321a21033174034a5e2ea88e</Application>
  <Pages>1</Pages>
  <Words>222</Words>
  <Characters>1705</Characters>
  <CharactersWithSpaces>1906</CharactersWithSpaces>
  <Paragraphs>22</Paragraphs>
  <Company>BME VIK DH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2014-03-04T12:59:00Z</dcterms:created>
  <dc:creator>Divényi Dániel</dc:creator>
  <dc:description/>
  <dc:language>hu-HU</dc:language>
  <cp:lastModifiedBy/>
  <cp:lastPrinted>2013-02-19T08:14:00Z</cp:lastPrinted>
  <dcterms:modified xsi:type="dcterms:W3CDTF">2020-10-09T20:30:40Z</dcterms:modified>
  <cp:revision>8</cp:revision>
  <dc:subject/>
  <dc:title>Szakdolgozat / diplomaterv kiírás sablon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BME VIK DH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