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6B6C9" w14:textId="77777777" w:rsidR="007043F1" w:rsidRPr="00CC5144" w:rsidRDefault="007043F1" w:rsidP="007043F1">
      <w:pPr>
        <w:rPr>
          <w:color w:val="002060"/>
          <w:sz w:val="32"/>
          <w:szCs w:val="32"/>
        </w:rPr>
      </w:pPr>
      <w:r w:rsidRPr="00CC5144">
        <w:rPr>
          <w:color w:val="002060"/>
          <w:sz w:val="32"/>
          <w:szCs w:val="32"/>
        </w:rPr>
        <w:t xml:space="preserve">Predictive Maintenance for Turbofan Engines using </w:t>
      </w:r>
      <w:proofErr w:type="spellStart"/>
      <w:r w:rsidRPr="00CC5144">
        <w:rPr>
          <w:color w:val="002060"/>
          <w:sz w:val="32"/>
          <w:szCs w:val="32"/>
        </w:rPr>
        <w:t>MLflow</w:t>
      </w:r>
      <w:proofErr w:type="spellEnd"/>
    </w:p>
    <w:p w14:paraId="18EEE5B5" w14:textId="77777777" w:rsidR="007043F1" w:rsidRPr="007043F1" w:rsidRDefault="007043F1" w:rsidP="007043F1"/>
    <w:p w14:paraId="1FEF1C6F" w14:textId="77777777" w:rsidR="007043F1" w:rsidRPr="007043F1" w:rsidRDefault="007043F1" w:rsidP="007043F1">
      <w:r w:rsidRPr="007043F1">
        <w:t>Sulaiman Alareer</w:t>
      </w:r>
    </w:p>
    <w:p w14:paraId="7088CA57" w14:textId="77777777" w:rsidR="007043F1" w:rsidRDefault="007043F1" w:rsidP="007043F1">
      <w:pPr>
        <w:rPr>
          <w:rtl/>
        </w:rPr>
      </w:pPr>
      <w:r w:rsidRPr="007043F1">
        <w:t>2106738</w:t>
      </w:r>
    </w:p>
    <w:p w14:paraId="4B664B7B" w14:textId="353C9765" w:rsidR="00B22784" w:rsidRPr="007043F1" w:rsidRDefault="00000000" w:rsidP="007043F1">
      <w:pPr>
        <w:rPr>
          <w:rFonts w:asciiTheme="majorHAnsi" w:hAnsiTheme="majorHAnsi" w:cstheme="majorHAnsi"/>
          <w:color w:val="002060"/>
          <w:sz w:val="32"/>
          <w:szCs w:val="32"/>
        </w:rPr>
      </w:pPr>
      <w:r w:rsidRPr="007043F1">
        <w:rPr>
          <w:rFonts w:asciiTheme="majorHAnsi" w:hAnsiTheme="majorHAnsi" w:cstheme="majorHAnsi"/>
          <w:color w:val="002060"/>
          <w:sz w:val="32"/>
          <w:szCs w:val="32"/>
        </w:rPr>
        <w:t>Abstract</w:t>
      </w:r>
    </w:p>
    <w:p w14:paraId="2E6A8EA4" w14:textId="77777777" w:rsidR="00B22784" w:rsidRDefault="00000000">
      <w:r>
        <w:t>This project presents an end-to-end MLOps system for predictive maintenance of turbofan engines. The system predicts Remaining Useful Life (RUL) using sensor readings from the NASA C-MAPSS dataset and manages the complete machine learning lifecycle with MLflow. The implemented workflow includes preprocessing, experiment tracking, model training, hyperparameter tuning, model registry, production aliasing, Flask deployment, prediction logging, monitoring, dashboard visualization, maintenance alert generation, and feature importance analysis. The final production model achieved strong performance after applying RUL clipping and model tuning, with FD001 reaching RMSE = 16.17 and R2 = 0.8371.</w:t>
      </w:r>
    </w:p>
    <w:p w14:paraId="48EF0511" w14:textId="77777777" w:rsidR="00B22784" w:rsidRDefault="00000000">
      <w:pPr>
        <w:pStyle w:val="Heading1"/>
      </w:pPr>
      <w:r>
        <w:t>Table of Contents</w:t>
      </w:r>
    </w:p>
    <w:p w14:paraId="14A22EB3" w14:textId="77777777" w:rsidR="00B22784" w:rsidRDefault="00000000">
      <w:r>
        <w:t>1. Introduction</w:t>
      </w:r>
    </w:p>
    <w:p w14:paraId="2CE6547B" w14:textId="77777777" w:rsidR="00B22784" w:rsidRDefault="00000000">
      <w:r>
        <w:t>2. Dataset Description</w:t>
      </w:r>
    </w:p>
    <w:p w14:paraId="1B43C927" w14:textId="77777777" w:rsidR="00B22784" w:rsidRDefault="00000000">
      <w:r>
        <w:t>3. Methodology</w:t>
      </w:r>
    </w:p>
    <w:p w14:paraId="1288A82D" w14:textId="77777777" w:rsidR="00B22784" w:rsidRDefault="00000000">
      <w:r>
        <w:t>4. MLflow Lifecycle Implementation</w:t>
      </w:r>
    </w:p>
    <w:p w14:paraId="1FA87302" w14:textId="77777777" w:rsidR="00B22784" w:rsidRDefault="00000000">
      <w:r>
        <w:t>5. Model Training and Results</w:t>
      </w:r>
    </w:p>
    <w:p w14:paraId="1C50D118" w14:textId="77777777" w:rsidR="00B22784" w:rsidRDefault="00000000">
      <w:r>
        <w:t>6. Model Registry and Deployment</w:t>
      </w:r>
    </w:p>
    <w:p w14:paraId="6372567D" w14:textId="77777777" w:rsidR="00B22784" w:rsidRDefault="00000000">
      <w:r>
        <w:t>7. Monitoring Dashboard and Alert System</w:t>
      </w:r>
    </w:p>
    <w:p w14:paraId="346CF245" w14:textId="77777777" w:rsidR="00B22784" w:rsidRDefault="00000000">
      <w:r>
        <w:t>8. Feature Importance</w:t>
      </w:r>
    </w:p>
    <w:p w14:paraId="52971A61" w14:textId="77777777" w:rsidR="00B22784" w:rsidRDefault="00000000">
      <w:r>
        <w:t>9. Project Structure and Execution</w:t>
      </w:r>
    </w:p>
    <w:p w14:paraId="09DBE8DD" w14:textId="77777777" w:rsidR="00B22784" w:rsidRDefault="00000000">
      <w:r>
        <w:t>10. Conclusion</w:t>
      </w:r>
    </w:p>
    <w:p w14:paraId="54810FCB" w14:textId="77777777" w:rsidR="00B22784" w:rsidRDefault="00000000">
      <w:r>
        <w:br w:type="page"/>
      </w:r>
    </w:p>
    <w:p w14:paraId="7647D0B6" w14:textId="77777777" w:rsidR="00B22784" w:rsidRDefault="00000000">
      <w:pPr>
        <w:pStyle w:val="Heading1"/>
      </w:pPr>
      <w:r>
        <w:lastRenderedPageBreak/>
        <w:t>1. Introduction</w:t>
      </w:r>
    </w:p>
    <w:p w14:paraId="3C1EBA86" w14:textId="77777777" w:rsidR="00B22784" w:rsidRDefault="00000000">
      <w:r>
        <w:t>Predictive maintenance is an important industrial AI application where machine learning models are used to estimate equipment health and predict possible failures before they happen. In this project, the target system is a turbofan engine. The goal is to predict the Remaining Useful Life (RUL), which indicates how many operating cycles are left before failure.</w:t>
      </w:r>
    </w:p>
    <w:p w14:paraId="01E66972" w14:textId="77777777" w:rsidR="00B22784" w:rsidRDefault="00000000">
      <w:r>
        <w:t>The project focuses not only on building a machine learning model, but also on managing the full lifecycle of the model using MLflow. This includes tracking experiments, comparing models, tuning parameters, registering the best model, deploying it through an API, and monitoring predictions after deployment.</w:t>
      </w:r>
    </w:p>
    <w:p w14:paraId="7F67E7D1" w14:textId="77777777" w:rsidR="00B22784" w:rsidRDefault="00000000">
      <w:pPr>
        <w:pStyle w:val="Heading1"/>
      </w:pPr>
      <w:r>
        <w:t>2. Dataset Description</w:t>
      </w:r>
    </w:p>
    <w:p w14:paraId="50353FFA" w14:textId="77777777" w:rsidR="00B22784" w:rsidRDefault="00000000">
      <w:r>
        <w:t>The project uses the NASA C-MAPSS Turbofan Engine Degradation dataset. This dataset contains multivariate time-series sensor readings from simulated turbofan engines running until failure. Each row represents one engine at a specific operating cycle.</w:t>
      </w:r>
    </w:p>
    <w:tbl>
      <w:tblPr>
        <w:tblStyle w:val="TableGrid"/>
        <w:tblW w:w="0" w:type="auto"/>
        <w:jc w:val="center"/>
        <w:tblLook w:val="04A0" w:firstRow="1" w:lastRow="0" w:firstColumn="1" w:lastColumn="0" w:noHBand="0" w:noVBand="1"/>
      </w:tblPr>
      <w:tblGrid>
        <w:gridCol w:w="2481"/>
        <w:gridCol w:w="2482"/>
        <w:gridCol w:w="2481"/>
        <w:gridCol w:w="2482"/>
      </w:tblGrid>
      <w:tr w:rsidR="00B22784" w14:paraId="5707FD48" w14:textId="77777777">
        <w:trPr>
          <w:jc w:val="center"/>
        </w:trPr>
        <w:tc>
          <w:tcPr>
            <w:tcW w:w="2484" w:type="dxa"/>
            <w:shd w:val="clear" w:color="auto" w:fill="1F4E79"/>
            <w:vAlign w:val="center"/>
          </w:tcPr>
          <w:p w14:paraId="25E43EC0" w14:textId="77777777" w:rsidR="00B22784" w:rsidRDefault="00000000">
            <w:pPr>
              <w:jc w:val="center"/>
            </w:pPr>
            <w:r>
              <w:rPr>
                <w:b/>
                <w:color w:val="FFFFFF"/>
              </w:rPr>
              <w:t>Subset</w:t>
            </w:r>
          </w:p>
        </w:tc>
        <w:tc>
          <w:tcPr>
            <w:tcW w:w="2484" w:type="dxa"/>
            <w:shd w:val="clear" w:color="auto" w:fill="1F4E79"/>
            <w:vAlign w:val="center"/>
          </w:tcPr>
          <w:p w14:paraId="404818ED" w14:textId="77777777" w:rsidR="00B22784" w:rsidRDefault="00000000">
            <w:pPr>
              <w:jc w:val="center"/>
            </w:pPr>
            <w:r>
              <w:rPr>
                <w:b/>
                <w:color w:val="FFFFFF"/>
              </w:rPr>
              <w:t>Operating Conditions</w:t>
            </w:r>
          </w:p>
        </w:tc>
        <w:tc>
          <w:tcPr>
            <w:tcW w:w="2484" w:type="dxa"/>
            <w:shd w:val="clear" w:color="auto" w:fill="1F4E79"/>
            <w:vAlign w:val="center"/>
          </w:tcPr>
          <w:p w14:paraId="28F11963" w14:textId="77777777" w:rsidR="00B22784" w:rsidRDefault="00000000">
            <w:pPr>
              <w:jc w:val="center"/>
            </w:pPr>
            <w:r>
              <w:rPr>
                <w:b/>
                <w:color w:val="FFFFFF"/>
              </w:rPr>
              <w:t>Fault Modes</w:t>
            </w:r>
          </w:p>
        </w:tc>
        <w:tc>
          <w:tcPr>
            <w:tcW w:w="2484" w:type="dxa"/>
            <w:shd w:val="clear" w:color="auto" w:fill="1F4E79"/>
            <w:vAlign w:val="center"/>
          </w:tcPr>
          <w:p w14:paraId="4467A3E9" w14:textId="77777777" w:rsidR="00B22784" w:rsidRDefault="00000000">
            <w:pPr>
              <w:jc w:val="center"/>
            </w:pPr>
            <w:r>
              <w:rPr>
                <w:b/>
                <w:color w:val="FFFFFF"/>
              </w:rPr>
              <w:t>Purpose</w:t>
            </w:r>
          </w:p>
        </w:tc>
      </w:tr>
      <w:tr w:rsidR="00B22784" w14:paraId="004D1C8F" w14:textId="77777777">
        <w:trPr>
          <w:jc w:val="center"/>
        </w:trPr>
        <w:tc>
          <w:tcPr>
            <w:tcW w:w="2484" w:type="dxa"/>
            <w:vAlign w:val="center"/>
          </w:tcPr>
          <w:p w14:paraId="688C929D" w14:textId="77777777" w:rsidR="00B22784" w:rsidRDefault="00000000">
            <w:pPr>
              <w:jc w:val="center"/>
            </w:pPr>
            <w:r>
              <w:t>FD001</w:t>
            </w:r>
          </w:p>
        </w:tc>
        <w:tc>
          <w:tcPr>
            <w:tcW w:w="2484" w:type="dxa"/>
            <w:vAlign w:val="center"/>
          </w:tcPr>
          <w:p w14:paraId="73E17A9B" w14:textId="77777777" w:rsidR="00B22784" w:rsidRDefault="00000000">
            <w:pPr>
              <w:jc w:val="center"/>
            </w:pPr>
            <w:r>
              <w:t>1</w:t>
            </w:r>
          </w:p>
        </w:tc>
        <w:tc>
          <w:tcPr>
            <w:tcW w:w="2484" w:type="dxa"/>
            <w:vAlign w:val="center"/>
          </w:tcPr>
          <w:p w14:paraId="2C2989E4" w14:textId="77777777" w:rsidR="00B22784" w:rsidRDefault="00000000">
            <w:pPr>
              <w:jc w:val="center"/>
            </w:pPr>
            <w:r>
              <w:t>1</w:t>
            </w:r>
          </w:p>
        </w:tc>
        <w:tc>
          <w:tcPr>
            <w:tcW w:w="2484" w:type="dxa"/>
            <w:vAlign w:val="center"/>
          </w:tcPr>
          <w:p w14:paraId="509BB3CA" w14:textId="77777777" w:rsidR="00B22784" w:rsidRDefault="00000000">
            <w:pPr>
              <w:jc w:val="center"/>
            </w:pPr>
            <w:r>
              <w:t>Baseline predictive maintenance scenario</w:t>
            </w:r>
          </w:p>
        </w:tc>
      </w:tr>
      <w:tr w:rsidR="00B22784" w14:paraId="79DFE7D9" w14:textId="77777777">
        <w:trPr>
          <w:jc w:val="center"/>
        </w:trPr>
        <w:tc>
          <w:tcPr>
            <w:tcW w:w="2484" w:type="dxa"/>
            <w:vAlign w:val="center"/>
          </w:tcPr>
          <w:p w14:paraId="294D5B10" w14:textId="77777777" w:rsidR="00B22784" w:rsidRDefault="00000000">
            <w:pPr>
              <w:jc w:val="center"/>
            </w:pPr>
            <w:r>
              <w:t>FD003</w:t>
            </w:r>
          </w:p>
        </w:tc>
        <w:tc>
          <w:tcPr>
            <w:tcW w:w="2484" w:type="dxa"/>
            <w:vAlign w:val="center"/>
          </w:tcPr>
          <w:p w14:paraId="17AB48BD" w14:textId="77777777" w:rsidR="00B22784" w:rsidRDefault="00000000">
            <w:pPr>
              <w:jc w:val="center"/>
            </w:pPr>
            <w:r>
              <w:t>1</w:t>
            </w:r>
          </w:p>
        </w:tc>
        <w:tc>
          <w:tcPr>
            <w:tcW w:w="2484" w:type="dxa"/>
            <w:vAlign w:val="center"/>
          </w:tcPr>
          <w:p w14:paraId="211226F2" w14:textId="77777777" w:rsidR="00B22784" w:rsidRDefault="00000000">
            <w:pPr>
              <w:jc w:val="center"/>
            </w:pPr>
            <w:r>
              <w:t>2</w:t>
            </w:r>
          </w:p>
        </w:tc>
        <w:tc>
          <w:tcPr>
            <w:tcW w:w="2484" w:type="dxa"/>
            <w:vAlign w:val="center"/>
          </w:tcPr>
          <w:p w14:paraId="506CD2CD" w14:textId="77777777" w:rsidR="00B22784" w:rsidRDefault="00000000">
            <w:pPr>
              <w:jc w:val="center"/>
            </w:pPr>
            <w:r>
              <w:t>More complex degradation scenario</w:t>
            </w:r>
          </w:p>
        </w:tc>
      </w:tr>
    </w:tbl>
    <w:p w14:paraId="1DCE66D2" w14:textId="77777777" w:rsidR="00B22784" w:rsidRDefault="00B22784"/>
    <w:p w14:paraId="124B4ADA" w14:textId="77777777" w:rsidR="00B22784" w:rsidRDefault="00000000">
      <w:r>
        <w:t>FD001 was used as the main baseline because it has one operating condition and one fault mode. FD003 was added to evaluate the system under a more complex condition with two fault modes while keeping the same operating condition structure.</w:t>
      </w:r>
    </w:p>
    <w:p w14:paraId="6D834863" w14:textId="77777777" w:rsidR="00B22784" w:rsidRDefault="00000000">
      <w:pPr>
        <w:pStyle w:val="Heading1"/>
      </w:pPr>
      <w:r>
        <w:t>3. Methodology</w:t>
      </w:r>
    </w:p>
    <w:p w14:paraId="607CEAD6" w14:textId="77777777" w:rsidR="00B22784" w:rsidRDefault="00000000">
      <w:pPr>
        <w:pStyle w:val="Heading2"/>
      </w:pPr>
      <w:r>
        <w:t>3.1 Preprocessing</w:t>
      </w:r>
    </w:p>
    <w:p w14:paraId="3349EABC" w14:textId="77777777" w:rsidR="00B22784" w:rsidRDefault="00000000">
      <w:r>
        <w:t>The training data includes full engine degradation trajectories. For each engine, the maximum cycle was calculated, and RUL was computed as:</w:t>
      </w:r>
    </w:p>
    <w:p w14:paraId="35BF03B7" w14:textId="77777777" w:rsidR="00B22784" w:rsidRDefault="00000000">
      <w:pPr>
        <w:spacing w:before="60" w:after="120"/>
        <w:ind w:left="360"/>
      </w:pPr>
      <w:r>
        <w:rPr>
          <w:rFonts w:ascii="Consolas" w:hAnsi="Consolas"/>
          <w:sz w:val="18"/>
        </w:rPr>
        <w:t>RUL = max_cycle - current_cycle</w:t>
      </w:r>
    </w:p>
    <w:p w14:paraId="7BFE6003" w14:textId="77777777" w:rsidR="00B22784" w:rsidRDefault="00000000">
      <w:r>
        <w:t>To improve model performance, RUL clipping was applied with an upper limit of 125 cycles. This is useful because early engine life often contains stable behavior with limited degradation signals. Clipping helps the model focus on the degradation phase closer to failure.</w:t>
      </w:r>
    </w:p>
    <w:p w14:paraId="68B65FCE" w14:textId="77777777" w:rsidR="00B22784" w:rsidRDefault="00000000">
      <w:pPr>
        <w:spacing w:before="60" w:after="120"/>
        <w:ind w:left="360"/>
      </w:pPr>
      <w:r>
        <w:rPr>
          <w:rFonts w:ascii="Consolas" w:hAnsi="Consolas"/>
          <w:sz w:val="18"/>
        </w:rPr>
        <w:t>RUL = min(RUL, 125)</w:t>
      </w:r>
    </w:p>
    <w:p w14:paraId="37864079" w14:textId="77777777" w:rsidR="00B22784" w:rsidRDefault="00000000">
      <w:pPr>
        <w:pStyle w:val="Heading2"/>
      </w:pPr>
      <w:r>
        <w:t>3.2 Models</w:t>
      </w:r>
    </w:p>
    <w:p w14:paraId="3464253E" w14:textId="77777777" w:rsidR="00B22784" w:rsidRDefault="00000000">
      <w:r>
        <w:t>Four regression models were trained and compared:</w:t>
      </w:r>
    </w:p>
    <w:p w14:paraId="00F599B6" w14:textId="77777777" w:rsidR="00B22784" w:rsidRDefault="00000000">
      <w:pPr>
        <w:pStyle w:val="ListBullet"/>
      </w:pPr>
      <w:r>
        <w:t>Linear Regression</w:t>
      </w:r>
    </w:p>
    <w:p w14:paraId="69169AF4" w14:textId="77777777" w:rsidR="00B22784" w:rsidRDefault="00000000">
      <w:pPr>
        <w:pStyle w:val="ListBullet"/>
      </w:pPr>
      <w:r>
        <w:t>Random Forest Regressor</w:t>
      </w:r>
    </w:p>
    <w:p w14:paraId="2343798E" w14:textId="77777777" w:rsidR="00B22784" w:rsidRDefault="00000000">
      <w:pPr>
        <w:pStyle w:val="ListBullet"/>
      </w:pPr>
      <w:r>
        <w:t>Gradient Boosting Regressor</w:t>
      </w:r>
    </w:p>
    <w:p w14:paraId="6E9B05A3" w14:textId="77777777" w:rsidR="00B22784" w:rsidRDefault="00000000">
      <w:pPr>
        <w:pStyle w:val="ListBullet"/>
      </w:pPr>
      <w:r>
        <w:t>XGBoost Regressor</w:t>
      </w:r>
    </w:p>
    <w:p w14:paraId="4C34423D" w14:textId="77777777" w:rsidR="00B22784" w:rsidRDefault="00000000">
      <w:pPr>
        <w:pStyle w:val="Heading2"/>
      </w:pPr>
      <w:r>
        <w:lastRenderedPageBreak/>
        <w:t>3.3 Evaluation Metrics</w:t>
      </w:r>
    </w:p>
    <w:tbl>
      <w:tblPr>
        <w:tblStyle w:val="TableGrid"/>
        <w:tblW w:w="0" w:type="auto"/>
        <w:jc w:val="center"/>
        <w:tblLook w:val="04A0" w:firstRow="1" w:lastRow="0" w:firstColumn="1" w:lastColumn="0" w:noHBand="0" w:noVBand="1"/>
      </w:tblPr>
      <w:tblGrid>
        <w:gridCol w:w="3308"/>
        <w:gridCol w:w="3309"/>
        <w:gridCol w:w="3309"/>
      </w:tblGrid>
      <w:tr w:rsidR="00B22784" w14:paraId="3F9BD947" w14:textId="77777777">
        <w:trPr>
          <w:jc w:val="center"/>
        </w:trPr>
        <w:tc>
          <w:tcPr>
            <w:tcW w:w="3312" w:type="dxa"/>
            <w:shd w:val="clear" w:color="auto" w:fill="1F4E79"/>
            <w:vAlign w:val="center"/>
          </w:tcPr>
          <w:p w14:paraId="0BDDFA1A" w14:textId="77777777" w:rsidR="00B22784" w:rsidRDefault="00000000">
            <w:pPr>
              <w:jc w:val="center"/>
            </w:pPr>
            <w:r>
              <w:rPr>
                <w:b/>
                <w:color w:val="FFFFFF"/>
              </w:rPr>
              <w:t>Metric</w:t>
            </w:r>
          </w:p>
        </w:tc>
        <w:tc>
          <w:tcPr>
            <w:tcW w:w="3312" w:type="dxa"/>
            <w:shd w:val="clear" w:color="auto" w:fill="1F4E79"/>
            <w:vAlign w:val="center"/>
          </w:tcPr>
          <w:p w14:paraId="5DD0660D" w14:textId="77777777" w:rsidR="00B22784" w:rsidRDefault="00000000">
            <w:pPr>
              <w:jc w:val="center"/>
            </w:pPr>
            <w:r>
              <w:rPr>
                <w:b/>
                <w:color w:val="FFFFFF"/>
              </w:rPr>
              <w:t>Meaning</w:t>
            </w:r>
          </w:p>
        </w:tc>
        <w:tc>
          <w:tcPr>
            <w:tcW w:w="3312" w:type="dxa"/>
            <w:shd w:val="clear" w:color="auto" w:fill="1F4E79"/>
            <w:vAlign w:val="center"/>
          </w:tcPr>
          <w:p w14:paraId="1EE7D9D1" w14:textId="77777777" w:rsidR="00B22784" w:rsidRDefault="00000000">
            <w:pPr>
              <w:jc w:val="center"/>
            </w:pPr>
            <w:r>
              <w:rPr>
                <w:b/>
                <w:color w:val="FFFFFF"/>
              </w:rPr>
              <w:t>Goal</w:t>
            </w:r>
          </w:p>
        </w:tc>
      </w:tr>
      <w:tr w:rsidR="00B22784" w14:paraId="08646F42" w14:textId="77777777">
        <w:trPr>
          <w:jc w:val="center"/>
        </w:trPr>
        <w:tc>
          <w:tcPr>
            <w:tcW w:w="3312" w:type="dxa"/>
            <w:vAlign w:val="center"/>
          </w:tcPr>
          <w:p w14:paraId="58EB5507" w14:textId="77777777" w:rsidR="00B22784" w:rsidRDefault="00000000">
            <w:pPr>
              <w:jc w:val="center"/>
            </w:pPr>
            <w:r>
              <w:t>MAE</w:t>
            </w:r>
          </w:p>
        </w:tc>
        <w:tc>
          <w:tcPr>
            <w:tcW w:w="3312" w:type="dxa"/>
            <w:vAlign w:val="center"/>
          </w:tcPr>
          <w:p w14:paraId="5729DE62" w14:textId="77777777" w:rsidR="00B22784" w:rsidRDefault="00000000">
            <w:pPr>
              <w:jc w:val="center"/>
            </w:pPr>
            <w:r>
              <w:t>Mean Absolute Error</w:t>
            </w:r>
          </w:p>
        </w:tc>
        <w:tc>
          <w:tcPr>
            <w:tcW w:w="3312" w:type="dxa"/>
            <w:vAlign w:val="center"/>
          </w:tcPr>
          <w:p w14:paraId="7C454491" w14:textId="77777777" w:rsidR="00B22784" w:rsidRDefault="00000000">
            <w:pPr>
              <w:jc w:val="center"/>
            </w:pPr>
            <w:r>
              <w:t>Lower is better</w:t>
            </w:r>
          </w:p>
        </w:tc>
      </w:tr>
      <w:tr w:rsidR="00B22784" w14:paraId="68B3903B" w14:textId="77777777">
        <w:trPr>
          <w:jc w:val="center"/>
        </w:trPr>
        <w:tc>
          <w:tcPr>
            <w:tcW w:w="3312" w:type="dxa"/>
            <w:vAlign w:val="center"/>
          </w:tcPr>
          <w:p w14:paraId="100CDEC4" w14:textId="77777777" w:rsidR="00B22784" w:rsidRDefault="00000000">
            <w:pPr>
              <w:jc w:val="center"/>
            </w:pPr>
            <w:r>
              <w:t>RMSE</w:t>
            </w:r>
          </w:p>
        </w:tc>
        <w:tc>
          <w:tcPr>
            <w:tcW w:w="3312" w:type="dxa"/>
            <w:vAlign w:val="center"/>
          </w:tcPr>
          <w:p w14:paraId="58CAC9FC" w14:textId="77777777" w:rsidR="00B22784" w:rsidRDefault="00000000">
            <w:pPr>
              <w:jc w:val="center"/>
            </w:pPr>
            <w:r>
              <w:t>Root Mean Squared Error</w:t>
            </w:r>
          </w:p>
        </w:tc>
        <w:tc>
          <w:tcPr>
            <w:tcW w:w="3312" w:type="dxa"/>
            <w:vAlign w:val="center"/>
          </w:tcPr>
          <w:p w14:paraId="76B3BF01" w14:textId="77777777" w:rsidR="00B22784" w:rsidRDefault="00000000">
            <w:pPr>
              <w:jc w:val="center"/>
            </w:pPr>
            <w:r>
              <w:t>Lower is better</w:t>
            </w:r>
          </w:p>
        </w:tc>
      </w:tr>
      <w:tr w:rsidR="00B22784" w14:paraId="37CBD4EB" w14:textId="77777777">
        <w:trPr>
          <w:jc w:val="center"/>
        </w:trPr>
        <w:tc>
          <w:tcPr>
            <w:tcW w:w="3312" w:type="dxa"/>
            <w:vAlign w:val="center"/>
          </w:tcPr>
          <w:p w14:paraId="4BB125D6" w14:textId="77777777" w:rsidR="00B22784" w:rsidRDefault="00000000">
            <w:pPr>
              <w:jc w:val="center"/>
            </w:pPr>
            <w:r>
              <w:t>R2 Score</w:t>
            </w:r>
          </w:p>
        </w:tc>
        <w:tc>
          <w:tcPr>
            <w:tcW w:w="3312" w:type="dxa"/>
            <w:vAlign w:val="center"/>
          </w:tcPr>
          <w:p w14:paraId="66056CFD" w14:textId="77777777" w:rsidR="00B22784" w:rsidRDefault="00000000">
            <w:pPr>
              <w:jc w:val="center"/>
            </w:pPr>
            <w:r>
              <w:t>Explained variance by the model</w:t>
            </w:r>
          </w:p>
        </w:tc>
        <w:tc>
          <w:tcPr>
            <w:tcW w:w="3312" w:type="dxa"/>
            <w:vAlign w:val="center"/>
          </w:tcPr>
          <w:p w14:paraId="7933157A" w14:textId="77777777" w:rsidR="00B22784" w:rsidRDefault="00000000">
            <w:pPr>
              <w:jc w:val="center"/>
            </w:pPr>
            <w:r>
              <w:t>Higher is better</w:t>
            </w:r>
          </w:p>
        </w:tc>
      </w:tr>
    </w:tbl>
    <w:p w14:paraId="21B40EEB" w14:textId="77777777" w:rsidR="00B22784" w:rsidRDefault="00B22784"/>
    <w:p w14:paraId="13AD1528" w14:textId="77777777" w:rsidR="00B22784" w:rsidRDefault="00000000">
      <w:pPr>
        <w:pStyle w:val="Heading1"/>
      </w:pPr>
      <w:r>
        <w:t>4. MLflow Lifecycle Implementation</w:t>
      </w:r>
    </w:p>
    <w:p w14:paraId="72115374" w14:textId="77777777" w:rsidR="00B22784" w:rsidRDefault="00000000">
      <w:r>
        <w:t>MLflow was used to manage the machine learning lifecycle. Each training and tuning run logged the model type, dataset name, hyperparameters, MAE, RMSE, R2 score, and model artifact. Separate MLflow experiments were created for baseline training, tuning, and monitoring.</w:t>
      </w:r>
    </w:p>
    <w:tbl>
      <w:tblPr>
        <w:tblStyle w:val="TableGrid"/>
        <w:tblW w:w="0" w:type="auto"/>
        <w:jc w:val="center"/>
        <w:tblLook w:val="04A0" w:firstRow="1" w:lastRow="0" w:firstColumn="1" w:lastColumn="0" w:noHBand="0" w:noVBand="1"/>
      </w:tblPr>
      <w:tblGrid>
        <w:gridCol w:w="4962"/>
        <w:gridCol w:w="4964"/>
      </w:tblGrid>
      <w:tr w:rsidR="00B22784" w14:paraId="2FCD4BDB" w14:textId="77777777">
        <w:trPr>
          <w:jc w:val="center"/>
        </w:trPr>
        <w:tc>
          <w:tcPr>
            <w:tcW w:w="4968" w:type="dxa"/>
            <w:shd w:val="clear" w:color="auto" w:fill="1F4E79"/>
            <w:vAlign w:val="center"/>
          </w:tcPr>
          <w:p w14:paraId="1DBB84A0" w14:textId="77777777" w:rsidR="00B22784" w:rsidRDefault="00000000">
            <w:pPr>
              <w:jc w:val="center"/>
            </w:pPr>
            <w:r>
              <w:rPr>
                <w:b/>
                <w:color w:val="FFFFFF"/>
              </w:rPr>
              <w:t>MLflow Component</w:t>
            </w:r>
          </w:p>
        </w:tc>
        <w:tc>
          <w:tcPr>
            <w:tcW w:w="4968" w:type="dxa"/>
            <w:shd w:val="clear" w:color="auto" w:fill="1F4E79"/>
            <w:vAlign w:val="center"/>
          </w:tcPr>
          <w:p w14:paraId="3DDBAECA" w14:textId="77777777" w:rsidR="00B22784" w:rsidRDefault="00000000">
            <w:pPr>
              <w:jc w:val="center"/>
            </w:pPr>
            <w:r>
              <w:rPr>
                <w:b/>
                <w:color w:val="FFFFFF"/>
              </w:rPr>
              <w:t>Implementation</w:t>
            </w:r>
          </w:p>
        </w:tc>
      </w:tr>
      <w:tr w:rsidR="00B22784" w14:paraId="7D7C445D" w14:textId="77777777">
        <w:trPr>
          <w:jc w:val="center"/>
        </w:trPr>
        <w:tc>
          <w:tcPr>
            <w:tcW w:w="4968" w:type="dxa"/>
            <w:vAlign w:val="center"/>
          </w:tcPr>
          <w:p w14:paraId="71E3ED8B" w14:textId="77777777" w:rsidR="00B22784" w:rsidRDefault="00000000">
            <w:pPr>
              <w:jc w:val="center"/>
            </w:pPr>
            <w:r>
              <w:t>Experiment Tracking</w:t>
            </w:r>
          </w:p>
        </w:tc>
        <w:tc>
          <w:tcPr>
            <w:tcW w:w="4968" w:type="dxa"/>
            <w:vAlign w:val="center"/>
          </w:tcPr>
          <w:p w14:paraId="501CD74B" w14:textId="77777777" w:rsidR="00B22784" w:rsidRDefault="00000000">
            <w:pPr>
              <w:jc w:val="center"/>
            </w:pPr>
            <w:r>
              <w:t>Logged training runs for FD001 and FD003</w:t>
            </w:r>
          </w:p>
        </w:tc>
      </w:tr>
      <w:tr w:rsidR="00B22784" w14:paraId="459F973F" w14:textId="77777777">
        <w:trPr>
          <w:jc w:val="center"/>
        </w:trPr>
        <w:tc>
          <w:tcPr>
            <w:tcW w:w="4968" w:type="dxa"/>
            <w:vAlign w:val="center"/>
          </w:tcPr>
          <w:p w14:paraId="2357A81C" w14:textId="77777777" w:rsidR="00B22784" w:rsidRDefault="00000000">
            <w:pPr>
              <w:jc w:val="center"/>
            </w:pPr>
            <w:r>
              <w:t>Parameter Logging</w:t>
            </w:r>
          </w:p>
        </w:tc>
        <w:tc>
          <w:tcPr>
            <w:tcW w:w="4968" w:type="dxa"/>
            <w:vAlign w:val="center"/>
          </w:tcPr>
          <w:p w14:paraId="74D90B9E" w14:textId="77777777" w:rsidR="00B22784" w:rsidRDefault="00000000">
            <w:pPr>
              <w:jc w:val="center"/>
            </w:pPr>
            <w:r>
              <w:t>Logged model type and hyperparameters</w:t>
            </w:r>
          </w:p>
        </w:tc>
      </w:tr>
      <w:tr w:rsidR="00B22784" w14:paraId="1CA9749A" w14:textId="77777777">
        <w:trPr>
          <w:jc w:val="center"/>
        </w:trPr>
        <w:tc>
          <w:tcPr>
            <w:tcW w:w="4968" w:type="dxa"/>
            <w:vAlign w:val="center"/>
          </w:tcPr>
          <w:p w14:paraId="167A26A1" w14:textId="77777777" w:rsidR="00B22784" w:rsidRDefault="00000000">
            <w:pPr>
              <w:jc w:val="center"/>
            </w:pPr>
            <w:r>
              <w:t>Metric Logging</w:t>
            </w:r>
          </w:p>
        </w:tc>
        <w:tc>
          <w:tcPr>
            <w:tcW w:w="4968" w:type="dxa"/>
            <w:vAlign w:val="center"/>
          </w:tcPr>
          <w:p w14:paraId="6728A0B0" w14:textId="77777777" w:rsidR="00B22784" w:rsidRDefault="00000000">
            <w:pPr>
              <w:jc w:val="center"/>
            </w:pPr>
            <w:r>
              <w:t>Logged MAE, RMSE, and R2</w:t>
            </w:r>
          </w:p>
        </w:tc>
      </w:tr>
      <w:tr w:rsidR="00B22784" w14:paraId="235C9D14" w14:textId="77777777">
        <w:trPr>
          <w:jc w:val="center"/>
        </w:trPr>
        <w:tc>
          <w:tcPr>
            <w:tcW w:w="4968" w:type="dxa"/>
            <w:vAlign w:val="center"/>
          </w:tcPr>
          <w:p w14:paraId="2BEB0AAB" w14:textId="77777777" w:rsidR="00B22784" w:rsidRDefault="00000000">
            <w:pPr>
              <w:jc w:val="center"/>
            </w:pPr>
            <w:r>
              <w:t>Artifact Logging</w:t>
            </w:r>
          </w:p>
        </w:tc>
        <w:tc>
          <w:tcPr>
            <w:tcW w:w="4968" w:type="dxa"/>
            <w:vAlign w:val="center"/>
          </w:tcPr>
          <w:p w14:paraId="730509F9" w14:textId="77777777" w:rsidR="00B22784" w:rsidRDefault="00000000">
            <w:pPr>
              <w:jc w:val="center"/>
            </w:pPr>
            <w:r>
              <w:t>Stored trained model artifacts</w:t>
            </w:r>
          </w:p>
        </w:tc>
      </w:tr>
      <w:tr w:rsidR="00B22784" w14:paraId="454307C2" w14:textId="77777777">
        <w:trPr>
          <w:jc w:val="center"/>
        </w:trPr>
        <w:tc>
          <w:tcPr>
            <w:tcW w:w="4968" w:type="dxa"/>
            <w:vAlign w:val="center"/>
          </w:tcPr>
          <w:p w14:paraId="3302D96A" w14:textId="77777777" w:rsidR="00B22784" w:rsidRDefault="00000000">
            <w:pPr>
              <w:jc w:val="center"/>
            </w:pPr>
            <w:r>
              <w:t>Model Registry</w:t>
            </w:r>
          </w:p>
        </w:tc>
        <w:tc>
          <w:tcPr>
            <w:tcW w:w="4968" w:type="dxa"/>
            <w:vAlign w:val="center"/>
          </w:tcPr>
          <w:p w14:paraId="0F5B867C" w14:textId="77777777" w:rsidR="00B22784" w:rsidRDefault="00000000">
            <w:pPr>
              <w:jc w:val="center"/>
            </w:pPr>
            <w:r>
              <w:t>Registered the best model as Turbofan_RUL_Predictor</w:t>
            </w:r>
          </w:p>
        </w:tc>
      </w:tr>
      <w:tr w:rsidR="00B22784" w14:paraId="7016CADA" w14:textId="77777777">
        <w:trPr>
          <w:jc w:val="center"/>
        </w:trPr>
        <w:tc>
          <w:tcPr>
            <w:tcW w:w="4968" w:type="dxa"/>
            <w:vAlign w:val="center"/>
          </w:tcPr>
          <w:p w14:paraId="378D669B" w14:textId="77777777" w:rsidR="00B22784" w:rsidRDefault="00000000">
            <w:pPr>
              <w:jc w:val="center"/>
            </w:pPr>
            <w:r>
              <w:t>Production Alias</w:t>
            </w:r>
          </w:p>
        </w:tc>
        <w:tc>
          <w:tcPr>
            <w:tcW w:w="4968" w:type="dxa"/>
            <w:vAlign w:val="center"/>
          </w:tcPr>
          <w:p w14:paraId="46A62CF0" w14:textId="77777777" w:rsidR="00B22784" w:rsidRDefault="00000000">
            <w:pPr>
              <w:jc w:val="center"/>
            </w:pPr>
            <w:r>
              <w:t>Assigned production alias to Version 4</w:t>
            </w:r>
          </w:p>
        </w:tc>
      </w:tr>
      <w:tr w:rsidR="00B22784" w14:paraId="47EF7EBA" w14:textId="77777777">
        <w:trPr>
          <w:jc w:val="center"/>
        </w:trPr>
        <w:tc>
          <w:tcPr>
            <w:tcW w:w="4968" w:type="dxa"/>
            <w:vAlign w:val="center"/>
          </w:tcPr>
          <w:p w14:paraId="3570FAF7" w14:textId="77777777" w:rsidR="00B22784" w:rsidRDefault="00000000">
            <w:pPr>
              <w:jc w:val="center"/>
            </w:pPr>
            <w:r>
              <w:t>Monitoring</w:t>
            </w:r>
          </w:p>
        </w:tc>
        <w:tc>
          <w:tcPr>
            <w:tcW w:w="4968" w:type="dxa"/>
            <w:vAlign w:val="center"/>
          </w:tcPr>
          <w:p w14:paraId="4A58B39E" w14:textId="77777777" w:rsidR="00B22784" w:rsidRDefault="00000000">
            <w:pPr>
              <w:jc w:val="center"/>
            </w:pPr>
            <w:r>
              <w:t>Logged prediction monitoring metrics back into MLflow</w:t>
            </w:r>
          </w:p>
        </w:tc>
      </w:tr>
    </w:tbl>
    <w:p w14:paraId="49DD869A" w14:textId="77777777" w:rsidR="00B22784" w:rsidRDefault="00B22784"/>
    <w:p w14:paraId="5281A466" w14:textId="77777777" w:rsidR="00B22784" w:rsidRDefault="00000000">
      <w:pPr>
        <w:pStyle w:val="Heading1"/>
      </w:pPr>
      <w:r>
        <w:t>5. Model Training and Results</w:t>
      </w:r>
    </w:p>
    <w:p w14:paraId="528CD0D1" w14:textId="77777777" w:rsidR="00B22784" w:rsidRDefault="00000000">
      <w:r>
        <w:t>After applying RUL clipping and adding XGBoost, the model performance improved significantly compared to the first baseline version. The final results are shown below.</w:t>
      </w:r>
    </w:p>
    <w:tbl>
      <w:tblPr>
        <w:tblStyle w:val="TableGrid"/>
        <w:tblW w:w="0" w:type="auto"/>
        <w:jc w:val="center"/>
        <w:tblLook w:val="04A0" w:firstRow="1" w:lastRow="0" w:firstColumn="1" w:lastColumn="0" w:noHBand="0" w:noVBand="1"/>
      </w:tblPr>
      <w:tblGrid>
        <w:gridCol w:w="1986"/>
        <w:gridCol w:w="1985"/>
        <w:gridCol w:w="1985"/>
        <w:gridCol w:w="1985"/>
        <w:gridCol w:w="1985"/>
      </w:tblGrid>
      <w:tr w:rsidR="00B22784" w14:paraId="71EE728C" w14:textId="77777777">
        <w:trPr>
          <w:jc w:val="center"/>
        </w:trPr>
        <w:tc>
          <w:tcPr>
            <w:tcW w:w="1987" w:type="dxa"/>
            <w:shd w:val="clear" w:color="auto" w:fill="1F4E79"/>
            <w:vAlign w:val="center"/>
          </w:tcPr>
          <w:p w14:paraId="7F33D41D" w14:textId="77777777" w:rsidR="00B22784" w:rsidRDefault="00000000">
            <w:pPr>
              <w:jc w:val="center"/>
            </w:pPr>
            <w:r>
              <w:rPr>
                <w:b/>
                <w:color w:val="FFFFFF"/>
              </w:rPr>
              <w:t>Dataset</w:t>
            </w:r>
          </w:p>
        </w:tc>
        <w:tc>
          <w:tcPr>
            <w:tcW w:w="1987" w:type="dxa"/>
            <w:shd w:val="clear" w:color="auto" w:fill="1F4E79"/>
            <w:vAlign w:val="center"/>
          </w:tcPr>
          <w:p w14:paraId="025D55D9" w14:textId="77777777" w:rsidR="00B22784" w:rsidRDefault="00000000">
            <w:pPr>
              <w:jc w:val="center"/>
            </w:pPr>
            <w:r>
              <w:rPr>
                <w:b/>
                <w:color w:val="FFFFFF"/>
              </w:rPr>
              <w:t>Best Model</w:t>
            </w:r>
          </w:p>
        </w:tc>
        <w:tc>
          <w:tcPr>
            <w:tcW w:w="1987" w:type="dxa"/>
            <w:shd w:val="clear" w:color="auto" w:fill="1F4E79"/>
            <w:vAlign w:val="center"/>
          </w:tcPr>
          <w:p w14:paraId="51B31C4E" w14:textId="77777777" w:rsidR="00B22784" w:rsidRDefault="00000000">
            <w:pPr>
              <w:jc w:val="center"/>
            </w:pPr>
            <w:r>
              <w:rPr>
                <w:b/>
                <w:color w:val="FFFFFF"/>
              </w:rPr>
              <w:t>MAE</w:t>
            </w:r>
          </w:p>
        </w:tc>
        <w:tc>
          <w:tcPr>
            <w:tcW w:w="1987" w:type="dxa"/>
            <w:shd w:val="clear" w:color="auto" w:fill="1F4E79"/>
            <w:vAlign w:val="center"/>
          </w:tcPr>
          <w:p w14:paraId="5F51B833" w14:textId="77777777" w:rsidR="00B22784" w:rsidRDefault="00000000">
            <w:pPr>
              <w:jc w:val="center"/>
            </w:pPr>
            <w:r>
              <w:rPr>
                <w:b/>
                <w:color w:val="FFFFFF"/>
              </w:rPr>
              <w:t>RMSE</w:t>
            </w:r>
          </w:p>
        </w:tc>
        <w:tc>
          <w:tcPr>
            <w:tcW w:w="1987" w:type="dxa"/>
            <w:shd w:val="clear" w:color="auto" w:fill="1F4E79"/>
            <w:vAlign w:val="center"/>
          </w:tcPr>
          <w:p w14:paraId="5D146187" w14:textId="77777777" w:rsidR="00B22784" w:rsidRDefault="00000000">
            <w:pPr>
              <w:jc w:val="center"/>
            </w:pPr>
            <w:r>
              <w:rPr>
                <w:b/>
                <w:color w:val="FFFFFF"/>
              </w:rPr>
              <w:t>R2</w:t>
            </w:r>
          </w:p>
        </w:tc>
      </w:tr>
      <w:tr w:rsidR="00B22784" w14:paraId="3DA67945" w14:textId="77777777">
        <w:trPr>
          <w:jc w:val="center"/>
        </w:trPr>
        <w:tc>
          <w:tcPr>
            <w:tcW w:w="1987" w:type="dxa"/>
            <w:vAlign w:val="center"/>
          </w:tcPr>
          <w:p w14:paraId="63AD6463" w14:textId="77777777" w:rsidR="00B22784" w:rsidRDefault="00000000">
            <w:pPr>
              <w:jc w:val="center"/>
            </w:pPr>
            <w:r>
              <w:t>FD001</w:t>
            </w:r>
          </w:p>
        </w:tc>
        <w:tc>
          <w:tcPr>
            <w:tcW w:w="1987" w:type="dxa"/>
            <w:vAlign w:val="center"/>
          </w:tcPr>
          <w:p w14:paraId="0DF109CD" w14:textId="77777777" w:rsidR="00B22784" w:rsidRDefault="00000000">
            <w:pPr>
              <w:jc w:val="center"/>
            </w:pPr>
            <w:r>
              <w:t>Gradient Boosting</w:t>
            </w:r>
          </w:p>
        </w:tc>
        <w:tc>
          <w:tcPr>
            <w:tcW w:w="1987" w:type="dxa"/>
            <w:vAlign w:val="center"/>
          </w:tcPr>
          <w:p w14:paraId="7311BD29" w14:textId="77777777" w:rsidR="00B22784" w:rsidRDefault="00000000">
            <w:pPr>
              <w:jc w:val="center"/>
            </w:pPr>
            <w:r>
              <w:t>11.68</w:t>
            </w:r>
          </w:p>
        </w:tc>
        <w:tc>
          <w:tcPr>
            <w:tcW w:w="1987" w:type="dxa"/>
            <w:vAlign w:val="center"/>
          </w:tcPr>
          <w:p w14:paraId="0A92B6DF" w14:textId="77777777" w:rsidR="00B22784" w:rsidRDefault="00000000">
            <w:pPr>
              <w:jc w:val="center"/>
            </w:pPr>
            <w:r>
              <w:t>16.17</w:t>
            </w:r>
          </w:p>
        </w:tc>
        <w:tc>
          <w:tcPr>
            <w:tcW w:w="1987" w:type="dxa"/>
            <w:vAlign w:val="center"/>
          </w:tcPr>
          <w:p w14:paraId="397E4EEC" w14:textId="77777777" w:rsidR="00B22784" w:rsidRDefault="00000000">
            <w:pPr>
              <w:jc w:val="center"/>
            </w:pPr>
            <w:r>
              <w:t>0.8371</w:t>
            </w:r>
          </w:p>
        </w:tc>
      </w:tr>
      <w:tr w:rsidR="00B22784" w14:paraId="58CC4BA2" w14:textId="77777777">
        <w:trPr>
          <w:jc w:val="center"/>
        </w:trPr>
        <w:tc>
          <w:tcPr>
            <w:tcW w:w="1987" w:type="dxa"/>
            <w:vAlign w:val="center"/>
          </w:tcPr>
          <w:p w14:paraId="3687151F" w14:textId="77777777" w:rsidR="00B22784" w:rsidRDefault="00000000">
            <w:pPr>
              <w:jc w:val="center"/>
            </w:pPr>
            <w:r>
              <w:t>FD003</w:t>
            </w:r>
          </w:p>
        </w:tc>
        <w:tc>
          <w:tcPr>
            <w:tcW w:w="1987" w:type="dxa"/>
            <w:vAlign w:val="center"/>
          </w:tcPr>
          <w:p w14:paraId="774223EB" w14:textId="77777777" w:rsidR="00B22784" w:rsidRDefault="00000000">
            <w:pPr>
              <w:jc w:val="center"/>
            </w:pPr>
            <w:r>
              <w:t>XGBoost</w:t>
            </w:r>
          </w:p>
        </w:tc>
        <w:tc>
          <w:tcPr>
            <w:tcW w:w="1987" w:type="dxa"/>
            <w:vAlign w:val="center"/>
          </w:tcPr>
          <w:p w14:paraId="3F68F086" w14:textId="77777777" w:rsidR="00B22784" w:rsidRDefault="00000000">
            <w:pPr>
              <w:jc w:val="center"/>
            </w:pPr>
            <w:r>
              <w:t>11.81</w:t>
            </w:r>
          </w:p>
        </w:tc>
        <w:tc>
          <w:tcPr>
            <w:tcW w:w="1987" w:type="dxa"/>
            <w:vAlign w:val="center"/>
          </w:tcPr>
          <w:p w14:paraId="37E00BCA" w14:textId="77777777" w:rsidR="00B22784" w:rsidRDefault="00000000">
            <w:pPr>
              <w:jc w:val="center"/>
            </w:pPr>
            <w:r>
              <w:t>16.28</w:t>
            </w:r>
          </w:p>
        </w:tc>
        <w:tc>
          <w:tcPr>
            <w:tcW w:w="1987" w:type="dxa"/>
            <w:vAlign w:val="center"/>
          </w:tcPr>
          <w:p w14:paraId="29310652" w14:textId="77777777" w:rsidR="00B22784" w:rsidRDefault="00000000">
            <w:pPr>
              <w:jc w:val="center"/>
            </w:pPr>
            <w:r>
              <w:t>0.8272</w:t>
            </w:r>
          </w:p>
        </w:tc>
      </w:tr>
    </w:tbl>
    <w:p w14:paraId="307E6982" w14:textId="77777777" w:rsidR="00B22784" w:rsidRDefault="00B22784"/>
    <w:p w14:paraId="7CA26A07" w14:textId="77777777" w:rsidR="00B22784" w:rsidRDefault="00000000">
      <w:r>
        <w:t>For FD001, Gradient Boosting achieved the best performance with RMSE = 16.17 and R2 = 0.8371. For FD003, XGBoost achieved the best performance with RMSE = 16.28 and R2 = 0.8272. These results show that the improved preprocessing and model tuning produced a much stronger RUL prediction system.</w:t>
      </w:r>
    </w:p>
    <w:tbl>
      <w:tblPr>
        <w:tblStyle w:val="TableGrid"/>
        <w:tblW w:w="0" w:type="auto"/>
        <w:jc w:val="center"/>
        <w:tblLook w:val="04A0" w:firstRow="1" w:lastRow="0" w:firstColumn="1" w:lastColumn="0" w:noHBand="0" w:noVBand="1"/>
      </w:tblPr>
      <w:tblGrid>
        <w:gridCol w:w="3308"/>
        <w:gridCol w:w="3309"/>
        <w:gridCol w:w="3309"/>
      </w:tblGrid>
      <w:tr w:rsidR="00B22784" w14:paraId="1845A47C" w14:textId="77777777">
        <w:trPr>
          <w:jc w:val="center"/>
        </w:trPr>
        <w:tc>
          <w:tcPr>
            <w:tcW w:w="3312" w:type="dxa"/>
            <w:shd w:val="clear" w:color="auto" w:fill="1F4E79"/>
            <w:vAlign w:val="center"/>
          </w:tcPr>
          <w:p w14:paraId="7DCA8B85" w14:textId="77777777" w:rsidR="00B22784" w:rsidRDefault="00000000">
            <w:pPr>
              <w:jc w:val="center"/>
            </w:pPr>
            <w:r>
              <w:rPr>
                <w:b/>
                <w:color w:val="FFFFFF"/>
              </w:rPr>
              <w:t>Version</w:t>
            </w:r>
          </w:p>
        </w:tc>
        <w:tc>
          <w:tcPr>
            <w:tcW w:w="3312" w:type="dxa"/>
            <w:shd w:val="clear" w:color="auto" w:fill="1F4E79"/>
            <w:vAlign w:val="center"/>
          </w:tcPr>
          <w:p w14:paraId="5E576C9E" w14:textId="77777777" w:rsidR="00B22784" w:rsidRDefault="00000000">
            <w:pPr>
              <w:jc w:val="center"/>
            </w:pPr>
            <w:r>
              <w:rPr>
                <w:b/>
                <w:color w:val="FFFFFF"/>
              </w:rPr>
              <w:t>Best FD001 RMSE</w:t>
            </w:r>
          </w:p>
        </w:tc>
        <w:tc>
          <w:tcPr>
            <w:tcW w:w="3312" w:type="dxa"/>
            <w:shd w:val="clear" w:color="auto" w:fill="1F4E79"/>
            <w:vAlign w:val="center"/>
          </w:tcPr>
          <w:p w14:paraId="5AEEDA9D" w14:textId="77777777" w:rsidR="00B22784" w:rsidRDefault="00000000">
            <w:pPr>
              <w:jc w:val="center"/>
            </w:pPr>
            <w:r>
              <w:rPr>
                <w:b/>
                <w:color w:val="FFFFFF"/>
              </w:rPr>
              <w:t>Best FD001 R2</w:t>
            </w:r>
          </w:p>
        </w:tc>
      </w:tr>
      <w:tr w:rsidR="00B22784" w14:paraId="50DF0B5C" w14:textId="77777777">
        <w:trPr>
          <w:jc w:val="center"/>
        </w:trPr>
        <w:tc>
          <w:tcPr>
            <w:tcW w:w="3312" w:type="dxa"/>
            <w:vAlign w:val="center"/>
          </w:tcPr>
          <w:p w14:paraId="42C3EEA8" w14:textId="77777777" w:rsidR="00B22784" w:rsidRDefault="00000000">
            <w:pPr>
              <w:jc w:val="center"/>
            </w:pPr>
            <w:r>
              <w:t>Initial baseline</w:t>
            </w:r>
          </w:p>
        </w:tc>
        <w:tc>
          <w:tcPr>
            <w:tcW w:w="3312" w:type="dxa"/>
            <w:vAlign w:val="center"/>
          </w:tcPr>
          <w:p w14:paraId="71A7730D" w14:textId="77777777" w:rsidR="00B22784" w:rsidRDefault="00000000">
            <w:pPr>
              <w:jc w:val="center"/>
            </w:pPr>
            <w:r>
              <w:t>24.97</w:t>
            </w:r>
          </w:p>
        </w:tc>
        <w:tc>
          <w:tcPr>
            <w:tcW w:w="3312" w:type="dxa"/>
            <w:vAlign w:val="center"/>
          </w:tcPr>
          <w:p w14:paraId="3FF5B9A0" w14:textId="77777777" w:rsidR="00B22784" w:rsidRDefault="00000000">
            <w:pPr>
              <w:jc w:val="center"/>
            </w:pPr>
            <w:r>
              <w:t>0.6389</w:t>
            </w:r>
          </w:p>
        </w:tc>
      </w:tr>
      <w:tr w:rsidR="00B22784" w14:paraId="7980ED28" w14:textId="77777777">
        <w:trPr>
          <w:jc w:val="center"/>
        </w:trPr>
        <w:tc>
          <w:tcPr>
            <w:tcW w:w="3312" w:type="dxa"/>
            <w:vAlign w:val="center"/>
          </w:tcPr>
          <w:p w14:paraId="17C3B944" w14:textId="77777777" w:rsidR="00B22784" w:rsidRDefault="00000000">
            <w:pPr>
              <w:jc w:val="center"/>
            </w:pPr>
            <w:r>
              <w:t>Improved version</w:t>
            </w:r>
          </w:p>
        </w:tc>
        <w:tc>
          <w:tcPr>
            <w:tcW w:w="3312" w:type="dxa"/>
            <w:vAlign w:val="center"/>
          </w:tcPr>
          <w:p w14:paraId="4AA72E4F" w14:textId="77777777" w:rsidR="00B22784" w:rsidRDefault="00000000">
            <w:pPr>
              <w:jc w:val="center"/>
            </w:pPr>
            <w:r>
              <w:t>16.17</w:t>
            </w:r>
          </w:p>
        </w:tc>
        <w:tc>
          <w:tcPr>
            <w:tcW w:w="3312" w:type="dxa"/>
            <w:vAlign w:val="center"/>
          </w:tcPr>
          <w:p w14:paraId="0AA866EB" w14:textId="77777777" w:rsidR="00B22784" w:rsidRDefault="00000000">
            <w:pPr>
              <w:jc w:val="center"/>
            </w:pPr>
            <w:r>
              <w:t>0.8371</w:t>
            </w:r>
          </w:p>
        </w:tc>
      </w:tr>
    </w:tbl>
    <w:p w14:paraId="621702AD" w14:textId="77777777" w:rsidR="00B22784" w:rsidRDefault="00B22784"/>
    <w:p w14:paraId="27CE9D76" w14:textId="77777777" w:rsidR="00B22784" w:rsidRDefault="00000000">
      <w:pPr>
        <w:pStyle w:val="Heading1"/>
      </w:pPr>
      <w:r>
        <w:t>6. Model Registry and Deployment</w:t>
      </w:r>
    </w:p>
    <w:p w14:paraId="3C7B7FF3" w14:textId="77777777" w:rsidR="00B22784" w:rsidRDefault="00000000">
      <w:r>
        <w:t>The best production model was registered in MLflow Model Registry using the name Turbofan_RUL_Predictor. The final registered production version is Version 4, and the production alias was assigned to this version. The Flask API loads the model through the production alias, which makes deployment more stable because the code does not depend on a hard-coded version number.</w:t>
      </w:r>
    </w:p>
    <w:p w14:paraId="68E85D13" w14:textId="77777777" w:rsidR="00B22784" w:rsidRDefault="00000000">
      <w:pPr>
        <w:spacing w:before="60" w:after="120"/>
        <w:ind w:left="360"/>
      </w:pPr>
      <w:r>
        <w:rPr>
          <w:rFonts w:ascii="Consolas" w:hAnsi="Consolas"/>
          <w:sz w:val="18"/>
        </w:rPr>
        <w:lastRenderedPageBreak/>
        <w:t>models:/Turbofan_RUL_Predictor@production</w:t>
      </w:r>
    </w:p>
    <w:p w14:paraId="35478CE7" w14:textId="77777777" w:rsidR="00B22784" w:rsidRDefault="00000000">
      <w:r>
        <w:t>The Flask API includes a home endpoint and a prediction endpoint. The prediction endpoint receives engine sensor readings in JSON format and returns the predicted RUL and risk level.</w:t>
      </w:r>
    </w:p>
    <w:tbl>
      <w:tblPr>
        <w:tblStyle w:val="TableGrid"/>
        <w:tblW w:w="0" w:type="auto"/>
        <w:jc w:val="center"/>
        <w:tblLook w:val="04A0" w:firstRow="1" w:lastRow="0" w:firstColumn="1" w:lastColumn="0" w:noHBand="0" w:noVBand="1"/>
      </w:tblPr>
      <w:tblGrid>
        <w:gridCol w:w="3309"/>
        <w:gridCol w:w="3308"/>
        <w:gridCol w:w="3309"/>
      </w:tblGrid>
      <w:tr w:rsidR="00B22784" w14:paraId="771A6E50" w14:textId="77777777">
        <w:trPr>
          <w:jc w:val="center"/>
        </w:trPr>
        <w:tc>
          <w:tcPr>
            <w:tcW w:w="3312" w:type="dxa"/>
            <w:shd w:val="clear" w:color="auto" w:fill="1F4E79"/>
            <w:vAlign w:val="center"/>
          </w:tcPr>
          <w:p w14:paraId="14F53C15" w14:textId="77777777" w:rsidR="00B22784" w:rsidRDefault="00000000">
            <w:pPr>
              <w:jc w:val="center"/>
            </w:pPr>
            <w:r>
              <w:rPr>
                <w:b/>
                <w:color w:val="FFFFFF"/>
              </w:rPr>
              <w:t>Endpoint</w:t>
            </w:r>
          </w:p>
        </w:tc>
        <w:tc>
          <w:tcPr>
            <w:tcW w:w="3312" w:type="dxa"/>
            <w:shd w:val="clear" w:color="auto" w:fill="1F4E79"/>
            <w:vAlign w:val="center"/>
          </w:tcPr>
          <w:p w14:paraId="1F0EB405" w14:textId="77777777" w:rsidR="00B22784" w:rsidRDefault="00000000">
            <w:pPr>
              <w:jc w:val="center"/>
            </w:pPr>
            <w:r>
              <w:rPr>
                <w:b/>
                <w:color w:val="FFFFFF"/>
              </w:rPr>
              <w:t>Method</w:t>
            </w:r>
          </w:p>
        </w:tc>
        <w:tc>
          <w:tcPr>
            <w:tcW w:w="3312" w:type="dxa"/>
            <w:shd w:val="clear" w:color="auto" w:fill="1F4E79"/>
            <w:vAlign w:val="center"/>
          </w:tcPr>
          <w:p w14:paraId="121CD4BF" w14:textId="77777777" w:rsidR="00B22784" w:rsidRDefault="00000000">
            <w:pPr>
              <w:jc w:val="center"/>
            </w:pPr>
            <w:r>
              <w:rPr>
                <w:b/>
                <w:color w:val="FFFFFF"/>
              </w:rPr>
              <w:t>Purpose</w:t>
            </w:r>
          </w:p>
        </w:tc>
      </w:tr>
      <w:tr w:rsidR="00B22784" w14:paraId="00D5E084" w14:textId="77777777">
        <w:trPr>
          <w:jc w:val="center"/>
        </w:trPr>
        <w:tc>
          <w:tcPr>
            <w:tcW w:w="3312" w:type="dxa"/>
            <w:vAlign w:val="center"/>
          </w:tcPr>
          <w:p w14:paraId="4C06E57A" w14:textId="77777777" w:rsidR="00B22784" w:rsidRDefault="00000000">
            <w:pPr>
              <w:jc w:val="center"/>
            </w:pPr>
            <w:r>
              <w:t>/</w:t>
            </w:r>
          </w:p>
        </w:tc>
        <w:tc>
          <w:tcPr>
            <w:tcW w:w="3312" w:type="dxa"/>
            <w:vAlign w:val="center"/>
          </w:tcPr>
          <w:p w14:paraId="3F9E613F" w14:textId="77777777" w:rsidR="00B22784" w:rsidRDefault="00000000">
            <w:pPr>
              <w:jc w:val="center"/>
            </w:pPr>
            <w:r>
              <w:t>GET</w:t>
            </w:r>
          </w:p>
        </w:tc>
        <w:tc>
          <w:tcPr>
            <w:tcW w:w="3312" w:type="dxa"/>
            <w:vAlign w:val="center"/>
          </w:tcPr>
          <w:p w14:paraId="3A058541" w14:textId="77777777" w:rsidR="00B22784" w:rsidRDefault="00000000">
            <w:pPr>
              <w:jc w:val="center"/>
            </w:pPr>
            <w:r>
              <w:t>Checks that the API is running and shows active model information</w:t>
            </w:r>
          </w:p>
        </w:tc>
      </w:tr>
      <w:tr w:rsidR="00B22784" w14:paraId="4B1DD079" w14:textId="77777777">
        <w:trPr>
          <w:jc w:val="center"/>
        </w:trPr>
        <w:tc>
          <w:tcPr>
            <w:tcW w:w="3312" w:type="dxa"/>
            <w:vAlign w:val="center"/>
          </w:tcPr>
          <w:p w14:paraId="2812C986" w14:textId="77777777" w:rsidR="00B22784" w:rsidRDefault="00000000">
            <w:pPr>
              <w:jc w:val="center"/>
            </w:pPr>
            <w:r>
              <w:t>/predict</w:t>
            </w:r>
          </w:p>
        </w:tc>
        <w:tc>
          <w:tcPr>
            <w:tcW w:w="3312" w:type="dxa"/>
            <w:vAlign w:val="center"/>
          </w:tcPr>
          <w:p w14:paraId="73C9DB8A" w14:textId="77777777" w:rsidR="00B22784" w:rsidRDefault="00000000">
            <w:pPr>
              <w:jc w:val="center"/>
            </w:pPr>
            <w:r>
              <w:t>POST</w:t>
            </w:r>
          </w:p>
        </w:tc>
        <w:tc>
          <w:tcPr>
            <w:tcW w:w="3312" w:type="dxa"/>
            <w:vAlign w:val="center"/>
          </w:tcPr>
          <w:p w14:paraId="21F83BE0" w14:textId="77777777" w:rsidR="00B22784" w:rsidRDefault="00000000">
            <w:pPr>
              <w:jc w:val="center"/>
            </w:pPr>
            <w:r>
              <w:t>Receives sensor readings and returns predicted RUL and risk level</w:t>
            </w:r>
          </w:p>
        </w:tc>
      </w:tr>
      <w:tr w:rsidR="00B22784" w14:paraId="233238A2" w14:textId="77777777">
        <w:trPr>
          <w:jc w:val="center"/>
        </w:trPr>
        <w:tc>
          <w:tcPr>
            <w:tcW w:w="3312" w:type="dxa"/>
            <w:vAlign w:val="center"/>
          </w:tcPr>
          <w:p w14:paraId="51D39277" w14:textId="77777777" w:rsidR="00B22784" w:rsidRDefault="00000000">
            <w:pPr>
              <w:jc w:val="center"/>
            </w:pPr>
            <w:r>
              <w:t>/dashboard</w:t>
            </w:r>
          </w:p>
        </w:tc>
        <w:tc>
          <w:tcPr>
            <w:tcW w:w="3312" w:type="dxa"/>
            <w:vAlign w:val="center"/>
          </w:tcPr>
          <w:p w14:paraId="3CA6B746" w14:textId="77777777" w:rsidR="00B22784" w:rsidRDefault="00000000">
            <w:pPr>
              <w:jc w:val="center"/>
            </w:pPr>
            <w:r>
              <w:t>GET</w:t>
            </w:r>
          </w:p>
        </w:tc>
        <w:tc>
          <w:tcPr>
            <w:tcW w:w="3312" w:type="dxa"/>
            <w:vAlign w:val="center"/>
          </w:tcPr>
          <w:p w14:paraId="62D1BC50" w14:textId="77777777" w:rsidR="00B22784" w:rsidRDefault="00000000">
            <w:pPr>
              <w:jc w:val="center"/>
            </w:pPr>
            <w:r>
              <w:t>Displays monitoring dashboard</w:t>
            </w:r>
          </w:p>
        </w:tc>
      </w:tr>
    </w:tbl>
    <w:p w14:paraId="58B36416" w14:textId="77777777" w:rsidR="00B22784" w:rsidRDefault="00B22784"/>
    <w:p w14:paraId="75137389" w14:textId="77777777" w:rsidR="00B22784" w:rsidRDefault="00000000">
      <w:pPr>
        <w:pStyle w:val="Heading1"/>
      </w:pPr>
      <w:r>
        <w:t>7. Monitoring Dashboard and Alert System</w:t>
      </w:r>
    </w:p>
    <w:p w14:paraId="06443CEB" w14:textId="77777777" w:rsidR="00B22784" w:rsidRDefault="00000000">
      <w:r>
        <w:t>After deployment, every prediction is logged into prediction_logs.csv. The monitoring script reads these logs and calculates operational metrics such as total predictions, average predicted RUL, and the number of high, medium, and low risk engines. These metrics are also logged back to MLflow.</w:t>
      </w:r>
    </w:p>
    <w:tbl>
      <w:tblPr>
        <w:tblStyle w:val="TableGrid"/>
        <w:tblW w:w="0" w:type="auto"/>
        <w:jc w:val="center"/>
        <w:tblLook w:val="04A0" w:firstRow="1" w:lastRow="0" w:firstColumn="1" w:lastColumn="0" w:noHBand="0" w:noVBand="1"/>
      </w:tblPr>
      <w:tblGrid>
        <w:gridCol w:w="4963"/>
        <w:gridCol w:w="4963"/>
      </w:tblGrid>
      <w:tr w:rsidR="00B22784" w14:paraId="5825A161" w14:textId="77777777">
        <w:trPr>
          <w:jc w:val="center"/>
        </w:trPr>
        <w:tc>
          <w:tcPr>
            <w:tcW w:w="4968" w:type="dxa"/>
            <w:shd w:val="clear" w:color="auto" w:fill="1F4E79"/>
            <w:vAlign w:val="center"/>
          </w:tcPr>
          <w:p w14:paraId="02E1B773" w14:textId="77777777" w:rsidR="00B22784" w:rsidRDefault="00000000">
            <w:pPr>
              <w:jc w:val="center"/>
            </w:pPr>
            <w:r>
              <w:rPr>
                <w:b/>
                <w:color w:val="FFFFFF"/>
              </w:rPr>
              <w:t>Risk Level</w:t>
            </w:r>
          </w:p>
        </w:tc>
        <w:tc>
          <w:tcPr>
            <w:tcW w:w="4968" w:type="dxa"/>
            <w:shd w:val="clear" w:color="auto" w:fill="1F4E79"/>
            <w:vAlign w:val="center"/>
          </w:tcPr>
          <w:p w14:paraId="28477379" w14:textId="77777777" w:rsidR="00B22784" w:rsidRDefault="00000000">
            <w:pPr>
              <w:jc w:val="center"/>
            </w:pPr>
            <w:r>
              <w:rPr>
                <w:b/>
                <w:color w:val="FFFFFF"/>
              </w:rPr>
              <w:t>Condition</w:t>
            </w:r>
          </w:p>
        </w:tc>
      </w:tr>
      <w:tr w:rsidR="00B22784" w14:paraId="2CBAAB96" w14:textId="77777777">
        <w:trPr>
          <w:jc w:val="center"/>
        </w:trPr>
        <w:tc>
          <w:tcPr>
            <w:tcW w:w="4968" w:type="dxa"/>
            <w:vAlign w:val="center"/>
          </w:tcPr>
          <w:p w14:paraId="36ACEE77" w14:textId="77777777" w:rsidR="00B22784" w:rsidRDefault="00000000">
            <w:pPr>
              <w:jc w:val="center"/>
            </w:pPr>
            <w:r>
              <w:t>High</w:t>
            </w:r>
          </w:p>
        </w:tc>
        <w:tc>
          <w:tcPr>
            <w:tcW w:w="4968" w:type="dxa"/>
            <w:vAlign w:val="center"/>
          </w:tcPr>
          <w:p w14:paraId="2345181C" w14:textId="77777777" w:rsidR="00B22784" w:rsidRDefault="00000000">
            <w:pPr>
              <w:jc w:val="center"/>
            </w:pPr>
            <w:r>
              <w:t>RUL &lt;= 30</w:t>
            </w:r>
          </w:p>
        </w:tc>
      </w:tr>
      <w:tr w:rsidR="00B22784" w14:paraId="1E40458F" w14:textId="77777777">
        <w:trPr>
          <w:jc w:val="center"/>
        </w:trPr>
        <w:tc>
          <w:tcPr>
            <w:tcW w:w="4968" w:type="dxa"/>
            <w:vAlign w:val="center"/>
          </w:tcPr>
          <w:p w14:paraId="105562ED" w14:textId="77777777" w:rsidR="00B22784" w:rsidRDefault="00000000">
            <w:pPr>
              <w:jc w:val="center"/>
            </w:pPr>
            <w:r>
              <w:t>Medium</w:t>
            </w:r>
          </w:p>
        </w:tc>
        <w:tc>
          <w:tcPr>
            <w:tcW w:w="4968" w:type="dxa"/>
            <w:vAlign w:val="center"/>
          </w:tcPr>
          <w:p w14:paraId="36C0D1E0" w14:textId="77777777" w:rsidR="00B22784" w:rsidRDefault="00000000">
            <w:pPr>
              <w:jc w:val="center"/>
            </w:pPr>
            <w:r>
              <w:t>RUL &lt;= 80</w:t>
            </w:r>
          </w:p>
        </w:tc>
      </w:tr>
      <w:tr w:rsidR="00B22784" w14:paraId="4674EA2F" w14:textId="77777777">
        <w:trPr>
          <w:jc w:val="center"/>
        </w:trPr>
        <w:tc>
          <w:tcPr>
            <w:tcW w:w="4968" w:type="dxa"/>
            <w:vAlign w:val="center"/>
          </w:tcPr>
          <w:p w14:paraId="22B947DB" w14:textId="77777777" w:rsidR="00B22784" w:rsidRDefault="00000000">
            <w:pPr>
              <w:jc w:val="center"/>
            </w:pPr>
            <w:r>
              <w:t>Low</w:t>
            </w:r>
          </w:p>
        </w:tc>
        <w:tc>
          <w:tcPr>
            <w:tcW w:w="4968" w:type="dxa"/>
            <w:vAlign w:val="center"/>
          </w:tcPr>
          <w:p w14:paraId="39066C48" w14:textId="77777777" w:rsidR="00B22784" w:rsidRDefault="00000000">
            <w:pPr>
              <w:jc w:val="center"/>
            </w:pPr>
            <w:r>
              <w:t>RUL &gt; 80</w:t>
            </w:r>
          </w:p>
        </w:tc>
      </w:tr>
    </w:tbl>
    <w:p w14:paraId="0E48F9B9" w14:textId="77777777" w:rsidR="00B22784" w:rsidRDefault="00B22784"/>
    <w:p w14:paraId="20A0F039" w14:textId="77777777" w:rsidR="00B22784" w:rsidRDefault="00000000">
      <w:r>
        <w:t>An alert system was added for high-risk engines. If predicted RUL is less than or equal to 30 cycles, the system generates the alert: Immediate maintenance required. Alerts are stored in alerts.csv.</w:t>
      </w:r>
    </w:p>
    <w:p w14:paraId="592C6F28" w14:textId="77777777" w:rsidR="00B22784" w:rsidRDefault="00000000">
      <w:r>
        <w:t>A Flask dashboard was created to visualize total predictions, average predicted RUL, risk-level counts, maintenance alerts, and latest prediction logs. This makes the prototype closer to a real operational predictive maintenance platform.</w:t>
      </w:r>
    </w:p>
    <w:p w14:paraId="18B13111" w14:textId="77777777" w:rsidR="00B22784" w:rsidRDefault="00000000">
      <w:pPr>
        <w:pStyle w:val="Heading1"/>
      </w:pPr>
      <w:r>
        <w:t>8. Feature Importance</w:t>
      </w:r>
    </w:p>
    <w:p w14:paraId="60B4235A" w14:textId="77777777" w:rsidR="00B22784" w:rsidRDefault="00000000">
      <w:r>
        <w:t>Feature importance was extracted from the production tree-based model to explain which input variables had the strongest effect on RUL prediction. This adds interpretability to the model and helps identify important sensor behavior.</w:t>
      </w:r>
    </w:p>
    <w:tbl>
      <w:tblPr>
        <w:tblStyle w:val="TableGrid"/>
        <w:tblW w:w="0" w:type="auto"/>
        <w:jc w:val="center"/>
        <w:tblLook w:val="04A0" w:firstRow="1" w:lastRow="0" w:firstColumn="1" w:lastColumn="0" w:noHBand="0" w:noVBand="1"/>
      </w:tblPr>
      <w:tblGrid>
        <w:gridCol w:w="3308"/>
        <w:gridCol w:w="3309"/>
        <w:gridCol w:w="3309"/>
      </w:tblGrid>
      <w:tr w:rsidR="00B22784" w14:paraId="6D28BCD7" w14:textId="77777777">
        <w:trPr>
          <w:jc w:val="center"/>
        </w:trPr>
        <w:tc>
          <w:tcPr>
            <w:tcW w:w="3312" w:type="dxa"/>
            <w:shd w:val="clear" w:color="auto" w:fill="1F4E79"/>
            <w:vAlign w:val="center"/>
          </w:tcPr>
          <w:p w14:paraId="79BD2D27" w14:textId="77777777" w:rsidR="00B22784" w:rsidRDefault="00000000">
            <w:pPr>
              <w:jc w:val="center"/>
            </w:pPr>
            <w:r>
              <w:rPr>
                <w:b/>
                <w:color w:val="FFFFFF"/>
              </w:rPr>
              <w:t>Rank</w:t>
            </w:r>
          </w:p>
        </w:tc>
        <w:tc>
          <w:tcPr>
            <w:tcW w:w="3312" w:type="dxa"/>
            <w:shd w:val="clear" w:color="auto" w:fill="1F4E79"/>
            <w:vAlign w:val="center"/>
          </w:tcPr>
          <w:p w14:paraId="697A1BDD" w14:textId="77777777" w:rsidR="00B22784" w:rsidRDefault="00000000">
            <w:pPr>
              <w:jc w:val="center"/>
            </w:pPr>
            <w:r>
              <w:rPr>
                <w:b/>
                <w:color w:val="FFFFFF"/>
              </w:rPr>
              <w:t>Feature</w:t>
            </w:r>
          </w:p>
        </w:tc>
        <w:tc>
          <w:tcPr>
            <w:tcW w:w="3312" w:type="dxa"/>
            <w:shd w:val="clear" w:color="auto" w:fill="1F4E79"/>
            <w:vAlign w:val="center"/>
          </w:tcPr>
          <w:p w14:paraId="0C8BE04E" w14:textId="77777777" w:rsidR="00B22784" w:rsidRDefault="00000000">
            <w:pPr>
              <w:jc w:val="center"/>
            </w:pPr>
            <w:r>
              <w:rPr>
                <w:b/>
                <w:color w:val="FFFFFF"/>
              </w:rPr>
              <w:t>Importance</w:t>
            </w:r>
          </w:p>
        </w:tc>
      </w:tr>
      <w:tr w:rsidR="00B22784" w14:paraId="0D3D0816" w14:textId="77777777">
        <w:trPr>
          <w:jc w:val="center"/>
        </w:trPr>
        <w:tc>
          <w:tcPr>
            <w:tcW w:w="3312" w:type="dxa"/>
            <w:vAlign w:val="center"/>
          </w:tcPr>
          <w:p w14:paraId="4EE18043" w14:textId="77777777" w:rsidR="00B22784" w:rsidRDefault="00000000">
            <w:pPr>
              <w:jc w:val="center"/>
            </w:pPr>
            <w:r>
              <w:t>1</w:t>
            </w:r>
          </w:p>
        </w:tc>
        <w:tc>
          <w:tcPr>
            <w:tcW w:w="3312" w:type="dxa"/>
            <w:vAlign w:val="center"/>
          </w:tcPr>
          <w:p w14:paraId="3C02636E" w14:textId="77777777" w:rsidR="00B22784" w:rsidRDefault="00000000">
            <w:pPr>
              <w:jc w:val="center"/>
            </w:pPr>
            <w:r>
              <w:t>sensor_11</w:t>
            </w:r>
          </w:p>
        </w:tc>
        <w:tc>
          <w:tcPr>
            <w:tcW w:w="3312" w:type="dxa"/>
            <w:vAlign w:val="center"/>
          </w:tcPr>
          <w:p w14:paraId="42AD4BAD" w14:textId="77777777" w:rsidR="00B22784" w:rsidRDefault="00000000">
            <w:pPr>
              <w:jc w:val="center"/>
            </w:pPr>
            <w:r>
              <w:t>0.321895</w:t>
            </w:r>
          </w:p>
        </w:tc>
      </w:tr>
      <w:tr w:rsidR="00B22784" w14:paraId="5E8D8F10" w14:textId="77777777">
        <w:trPr>
          <w:jc w:val="center"/>
        </w:trPr>
        <w:tc>
          <w:tcPr>
            <w:tcW w:w="3312" w:type="dxa"/>
            <w:vAlign w:val="center"/>
          </w:tcPr>
          <w:p w14:paraId="796BFE78" w14:textId="77777777" w:rsidR="00B22784" w:rsidRDefault="00000000">
            <w:pPr>
              <w:jc w:val="center"/>
            </w:pPr>
            <w:r>
              <w:t>2</w:t>
            </w:r>
          </w:p>
        </w:tc>
        <w:tc>
          <w:tcPr>
            <w:tcW w:w="3312" w:type="dxa"/>
            <w:vAlign w:val="center"/>
          </w:tcPr>
          <w:p w14:paraId="3F0E3090" w14:textId="77777777" w:rsidR="00B22784" w:rsidRDefault="00000000">
            <w:pPr>
              <w:jc w:val="center"/>
            </w:pPr>
            <w:r>
              <w:t>sensor_4</w:t>
            </w:r>
          </w:p>
        </w:tc>
        <w:tc>
          <w:tcPr>
            <w:tcW w:w="3312" w:type="dxa"/>
            <w:vAlign w:val="center"/>
          </w:tcPr>
          <w:p w14:paraId="1E69DE9A" w14:textId="77777777" w:rsidR="00B22784" w:rsidRDefault="00000000">
            <w:pPr>
              <w:jc w:val="center"/>
            </w:pPr>
            <w:r>
              <w:t>0.202689</w:t>
            </w:r>
          </w:p>
        </w:tc>
      </w:tr>
      <w:tr w:rsidR="00B22784" w14:paraId="5C70944A" w14:textId="77777777">
        <w:trPr>
          <w:jc w:val="center"/>
        </w:trPr>
        <w:tc>
          <w:tcPr>
            <w:tcW w:w="3312" w:type="dxa"/>
            <w:vAlign w:val="center"/>
          </w:tcPr>
          <w:p w14:paraId="77B63FD6" w14:textId="77777777" w:rsidR="00B22784" w:rsidRDefault="00000000">
            <w:pPr>
              <w:jc w:val="center"/>
            </w:pPr>
            <w:r>
              <w:t>3</w:t>
            </w:r>
          </w:p>
        </w:tc>
        <w:tc>
          <w:tcPr>
            <w:tcW w:w="3312" w:type="dxa"/>
            <w:vAlign w:val="center"/>
          </w:tcPr>
          <w:p w14:paraId="25BBEB95" w14:textId="77777777" w:rsidR="00B22784" w:rsidRDefault="00000000">
            <w:pPr>
              <w:jc w:val="center"/>
            </w:pPr>
            <w:r>
              <w:t>cycle</w:t>
            </w:r>
          </w:p>
        </w:tc>
        <w:tc>
          <w:tcPr>
            <w:tcW w:w="3312" w:type="dxa"/>
            <w:vAlign w:val="center"/>
          </w:tcPr>
          <w:p w14:paraId="354969E7" w14:textId="77777777" w:rsidR="00B22784" w:rsidRDefault="00000000">
            <w:pPr>
              <w:jc w:val="center"/>
            </w:pPr>
            <w:r>
              <w:t>0.200089</w:t>
            </w:r>
          </w:p>
        </w:tc>
      </w:tr>
      <w:tr w:rsidR="00B22784" w14:paraId="23974663" w14:textId="77777777">
        <w:trPr>
          <w:jc w:val="center"/>
        </w:trPr>
        <w:tc>
          <w:tcPr>
            <w:tcW w:w="3312" w:type="dxa"/>
            <w:vAlign w:val="center"/>
          </w:tcPr>
          <w:p w14:paraId="65F5BEC3" w14:textId="77777777" w:rsidR="00B22784" w:rsidRDefault="00000000">
            <w:pPr>
              <w:jc w:val="center"/>
            </w:pPr>
            <w:r>
              <w:t>4</w:t>
            </w:r>
          </w:p>
        </w:tc>
        <w:tc>
          <w:tcPr>
            <w:tcW w:w="3312" w:type="dxa"/>
            <w:vAlign w:val="center"/>
          </w:tcPr>
          <w:p w14:paraId="1FA41D8D" w14:textId="77777777" w:rsidR="00B22784" w:rsidRDefault="00000000">
            <w:pPr>
              <w:jc w:val="center"/>
            </w:pPr>
            <w:r>
              <w:t>sensor_12</w:t>
            </w:r>
          </w:p>
        </w:tc>
        <w:tc>
          <w:tcPr>
            <w:tcW w:w="3312" w:type="dxa"/>
            <w:vAlign w:val="center"/>
          </w:tcPr>
          <w:p w14:paraId="760E7479" w14:textId="77777777" w:rsidR="00B22784" w:rsidRDefault="00000000">
            <w:pPr>
              <w:jc w:val="center"/>
            </w:pPr>
            <w:r>
              <w:t>0.085563</w:t>
            </w:r>
          </w:p>
        </w:tc>
      </w:tr>
      <w:tr w:rsidR="00B22784" w14:paraId="582FFB6C" w14:textId="77777777">
        <w:trPr>
          <w:jc w:val="center"/>
        </w:trPr>
        <w:tc>
          <w:tcPr>
            <w:tcW w:w="3312" w:type="dxa"/>
            <w:vAlign w:val="center"/>
          </w:tcPr>
          <w:p w14:paraId="7D740453" w14:textId="77777777" w:rsidR="00B22784" w:rsidRDefault="00000000">
            <w:pPr>
              <w:jc w:val="center"/>
            </w:pPr>
            <w:r>
              <w:t>5</w:t>
            </w:r>
          </w:p>
        </w:tc>
        <w:tc>
          <w:tcPr>
            <w:tcW w:w="3312" w:type="dxa"/>
            <w:vAlign w:val="center"/>
          </w:tcPr>
          <w:p w14:paraId="66D6E57A" w14:textId="77777777" w:rsidR="00B22784" w:rsidRDefault="00000000">
            <w:pPr>
              <w:jc w:val="center"/>
            </w:pPr>
            <w:r>
              <w:t>sensor_7</w:t>
            </w:r>
          </w:p>
        </w:tc>
        <w:tc>
          <w:tcPr>
            <w:tcW w:w="3312" w:type="dxa"/>
            <w:vAlign w:val="center"/>
          </w:tcPr>
          <w:p w14:paraId="5D2E66F0" w14:textId="77777777" w:rsidR="00B22784" w:rsidRDefault="00000000">
            <w:pPr>
              <w:jc w:val="center"/>
            </w:pPr>
            <w:r>
              <w:t>0.050526</w:t>
            </w:r>
          </w:p>
        </w:tc>
      </w:tr>
      <w:tr w:rsidR="00B22784" w14:paraId="3EA40D43" w14:textId="77777777">
        <w:trPr>
          <w:jc w:val="center"/>
        </w:trPr>
        <w:tc>
          <w:tcPr>
            <w:tcW w:w="3312" w:type="dxa"/>
            <w:vAlign w:val="center"/>
          </w:tcPr>
          <w:p w14:paraId="43CD5033" w14:textId="77777777" w:rsidR="00B22784" w:rsidRDefault="00000000">
            <w:pPr>
              <w:jc w:val="center"/>
            </w:pPr>
            <w:r>
              <w:t>6</w:t>
            </w:r>
          </w:p>
        </w:tc>
        <w:tc>
          <w:tcPr>
            <w:tcW w:w="3312" w:type="dxa"/>
            <w:vAlign w:val="center"/>
          </w:tcPr>
          <w:p w14:paraId="368A98EF" w14:textId="77777777" w:rsidR="00B22784" w:rsidRDefault="00000000">
            <w:pPr>
              <w:jc w:val="center"/>
            </w:pPr>
            <w:r>
              <w:t>sensor_9</w:t>
            </w:r>
          </w:p>
        </w:tc>
        <w:tc>
          <w:tcPr>
            <w:tcW w:w="3312" w:type="dxa"/>
            <w:vAlign w:val="center"/>
          </w:tcPr>
          <w:p w14:paraId="7E19CB95" w14:textId="77777777" w:rsidR="00B22784" w:rsidRDefault="00000000">
            <w:pPr>
              <w:jc w:val="center"/>
            </w:pPr>
            <w:r>
              <w:t>0.048303</w:t>
            </w:r>
          </w:p>
        </w:tc>
      </w:tr>
      <w:tr w:rsidR="00B22784" w14:paraId="42E3C59C" w14:textId="77777777">
        <w:trPr>
          <w:jc w:val="center"/>
        </w:trPr>
        <w:tc>
          <w:tcPr>
            <w:tcW w:w="3312" w:type="dxa"/>
            <w:vAlign w:val="center"/>
          </w:tcPr>
          <w:p w14:paraId="369DA02D" w14:textId="77777777" w:rsidR="00B22784" w:rsidRDefault="00000000">
            <w:pPr>
              <w:jc w:val="center"/>
            </w:pPr>
            <w:r>
              <w:t>7</w:t>
            </w:r>
          </w:p>
        </w:tc>
        <w:tc>
          <w:tcPr>
            <w:tcW w:w="3312" w:type="dxa"/>
            <w:vAlign w:val="center"/>
          </w:tcPr>
          <w:p w14:paraId="5816BA35" w14:textId="77777777" w:rsidR="00B22784" w:rsidRDefault="00000000">
            <w:pPr>
              <w:jc w:val="center"/>
            </w:pPr>
            <w:r>
              <w:t>sensor_15</w:t>
            </w:r>
          </w:p>
        </w:tc>
        <w:tc>
          <w:tcPr>
            <w:tcW w:w="3312" w:type="dxa"/>
            <w:vAlign w:val="center"/>
          </w:tcPr>
          <w:p w14:paraId="7AF2779D" w14:textId="77777777" w:rsidR="00B22784" w:rsidRDefault="00000000">
            <w:pPr>
              <w:jc w:val="center"/>
            </w:pPr>
            <w:r>
              <w:t>0.028728</w:t>
            </w:r>
          </w:p>
        </w:tc>
      </w:tr>
    </w:tbl>
    <w:p w14:paraId="3720CA03" w14:textId="77777777" w:rsidR="00B22784" w:rsidRDefault="00B22784"/>
    <w:p w14:paraId="7FF2B4D8" w14:textId="77777777" w:rsidR="00B22784" w:rsidRDefault="00000000">
      <w:r>
        <w:t>The most important features were sensor_11, sensor_4, cycle, and sensor_12. This suggests that both engine age and specific sensor degradation patterns were important for predicting Remaining Useful Life.</w:t>
      </w:r>
    </w:p>
    <w:p w14:paraId="1D10C7EB" w14:textId="77777777" w:rsidR="00B22784" w:rsidRDefault="00000000">
      <w:pPr>
        <w:pStyle w:val="Heading1"/>
      </w:pPr>
      <w:r>
        <w:lastRenderedPageBreak/>
        <w:t>9. Project Structure and Execution</w:t>
      </w:r>
    </w:p>
    <w:p w14:paraId="27D2492E" w14:textId="77777777" w:rsidR="00B22784" w:rsidRDefault="00000000">
      <w:r>
        <w:t>The final project is organized into separate folders for data, source code, logs, reports, screenshots, and MLflow runs.</w:t>
      </w:r>
    </w:p>
    <w:p w14:paraId="494E3623" w14:textId="77777777" w:rsidR="00B22784" w:rsidRDefault="00000000">
      <w:pPr>
        <w:spacing w:before="60" w:after="120"/>
        <w:ind w:left="360"/>
      </w:pPr>
      <w:r>
        <w:rPr>
          <w:rFonts w:ascii="Consolas" w:hAnsi="Consolas"/>
          <w:sz w:val="18"/>
        </w:rPr>
        <w:t>PRJ-SulaimanAlareer-2106738/</w:t>
      </w:r>
      <w:r>
        <w:rPr>
          <w:rFonts w:ascii="Consolas" w:hAnsi="Consolas"/>
          <w:sz w:val="18"/>
        </w:rPr>
        <w:br/>
        <w:t>|-- data/</w:t>
      </w:r>
      <w:r>
        <w:rPr>
          <w:rFonts w:ascii="Consolas" w:hAnsi="Consolas"/>
          <w:sz w:val="18"/>
        </w:rPr>
        <w:br/>
        <w:t>|-- src/</w:t>
      </w:r>
      <w:r>
        <w:rPr>
          <w:rFonts w:ascii="Consolas" w:hAnsi="Consolas"/>
          <w:sz w:val="18"/>
        </w:rPr>
        <w:br/>
        <w:t>|   |-- preprocess.py</w:t>
      </w:r>
      <w:r>
        <w:rPr>
          <w:rFonts w:ascii="Consolas" w:hAnsi="Consolas"/>
          <w:sz w:val="18"/>
        </w:rPr>
        <w:br/>
        <w:t>|   |-- train.py</w:t>
      </w:r>
      <w:r>
        <w:rPr>
          <w:rFonts w:ascii="Consolas" w:hAnsi="Consolas"/>
          <w:sz w:val="18"/>
        </w:rPr>
        <w:br/>
        <w:t>|   |-- tune.py</w:t>
      </w:r>
      <w:r>
        <w:rPr>
          <w:rFonts w:ascii="Consolas" w:hAnsi="Consolas"/>
          <w:sz w:val="18"/>
        </w:rPr>
        <w:br/>
        <w:t>|   |-- register_model.py</w:t>
      </w:r>
      <w:r>
        <w:rPr>
          <w:rFonts w:ascii="Consolas" w:hAnsi="Consolas"/>
          <w:sz w:val="18"/>
        </w:rPr>
        <w:br/>
        <w:t>|   |-- app.py</w:t>
      </w:r>
      <w:r>
        <w:rPr>
          <w:rFonts w:ascii="Consolas" w:hAnsi="Consolas"/>
          <w:sz w:val="18"/>
        </w:rPr>
        <w:br/>
        <w:t>|   |-- monitor.py</w:t>
      </w:r>
      <w:r>
        <w:rPr>
          <w:rFonts w:ascii="Consolas" w:hAnsi="Consolas"/>
          <w:sz w:val="18"/>
        </w:rPr>
        <w:br/>
        <w:t>|   |-- feature_importance.py</w:t>
      </w:r>
      <w:r>
        <w:rPr>
          <w:rFonts w:ascii="Consolas" w:hAnsi="Consolas"/>
          <w:sz w:val="18"/>
        </w:rPr>
        <w:br/>
        <w:t>|-- logs/</w:t>
      </w:r>
      <w:r>
        <w:rPr>
          <w:rFonts w:ascii="Consolas" w:hAnsi="Consolas"/>
          <w:sz w:val="18"/>
        </w:rPr>
        <w:br/>
        <w:t>|-- reports/</w:t>
      </w:r>
      <w:r>
        <w:rPr>
          <w:rFonts w:ascii="Consolas" w:hAnsi="Consolas"/>
          <w:sz w:val="18"/>
        </w:rPr>
        <w:br/>
        <w:t>|-- screenshots/</w:t>
      </w:r>
      <w:r>
        <w:rPr>
          <w:rFonts w:ascii="Consolas" w:hAnsi="Consolas"/>
          <w:sz w:val="18"/>
        </w:rPr>
        <w:br/>
        <w:t>|-- mlruns/</w:t>
      </w:r>
      <w:r>
        <w:rPr>
          <w:rFonts w:ascii="Consolas" w:hAnsi="Consolas"/>
          <w:sz w:val="18"/>
        </w:rPr>
        <w:br/>
        <w:t>|-- requirements.txt</w:t>
      </w:r>
      <w:r>
        <w:rPr>
          <w:rFonts w:ascii="Consolas" w:hAnsi="Consolas"/>
          <w:sz w:val="18"/>
        </w:rPr>
        <w:br/>
        <w:t>|-- README.md</w:t>
      </w:r>
    </w:p>
    <w:p w14:paraId="587FC10B" w14:textId="77777777" w:rsidR="00B22784" w:rsidRDefault="00000000">
      <w:pPr>
        <w:pStyle w:val="Heading2"/>
      </w:pPr>
      <w:r>
        <w:t>Execution Commands</w:t>
      </w:r>
    </w:p>
    <w:p w14:paraId="381DA527" w14:textId="77777777" w:rsidR="00B22784" w:rsidRDefault="00000000">
      <w:pPr>
        <w:spacing w:before="60" w:after="120"/>
        <w:ind w:left="360"/>
      </w:pPr>
      <w:r>
        <w:rPr>
          <w:rFonts w:ascii="Consolas" w:hAnsi="Consolas"/>
          <w:sz w:val="18"/>
        </w:rPr>
        <w:t>py -m pip install -r requirements.txt</w:t>
      </w:r>
    </w:p>
    <w:p w14:paraId="6455A10F" w14:textId="77777777" w:rsidR="00B22784" w:rsidRDefault="00000000">
      <w:pPr>
        <w:spacing w:before="60" w:after="120"/>
        <w:ind w:left="360"/>
      </w:pPr>
      <w:r>
        <w:rPr>
          <w:rFonts w:ascii="Consolas" w:hAnsi="Consolas"/>
          <w:sz w:val="18"/>
        </w:rPr>
        <w:t>py src/preprocess.py</w:t>
      </w:r>
    </w:p>
    <w:p w14:paraId="441098C3" w14:textId="77777777" w:rsidR="00B22784" w:rsidRDefault="00000000">
      <w:pPr>
        <w:spacing w:before="60" w:after="120"/>
        <w:ind w:left="360"/>
      </w:pPr>
      <w:r>
        <w:rPr>
          <w:rFonts w:ascii="Consolas" w:hAnsi="Consolas"/>
          <w:sz w:val="18"/>
        </w:rPr>
        <w:t>py src/train.py</w:t>
      </w:r>
    </w:p>
    <w:p w14:paraId="4BC14249" w14:textId="77777777" w:rsidR="00B22784" w:rsidRDefault="00000000">
      <w:pPr>
        <w:spacing w:before="60" w:after="120"/>
        <w:ind w:left="360"/>
      </w:pPr>
      <w:r>
        <w:rPr>
          <w:rFonts w:ascii="Consolas" w:hAnsi="Consolas"/>
          <w:sz w:val="18"/>
        </w:rPr>
        <w:t>py src/tune.py</w:t>
      </w:r>
    </w:p>
    <w:p w14:paraId="5018D55E" w14:textId="77777777" w:rsidR="00B22784" w:rsidRDefault="00000000">
      <w:pPr>
        <w:spacing w:before="60" w:after="120"/>
        <w:ind w:left="360"/>
      </w:pPr>
      <w:r>
        <w:rPr>
          <w:rFonts w:ascii="Consolas" w:hAnsi="Consolas"/>
          <w:sz w:val="18"/>
        </w:rPr>
        <w:t>py src/register_model.py</w:t>
      </w:r>
    </w:p>
    <w:p w14:paraId="63BE51BC" w14:textId="77777777" w:rsidR="00B22784" w:rsidRDefault="00000000">
      <w:pPr>
        <w:spacing w:before="60" w:after="120"/>
        <w:ind w:left="360"/>
      </w:pPr>
      <w:r>
        <w:rPr>
          <w:rFonts w:ascii="Consolas" w:hAnsi="Consolas"/>
          <w:sz w:val="18"/>
        </w:rPr>
        <w:t>py -m mlflow ui</w:t>
      </w:r>
    </w:p>
    <w:p w14:paraId="17528A4B" w14:textId="77777777" w:rsidR="00B22784" w:rsidRDefault="00000000">
      <w:pPr>
        <w:spacing w:before="60" w:after="120"/>
        <w:ind w:left="360"/>
      </w:pPr>
      <w:r>
        <w:rPr>
          <w:rFonts w:ascii="Consolas" w:hAnsi="Consolas"/>
          <w:sz w:val="18"/>
        </w:rPr>
        <w:t>py src/app.py</w:t>
      </w:r>
    </w:p>
    <w:p w14:paraId="54900F6D" w14:textId="77777777" w:rsidR="00B22784" w:rsidRDefault="00000000">
      <w:pPr>
        <w:spacing w:before="60" w:after="120"/>
        <w:ind w:left="360"/>
      </w:pPr>
      <w:r>
        <w:rPr>
          <w:rFonts w:ascii="Consolas" w:hAnsi="Consolas"/>
          <w:sz w:val="18"/>
        </w:rPr>
        <w:t>py src/monitor.py</w:t>
      </w:r>
    </w:p>
    <w:p w14:paraId="35AC9A92" w14:textId="77777777" w:rsidR="00B22784" w:rsidRDefault="00000000">
      <w:pPr>
        <w:spacing w:before="60" w:after="120"/>
        <w:ind w:left="360"/>
      </w:pPr>
      <w:r>
        <w:rPr>
          <w:rFonts w:ascii="Consolas" w:hAnsi="Consolas"/>
          <w:sz w:val="18"/>
        </w:rPr>
        <w:t>py src/feature_importance.py</w:t>
      </w:r>
    </w:p>
    <w:p w14:paraId="39B2A1F0" w14:textId="77777777" w:rsidR="00B22784" w:rsidRDefault="00000000">
      <w:pPr>
        <w:pStyle w:val="Heading1"/>
      </w:pPr>
      <w:r>
        <w:t>10. Conclusion</w:t>
      </w:r>
    </w:p>
    <w:p w14:paraId="14FB584B" w14:textId="77777777" w:rsidR="00B22784" w:rsidRDefault="00000000">
      <w:r>
        <w:t>This project successfully demonstrates a complete MLOps workflow for predictive maintenance using MLflow. The system includes model development, experiment tracking, hyperparameter tuning, model registry, production aliasing, Flask deployment, prediction logging, monitoring, dashboard visualization, alert generation, and feature importance analysis.</w:t>
      </w:r>
    </w:p>
    <w:p w14:paraId="09770280" w14:textId="77777777" w:rsidR="00B22784" w:rsidRDefault="00000000">
      <w:r>
        <w:t>The final production model achieved strong results on FD001 with RMSE = 16.17 and R2 = 0.8371. The use of RUL clipping and additional model tuning significantly improved the performance compared to the initial baseline. The final system is more than a standalone model; it is a small operational predictive maintenance platform capable of receiving sensor data, predicting Remaining Useful Life, classifying risk, generating maintenance alerts, and monitoring prediction activity over time.</w:t>
      </w:r>
    </w:p>
    <w:sectPr w:rsidR="00B22784" w:rsidSect="000346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4431B" w14:textId="77777777" w:rsidR="0090729A" w:rsidRDefault="0090729A">
      <w:pPr>
        <w:spacing w:after="0" w:line="240" w:lineRule="auto"/>
      </w:pPr>
      <w:r>
        <w:separator/>
      </w:r>
    </w:p>
  </w:endnote>
  <w:endnote w:type="continuationSeparator" w:id="0">
    <w:p w14:paraId="33E01C80" w14:textId="77777777" w:rsidR="0090729A" w:rsidRDefault="009072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0DB51" w14:textId="77777777" w:rsidR="0090729A" w:rsidRDefault="0090729A">
      <w:pPr>
        <w:spacing w:after="0" w:line="240" w:lineRule="auto"/>
      </w:pPr>
      <w:r>
        <w:separator/>
      </w:r>
    </w:p>
  </w:footnote>
  <w:footnote w:type="continuationSeparator" w:id="0">
    <w:p w14:paraId="5779C379" w14:textId="77777777" w:rsidR="0090729A" w:rsidRDefault="009072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9671615">
    <w:abstractNumId w:val="8"/>
  </w:num>
  <w:num w:numId="2" w16cid:durableId="443959268">
    <w:abstractNumId w:val="6"/>
  </w:num>
  <w:num w:numId="3" w16cid:durableId="564145579">
    <w:abstractNumId w:val="5"/>
  </w:num>
  <w:num w:numId="4" w16cid:durableId="1835951577">
    <w:abstractNumId w:val="4"/>
  </w:num>
  <w:num w:numId="5" w16cid:durableId="1240598444">
    <w:abstractNumId w:val="7"/>
  </w:num>
  <w:num w:numId="6" w16cid:durableId="335615617">
    <w:abstractNumId w:val="3"/>
  </w:num>
  <w:num w:numId="7" w16cid:durableId="1302462967">
    <w:abstractNumId w:val="2"/>
  </w:num>
  <w:num w:numId="8" w16cid:durableId="511842907">
    <w:abstractNumId w:val="1"/>
  </w:num>
  <w:num w:numId="9" w16cid:durableId="1410031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7C2"/>
    <w:rsid w:val="00034616"/>
    <w:rsid w:val="0006063C"/>
    <w:rsid w:val="0015074B"/>
    <w:rsid w:val="0029639D"/>
    <w:rsid w:val="00326F90"/>
    <w:rsid w:val="005F75C8"/>
    <w:rsid w:val="007043F1"/>
    <w:rsid w:val="0090729A"/>
    <w:rsid w:val="00AA1D8D"/>
    <w:rsid w:val="00B22784"/>
    <w:rsid w:val="00B47730"/>
    <w:rsid w:val="00CB0664"/>
    <w:rsid w:val="00CC51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8861E3"/>
  <w14:defaultImageDpi w14:val="300"/>
  <w15:docId w15:val="{62159334-0827-4C58-9F5A-BE5F3DCA4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1275</Words>
  <Characters>7270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SULAIMAN M. S. ALAREER</cp:lastModifiedBy>
  <cp:revision>2</cp:revision>
  <dcterms:created xsi:type="dcterms:W3CDTF">2026-05-28T16:07:00Z</dcterms:created>
  <dcterms:modified xsi:type="dcterms:W3CDTF">2026-05-28T16:07:00Z</dcterms:modified>
  <cp:category/>
</cp:coreProperties>
</file>