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Arial" w:hAnsi="Arial" w:cs="Arial"/>
          <w:b/>
          <w:color w:val="1F3A6E"/>
          <w:sz w:val="34"/>
          <w:rtl/>
          <w:lang w:bidi="ar-SA"/>
        </w:rPr>
        <w:t>شرح المشروع — كشف التسلل في شبكات الطائرات بدون طيار (سيناريو Access Point)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المشروع نظام كشف تسلل (Intrusion Detection System — IDS) يستخدم Classical Machine Learning على داتا UAV-NIDD، وتحديدًا السيناريو الثاني (Case 2): الـ Access Point هو النقطة المخترقة. الداتا عبارة عن حزم Wi-Fi (packet-level): 631,356 حزمة، و10 أنواع هجوم + Normal.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نمشي بمسارين في كل المراحل: مسار report (نطبّق اللي يقوله التقرير حرفيًا)، ومسار search (النسخة الصادقة اللي تحذف الأعمدة اللي تكشف الجواب بالغش). الهدف رقم نقدر نثق فيه، مو أكبر رقم.</w:t>
      </w:r>
    </w:p>
    <w:p>
      <w:pPr>
        <w:bidi/>
        <w:jc w:val="start"/>
      </w:pPr>
      <w:r>
        <w:rPr>
          <w:rFonts w:ascii="Arial" w:hAnsi="Arial" w:cs="Arial"/>
          <w:b/>
          <w:color w:val="1F3A6E"/>
          <w:sz w:val="30"/>
          <w:rtl/>
          <w:lang w:bidi="ar-SA"/>
        </w:rPr>
        <w:t>المرحلة 1 — تجهيز البيانات واختيار الميزات (Preprocessing &amp; Feature Selection)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الخطوة 1: تحميل الملف. الملف Excel كبير، فحوّلناه مرة وحدة إلى CSV وصرنا نقرأ الـ CSV.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الخطوة 2: إصلاح الـ label. عمود الفئة اسمه Normal بالغلط فسمّيناه Class، وصحّحنا الخطأ الإملائي Ewil Twin إلى Evil Twin.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الخطوة 3: تحويل الأعمدة لأرقام. أسماء الأعمدة مزاحة عن محتواها، وفيه خلايا فيها IP أو hex. حوّلنا الـ hex لأرقام وحطينا -1 مكان أي نص. ما حذفنا الصفوف، لأن حذفها كان بيمسح 100% من Evil Twin وMITM وReconnaissance وReplay.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الخطوة 4: فحص الغش (Shortcut check). جرّبنا كل عمود لحاله: العمود frame.time_relative (وهو فعليًا وقت الالتقاط) لحاله أعطى macro-F1 = 0.92. السبب أن كل هجوم انسجل في وقت مختلف، فالوقت يكشف نوع الهجوم. هذا اسمه Data Leakage، فحذفنا أعمدة الوقت والترتيب وعناوين IP في مسار search.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الخطوة 5: تقسيم البيانات (Train/Test Split) 80/20 مع stratify وseed = 42.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الخطوة 6: حذف الميزات المتشابهة بـ PCC (|corr| &gt; 0.85) على بيانات التدريب فقط.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الخطوة 7: اختيار أفضل 25 ميزة: مسار report بـ ANOVA، ومسار search بأهمية Random Forest. لاحظنا إن ANOVA اختار أعمدة الوقت والـ IP، يعني وقع في الـ leakage.</w:t>
      </w:r>
    </w:p>
    <w:p>
      <w:pPr>
        <w:bidi/>
        <w:jc w:val="start"/>
      </w:pPr>
      <w:r>
        <w:rPr>
          <w:rFonts w:ascii="Arial" w:hAnsi="Arial" w:cs="Arial"/>
          <w:b/>
          <w:color w:val="1F3A6E"/>
          <w:sz w:val="30"/>
          <w:rtl/>
          <w:lang w:bidi="ar-SA"/>
        </w:rPr>
        <w:t>المرحلة 2 — موازنة الفئات (Class Balancing)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المشكلة: Brute-Force فيها 172 ألف حزمة وReconnaissance فيها 40 بس (تقريبًا 4,300 : 1).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قارنّا ثلاث طرق: بدون موازنة (none)، وRandomUnderSampler ثم Borderline-SMOTE (under_smote)، والأوزان (class_weight).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النتيجة في المسار الصادق: none = 0.886، under_smote = 0.885، class_weight = 0.883. يعني الفرق صغير جدًا، والزيادة +0.18 اللي يذكرها التقرير ما تكررت.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اخترنا under_smote لأنها ترفع الـ recall للهجمات الضعيفة (DDoS وMITM وReplay) وتصغّر بيانات التدريب.</w:t>
      </w:r>
    </w:p>
    <w:p>
      <w:pPr>
        <w:bidi/>
        <w:jc w:val="start"/>
      </w:pPr>
      <w:r>
        <w:rPr>
          <w:rFonts w:ascii="Arial" w:hAnsi="Arial" w:cs="Arial"/>
          <w:b/>
          <w:color w:val="1F3A6E"/>
          <w:sz w:val="30"/>
          <w:rtl/>
          <w:lang w:bidi="ar-SA"/>
        </w:rPr>
        <w:t>المرحلة 3 — تصنيف ثنائي (Binary: Normal vs Attack)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النموذج Random Forest، والتقييم 5-fold Cross-Validation، مع مقارنة بنموذج غبي يقول دائمًا Attack (macro-F1 = 0.44).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النتيجة 1.000 حتى في المسار الصادق، وهذي إشارة خطر.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بحثنا عن السبب: كل حزم Normal قيمة frame.encap_type فيها 23، وما فيه ولا هجوم بهذي القيمة. وحتى بعد حذف أقوى 6 أعمدة بقي الـ macro-F1 = 0.93. يعني Normal انسجلت بطريقة التقاط مختلفة، والنموذج يتعرّف على طريقة التسجيل مو على السلوك. فكتبنا النتيجة لكن ما اعتبرناها قدرة كشف حقيقية.</w:t>
      </w:r>
    </w:p>
    <w:p>
      <w:pPr>
        <w:bidi/>
        <w:jc w:val="start"/>
      </w:pPr>
      <w:r>
        <w:rPr>
          <w:rFonts w:ascii="Arial" w:hAnsi="Arial" w:cs="Arial"/>
          <w:b/>
          <w:color w:val="1F3A6E"/>
          <w:sz w:val="30"/>
          <w:rtl/>
          <w:lang w:bidi="ar-SA"/>
        </w:rPr>
        <w:t>المرحلة 4 — تصنيف متعدد (Multi-class: 11 فئة)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5-fold CV macro-F1: مسار report = 0.974، ومسار search = 0.885. الفرق جاي من أعمدة الوقت.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فئات ممتازة (F1 ≥ 0.99): Brute-Force وDoS وNormal وScanning وFake Landing.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فئات ضعيفة: DDoS = 0.55، Replay = 0.70، MITM = 0.72. DDoS تختلط مع DoS، وReplay وMITM شكلها قريب من الحزم العادية.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Reconnaissance نتيجتها 1.00 لكن من 32 صف بس للتدريب، فما نعتمد عليها.</w:t>
      </w:r>
    </w:p>
    <w:p>
      <w:pPr>
        <w:bidi/>
        <w:jc w:val="start"/>
      </w:pPr>
      <w:r>
        <w:rPr>
          <w:rFonts w:ascii="Arial" w:hAnsi="Arial" w:cs="Arial"/>
          <w:b/>
          <w:color w:val="1F3A6E"/>
          <w:sz w:val="30"/>
          <w:rtl/>
          <w:lang w:bidi="ar-SA"/>
        </w:rPr>
        <w:t>المرحلة 5 — مقارنة النماذج (Model Benchmarking)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XGBoost: report = 0.980، search = 0.897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RandomForest: report = 0.969، search = 0.885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DecisionTree: report = 0.975، search = 0.872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LogisticRegression: report = 0.909، search = 0.683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LinearSVM: report = 0.906، search = 0.680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أفضل نموذج صادق هو XGBoost (0.897). نماذج الأشجار أقوى بكثير من النماذج الخطية (Logistic Regression وLinear SVM). هدف 0.90 تحقق فقط مع الـ leakage.</w:t>
      </w:r>
    </w:p>
    <w:p>
      <w:pPr>
        <w:bidi/>
        <w:jc w:val="start"/>
      </w:pPr>
      <w:r>
        <w:rPr>
          <w:rFonts w:ascii="Arial" w:hAnsi="Arial" w:cs="Arial"/>
          <w:b/>
          <w:color w:val="1F3A6E"/>
          <w:sz w:val="30"/>
          <w:rtl/>
          <w:lang w:bidi="ar-SA"/>
        </w:rPr>
        <w:t>المرحلة 6 — التفسير والتكلفة وإعادة الإنتاج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أهم الميزات (Permutation Importance) في مسار report: radiotap.rxflags، frame.time_relative، frame.number. كلها أعمدة وقت، وهذا دليل على الغش.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أهم الميزات في مسار search: frame.encap_type، wlan_radio.data_rate، udp.dstport.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التكلفة على CPU: التدريب 2.4 ثانية، والسرعة تقريبًا 676,996 حزمة بالثانية.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•  إعادة الإنتاج (Reproducibility): نفس الـ seed يعطي نفس التوقعات بالضبط، وrun_all.py يعيد كل الأرقام بأمر واحد.</w:t>
      </w:r>
    </w:p>
    <w:p>
      <w:pPr>
        <w:bidi/>
        <w:jc w:val="start"/>
      </w:pPr>
      <w:r>
        <w:rPr>
          <w:rFonts w:ascii="Arial" w:hAnsi="Arial" w:cs="Arial"/>
          <w:b/>
          <w:color w:val="1F3A6E"/>
          <w:sz w:val="30"/>
          <w:rtl/>
          <w:lang w:bidi="ar-SA"/>
        </w:rPr>
        <w:t>الخلاصة</w:t>
      </w:r>
    </w:p>
    <w:p>
      <w:pPr>
        <w:bidi/>
        <w:jc w:val="start"/>
      </w:pPr>
      <w:r>
        <w:rPr>
          <w:rFonts w:ascii="Arial" w:hAnsi="Arial" w:cs="Arial"/>
          <w:b w:val="0"/>
          <w:sz w:val="23"/>
          <w:rtl/>
          <w:lang w:bidi="ar-SA"/>
        </w:rPr>
        <w:t>الأرقام العالية (~0.97) تعتمد على وقت الالتقاط. الرقم الصادق اللي نقدر نثق فيه حوالي 0.88–0.90 macro-F1، ونقاط الضعف DDoS وReplay وMITM. والخطوة الجاية المقترحة: تقسيم البيانات حسب الوقت (time-aware split) كاختبار أقوى ضد الـ leakage.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