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기획안 공모 - 건반 위에 머문 사계</w:t>
      </w:r>
    </w:p>
    <w:p>
      <w:pPr>
        <w:jc w:val="left"/>
        <w:tabs>
          <w:tab w:val="left" w:pos="7731"/>
          <w:tab w:val="right" w:pos="9026"/>
        </w:tabs>
        <w:rPr>
          <w:lang w:eastAsia="ko-KR"/>
          <w:rFonts w:hint="eastAsia"/>
          <w:b/>
          <w:bCs/>
          <w:sz w:val="14"/>
          <w:szCs w:val="14"/>
          <w:rtl w:val="off"/>
        </w:rPr>
      </w:pPr>
      <w:r>
        <w:rPr>
          <w:lang w:eastAsia="ko-KR"/>
          <w:rFonts w:hint="eastAsia"/>
          <w:b/>
          <w:bCs/>
          <w:sz w:val="18"/>
          <w:szCs w:val="18"/>
          <w:rtl w:val="off"/>
        </w:rPr>
        <w:tab/>
      </w:r>
    </w:p>
    <w:tbl>
      <w:tblPr>
        <w:tblStyle w:val="afff4"/>
        <w:tblLook w:val="04A0" w:firstRow="1" w:lastRow="0" w:firstColumn="1" w:lastColumn="0" w:noHBand="0" w:noVBand="1"/>
        <w:tblLayout w:type="autofit"/>
      </w:tblPr>
      <w:tblGrid>
        <w:gridCol w:w="1417"/>
        <w:gridCol w:w="2192"/>
        <w:gridCol w:w="1805"/>
        <w:gridCol w:w="1805"/>
        <w:gridCol w:w="18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restart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sz w:val="36"/>
                <w:szCs w:val="36"/>
                <w:u w:color="auto"/>
                <w:rtl w:val="off"/>
              </w:rPr>
              <w:t>제목</w:t>
            </w:r>
          </w:p>
        </w:tc>
        <w:tc>
          <w:tcPr>
            <w:tcW w:w="2192" w:type="dxa"/>
            <w:vMerge w:val="restart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sz w:val="20"/>
                <w:szCs w:val="20"/>
                <w:u w:color="auto"/>
                <w:rtl w:val="off"/>
              </w:rPr>
              <w:t>건반 위에 머문 사계</w:t>
            </w:r>
          </w:p>
        </w:tc>
        <w:tc>
          <w:tcPr>
            <w:tcW w:w="1805" w:type="dxa"/>
            <w:tcBorders>
              <w:bottom w:val="dotted" w:sz="4" w:space="0" w:color="auto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채널</w:t>
            </w:r>
          </w:p>
        </w:tc>
        <w:tc>
          <w:tcPr>
            <w:tcW w:w="1805" w:type="dxa"/>
            <w:tcBorders>
              <w:bottom w:val="dotted" w:sz="4" w:space="0" w:color="auto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JTBC</w:t>
            </w:r>
          </w:p>
        </w:tc>
        <w:tc>
          <w:tcPr>
            <w:tcW w:w="1805" w:type="dxa"/>
            <w:tcBorders>
              <w:bottom w:val="dotted" w:sz="4" w:space="0" w:color="auto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접수번호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Merge w:val="continue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  <w:tc>
          <w:tcPr>
            <w:tcW w:w="2192" w:type="dxa"/>
            <w:vMerge w:val="continue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  <w:tc>
          <w:tcPr>
            <w:tcW w:w="1805" w:type="dxa"/>
            <w:tcBorders>
              <w:top w:val="dotted" w:sz="4" w:space="0" w:color="auto"/>
            </w:tcBorders>
            <w:shd w:val="clear" w:color="auto" w:fill="FFFFFF" w:themeFill="lt1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방송 형식</w:t>
            </w:r>
          </w:p>
        </w:tc>
        <w:tc>
          <w:tcPr>
            <w:tcW w:w="1805" w:type="dxa"/>
            <w:tcBorders>
              <w:top w:val="dotted" w:sz="4" w:space="0" w:color="auto"/>
            </w:tcBorders>
            <w:shd w:val="clear" w:color="auto" w:fill="FFFFFF" w:themeFill="lt1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sz w:val="16"/>
                <w:szCs w:val="18"/>
                <w:u w:color="auto"/>
                <w:rtl w:val="off"/>
              </w:rPr>
              <w:t>시네마틱 뮤직비디오</w:t>
            </w:r>
          </w:p>
        </w:tc>
        <w:tc>
          <w:tcPr>
            <w:tcW w:w="1805" w:type="dxa"/>
            <w:tcBorders>
              <w:top w:val="dotted" w:sz="4" w:space="0" w:color="auto"/>
            </w:tcBorders>
            <w:shd w:val="clear" w:color="auto" w:fill="FFFFFF" w:themeFill="lt1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</w:tr>
      <w:tr>
        <w:trPr>
          <w:trHeight w:val="461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제작사</w:t>
            </w:r>
          </w:p>
        </w:tc>
        <w:tc>
          <w:tcPr>
            <w:tcW w:w="2192" w:type="dxa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  <w:tc>
          <w:tcPr>
            <w:tcW w:w="1805" w:type="dxa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  <w:r>
              <w:rPr>
                <w:lang w:eastAsia="ko-KR"/>
                <w:rFonts w:ascii="새굴림" w:eastAsia="새굴림" w:hAnsi="새굴림" w:cs="새굴림" w:hint="default"/>
                <w:b w:val="0"/>
                <w:u w:color="auto"/>
                <w:rtl w:val="off"/>
              </w:rPr>
              <w:t>희망 방송 일시</w:t>
            </w:r>
          </w:p>
        </w:tc>
        <w:tc>
          <w:tcPr>
            <w:tcW w:w="1805" w:type="dxa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  <w:tc>
          <w:tcPr>
            <w:tcW w:w="1805" w:type="dxa"/>
            <w:vAlign w:val="center"/>
          </w:tcPr>
          <w:p>
            <w:pPr>
              <w:jc w:val="center"/>
              <w:rPr>
                <w:rFonts w:ascii="새굴림" w:eastAsia="새굴림" w:hAnsi="새굴림" w:cs="새굴림" w:hint="default"/>
                <w:b w:val="0"/>
                <w:u w:color="auto"/>
              </w:rPr>
            </w:pPr>
          </w:p>
        </w:tc>
      </w:tr>
    </w:tbl>
    <w:p>
      <w:pPr>
        <w:jc w:val="center"/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9026"/>
      </w:tblGrid>
      <w:tr>
        <w:trPr>
          <w:trHeight w:val="3810" w:hRule="atLeast"/>
        </w:trPr>
        <w:tc>
          <w:tcPr>
            <w:tcW w:w="9026" w:type="dxa"/>
            <w:tcBorders>
              <w:top w:val="dotted" w:sz="2" w:space="0" w:color="auto"/>
              <w:left w:val="nil" w:sz="4" w:space="0" w:color="FF0000"/>
              <w:bottom w:val="dotted" w:sz="2" w:space="0" w:color="auto"/>
              <w:right w:val="nil" w:sz="4" w:space="0" w:color="FF0000"/>
            </w:tcBorders>
          </w:tcPr>
          <w:p>
            <w:pPr>
              <w:rPr/>
            </w:pPr>
            <w:r>
              <w:rPr/>
              <w:t>◈ 기획 의도</w:t>
            </w:r>
          </w:p>
          <w:p>
            <w:pPr>
              <w:rPr>
                <w:b w:val="0"/>
              </w:rPr>
            </w:pPr>
            <w:r>
              <w:rPr/>
              <w:t>3분의 선율, 그 안에 담긴 300년의 계절과 데이터의 고동!</w:t>
            </w:r>
            <w:r>
              <w:rPr/>
              <w:t>인간이 떠난 무대 위, AI가 복원해낸 가장 완벽한 찰나의 기억!</w:t>
            </w:r>
          </w:p>
          <w:p>
            <w:pPr>
              <w:jc w:val="both"/>
              <w:rPr/>
            </w:pPr>
          </w:p>
          <w:p>
            <w:pPr>
              <w:rPr>
                <w:b w:val="0"/>
              </w:rPr>
            </w:pPr>
            <w:r>
              <w:rPr/>
              <w:t xml:space="preserve">단순한 '재생'의 시대를 넘어, 이제는 '해석'과 '공명'의 시대다. 3분에서 4분이라는 시간은 인간의 심박수가 가장 안정적으로 음악과 동기화되는 마법의 구간이다. 이 시간 동안 AI 연주자 '에테르'는 단순히 저장된 곡을 치는 것이 아니라, 실시간으로 유입되는 </w:t>
            </w:r>
            <w:r>
              <w:rPr/>
              <w:t>기상 데이터와 계절의 조각들</w:t>
            </w:r>
            <w:r>
              <w:rPr/>
              <w:t>을 분당 수만 번 연산하여 지금 이 순간에만 존재하는 '단 하나의 사계'를 연주한다.</w:t>
            </w:r>
          </w:p>
          <w:p>
            <w:pPr>
              <w:rPr>
                <w:b w:val="0"/>
              </w:rPr>
            </w:pPr>
            <w:r>
              <w:rPr/>
              <w:t xml:space="preserve">텅 빈 홀, 빛조차 데이터로 치환된 공간에서 홀로 움직이는 건반은 우리에게 묻는다. 차가운 프로세서가 만들어낸 선율이 어떻게 우리의 뜨거운 눈시울을 적시는가? 그것은 AI가 학습한 것이 음표가 아닌, 그 음표 뒤에 숨은 </w:t>
            </w:r>
            <w:r>
              <w:rPr/>
              <w:t>인간의 고독과 환희</w:t>
            </w:r>
            <w:r>
              <w:rPr/>
              <w:t xml:space="preserve">이기 때문이다. 바야흐로 다시 '몰입'의 시대, 0과 1의 조합이 만들어낸 완벽한 계절의 서사를 통해, 시청자는 일상의 소음을 지우고 오직 </w:t>
            </w:r>
            <w:r>
              <w:rPr/>
              <w:t>순수한 소리의 풍경</w:t>
            </w:r>
            <w:r>
              <w:rPr/>
              <w:t>속으로 침잠한다.</w:t>
            </w:r>
          </w:p>
          <w:p>
            <w:pPr>
              <w:jc w:val="both"/>
              <w:rPr/>
            </w:pPr>
          </w:p>
        </w:tc>
      </w:tr>
      <w:tr>
        <w:trPr>
          <w:trHeight w:val="3206" w:hRule="atLeast"/>
        </w:trPr>
        <w:tc>
          <w:tcPr>
            <w:tcW w:w="9026" w:type="dxa"/>
            <w:tcBorders>
              <w:top w:val="dotted" w:sz="2" w:space="0" w:color="auto"/>
              <w:left w:val="nil" w:sz="4" w:space="0" w:color="FF0000"/>
              <w:bottom w:val="dotted" w:sz="2" w:space="0" w:color="auto"/>
              <w:right w:val="nil" w:sz="4" w:space="0" w:color="FF0000"/>
            </w:tcBorders>
          </w:tcPr>
          <w:p>
            <w:pPr>
              <w:rPr/>
            </w:pPr>
            <w:r>
              <w:rPr/>
              <w:t>◈ 구성 내용</w:t>
            </w:r>
          </w:p>
          <w:p>
            <w:pPr>
              <w:rPr>
                <w:b w:val="0"/>
              </w:rPr>
            </w:pPr>
            <w:r>
              <w:rPr/>
              <w:t>▶ [변화의 파동] 대지의 데이터를 선율로 렌더링하다</w:t>
            </w:r>
            <w:r>
              <w:rPr/>
              <w:t xml:space="preserve">멈춰있는 피아노 위로 사계의 시간이 흐른다. AI 연주자 '에테르'는 실시간으로 변화하는 자연의 수치봄의 지열, 여름의 습도, 가을의 조도, 겨울의 기온를 정교한 알고리즘으로 분석한다. 이는 단순히 악보를 연주하는 것이 아니라, 지금 이 순간 대지가 내뿜는 </w:t>
            </w:r>
            <w:r>
              <w:rPr/>
              <w:t>가장 생생한 풍경의 파동을 88개의 건반 소리로 변환</w:t>
            </w:r>
            <w:r>
              <w:rPr/>
              <w:t>하여 시청각적 경이로움을 선사한다.</w:t>
            </w:r>
          </w:p>
          <w:p>
            <w:pPr>
              <w:rPr/>
            </w:pPr>
            <w:r>
              <w:rPr/>
              <w:t>▶ [순환의 공명] 300초에 담긴 사계의 대서사시</w:t>
            </w:r>
            <w:r>
              <w:rPr/>
              <w:t xml:space="preserve">봄의 태동에서 시작해 겨울의 정적에 이르기까지, 계절의 순환을 3~4분의 시네마틱 타임랩스로 압축한다. 연주자가 없는 피아노의 무인(無人) 연주는 역설적으로 자연 그 자체의 목소리를 대변하며, 시청자는 소리와 영상이 하나로 뭉쳐지는 몰입의 시간을 경험한다. 이는 기술을 통해 </w:t>
            </w:r>
            <w:r>
              <w:rPr/>
              <w:t>잊고 있던 계절의 결을 복원하고, 지친 현대인에게 자연의 거대한 위안</w:t>
            </w:r>
            <w:r>
              <w:rPr/>
              <w:t>을 전하는 과정이다.</w:t>
            </w:r>
          </w:p>
        </w:tc>
      </w:tr>
      <w:tr>
        <w:trPr>
          <w:trHeight w:val="1423" w:hRule="atLeast"/>
        </w:trPr>
        <w:tc>
          <w:tcPr>
            <w:tcW w:w="9026" w:type="dxa"/>
            <w:tcBorders>
              <w:top w:val="dotted" w:sz="2" w:space="0" w:color="auto"/>
              <w:left w:val="nil" w:sz="4" w:space="0" w:color="FF0000"/>
              <w:bottom w:val="dotted" w:sz="2" w:space="0" w:color="auto"/>
              <w:right w:val="nil" w:sz="4" w:space="0" w:color="FF0000"/>
            </w:tcBorders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◈ 예상 셀럽</w:t>
            </w:r>
          </w:p>
          <w:p>
            <w:pPr>
              <w:rPr/>
            </w:pPr>
            <w:r>
              <w:rPr/>
              <w:t xml:space="preserve">▶ </w:t>
            </w:r>
            <w:r>
              <w:rPr>
                <w:lang w:eastAsia="ko-KR"/>
                <w:rtl w:val="off"/>
              </w:rPr>
              <w:t>AI 연주자 ‘에테르’</w:t>
            </w:r>
          </w:p>
          <w:p>
            <w:pPr>
              <w:rPr/>
            </w:pPr>
            <w:r>
              <w:rPr/>
              <w:t>성별도 나이도 없는, 오직 소리의 파동으로만 존재하는 AI.</w:t>
            </w:r>
          </w:p>
          <w:p>
            <w:pPr>
              <w:rPr/>
            </w:pPr>
          </w:p>
        </w:tc>
      </w:tr>
    </w:tbl>
    <w:tbl>
      <w:tblPr>
        <w:tblStyle w:val="a6"/>
        <w:tblpPr w:vertAnchor="text" w:horzAnchor="text" w:tblpX="4" w:tblpY="15"/>
        <w:tblBorders>
          <w:top w:val="dotted" w:sz="2" w:space="0" w:color="auto"/>
          <w:left w:val="none"/>
          <w:bottom w:val="dotted" w:sz="2" w:space="0" w:color="auto"/>
          <w:right w:val="none"/>
          <w:insideH w:val="none"/>
          <w:insideV w:val="none"/>
        </w:tblBorders>
        <w:tblLook w:val="04A0" w:firstRow="1" w:lastRow="0" w:firstColumn="1" w:lastColumn="0" w:noHBand="0" w:noVBand="1"/>
        <w:tblLayout w:type="autofit"/>
      </w:tblPr>
      <w:tblGrid>
        <w:gridCol w:w="4501"/>
        <w:gridCol w:w="4530"/>
      </w:tblGrid>
      <w:tr>
        <w:trPr>
          <w:trHeight w:val="505" w:hRule="atLeast"/>
        </w:trPr>
        <w:tc>
          <w:tcPr>
            <w:tcW w:w="4501" w:type="dxa"/>
            <w:tcBorders>
              <w:top w:val="none"/>
              <w:left w:val="none"/>
              <w:bottom w:val="none"/>
              <w:right w:val="dotted" w:sz="2" w:space="0" w:color="auto"/>
              <w:tl2br w:val="none"/>
              <w:tr2bl w:val="none"/>
            </w:tcBorders>
            <w:vAlign w:val="center"/>
          </w:tcPr>
          <w:p>
            <w:pPr>
              <w:rPr/>
            </w:pPr>
            <w:r>
              <w:rPr>
                <w:lang w:eastAsia="ko-KR"/>
                <w:rtl w:val="off"/>
              </w:rPr>
              <w:t xml:space="preserve">예상 제작비 : 15,000 ~ </w:t>
            </w:r>
          </w:p>
        </w:tc>
        <w:tc>
          <w:tcPr>
            <w:tcW w:w="4530" w:type="dxa"/>
            <w:tcBorders>
              <w:top w:val="none"/>
              <w:left w:val="dotted" w:sz="2" w:space="0" w:color="auto"/>
              <w:bottom w:val="none"/>
              <w:right w:val="none"/>
              <w:tl2br w:val="none"/>
              <w:tr2bl w:val="none"/>
            </w:tcBorders>
            <w:vAlign w:val="center"/>
          </w:tcPr>
          <w:p>
            <w:r>
              <w:rPr>
                <w:lang w:eastAsia="ko-KR"/>
                <w:rtl w:val="off"/>
              </w:rPr>
              <w:t xml:space="preserve">특이 사항 </w:t>
            </w:r>
          </w:p>
        </w:tc>
      </w:tr>
    </w:tbl>
    <w:p>
      <w:pPr>
        <w:jc w:val="left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새굴림">
    <w:panose1 w:val="02030600000101010101"/>
    <w:charset w:val="00"/>
    <w:notTrueType w:val="false"/>
    <w:sig w:usb0="B00002AF" w:usb1="7F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4">
    <w:name w:val="Light Shading"/>
    <w:uiPriority w:val="60"/>
    <w:basedOn w:val="a4"/>
    <w:unhideWhenUsed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4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35">
    <w:name w:val="Light Shading Accent 3"/>
    <w:uiPriority w:val="60"/>
    <w:basedOn w:val="a4"/>
    <w:unhideWhenUsed/>
    <w:pPr>
      <w:spacing w:after="0" w:line="240" w:lineRule="auto"/>
    </w:pPr>
    <w:rPr>
      <w:color w:val="858585"/>
    </w:rPr>
    <w:tblPr>
      <w:tblBorders>
        <w:top w:val="single" w:sz="8" w:space="0" w:color="B2B2B2" w:themeColor="accent3"/>
        <w:bottom w:val="single" w:sz="8" w:space="0" w:color="B2B2B2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B2B2B2" w:themeColor="accent3"/>
          <w:left w:val="nil"/>
          <w:bottom w:val="single" w:sz="8" w:space="0" w:color="B2B2B2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B2B2B2" w:themeColor="accent3"/>
          <w:left w:val="nil"/>
          <w:bottom w:val="single" w:sz="8" w:space="0" w:color="B2B2B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3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2026-02-04T02:10:17Z</dcterms:created>
  <dcterms:modified xsi:type="dcterms:W3CDTF">2026-02-05T04:39:29Z</dcterms:modified>
  <cp:version>1200.0100.01</cp:version>
</cp:coreProperties>
</file>