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Proxima Nova" w:hAnsi="Proxima Nova" w:cs="Proxima Nova" w:eastAsia="Proxima Nova"/>
          <w:color w:val="000000"/>
          <w:spacing w:val="0"/>
          <w:position w:val="0"/>
          <w:sz w:val="18"/>
          <w:shd w:fill="auto" w:val="clear"/>
        </w:rPr>
      </w:pPr>
      <w:r>
        <w:rPr>
          <w:rFonts w:ascii="Cambria Math" w:hAnsi="Cambria Math" w:cs="Cambria Math" w:eastAsia="Cambria Math"/>
          <w:color w:val="000000"/>
          <w:spacing w:val="0"/>
          <w:position w:val="0"/>
          <w:sz w:val="48"/>
          <w:shd w:fill="auto" w:val="clear"/>
        </w:rPr>
        <w:t xml:space="preserve">𝑺𝒖𝒍𝒆𝒊𝒅𝒊𝒔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48"/>
          <w:shd w:fill="auto" w:val="clear"/>
        </w:rPr>
        <w:t xml:space="preserve">𝑳𝒆𝒚𝒗𝒂</w:t>
      </w:r>
    </w:p>
    <w:p>
      <w:pPr>
        <w:spacing w:before="0" w:after="0" w:line="276"/>
        <w:ind w:right="0" w:left="0" w:firstLine="0"/>
        <w:jc w:val="center"/>
        <w:rPr>
          <w:rFonts w:ascii="Proxima Nova" w:hAnsi="Proxima Nova" w:cs="Proxima Nova" w:eastAsia="Proxima Nova"/>
          <w:color w:val="000000"/>
          <w:spacing w:val="0"/>
          <w:position w:val="0"/>
          <w:sz w:val="18"/>
          <w:shd w:fill="auto" w:val="clear"/>
        </w:rPr>
      </w:pP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18"/>
          <w:shd w:fill="auto" w:val="clear"/>
        </w:rPr>
        <w:br/>
      </w: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36"/>
          <w:shd w:fill="auto" w:val="clear"/>
        </w:rPr>
        <w:t xml:space="preserve">Analista QA, Semi Senior</w:t>
      </w:r>
      <w:r>
        <w:rPr>
          <w:rFonts w:ascii="Proxima Nova" w:hAnsi="Proxima Nova" w:cs="Proxima Nova" w:eastAsia="Proxima Nova"/>
          <w:b/>
          <w:color w:val="000000"/>
          <w:spacing w:val="0"/>
          <w:position w:val="0"/>
          <w:sz w:val="18"/>
          <w:shd w:fill="auto" w:val="clear"/>
        </w:rPr>
        <w:br/>
      </w:r>
    </w:p>
    <w:tbl>
      <w:tblPr/>
      <w:tblGrid>
        <w:gridCol w:w="7485"/>
        <w:gridCol w:w="2430"/>
      </w:tblGrid>
      <w:tr>
        <w:trPr>
          <w:trHeight w:val="1" w:hRule="atLeast"/>
          <w:jc w:val="left"/>
        </w:trPr>
        <w:tc>
          <w:tcPr>
            <w:tcW w:w="99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0" w:after="0" w:line="276"/>
              <w:ind w:right="25" w:left="0" w:firstLine="0"/>
              <w:jc w:val="both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Sobre mi</w:t>
            </w:r>
          </w:p>
          <w:p>
            <w:pPr>
              <w:spacing w:before="0" w:after="0" w:line="276"/>
              <w:ind w:right="25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br/>
              <w:t xml:space="preserve">Analista QA con más de 2 años de experiencia en asegurar la calidad de productos digitales. Especializada en pruebas de accesibilidad y usabilidad, enfocada en ofrecer experiencias de usuario inclusivas y efectivas. He trabajado en proyectos de diversos sectores, incluyendo legal, turismo, plataformas de juegos y entretenimiento, así como en aplicaciones móviles y de escritorio.</w:t>
            </w:r>
          </w:p>
          <w:p>
            <w:pPr>
              <w:spacing w:before="0" w:after="0" w:line="276"/>
              <w:ind w:right="25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25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Capacitada en el diseño y ejecución de planes y casos de prueba a partir del análisis de requisitos e historias de usuario. Con experiencia en pruebas de humo, sanidad, verificación, regresión y exploratorias, aplicando técnicas como particiones de equivalencia, valores límite, tablas de decisión y pruebas de transición de estados. Aplico un enfoque de pruebas shift-left para detectar defectos en etapas tempranas del ciclo de desarrollo.</w:t>
            </w:r>
          </w:p>
          <w:p>
            <w:pPr>
              <w:spacing w:before="0" w:after="0" w:line="276"/>
              <w:ind w:right="25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25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Dominio en la documentación clara de defectos utilizando el gestor de incidencias Jira (con el complemento Xray), y en el uso de herramientas como WAVE, Lighthouse y DevTools para inspección de código y análisis de causa raíz. Conocimientos básicos en consultas a bases de datos.</w:t>
            </w:r>
          </w:p>
          <w:p>
            <w:pPr>
              <w:spacing w:before="0" w:after="0" w:line="276"/>
              <w:ind w:right="25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25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Fuerte capacidad de colaboración con equipos multidisciplinarios, incluyendo desarrolladores, diseñadores y stakeholders. Participación activa en ceremonias ágiles como planificación, revisiones y retrospectivas, dentro de marcos de trabajo Scrum y Kanban.</w:t>
            </w:r>
          </w:p>
          <w:p>
            <w:pPr>
              <w:spacing w:before="312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Experiencia</w:t>
            </w:r>
          </w:p>
          <w:p>
            <w:pPr>
              <w:spacing w:before="312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566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Analista QA  - ANF AC Autoridad de Certificaci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 - Nov 2023 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Presente</w:t>
            </w:r>
          </w:p>
          <w:p>
            <w:pPr>
              <w:spacing w:before="0" w:after="0" w:line="276"/>
              <w:ind w:right="566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Como Analista QA, me enfoco en asegurar que las soluciones digitales    cumplan con los requisitos del negocio y ofrezcan una experiencia de usuario  fluida, mediante pruebas manuales funcionales y estructuradas. Específicamente, mi trabajo incluye: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8"/>
              </w:numPr>
              <w:spacing w:before="0" w:after="0" w:line="276"/>
              <w:ind w:right="566" w:left="72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Análisis temprano de requerimientos e historias de usuario para la planificación de pruebas (shift-left).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Diseño y ejecución de casos de prueba, asegurando cobertura, calidad y trazabilidad con los requisitos.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Ejecución de pruebas funcionales (verificación, regresión, exploratorias, API, humo, sanidad y pruebas ad hoc).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Reporte y seguimiento de defectos encontrados durante la ejecución de pruebas y sesiones exploratorias.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spacing w:before="0" w:after="0" w:line="276"/>
              <w:ind w:right="566" w:left="72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Realización proactiva de pruebas básicas de accesibilidad web y contribución a la mejora del cumplimiento de accesibilidad mediante la identificación y reporte de problemas según los estándares WCAG 2.1 AA.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Validación de bases de datos SQL para verificar integridad, consistencia, relaciones y reglas de negocio.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Pruebas de APIs utilizando Postman.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76"/>
              <w:ind w:right="566" w:left="72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Actualización de documentación y propuesta de mejoras en los procesos de calidad.</w:t>
            </w:r>
          </w:p>
          <w:p>
            <w:pPr>
              <w:spacing w:before="0" w:after="0" w:line="276"/>
              <w:ind w:right="566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Tecnologías utilizadas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: DevTools Inspection, Postman, SQL, Jira (Xray), Lighthouse, WAVE, WebAIM Color Contrast Checker.</w:t>
            </w:r>
          </w:p>
          <w:p>
            <w:pPr>
              <w:spacing w:before="0" w:after="0" w:line="276"/>
              <w:ind w:right="566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  <w:t xml:space="preserve">  QA de Accesibilidad - a11ysolution - Feb 2023 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Oct  2023</w:t>
            </w:r>
          </w:p>
          <w:p>
            <w:pPr>
              <w:spacing w:before="0" w:after="0" w:line="276"/>
              <w:ind w:right="566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Como Tester de Accesibilidad, fui responsable de verificar que los sitios web y las aplicaciones fueran inclusivos y cumplieran con los estándares internacionales de accesibilidad, como las WCAG 2.1 nivel AA. Realicé evaluaciones utilizando lectores de pantalla, navegación por teclado y herramientas automatizadas para identificar y documentar barreras de accesibilidad. Específicamente, mi trabajo incluyó: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6"/>
              </w:numPr>
              <w:spacing w:before="0" w:after="0" w:line="276"/>
              <w:ind w:right="566" w:left="144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Auditorías de accesibilidad manuales y automatizadas en aplicaciones web, móviles y de escritorio, basadas en las pautas WCAG 2.1 AA.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Pruebas con lectores de pantalla: NVDA (Windows), JAWS, VoiceOver (iOS); navegación por teclado y seguimiento del foco.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76"/>
              <w:ind w:right="566" w:left="144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Validación de accesibilidad con herramientas como Axe DevTools, WAVE, Lighthouse, WebAIM Contrast Checker y Accessibility Scanner (Android).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2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Inspección semántica del código con DevTools (HTML, CSS, roles ARIA, jerarquía de encabezados, etiquetas).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Documentación clara de hallazgos y recomendaciones prácticas para los equipos de desarrollo.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Participación en sesiones de diseño y producto para aplicar buenas prácticas de accesibilidad desde etapas tempranas.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8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Promoción de prácticas de QA inclusivas y mejora continua de la calidad.</w:t>
            </w:r>
          </w:p>
          <w:p>
            <w:pPr>
              <w:spacing w:before="0" w:after="0" w:line="276"/>
              <w:ind w:right="566" w:left="72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Tecnologías utilizadas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: NVDA, JAWS, VoiceOver, Axe DevTools, WAVE, Lighthouse, WebAIM Contrast Checker, Accessibility Scanner (Android), HTML, CSS.</w:t>
            </w:r>
          </w:p>
          <w:p>
            <w:pPr>
              <w:spacing w:before="312" w:after="0" w:line="240"/>
              <w:ind w:right="566" w:left="0" w:firstLine="0"/>
              <w:jc w:val="both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12" w:after="0" w:line="240"/>
              <w:ind w:right="566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QA Manual - Up Work - Feb 2022 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Ene 2023                                            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Como Tester de Software, contribuí a la calidad general del producto mediante la ejecución de pruebas manuales en múltiples plataformas, identificando errores y validando flujos de usuario en escenarios reales. Trabajé en estrecha colaboración con desarrolladores y product owners para asegurar que cada versión cumpliera con las expectativas de calidad. Específicamente, mi trabajo incluyó: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76"/>
              <w:ind w:right="566" w:left="144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Ejecución de pruebas de aceptación de usuario (UAT) y pruebas beta en diversas aplicaciones.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76"/>
              <w:ind w:right="566" w:left="144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Validación de la experiencia de usuario (UX) para mejorar la usabilidad y la interacción.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Reporte de defectos con documentación clara y detallada.</w:t>
            </w:r>
          </w:p>
          <w:p>
            <w:pPr>
              <w:spacing w:before="0" w:after="0" w:line="276"/>
              <w:ind w:right="566" w:left="72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spacing w:before="0" w:after="0" w:line="276"/>
              <w:ind w:right="566" w:left="1440" w:hanging="36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Pruebas cruzadas entre navegadores y validación de diseño responsivo en distintos dispositivos, utilizando BrowserStack y DevTools.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61"/>
              </w:numPr>
              <w:spacing w:before="0" w:after="0" w:line="276"/>
              <w:ind w:right="566" w:left="1440" w:hanging="36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Colaboración con clientes para optimizar la calidad del producto.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Tecnologías utilizadas: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DevTools, Excel, Trello, TestRail.</w:t>
            </w:r>
          </w:p>
          <w:p>
            <w:pPr>
              <w:spacing w:before="0" w:after="0" w:line="276"/>
              <w:ind w:right="566" w:left="72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EDUCACION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3C3E43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3C3E43"/>
                <w:spacing w:val="0"/>
                <w:position w:val="0"/>
                <w:sz w:val="18"/>
                <w:shd w:fill="auto" w:val="clear"/>
              </w:rPr>
              <w:t xml:space="preserve">Instituto Politécnico de Ciencias de la Computación| ITH Instituto, Holguin - Cuba 2008-2013.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3C3E43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FORMACION &amp; ESPECIALIZACIONES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80" w:after="8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Especialización en Testing y Automatización de Software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Coursera / Edutin Academy (y otras plataformas).</w:t>
            </w:r>
          </w:p>
          <w:p>
            <w:pPr>
              <w:spacing w:before="80" w:after="8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Accesibilidad Web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– Udemy: Formaci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ón integral en principios de accesibilidad, WCAG 2.1 AA, HTML semántico, roles ARIA, pruebas con lectores de pantalla y herramientas de validación de contraste de color.</w:t>
            </w:r>
          </w:p>
          <w:p>
            <w:pPr>
              <w:spacing w:before="80" w:after="8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Especialización en Metodologías Ágiles y Gestión de Proyectos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Coursera: Enfoque en Scrum, Kanban y pr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ácticas de Lean Six Sigma.</w:t>
            </w:r>
          </w:p>
          <w:p>
            <w:pPr>
              <w:spacing w:before="80" w:after="8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Desarrollo Web (HTML5, CSS3, JavaScript)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JAP Uruguay.</w:t>
            </w:r>
          </w:p>
          <w:p>
            <w:pPr>
              <w:spacing w:before="80" w:after="8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Actualmente prepar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ándome para la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Certificación CPACC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 IAAP (Asociaci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ón Internacional de Profesionales de la Accesibilidad).</w:t>
            </w:r>
          </w:p>
          <w:p>
            <w:pPr>
              <w:spacing w:before="80" w:after="8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Actualmente en preparación para la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Certificación ISTQB (Nivel Foundation).</w:t>
            </w:r>
          </w:p>
          <w:p>
            <w:pPr>
              <w:spacing w:before="80" w:after="80" w:line="276"/>
              <w:ind w:right="0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Actualmente aprendiendo automatización con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Playwright, Gherkin y Cucumber.js.</w:t>
            </w:r>
          </w:p>
          <w:p>
            <w:pPr>
              <w:spacing w:before="80" w:after="80" w:line="276"/>
              <w:ind w:right="0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80" w:after="8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4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0" w:after="80" w:line="276"/>
              <w:ind w:right="0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información:</w:t>
              <w:br/>
              <w:t xml:space="preserve">Ubicación: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Uruguay</w:t>
            </w:r>
          </w:p>
          <w:p>
            <w:pPr>
              <w:spacing w:before="0" w:after="80" w:line="276"/>
              <w:ind w:right="0" w:left="0" w:firstLine="0"/>
              <w:jc w:val="both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Teléfono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:+598 947 149 09</w:t>
            </w:r>
          </w:p>
          <w:p>
            <w:pPr>
              <w:spacing w:before="0" w:after="80" w:line="276"/>
              <w:ind w:right="0" w:left="0" w:firstLine="0"/>
              <w:jc w:val="both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correo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:suleidisdanai@gmail.com</w:t>
              <w:br/>
              <w:br/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br/>
              <w:br/>
              <w:t xml:space="preserve">Habilidades &amp; Herramientas: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Pruebas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exploratorias, de verificación, regresión, aceptación de usuario, humo, sanidad, ad hoc y casos borde.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é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cnicas de prueba  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como tabla de deciciones, particiones de equivalencia y valores limite, transici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de estados.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Gestor de incidencias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TestRail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Jira (Xray/Zephyr)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Azure DevOps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Tecnologías he inspecci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 de codigo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&amp; CSS3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JavaScript 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Git &amp; GitHub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DevTools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Metodologias &amp; Habilidades blandas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Experiencia en entornos de trabajo agiles(Scrum/ Kanban)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Documentaci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clara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Colaboraci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con desarrolladores, diseñadores he involucrados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Análisis de estrategia de pruebas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Herramientas de Accesibilidad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Screen Readers: NVDA, JAWS, VoiceOver. 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Axe DevTools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WAVE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Lighthouse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Accessibility Scanner (Android)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WebAIM Contrast Checker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Comprobaciones de accesibilidad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Pruebas manuales (Web / Mobile / Desktop)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Verificacion con WCAG 2.0 / 2.1 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Validaci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de ARIA y Roles 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Revisi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semantica de HTML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Navegaci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ó</w:t>
            </w: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n solo teclado y softwares de asistencia NVDA, Jaws, VoiceOver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Accesibilidad en formularios.</w:t>
            </w: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36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8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Proxima Nova" w:hAnsi="Proxima Nova" w:cs="Proxima Nova" w:eastAsia="Proxima Nova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18">
    <w:abstractNumId w:val="114"/>
  </w:num>
  <w:num w:numId="20">
    <w:abstractNumId w:val="108"/>
  </w:num>
  <w:num w:numId="22">
    <w:abstractNumId w:val="102"/>
  </w:num>
  <w:num w:numId="24">
    <w:abstractNumId w:val="96"/>
  </w:num>
  <w:num w:numId="26">
    <w:abstractNumId w:val="90"/>
  </w:num>
  <w:num w:numId="28">
    <w:abstractNumId w:val="84"/>
  </w:num>
  <w:num w:numId="30">
    <w:abstractNumId w:val="78"/>
  </w:num>
  <w:num w:numId="32">
    <w:abstractNumId w:val="72"/>
  </w:num>
  <w:num w:numId="36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3">
    <w:abstractNumId w:val="24"/>
  </w:num>
  <w:num w:numId="55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