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Times New Roman" w:hAnsi="Times New Roman"/>
          <w:b w:val="0"/>
          <w:sz w:val="22"/>
        </w:rPr>
        <w:t>May 12, 2026</w:t>
      </w:r>
    </w:p>
    <w:p>
      <w:pPr>
        <w:spacing w:after="40"/>
      </w:pPr>
      <w:r>
        <w:rPr>
          <w:rFonts w:ascii="Times New Roman" w:hAnsi="Times New Roman"/>
          <w:b w:val="0"/>
          <w:sz w:val="22"/>
        </w:rPr>
        <w:t>To the Editor-in-Chief,</w:t>
      </w:r>
    </w:p>
    <w:p>
      <w:pPr>
        <w:spacing w:after="240"/>
      </w:pPr>
      <w:r>
        <w:rPr>
          <w:rFonts w:ascii="Times New Roman" w:hAnsi="Times New Roman"/>
          <w:b w:val="0"/>
          <w:sz w:val="22"/>
        </w:rPr>
        <w:t>PLOS ONE</w:t>
      </w:r>
    </w:p>
    <w:p>
      <w:pPr>
        <w:spacing w:after="240"/>
      </w:pPr>
      <w:r>
        <w:rPr>
          <w:rFonts w:ascii="Times New Roman" w:hAnsi="Times New Roman"/>
          <w:b w:val="0"/>
          <w:sz w:val="22"/>
        </w:rPr>
        <w:t>Dear Editor,</w:t>
      </w:r>
    </w:p>
    <w:p>
      <w:pPr>
        <w:spacing w:after="120"/>
      </w:pPr>
      <w:r>
        <w:rPr>
          <w:rFonts w:ascii="Times New Roman" w:hAnsi="Times New Roman"/>
          <w:b w:val="0"/>
          <w:sz w:val="22"/>
        </w:rPr>
        <w:t>I am writing to submit my manuscript entitled:</w:t>
      </w:r>
    </w:p>
    <w:p>
      <w:pPr>
        <w:spacing w:after="120"/>
      </w:pPr>
      <w:r>
        <w:rPr>
          <w:rFonts w:ascii="Times New Roman" w:hAnsi="Times New Roman"/>
          <w:b/>
          <w:sz w:val="22"/>
        </w:rPr>
        <w:t>"Transcriptomic Characterization of Triple-Negative Breast Cancer Identifies Distinct Immune Infiltration Patterns and PI3K-Akt Hyperactivation"</w:t>
      </w:r>
    </w:p>
    <w:p>
      <w:pPr>
        <w:spacing w:after="240"/>
      </w:pPr>
      <w:r>
        <w:rPr>
          <w:rFonts w:ascii="Times New Roman" w:hAnsi="Times New Roman"/>
          <w:b w:val="0"/>
          <w:sz w:val="22"/>
        </w:rPr>
        <w:t>for consideration as a Research Article in PLOS ONE.</w:t>
      </w:r>
    </w:p>
    <w:p>
      <w:pPr>
        <w:spacing w:after="80"/>
      </w:pPr>
      <w:r>
        <w:rPr>
          <w:rFonts w:ascii="Times New Roman" w:hAnsi="Times New Roman"/>
          <w:b/>
          <w:sz w:val="22"/>
        </w:rPr>
        <w:t>Why PLOS ONE?</w:t>
      </w:r>
    </w:p>
    <w:p>
      <w:pPr>
        <w:spacing w:after="240"/>
      </w:pPr>
      <w:r>
        <w:rPr>
          <w:rFonts w:ascii="Times New Roman" w:hAnsi="Times New Roman"/>
          <w:b w:val="0"/>
          <w:sz w:val="22"/>
        </w:rPr>
        <w:t>PLOS ONE is the ideal venue for this work given its commitment to publishing technically sound research across all scientific disciplines without editorial bias toward impact or novelty. This study presents a rigorous, reproducible bioinformatics pipeline applied to a publicly available dataset.</w:t>
      </w:r>
    </w:p>
    <w:p>
      <w:pPr>
        <w:spacing w:after="80"/>
      </w:pPr>
      <w:r>
        <w:rPr>
          <w:rFonts w:ascii="Times New Roman" w:hAnsi="Times New Roman"/>
          <w:b/>
          <w:sz w:val="22"/>
        </w:rPr>
        <w:t>Summary of the Study</w:t>
      </w:r>
    </w:p>
    <w:p>
      <w:pPr>
        <w:spacing w:after="120"/>
      </w:pPr>
      <w:r>
        <w:rPr>
          <w:rFonts w:ascii="Times New Roman" w:hAnsi="Times New Roman"/>
          <w:b w:val="0"/>
          <w:sz w:val="22"/>
        </w:rPr>
        <w:t>Triple-negative breast cancer (TNBC) remains one of the most challenging subtypes to manage clinically due to the absence of targetable hormone receptors and HER2 amplification. In this study, I performed a comprehensive transcriptomic analysis of RNA-sequencing data from 20 human subjects (10 TNBC biopsies vs. 10 normal adjacent tissues; GEO: GSE58135) using a fully reproducible bioinformatics pipeline.</w:t>
      </w:r>
    </w:p>
    <w:p>
      <w:pPr>
        <w:spacing w:after="80"/>
      </w:pPr>
      <w:r>
        <w:rPr>
          <w:rFonts w:ascii="Times New Roman" w:hAnsi="Times New Roman"/>
          <w:b w:val="0"/>
          <w:sz w:val="22"/>
        </w:rPr>
        <w:t>Key findings include:</w:t>
      </w:r>
    </w:p>
    <w:p>
      <w:pPr>
        <w:spacing w:after="60"/>
      </w:pPr>
      <w:r>
        <w:rPr>
          <w:rFonts w:ascii="Times New Roman" w:hAnsi="Times New Roman"/>
          <w:b w:val="0"/>
          <w:sz w:val="22"/>
        </w:rPr>
        <w:t>1. 450 significantly differentially expressed genes (DEGs) identified (FDR &lt; 0.05, |Log2FC| &gt; 2.0); HISAT2 mapping rate: 94.8%.</w:t>
      </w:r>
    </w:p>
    <w:p>
      <w:pPr>
        <w:spacing w:after="60"/>
      </w:pPr>
      <w:r>
        <w:rPr>
          <w:rFonts w:ascii="Times New Roman" w:hAnsi="Times New Roman"/>
          <w:b w:val="0"/>
          <w:sz w:val="22"/>
        </w:rPr>
        <w:t>2. PI3K-Akt signaling hyperactivation identified as the dominant KEGG pathway.</w:t>
      </w:r>
    </w:p>
    <w:p>
      <w:pPr>
        <w:spacing w:after="60"/>
      </w:pPr>
      <w:r>
        <w:rPr>
          <w:rFonts w:ascii="Times New Roman" w:hAnsi="Times New Roman"/>
          <w:b w:val="0"/>
          <w:sz w:val="22"/>
        </w:rPr>
        <w:t>3. Heterogeneous immune infiltration: CXCL13/PDCD1/CTLA4 co-expression identifies a checkpoint-responsive tumor subset.</w:t>
      </w:r>
    </w:p>
    <w:p>
      <w:pPr>
        <w:spacing w:after="240"/>
      </w:pPr>
      <w:r>
        <w:rPr>
          <w:rFonts w:ascii="Times New Roman" w:hAnsi="Times New Roman"/>
          <w:b w:val="0"/>
          <w:sz w:val="22"/>
        </w:rPr>
        <w:t>4. TME deconvolution revealed dominance of immunosuppressive M2 macrophages in aggressive TNBC.</w:t>
      </w:r>
    </w:p>
    <w:p>
      <w:pPr>
        <w:spacing w:after="80"/>
      </w:pPr>
      <w:r>
        <w:rPr>
          <w:rFonts w:ascii="Times New Roman" w:hAnsi="Times New Roman"/>
          <w:b/>
          <w:sz w:val="22"/>
        </w:rPr>
        <w:t>Data Availability</w:t>
      </w:r>
    </w:p>
    <w:p>
      <w:pPr>
        <w:spacing w:after="240"/>
      </w:pPr>
      <w:r>
        <w:rPr>
          <w:rFonts w:ascii="Times New Roman" w:hAnsi="Times New Roman"/>
          <w:b w:val="0"/>
          <w:sz w:val="22"/>
        </w:rPr>
        <w:t>All raw data are publicly available via NCBI GEO (GSE58135) and SRA (SRP042620). Scripts and processed results will be made available upon acceptance.</w:t>
      </w:r>
    </w:p>
    <w:p>
      <w:pPr>
        <w:spacing w:after="80"/>
      </w:pPr>
      <w:r>
        <w:rPr>
          <w:rFonts w:ascii="Times New Roman" w:hAnsi="Times New Roman"/>
          <w:b/>
          <w:sz w:val="22"/>
        </w:rPr>
        <w:t>Fee Waiver Request</w:t>
      </w:r>
    </w:p>
    <w:p>
      <w:pPr>
        <w:spacing w:after="240"/>
      </w:pPr>
      <w:r>
        <w:rPr>
          <w:rFonts w:ascii="Times New Roman" w:hAnsi="Times New Roman"/>
          <w:b w:val="0"/>
          <w:sz w:val="22"/>
        </w:rPr>
        <w:t>As a researcher from Azerbaijan (a lower-middle-income country per World Bank classification), I respectfully request a full APC fee waiver in accordance with PLOS ONE's Global Participation Initiative. This research was conducted without institutional or external funding support.</w:t>
      </w:r>
    </w:p>
    <w:p>
      <w:pPr>
        <w:spacing w:after="240"/>
      </w:pPr>
      <w:r>
        <w:rPr>
          <w:rFonts w:ascii="Times New Roman" w:hAnsi="Times New Roman"/>
          <w:b w:val="0"/>
          <w:sz w:val="22"/>
        </w:rPr>
        <w:t>I confirm that this manuscript has not been published elsewhere and is not currently under consideration by any other journal.</w:t>
      </w:r>
    </w:p>
    <w:p>
      <w:pPr>
        <w:spacing w:after="240"/>
      </w:pPr>
      <w:r>
        <w:rPr>
          <w:rFonts w:ascii="Times New Roman" w:hAnsi="Times New Roman"/>
          <w:b w:val="0"/>
          <w:sz w:val="22"/>
        </w:rPr>
        <w:t>Thank you for your time and consideration.</w:t>
      </w:r>
    </w:p>
    <w:p>
      <w:pPr>
        <w:spacing w:after="120"/>
      </w:pPr>
      <w:r>
        <w:rPr>
          <w:rFonts w:ascii="Times New Roman" w:hAnsi="Times New Roman"/>
          <w:b w:val="0"/>
          <w:sz w:val="22"/>
        </w:rPr>
        <w:t>Sincerely,</w:t>
      </w:r>
    </w:p>
    <w:p>
      <w:pPr>
        <w:spacing w:after="40"/>
      </w:pPr>
      <w:r>
        <w:rPr>
          <w:rFonts w:ascii="Times New Roman" w:hAnsi="Times New Roman"/>
          <w:b/>
          <w:sz w:val="22"/>
        </w:rPr>
        <w:t>Suleiman Hajizadeh</w:t>
      </w:r>
    </w:p>
    <w:p>
      <w:pPr>
        <w:spacing w:after="40"/>
      </w:pPr>
      <w:r>
        <w:rPr>
          <w:rFonts w:ascii="Times New Roman" w:hAnsi="Times New Roman"/>
          <w:b w:val="0"/>
          <w:sz w:val="22"/>
        </w:rPr>
        <w:t>Undergraduate Researcher</w:t>
      </w:r>
    </w:p>
    <w:p>
      <w:pPr>
        <w:spacing w:after="40"/>
      </w:pPr>
      <w:r>
        <w:rPr>
          <w:rFonts w:ascii="Times New Roman" w:hAnsi="Times New Roman"/>
          <w:b w:val="0"/>
          <w:sz w:val="22"/>
        </w:rPr>
        <w:t>Western Caspian University, School of Advanced Technologies and Innovation Engineering</w:t>
      </w:r>
    </w:p>
    <w:p>
      <w:pPr>
        <w:spacing w:after="40"/>
      </w:pPr>
      <w:r>
        <w:rPr>
          <w:rFonts w:ascii="Times New Roman" w:hAnsi="Times New Roman"/>
          <w:b w:val="0"/>
          <w:sz w:val="22"/>
        </w:rPr>
        <w:t>Baku, Azerbaijan</w:t>
      </w:r>
    </w:p>
    <w:p>
      <w:pPr>
        <w:spacing w:after="40"/>
      </w:pPr>
      <w:r>
        <w:rPr>
          <w:rFonts w:ascii="Times New Roman" w:hAnsi="Times New Roman"/>
          <w:b w:val="0"/>
          <w:sz w:val="22"/>
        </w:rPr>
        <w:t>Email: suleyman.hacizade.232bioing@wcu.edu.az</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