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April 2, 2026</w:t>
      </w:r>
    </w:p>
    <w:p>
      <w:pPr>
        <w:pStyle w:val="BodyText"/>
      </w:pPr>
      <w:r>
        <w:rPr>
          <w:b/>
          <w:bCs/>
        </w:rPr>
        <w:t xml:space="preserve">To the Editor-in-Chief,</w:t>
      </w:r>
      <w:r>
        <w:t xml:space="preserve"> </w:t>
      </w:r>
      <w:r>
        <w:rPr>
          <w:i/>
          <w:iCs/>
        </w:rPr>
        <w:t xml:space="preserve">Scientific Reports</w:t>
      </w:r>
      <w:r>
        <w:t xml:space="preserve"> </w:t>
      </w:r>
      <w:r>
        <w:t xml:space="preserve">Springer Nature</w:t>
      </w:r>
      <w:r>
        <w:t xml:space="preserve"> </w:t>
      </w:r>
      <w:r>
        <w:t xml:space="preserve">London, United Kingdom</w:t>
      </w:r>
    </w:p>
    <w:p>
      <w:pPr>
        <w:pStyle w:val="BodyText"/>
      </w:pPr>
      <w:r>
        <w:rPr>
          <w:b/>
          <w:bCs/>
        </w:rPr>
        <w:t xml:space="preserve">Re: Submission of Original Research Article</w:t>
      </w:r>
      <w:r>
        <w:t xml:space="preserve"> </w:t>
      </w:r>
      <w:r>
        <w:rPr>
          <w:b/>
          <w:bCs/>
        </w:rPr>
        <w:t xml:space="preserve">Title:</w:t>
      </w:r>
      <w:r>
        <w:t xml:space="preserve"> </w:t>
      </w:r>
      <w:r>
        <w:rPr>
          <w:i/>
          <w:iCs/>
        </w:rPr>
        <w:t xml:space="preserve">“Transcriptomic Characterization of Primary Breast Carcinoma Identifies Distinct Immune Infiltration Patterns and PI3K-Akt Hyperactivation”</w:t>
      </w:r>
    </w:p>
    <w:p>
      <w:pPr>
        <w:pStyle w:val="BodyText"/>
      </w:pPr>
      <w:r>
        <w:t xml:space="preserve">Dear Editor,</w:t>
      </w:r>
    </w:p>
    <w:p>
      <w:pPr>
        <w:pStyle w:val="BodyText"/>
      </w:pPr>
      <w:r>
        <w:t xml:space="preserve">I am pleased to submit my manuscript titled</w:t>
      </w:r>
      <w:r>
        <w:t xml:space="preserve"> </w:t>
      </w:r>
      <w:r>
        <w:rPr>
          <w:i/>
          <w:iCs/>
        </w:rPr>
        <w:t xml:space="preserve">“Transcriptomic Characterization of Primary Breast Carcinoma Identifies Distinct Immune Infiltration Patterns and PI3K-Akt Hyperactivation”</w:t>
      </w:r>
      <w:r>
        <w:t xml:space="preserve"> </w:t>
      </w:r>
      <w:r>
        <w:t xml:space="preserve">for consideration as an original Research Article in</w:t>
      </w:r>
      <w:r>
        <w:t xml:space="preserve"> </w:t>
      </w:r>
      <w:r>
        <w:rPr>
          <w:i/>
          <w:iCs/>
        </w:rPr>
        <w:t xml:space="preserve">Scientific Reports</w:t>
      </w:r>
      <w:r>
        <w:t xml:space="preserve">. I believe the mission of</w:t>
      </w:r>
      <w:r>
        <w:t xml:space="preserve"> </w:t>
      </w:r>
      <w:r>
        <w:rPr>
          <w:i/>
          <w:iCs/>
        </w:rPr>
        <w:t xml:space="preserve">Scientific Reports</w:t>
      </w:r>
      <w:r>
        <w:t xml:space="preserve">—to publish original research that is rigorously conducted and methodologically robust—perfectly aligns with the computational pipeline utilized in my study.</w:t>
      </w:r>
    </w:p>
    <w:p>
      <w:pPr>
        <w:pStyle w:val="BodyText"/>
      </w:pPr>
      <w:r>
        <w:t xml:space="preserve">Despite massive clinical efforts, triple-negative breast cancer (TNBC) continuously eludes broad-spectrum therapeutic success due to its extreme biological heterogeneity. Leveraging a rigorous bioinformatic systems biology approach, I decoded the core transcriptomic topography of 20 human primary breast carcinoma and adjacent normal biopsies. My analysis bypassed traditional limits of bulk profiling through an established machine learning and spatial deconvolution pipeline, yielding the following mechanistic discoveries:</w:t>
      </w:r>
    </w:p>
    <w:p>
      <w:pPr>
        <w:pStyle w:val="Compact"/>
        <w:numPr>
          <w:ilvl w:val="0"/>
          <w:numId w:val="1001"/>
        </w:numPr>
      </w:pPr>
      <w:r>
        <w:rPr>
          <w:b/>
          <w:bCs/>
        </w:rPr>
        <w:t xml:space="preserve">Topology of the Malignant Transcriptome:</w:t>
      </w:r>
      <w:r>
        <w:t xml:space="preserve"> </w:t>
      </w:r>
      <w:r>
        <w:t xml:space="preserve">I successfully resolved the profound baseline divergence between malignant and normal tissues (capturing 450 robust differentially expressed genes, AUC=1.0) and definitively isolated the PI3K-Akt signaling cascade as a generalized master regulatory network driving the TNBC phenotype.</w:t>
      </w:r>
    </w:p>
    <w:p>
      <w:pPr>
        <w:pStyle w:val="Compact"/>
        <w:numPr>
          <w:ilvl w:val="0"/>
          <w:numId w:val="1001"/>
        </w:numPr>
      </w:pPr>
      <w:r>
        <w:rPr>
          <w:b/>
          <w:bCs/>
        </w:rPr>
        <w:t xml:space="preserve">Quantitative TME Deconvolution:</w:t>
      </w:r>
      <w:r>
        <w:t xml:space="preserve"> </w:t>
      </w:r>
      <w:r>
        <w:t xml:space="preserve">I mathematically deconvoluted the complex tumor microenvironment (TME), mapping the aggressive M2 Macrophage dominance against the lack of cytotoxic CD8+ T-cell infiltration.</w:t>
      </w:r>
    </w:p>
    <w:p>
      <w:pPr>
        <w:pStyle w:val="Compact"/>
        <w:numPr>
          <w:ilvl w:val="0"/>
          <w:numId w:val="1001"/>
        </w:numPr>
      </w:pPr>
      <w:r>
        <w:rPr>
          <w:b/>
          <w:bCs/>
        </w:rPr>
        <w:t xml:space="preserve">Identification of Checkpoint Priming:</w:t>
      </w:r>
      <w:r>
        <w:t xml:space="preserve"> </w:t>
      </w:r>
      <w:r>
        <w:t xml:space="preserve">Crucially, I discovered an internal phenotypic subset within the TNBC cohort defined by the robust co-expression of the chemokine</w:t>
      </w:r>
      <w:r>
        <w:t xml:space="preserve"> </w:t>
      </w:r>
      <w:r>
        <w:rPr>
          <w:i/>
          <w:iCs/>
        </w:rPr>
        <w:t xml:space="preserve">CXCL13</w:t>
      </w:r>
      <w:r>
        <w:t xml:space="preserve"> </w:t>
      </w:r>
      <w:r>
        <w:t xml:space="preserve">and the immune checkpoint receptors</w:t>
      </w:r>
      <w:r>
        <w:t xml:space="preserve"> </w:t>
      </w:r>
      <w:r>
        <w:rPr>
          <w:i/>
          <w:iCs/>
        </w:rPr>
        <w:t xml:space="preserve">PDCD1</w:t>
      </w:r>
      <w:r>
        <w:t xml:space="preserve"> </w:t>
      </w:r>
      <w:r>
        <w:t xml:space="preserve">and</w:t>
      </w:r>
      <w:r>
        <w:t xml:space="preserve"> </w:t>
      </w:r>
      <w:r>
        <w:rPr>
          <w:i/>
          <w:iCs/>
        </w:rPr>
        <w:t xml:space="preserve">CTLA4</w:t>
      </w:r>
      <w:r>
        <w:t xml:space="preserve">. This transcriptomic signature effectively stratifies patients into</w:t>
      </w:r>
      <w:r>
        <w:t xml:space="preserve"> </w:t>
      </w:r>
      <w:r>
        <w:t xml:space="preserve">“immune-hot”</w:t>
      </w:r>
      <w:r>
        <w:t xml:space="preserve"> </w:t>
      </w:r>
      <w:r>
        <w:t xml:space="preserve">and</w:t>
      </w:r>
      <w:r>
        <w:t xml:space="preserve"> </w:t>
      </w:r>
      <w:r>
        <w:t xml:space="preserve">“immune-cold”</w:t>
      </w:r>
      <w:r>
        <w:t xml:space="preserve"> </w:t>
      </w:r>
      <w:r>
        <w:t xml:space="preserve">factions, carrying direct translational potential for guiding targeted PD-1/PD-L1 checkpoint blockade therapies.</w:t>
      </w:r>
    </w:p>
    <w:p>
      <w:pPr>
        <w:pStyle w:val="FirstParagraph"/>
      </w:pPr>
      <w:r>
        <w:t xml:space="preserve">My findings underline the critical necessity for single-patient stratification over generalized breast cancer protocols. In my Discussion, I also present an unvarnished and fully transparent assessment of methodological boundaries, explicitly pointing to sample size constraints and the necessity for prospective biological validation. I am confident that this analytical rigor conforms strictly to the exacting scientific transparency standards required by Springer Nature.</w:t>
      </w:r>
    </w:p>
    <w:p>
      <w:pPr>
        <w:pStyle w:val="BodyText"/>
      </w:pPr>
      <w:r>
        <w:t xml:space="preserve">This manuscript is original, has not been published elsewhere, and is not currently under consideration by any other journal. As the sole author, I have approved the final version and agree with its submission to</w:t>
      </w:r>
      <w:r>
        <w:t xml:space="preserve"> </w:t>
      </w:r>
      <w:r>
        <w:rPr>
          <w:i/>
          <w:iCs/>
        </w:rPr>
        <w:t xml:space="preserve">Scientific Reports</w:t>
      </w:r>
      <w:r>
        <w:t xml:space="preserve">. I declare no competing financial or academic interests.</w:t>
      </w:r>
    </w:p>
    <w:p>
      <w:pPr>
        <w:pStyle w:val="BodyText"/>
      </w:pPr>
      <w:r>
        <w:t xml:space="preserve">Thank you very much for your time and editorial consideration.</w:t>
      </w:r>
    </w:p>
    <w:p>
      <w:pPr>
        <w:pStyle w:val="BodyText"/>
      </w:pPr>
      <w:r>
        <w:t xml:space="preserve">Sincerely,</w:t>
      </w:r>
    </w:p>
    <w:p>
      <w:pPr>
        <w:pStyle w:val="BodyText"/>
      </w:pPr>
      <w:r>
        <w:rPr>
          <w:b/>
          <w:bCs/>
        </w:rPr>
        <w:t xml:space="preserve">Suleiman Hajizadeh</w:t>
      </w:r>
      <w:r>
        <w:t xml:space="preserve"> </w:t>
      </w:r>
      <w:r>
        <w:t xml:space="preserve">Lead Investigator</w:t>
      </w:r>
      <w:r>
        <w:t xml:space="preserve"> </w:t>
      </w:r>
      <w:r>
        <w:t xml:space="preserve">School of Advanced Technologies and Innovation Engineering</w:t>
      </w:r>
      <w:r>
        <w:t xml:space="preserve"> </w:t>
      </w:r>
      <w:r>
        <w:t xml:space="preserve">Western Caspian University, Baku, Azerbaijan</w:t>
      </w:r>
      <w:r>
        <w:t xml:space="preserve"> </w:t>
      </w:r>
      <w:r>
        <w:t xml:space="preserve">Email: suleyman.hacizade.232bioing@wcu.edu.az ; suleyman.hacizade1@gmail.com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2026-04-03T07:48:57Z</dcterms:created>
  <dcterms:modified xsi:type="dcterms:W3CDTF">2026-04-03T07:48:57Z</dcterms:modified>
</cp:coreProperties>
</file>

<file path=docProps/custom.xml><?xml version="1.0" encoding="utf-8"?>
<Properties xmlns="http://schemas.openxmlformats.org/officeDocument/2006/custom-properties" xmlns:vt="http://schemas.openxmlformats.org/officeDocument/2006/docPropsVTypes"/>
</file>