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(alternate format)</w:t>
      </w:r>
    </w:p>
    <w:p>
      <w:r>
        <w:t>Buyer Name =&gt; Arrowstack Corp</w:t>
      </w:r>
    </w:p>
    <w:p>
      <w:r>
        <w:t>Po Number =&gt; PO-4097</w:t>
      </w:r>
    </w:p>
    <w:p>
      <w:r>
        <w:t>Issue Date =&gt; November 02, 2024</w:t>
      </w:r>
    </w:p>
    <w:p>
      <w:r>
        <w:t>Vendor Name =&gt; Acme Supplies</w:t>
      </w:r>
    </w:p>
    <w:p>
      <w:r>
        <w:t>Currency =&gt; EUR</w:t>
      </w:r>
    </w:p>
    <w:p>
      <w:r>
        <w:t>Total =&gt; 666.23</w:t>
      </w:r>
    </w:p>
    <w:p>
      <w:r>
        <w:t>Line Items =&gt; [{'description': 'Cables', 'quantity': 17, 'unit_price': 39.19, 'amount': 666.23}]</w:t>
      </w:r>
    </w:p>
    <w:p>
      <w:r>
        <w:t>Delivery Date =&gt; November 16, 2024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