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Buyer Name =&gt; Arrowstack Corp</w:t>
      </w:r>
    </w:p>
    <w:p>
      <w:r>
        <w:t>Po Number =&gt; PO-3612</w:t>
      </w:r>
    </w:p>
    <w:p>
      <w:r>
        <w:t>Issue Date =&gt; 24/10/2024</w:t>
      </w:r>
    </w:p>
    <w:p>
      <w:r>
        <w:t>Vendor Name =&gt; Globex Corp</w:t>
      </w:r>
    </w:p>
    <w:p>
      <w:r>
        <w:t>Currency =&gt; EUR</w:t>
      </w:r>
    </w:p>
    <w:p>
      <w:r>
        <w:t>Total =&gt; 2747.87</w:t>
      </w:r>
    </w:p>
    <w:p>
      <w:r>
        <w:t>Line Items =&gt; [{'description': 'Consulting', 'quantity': 8, 'unit_price': 48.64, 'amount': 389.12}, {'description': 'Consulting', 'quantity': 10, 'unit_price': 128.13, 'amount': 1281.3}, {'description': 'Cables', 'quantity': 11, 'unit_price': 97.95, 'amount': 1077.45}]</w:t>
      </w:r>
    </w:p>
    <w:p>
      <w:r>
        <w:t>Delivery Date =&gt; 07/11/2024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