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Globex Corp</w:t>
      </w:r>
    </w:p>
    <w:p>
      <w:r>
        <w:t>invoice_number: INV-7619</w:t>
      </w:r>
    </w:p>
    <w:p>
      <w:r>
        <w:t>invoice_date: 11/27/2024</w:t>
      </w:r>
    </w:p>
    <w:p>
      <w:r>
        <w:t>due_date: 12/27/2024</w:t>
      </w:r>
    </w:p>
    <w:p>
      <w:r>
        <w:t>currency: USD</w:t>
      </w:r>
    </w:p>
    <w:p>
      <w:r>
        <w:t>subtotal: 2844.46</w:t>
      </w:r>
    </w:p>
    <w:p>
      <w:r>
        <w:t>tax: 227.56</w:t>
      </w:r>
    </w:p>
    <w:p>
      <w:r>
        <w:t>total: 3072.02</w:t>
      </w:r>
    </w:p>
    <w:p>
      <w:r>
        <w:t>line_items:</w:t>
      </w:r>
    </w:p>
    <w:p>
      <w:r>
        <w:t xml:space="preserve">  {'description': 'Widget', 'quantity': 5, 'unit_price': 165.49, 'amount': 827.45}</w:t>
      </w:r>
    </w:p>
    <w:p>
      <w:r>
        <w:t xml:space="preserve">  {'description': 'Service', 'quantity': 9, 'unit_price': 42.89, 'amount': 386.01}</w:t>
      </w:r>
    </w:p>
    <w:p>
      <w:r>
        <w:t xml:space="preserve">  {'description': 'Service', 'quantity': 4, 'unit_price': 172.11, 'amount': 688.44}</w:t>
      </w:r>
    </w:p>
    <w:p>
      <w:r>
        <w:t xml:space="preserve">  {'description': 'Gadget', 'quantity': 8, 'unit_price': 117.82, 'amount': 942.56}</w:t>
      </w:r>
    </w:p>
    <w:p>
      <w:r>
        <w:t>po_reference: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