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Acme Supplies</w:t>
      </w:r>
    </w:p>
    <w:p>
      <w:r>
        <w:t>invoice_number: INV-7499</w:t>
      </w:r>
    </w:p>
    <w:p>
      <w:r>
        <w:t>invoice_date: 2024-03-08</w:t>
      </w:r>
    </w:p>
    <w:p>
      <w:r>
        <w:t>due_date: 2024-04-07</w:t>
      </w:r>
    </w:p>
    <w:p>
      <w:r>
        <w:t>currency: USD</w:t>
      </w:r>
    </w:p>
    <w:p>
      <w:r>
        <w:t>subtotal: 1371.4299999999998</w:t>
      </w:r>
    </w:p>
    <w:p>
      <w:r>
        <w:t>tax: 109.71</w:t>
      </w:r>
    </w:p>
    <w:p>
      <w:r>
        <w:t>total: 1481.14</w:t>
      </w:r>
    </w:p>
    <w:p>
      <w:r>
        <w:t>line_items:</w:t>
      </w:r>
    </w:p>
    <w:p>
      <w:r>
        <w:t xml:space="preserve">  {'description': 'Widget', 'quantity': 9, 'unit_price': 103.77, 'amount': 933.93}</w:t>
      </w:r>
    </w:p>
    <w:p>
      <w:r>
        <w:t xml:space="preserve">  {'description': 'Widget', 'quantity': 5, 'unit_price': 87.5, 'amount': 437.5}</w:t>
      </w:r>
    </w:p>
    <w:p>
      <w:r>
        <w:t>po_reference: None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