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INV-8005</w:t>
      </w:r>
    </w:p>
    <w:p>
      <w:r>
        <w:t>invoice_date: 2025-09-10</w:t>
      </w:r>
    </w:p>
    <w:p>
      <w:r>
        <w:t>due_date: 2025-10-10</w:t>
      </w:r>
    </w:p>
    <w:p>
      <w:r>
        <w:t>currency: EUR</w:t>
      </w:r>
    </w:p>
    <w:p>
      <w:r>
        <w:t>tax: 71.06</w:t>
      </w:r>
    </w:p>
    <w:p>
      <w:r>
        <w:t>line_items: [{'description': 'Gadget', 'quantity': 4, 'unit_price': 86.43, 'amount': 345.72}, {'description': 'Widget', 'quantity': 4, 'unit_price': 135.62, 'amount': 542.48}]</w:t>
      </w:r>
    </w:p>
    <w:p>
      <w:r>
        <w:t>po_reference: None</w:t>
      </w:r>
    </w:p>
    <w:p/>
    <w:p>
      <w:r>
        <w:t>TOTAL: 959.26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