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parties: ['Arrowstack Corp', 'Initech Partners']    effective_date: 22 January 2025</w:t>
      </w:r>
    </w:p>
    <w:p>
      <w:r>
        <w:t>term_months: 6    value: 23161.36</w:t>
      </w:r>
    </w:p>
    <w:p>
      <w:r>
        <w:t>currency: USD    termination_clause: None</w:t>
      </w:r>
    </w:p>
    <w:p>
      <w:r>
        <w:t>governing_law: Delaware    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