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    invoice_number: INV-8570</w:t>
      </w:r>
    </w:p>
    <w:p>
      <w:r>
        <w:t>invoice_date: 04/28/2025    due_date: 05/28/2025</w:t>
      </w:r>
    </w:p>
    <w:p>
      <w:r>
        <w:t>currency: USD    subtotal: 1673.95</w:t>
      </w:r>
    </w:p>
    <w:p>
      <w:r>
        <w:t>tax: 133.92    total: 1807.87</w:t>
      </w:r>
    </w:p>
    <w:p>
      <w:r>
        <w:t>line_items: [{'description': 'Gadget', 'quantity': 4, 'unit_price': 10.5, 'amount': 42.0}, {'description': 'Service', 'quantity': 4, 'unit_price': 32.6, 'amount': 130.4}, {'description': 'Service', 'quantity': 10, 'unit_price': 146.13, 'amount': 1461.3}, {'description': 'Service', 'quantity': 7, 'unit_price': 5.75, 'amount': 40.25}]    po_reference: None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