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vendor_name: Initech LLC</w:t>
      </w:r>
    </w:p>
    <w:p>
      <w:r>
        <w:t>invoice_number: INV-3345</w:t>
      </w:r>
    </w:p>
    <w:p>
      <w:r>
        <w:t>invoice_date: 2025-02-15</w:t>
      </w:r>
    </w:p>
    <w:p>
      <w:r>
        <w:t>due_date: 2025-03-17</w:t>
      </w:r>
    </w:p>
    <w:p>
      <w:r>
        <w:t>currency: USD</w:t>
      </w:r>
    </w:p>
    <w:p>
      <w:r>
        <w:t>tax: 136.3</w:t>
      </w:r>
    </w:p>
    <w:p>
      <w:r>
        <w:t>line_items: [{'description': 'Gadget', 'quantity': 5, 'unit_price': 197.4, 'amount': 987.0}, {'description': 'Gadget', 'quantity': 3, 'unit_price': 45.82, 'amount': 137.46}, {'description': 'Gadget', 'quantity': 9, 'unit_price': 64.37, 'amount': 579.33}]</w:t>
      </w:r>
    </w:p>
    <w:p>
      <w:r>
        <w:t>po_reference: None</w:t>
      </w:r>
    </w:p>
    <w:p/>
    <w:p>
      <w:r>
        <w:t>TOTAL: 1840.09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