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parties: ['Arrowstack Corp', 'Globex Inc']</w:t>
      </w:r>
    </w:p>
    <w:p>
      <w:r>
        <w:t>effective_date: May 31, 2025</w:t>
      </w:r>
    </w:p>
    <w:p>
      <w:r>
        <w:t>term_months: 6</w:t>
      </w:r>
    </w:p>
    <w:p>
      <w:r>
        <w:t>currency: EUR</w:t>
      </w:r>
    </w:p>
    <w:p>
      <w:r>
        <w:t>termination_clause: None</w:t>
      </w:r>
    </w:p>
    <w:p>
      <w:r>
        <w:t>governing_law: Delaware</w:t>
      </w:r>
    </w:p>
    <w:p/>
    <w:p>
      <w:r>
        <w:t>TOTAL: 70155.25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