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PO-6570</w:t>
      </w:r>
    </w:p>
    <w:p>
      <w:r>
        <w:t>issue_date: 2025-04-07</w:t>
      </w:r>
    </w:p>
    <w:p>
      <w:r>
        <w:t>vendor_name: Globex Corp</w:t>
      </w:r>
    </w:p>
    <w:p>
      <w:r>
        <w:t>currency: USD</w:t>
      </w:r>
    </w:p>
    <w:p>
      <w:r>
        <w:t>total: 1312.92</w:t>
      </w:r>
    </w:p>
    <w:p>
      <w:r>
        <w:t>line_items:</w:t>
      </w:r>
    </w:p>
    <w:p>
      <w:r>
        <w:t xml:space="preserve">  {'description': 'Cables', 'quantity': 4, 'unit_price': 75.33, 'amount': 301.32}</w:t>
      </w:r>
    </w:p>
    <w:p>
      <w:r>
        <w:t xml:space="preserve">  {'description': 'Consulting', 'quantity': 18, 'unit_price': 56.2, 'amount': 1011.6}</w:t>
      </w:r>
    </w:p>
    <w:p>
      <w:r>
        <w:t>delivery_date: 2025-04-21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