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DBE69" w14:textId="77777777" w:rsidR="001C00CB" w:rsidRPr="00A92738" w:rsidRDefault="001C00CB" w:rsidP="001C00CB">
      <w:pPr>
        <w:rPr>
          <w:sz w:val="16"/>
          <w:szCs w:val="16"/>
        </w:rPr>
      </w:pPr>
    </w:p>
    <w:p w14:paraId="5559753C" w14:textId="6C1E6D6E" w:rsidR="001C00CB" w:rsidRPr="00A92738" w:rsidRDefault="001C00CB">
      <w:pPr>
        <w:rPr>
          <w:sz w:val="16"/>
          <w:szCs w:val="16"/>
        </w:rPr>
      </w:pPr>
    </w:p>
    <w:p w14:paraId="0007C960" w14:textId="77777777" w:rsidR="00A92738" w:rsidRPr="00A92738" w:rsidRDefault="00A92738" w:rsidP="00A927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Accessibility Best Practices (Based on WAI and Other Standards)</w:t>
      </w:r>
    </w:p>
    <w:p w14:paraId="45C50BEA" w14:textId="11A22F07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Use Semantic HTML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Use HTML5 elements like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&lt;header&gt;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&lt;nav&gt;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&lt;main&gt;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&lt;footer&gt;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to structure content meaningfully for assistive technologies.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3366F803" w14:textId="1990004F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Provide Descriptive </w:t>
      </w: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alt</w:t>
      </w: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Text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Ensure all meaningful images have appropriate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alt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text and decorative images use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alt=""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to be ignored by screen readers.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104550B4" w14:textId="4468A79F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Keyboard Accessibility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Ensure all interactive elements (links, buttons, form controls) are operable via keyboard, following logical tab order.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4E35B30D" w14:textId="7DF35F31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Ensure Focus Visibility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Provide visible focus states (e.g., outlines or highlights) for keyboard users to see which element is active.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7D22D342" w14:textId="7C97D23C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Sufficient Color Contrast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Ensure text has a contrast ratio of at least 4.5:1 against its background for readability, especially for users with visual impairments.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3C0F8D81" w14:textId="6769362A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Use </w:t>
      </w: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label</w:t>
      </w: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for Form Controls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Associate form inputs with visible labels using the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for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attribute, ensuring screen readers announce the purpose of each field.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3BB45160" w14:textId="4A4FD887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Use </w:t>
      </w: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</w:t>
      </w: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Attributes Where Needed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Add ARIA attributes like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aria-label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aria-describedby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aria-live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for enhanced screen reader interaction in complex or dynamic elements.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0FA29C9B" w14:textId="743282C4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Headings in Logical Order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Use headings (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&lt;h1&gt;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&lt;h2&gt;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, etc.) in a hierarchical order to structure content and aid navigation for screen reader users.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6C5E99C8" w14:textId="50CF7D3B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Provide Accessible Error Messages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Ensure form validation errors are clearly indicated with text, and use ARIA to alert screen readers dynamically (e.g.,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aria-invalid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).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043E85B2" w14:textId="43042D28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Responsive Design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Design your website to be responsive and adaptable for different screen sizes and zoom levels to ensure readability and usability across devices.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6D9BB0B0" w14:textId="12452084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Accessible Media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Provide captions and transcripts for video and audio content to accommodate users with hearing impairments.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08D64488" w14:textId="00FD1849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Skip Links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Include skip-to-content links to allow users to bypass repetitive navigation and jump directly to the main content.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20191EEA" w14:textId="00C856FA" w:rsidR="00A92738" w:rsidRP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Use </w:t>
      </w: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lang</w:t>
      </w: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Attribute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Set the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lang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attribute on the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&lt;html&gt;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tag to define the language of the page for proper screen reader pronunciation.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4477A7A5" w14:textId="0AAAA395" w:rsidR="00A92738" w:rsidRDefault="00A92738" w:rsidP="00A9273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Test with Assistive Technologies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Regularly test your site with screen readers, keyboard navigation, and automated tools like WAVE and Lighthouse to catch accessibility issues.</w:t>
      </w:r>
    </w:p>
    <w:p w14:paraId="6D7579EA" w14:textId="77777777" w:rsidR="00A92738" w:rsidRDefault="00A92738" w:rsidP="00A92738">
      <w:pPr>
        <w:spacing w:before="100" w:beforeAutospacing="1" w:after="100" w:afterAutospacing="1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13B442B3" w14:textId="77777777" w:rsidR="00A92738" w:rsidRPr="00A92738" w:rsidRDefault="00A92738" w:rsidP="00A927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Semantic Markup Matters for Accessibility:</w:t>
      </w:r>
    </w:p>
    <w:p w14:paraId="056F77D1" w14:textId="31252D93" w:rsidR="00A92738" w:rsidRPr="00A92738" w:rsidRDefault="00A92738" w:rsidP="00A927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Improves Screen Reader Navigation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Semantic tags provide clear landmarks, helping users navigate content meaningfully. For example,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&lt;nav&gt;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sections allow users to skip directly to the navigation or the main content using keyboard shortcuts.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2054358A" w14:textId="7A52257C" w:rsidR="00A92738" w:rsidRPr="00A92738" w:rsidRDefault="00A92738" w:rsidP="00A927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Better SEO and Machine Readability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Semantic HTML improves the site's </w:t>
      </w: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search engine optimization (SEO)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, as search engines better understand your content's structure.</w:t>
      </w:r>
      <w:r>
        <w:rPr>
          <w:rFonts w:eastAsia="Times New Roman" w:cs="Times New Roman"/>
          <w:kern w:val="0"/>
          <w:lang w:eastAsia="en-GB"/>
          <w14:ligatures w14:val="none"/>
        </w:rPr>
        <w:br/>
      </w:r>
    </w:p>
    <w:p w14:paraId="5996B3D7" w14:textId="77777777" w:rsidR="00A92738" w:rsidRPr="00A92738" w:rsidRDefault="00A92738" w:rsidP="00A9273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lang w:eastAsia="en-GB"/>
          <w14:ligatures w14:val="none"/>
        </w:rPr>
        <w:t>Increases Usability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: Using the appropriate HTML element (e.g.,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&lt;figcaption&gt;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for image descriptions or </w:t>
      </w:r>
      <w:r w:rsidRPr="00A92738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&lt;blockquote&gt;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for quotes) improves clarity for all users, not just those with disabilities.</w:t>
      </w:r>
    </w:p>
    <w:p w14:paraId="21D23EC1" w14:textId="77777777" w:rsidR="00A92738" w:rsidRPr="00A92738" w:rsidRDefault="00A92738" w:rsidP="00A92738">
      <w:pPr>
        <w:spacing w:before="100" w:beforeAutospacing="1" w:after="100" w:afterAutospacing="1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124E7B3F" w14:textId="5C9B14BE" w:rsidR="00A92738" w:rsidRPr="00A92738" w:rsidRDefault="00A92738" w:rsidP="00A9273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9273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ARIA Attributes</w:t>
      </w:r>
    </w:p>
    <w:p w14:paraId="67DAEA10" w14:textId="2E6A8C3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aria-label: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 xml:space="preserve"> Provides a custom label for elements that lack visible text.</w:t>
      </w:r>
    </w:p>
    <w:p w14:paraId="54526145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aria-labelledby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Links an element to one or more labels, using existing text.</w:t>
      </w:r>
    </w:p>
    <w:p w14:paraId="776A7EC3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aria-describedby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Links an element to an additional description for context or help.</w:t>
      </w:r>
    </w:p>
    <w:p w14:paraId="4B8DF1DB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aria-live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Indicates dynamic content that should be announced to screen readers.</w:t>
      </w:r>
    </w:p>
    <w:p w14:paraId="1F843182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aria-hidden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Hides elements from screen readers, even if they are visible.</w:t>
      </w:r>
    </w:p>
    <w:p w14:paraId="2D6BFEA0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aria-expanded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Indicates if an element (like a dropdown) is expanded or collapsed.</w:t>
      </w:r>
    </w:p>
    <w:p w14:paraId="547732F0" w14:textId="77777777" w:rsidR="00A92738" w:rsidRPr="00A92738" w:rsidRDefault="00A92738" w:rsidP="00A9273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aria-invalid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Marks form elements as invalid when validation fails.</w:t>
      </w:r>
    </w:p>
    <w:p w14:paraId="1CFA044B" w14:textId="45C8AC27" w:rsidR="0077091C" w:rsidRPr="00A92738" w:rsidRDefault="00A92738" w:rsidP="001C00C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A92738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aria-required</w:t>
      </w:r>
      <w:r w:rsidRPr="00A92738">
        <w:rPr>
          <w:rFonts w:eastAsia="Times New Roman" w:cs="Times New Roman"/>
          <w:kern w:val="0"/>
          <w:lang w:eastAsia="en-GB"/>
          <w14:ligatures w14:val="none"/>
        </w:rPr>
        <w:t>: Marks an input field as required for form completion.</w:t>
      </w:r>
    </w:p>
    <w:sectPr w:rsidR="0077091C" w:rsidRPr="00A92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4C7284"/>
    <w:multiLevelType w:val="multilevel"/>
    <w:tmpl w:val="271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A625A"/>
    <w:multiLevelType w:val="multilevel"/>
    <w:tmpl w:val="AE6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3078C"/>
    <w:multiLevelType w:val="multilevel"/>
    <w:tmpl w:val="534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093850">
    <w:abstractNumId w:val="2"/>
  </w:num>
  <w:num w:numId="2" w16cid:durableId="1619291048">
    <w:abstractNumId w:val="0"/>
  </w:num>
  <w:num w:numId="3" w16cid:durableId="39913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CB"/>
    <w:rsid w:val="000A7898"/>
    <w:rsid w:val="001C00CB"/>
    <w:rsid w:val="00396F5D"/>
    <w:rsid w:val="004645E7"/>
    <w:rsid w:val="0077091C"/>
    <w:rsid w:val="00A92738"/>
    <w:rsid w:val="00C34754"/>
    <w:rsid w:val="00CF6EE4"/>
    <w:rsid w:val="00E7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21D2"/>
  <w15:chartTrackingRefBased/>
  <w15:docId w15:val="{08409CC3-CF60-DD41-8EDD-5B59AD3C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0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0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C0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0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0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00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00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00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00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0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0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C0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00C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00C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00C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00C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00C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00C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00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0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00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0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00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00C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00C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00C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0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00C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00C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bsatz-Standardschriftart"/>
    <w:uiPriority w:val="99"/>
    <w:semiHidden/>
    <w:unhideWhenUsed/>
    <w:rsid w:val="00A92738"/>
    <w:rPr>
      <w:rFonts w:ascii="Courier New" w:eastAsia="Times New Roman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semiHidden/>
    <w:unhideWhenUsed/>
    <w:rsid w:val="00A927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ett">
    <w:name w:val="Strong"/>
    <w:basedOn w:val="Absatz-Standardschriftart"/>
    <w:uiPriority w:val="22"/>
    <w:qFormat/>
    <w:rsid w:val="00A92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2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3007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Wenz Rene</dc:creator>
  <cp:keywords/>
  <dc:description/>
  <cp:lastModifiedBy>Popalzai Suleman</cp:lastModifiedBy>
  <cp:revision>3</cp:revision>
  <cp:lastPrinted>2024-10-08T12:48:00Z</cp:lastPrinted>
  <dcterms:created xsi:type="dcterms:W3CDTF">2024-10-08T12:36:00Z</dcterms:created>
  <dcterms:modified xsi:type="dcterms:W3CDTF">2024-10-19T12:32:00Z</dcterms:modified>
</cp:coreProperties>
</file>