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A7800" w14:textId="513E9883" w:rsidR="0018374B" w:rsidRDefault="0018374B" w:rsidP="00E93FA0">
      <w:pPr>
        <w:jc w:val="center"/>
        <w:rPr>
          <w:rFonts w:ascii="Times New Roman" w:hAnsi="Times New Roman"/>
          <w:b/>
          <w:iCs/>
          <w:sz w:val="36"/>
          <w:szCs w:val="24"/>
          <w:lang w:val="ru-RU"/>
        </w:rPr>
      </w:pPr>
    </w:p>
    <w:p w14:paraId="5ADD3041" w14:textId="696DCD17" w:rsidR="0099283D" w:rsidRPr="00392CDA" w:rsidRDefault="0018374B" w:rsidP="0099283D">
      <w:pPr>
        <w:pStyle w:val="a5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92CDA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Техническое описание: </w:t>
      </w:r>
      <w:r w:rsidR="0099283D" w:rsidRPr="00392CDA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Двухкомпонентное эпоксидное цветное наливное покрытие для бетонных полов </w:t>
      </w:r>
    </w:p>
    <w:p w14:paraId="729119BB" w14:textId="77777777" w:rsidR="00D51387" w:rsidRPr="00EE5CC7" w:rsidRDefault="00D51387" w:rsidP="00EE5CC7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9963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63"/>
      </w:tblGrid>
      <w:tr w:rsidR="00392CDA" w:rsidRPr="00392CDA" w14:paraId="1A333216" w14:textId="77777777" w:rsidTr="004953B7">
        <w:tc>
          <w:tcPr>
            <w:tcW w:w="9963" w:type="dxa"/>
            <w:shd w:val="clear" w:color="auto" w:fill="auto"/>
          </w:tcPr>
          <w:p w14:paraId="6DA32AAE" w14:textId="77777777" w:rsidR="00392CDA" w:rsidRDefault="00392CDA" w:rsidP="001F14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 материала:</w:t>
            </w:r>
          </w:p>
          <w:p w14:paraId="4ADCF86C" w14:textId="3116653F" w:rsidR="00392CDA" w:rsidRPr="0099283D" w:rsidRDefault="00392CDA" w:rsidP="00392CDA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8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«Компаунд»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- </w:t>
            </w:r>
            <w:r w:rsidRPr="009928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Двухкомпонентное эпоксидное цветное наливное покрытие для устройства наливных (толстослойных) защитных бесшовных покрытий полов по бетону или цементной стяжки внутри помещен</w:t>
            </w:r>
            <w:bookmarkStart w:id="0" w:name="_GoBack"/>
            <w:bookmarkEnd w:id="0"/>
            <w:r w:rsidRPr="009928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ий.</w:t>
            </w:r>
          </w:p>
        </w:tc>
      </w:tr>
      <w:tr w:rsidR="00392CDA" w:rsidRPr="0099283D" w14:paraId="564308A1" w14:textId="77777777" w:rsidTr="00C978A3">
        <w:tc>
          <w:tcPr>
            <w:tcW w:w="9963" w:type="dxa"/>
            <w:shd w:val="clear" w:color="auto" w:fill="auto"/>
          </w:tcPr>
          <w:p w14:paraId="7A0EC6BC" w14:textId="77777777" w:rsidR="00392CDA" w:rsidRDefault="00392CDA" w:rsidP="00A36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Назначение и о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бласть применения:</w:t>
            </w:r>
          </w:p>
          <w:p w14:paraId="7C0170F8" w14:textId="51D88262" w:rsidR="00392CDA" w:rsidRPr="0099283D" w:rsidRDefault="00392CDA" w:rsidP="006117E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8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Рекомендуется для устройства наливного бесшовного полимерного покрытия внутри помещений:</w:t>
            </w:r>
          </w:p>
          <w:p w14:paraId="5E57D6FF" w14:textId="77777777" w:rsidR="00392CDA" w:rsidRPr="0099283D" w:rsidRDefault="00392CDA" w:rsidP="0099283D">
            <w:pPr>
              <w:pStyle w:val="a5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8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промышленных цехов, торговых, подсобных и складских помещений;</w:t>
            </w:r>
          </w:p>
          <w:p w14:paraId="6ADFED0B" w14:textId="77777777" w:rsidR="00392CDA" w:rsidRPr="0099283D" w:rsidRDefault="00392CDA" w:rsidP="0099283D">
            <w:pPr>
              <w:pStyle w:val="a5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8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пищевой, фармацевтической, химической промышленности;</w:t>
            </w:r>
          </w:p>
          <w:p w14:paraId="2B95BB3B" w14:textId="77777777" w:rsidR="00392CDA" w:rsidRPr="0099283D" w:rsidRDefault="00392CDA" w:rsidP="0099283D">
            <w:pPr>
              <w:pStyle w:val="a5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8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школ, детских садов, медицинских учреждений и объектов бытового обслуживания, спортивных сооружений;</w:t>
            </w:r>
          </w:p>
          <w:p w14:paraId="2A3C8034" w14:textId="77777777" w:rsidR="00392CDA" w:rsidRPr="0099283D" w:rsidRDefault="00392CDA" w:rsidP="0099283D">
            <w:pPr>
              <w:pStyle w:val="a5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8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повышенными декоративными требованиями: торговые и выставочные залы, телестудии;</w:t>
            </w:r>
          </w:p>
          <w:p w14:paraId="6E0F2673" w14:textId="77777777" w:rsidR="00392CDA" w:rsidRPr="0099283D" w:rsidRDefault="00392CDA" w:rsidP="0099283D">
            <w:pPr>
              <w:pStyle w:val="a5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8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крытых паркингов и гаражей.</w:t>
            </w:r>
          </w:p>
        </w:tc>
      </w:tr>
      <w:tr w:rsidR="00392CDA" w:rsidRPr="00392CDA" w14:paraId="56F09D2D" w14:textId="77777777" w:rsidTr="006D75D5">
        <w:tc>
          <w:tcPr>
            <w:tcW w:w="9963" w:type="dxa"/>
            <w:shd w:val="clear" w:color="auto" w:fill="auto"/>
          </w:tcPr>
          <w:p w14:paraId="6097A3D0" w14:textId="77777777" w:rsidR="00392CDA" w:rsidRDefault="00392CDA" w:rsidP="001F14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Упаковка, срок хранения:</w:t>
            </w:r>
          </w:p>
          <w:p w14:paraId="272A1FCA" w14:textId="348800E8" w:rsidR="00392CDA" w:rsidRDefault="00392CDA" w:rsidP="00F84828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8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Комплект из металлического ведра и пластиковой канистры, общей массой 25 кг. Компонент А – 21кг, компонент Б – 4 кг. </w:t>
            </w:r>
          </w:p>
          <w:p w14:paraId="16124BBF" w14:textId="77777777" w:rsidR="00392CDA" w:rsidRPr="0099283D" w:rsidRDefault="00392CDA" w:rsidP="00F84828">
            <w:pPr>
              <w:pStyle w:val="a5"/>
              <w:jc w:val="both"/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 w:rsidRPr="009928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Гарантийный срок годности в ненарушенной заводской упаковке – </w:t>
            </w:r>
            <w:r w:rsidRPr="0099283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6 месяцев</w:t>
            </w:r>
            <w:r w:rsidRPr="009928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 температуре от </w:t>
            </w:r>
            <w:r w:rsidRPr="0099283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+5 °С до +25 °С</w:t>
            </w:r>
            <w:r w:rsidRPr="009928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Материал должен транспортироваться при температуре от </w:t>
            </w:r>
            <w:r w:rsidRPr="0099283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0 °С до +25 °С.</w:t>
            </w:r>
          </w:p>
        </w:tc>
      </w:tr>
      <w:tr w:rsidR="00392CDA" w:rsidRPr="0099283D" w14:paraId="55E0CF4B" w14:textId="77777777" w:rsidTr="00DF2FDA">
        <w:tc>
          <w:tcPr>
            <w:tcW w:w="9963" w:type="dxa"/>
            <w:shd w:val="clear" w:color="auto" w:fill="auto"/>
          </w:tcPr>
          <w:p w14:paraId="2F6194E2" w14:textId="77777777" w:rsidR="00392CDA" w:rsidRPr="0099283D" w:rsidRDefault="00392CDA" w:rsidP="001F14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b/>
                <w:lang w:val="ru-RU"/>
              </w:rPr>
              <w:t>Преимущества</w:t>
            </w:r>
            <w:r w:rsidRPr="0099283D">
              <w:rPr>
                <w:b/>
                <w:lang w:val="ru-RU"/>
              </w:rPr>
              <w:t>:</w:t>
            </w:r>
          </w:p>
          <w:p w14:paraId="64D2B1E2" w14:textId="7845F8AA" w:rsidR="00392CDA" w:rsidRPr="0099283D" w:rsidRDefault="00392CDA" w:rsidP="0099283D">
            <w:pPr>
              <w:pStyle w:val="a5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 w:rsidRPr="0099283D">
              <w:rPr>
                <w:rFonts w:ascii="Times New Roman" w:hAnsi="Times New Roman" w:cs="Times New Roman"/>
                <w:sz w:val="24"/>
                <w:lang w:val="ru-RU"/>
              </w:rPr>
              <w:t>жесткое покрытие, обладающее химической и механической стойкостью;</w:t>
            </w:r>
          </w:p>
          <w:p w14:paraId="01FF0B8A" w14:textId="77777777" w:rsidR="00392CDA" w:rsidRPr="0099283D" w:rsidRDefault="00392CDA" w:rsidP="0099283D">
            <w:pPr>
              <w:pStyle w:val="a5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 w:rsidRPr="0099283D">
              <w:rPr>
                <w:rFonts w:ascii="Times New Roman" w:hAnsi="Times New Roman" w:cs="Times New Roman"/>
                <w:sz w:val="24"/>
                <w:lang w:val="ru-RU"/>
              </w:rPr>
              <w:t>возможность изготовления гладкого или шероховатого покрытия;</w:t>
            </w:r>
          </w:p>
          <w:p w14:paraId="306A57D8" w14:textId="77777777" w:rsidR="00392CDA" w:rsidRPr="0099283D" w:rsidRDefault="00392CDA" w:rsidP="0099283D">
            <w:pPr>
              <w:pStyle w:val="a5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 w:rsidRPr="0099283D">
              <w:rPr>
                <w:rFonts w:ascii="Times New Roman" w:hAnsi="Times New Roman" w:cs="Times New Roman"/>
                <w:sz w:val="24"/>
                <w:lang w:val="ru-RU"/>
              </w:rPr>
              <w:t>хорошая растекаемость;</w:t>
            </w:r>
          </w:p>
          <w:p w14:paraId="7AB8C179" w14:textId="77777777" w:rsidR="00392CDA" w:rsidRPr="0099283D" w:rsidRDefault="00392CDA" w:rsidP="0099283D">
            <w:pPr>
              <w:pStyle w:val="a5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 w:rsidRPr="0099283D">
              <w:rPr>
                <w:rFonts w:ascii="Times New Roman" w:hAnsi="Times New Roman" w:cs="Times New Roman"/>
                <w:sz w:val="24"/>
                <w:lang w:val="ru-RU"/>
              </w:rPr>
              <w:t>способность перекрывать трещины в основании;</w:t>
            </w:r>
          </w:p>
          <w:p w14:paraId="1CE34528" w14:textId="77777777" w:rsidR="00392CDA" w:rsidRPr="0099283D" w:rsidRDefault="00392CDA" w:rsidP="0099283D">
            <w:pPr>
              <w:pStyle w:val="a5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83D">
              <w:rPr>
                <w:rFonts w:ascii="Times New Roman" w:hAnsi="Times New Roman" w:cs="Times New Roman"/>
                <w:sz w:val="24"/>
                <w:lang w:val="ru-RU"/>
              </w:rPr>
              <w:t>экономичность</w:t>
            </w:r>
          </w:p>
        </w:tc>
      </w:tr>
    </w:tbl>
    <w:p w14:paraId="2C7D6031" w14:textId="77777777" w:rsidR="0099283D" w:rsidRDefault="0099283D" w:rsidP="00F8482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0DFF983" w14:textId="77777777" w:rsidR="0099283D" w:rsidRDefault="0099283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14:paraId="0B73FBE5" w14:textId="77777777" w:rsidR="00F84828" w:rsidRDefault="009536C2" w:rsidP="00F8482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E5CC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Технические </w:t>
      </w:r>
      <w:r w:rsidR="001F7280">
        <w:rPr>
          <w:rFonts w:ascii="Times New Roman" w:hAnsi="Times New Roman" w:cs="Times New Roman"/>
          <w:b/>
          <w:sz w:val="24"/>
          <w:szCs w:val="24"/>
          <w:lang w:val="ru-RU"/>
        </w:rPr>
        <w:t>показатели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AD1398" w14:paraId="2A9E51B4" w14:textId="77777777" w:rsidTr="00392CDA">
        <w:tc>
          <w:tcPr>
            <w:tcW w:w="3226" w:type="dxa"/>
            <w:shd w:val="clear" w:color="auto" w:fill="auto"/>
          </w:tcPr>
          <w:p w14:paraId="7B9349D8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b/>
                <w:sz w:val="24"/>
              </w:rPr>
              <w:t>Наименование показателей</w:t>
            </w:r>
          </w:p>
        </w:tc>
        <w:tc>
          <w:tcPr>
            <w:tcW w:w="3226" w:type="dxa"/>
            <w:shd w:val="clear" w:color="auto" w:fill="auto"/>
          </w:tcPr>
          <w:p w14:paraId="5C84D283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b/>
                <w:sz w:val="24"/>
                <w:lang w:val="ru-RU"/>
              </w:rPr>
              <w:t>Обозначение НД на методы испытаний</w:t>
            </w:r>
          </w:p>
        </w:tc>
        <w:tc>
          <w:tcPr>
            <w:tcW w:w="3227" w:type="dxa"/>
          </w:tcPr>
          <w:p w14:paraId="6E8CCCEB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b/>
                <w:sz w:val="24"/>
              </w:rPr>
              <w:t>Фактически полученные результаты</w:t>
            </w:r>
          </w:p>
        </w:tc>
      </w:tr>
      <w:tr w:rsidR="00AD1398" w14:paraId="03FA46E5" w14:textId="77777777" w:rsidTr="00392CDA">
        <w:tc>
          <w:tcPr>
            <w:tcW w:w="3226" w:type="dxa"/>
            <w:shd w:val="clear" w:color="auto" w:fill="auto"/>
          </w:tcPr>
          <w:p w14:paraId="16B12376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Цвет покрытия</w:t>
            </w:r>
          </w:p>
        </w:tc>
        <w:tc>
          <w:tcPr>
            <w:tcW w:w="3226" w:type="dxa"/>
            <w:shd w:val="clear" w:color="auto" w:fill="auto"/>
          </w:tcPr>
          <w:p w14:paraId="24AA1AC5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 29319-92</w:t>
            </w:r>
          </w:p>
        </w:tc>
        <w:tc>
          <w:tcPr>
            <w:tcW w:w="3227" w:type="dxa"/>
          </w:tcPr>
          <w:p w14:paraId="2CD1B42F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Согласно карте </w:t>
            </w:r>
            <w:r w:rsidRPr="00AD1398">
              <w:rPr>
                <w:rFonts w:ascii="Times New Roman" w:hAnsi="Times New Roman" w:cs="Times New Roman"/>
                <w:sz w:val="24"/>
                <w:szCs w:val="24"/>
              </w:rPr>
              <w:t>RAL</w:t>
            </w:r>
          </w:p>
        </w:tc>
      </w:tr>
      <w:tr w:rsidR="00AD1398" w:rsidRPr="00392CDA" w14:paraId="624944C6" w14:textId="77777777" w:rsidTr="00392CDA">
        <w:tc>
          <w:tcPr>
            <w:tcW w:w="3226" w:type="dxa"/>
            <w:shd w:val="clear" w:color="auto" w:fill="auto"/>
          </w:tcPr>
          <w:p w14:paraId="337E6E2C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вид покрытия</w:t>
            </w:r>
          </w:p>
        </w:tc>
        <w:tc>
          <w:tcPr>
            <w:tcW w:w="3226" w:type="dxa"/>
            <w:shd w:val="clear" w:color="auto" w:fill="auto"/>
          </w:tcPr>
          <w:p w14:paraId="1455638E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 29319-92</w:t>
            </w:r>
          </w:p>
        </w:tc>
        <w:tc>
          <w:tcPr>
            <w:tcW w:w="3227" w:type="dxa"/>
          </w:tcPr>
          <w:p w14:paraId="2AD902B3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высыхания краска образовала однородную, без кратеров, пор и морщин поверхность</w:t>
            </w:r>
          </w:p>
        </w:tc>
      </w:tr>
      <w:tr w:rsidR="00AD1398" w14:paraId="3985D30C" w14:textId="77777777" w:rsidTr="00392CDA">
        <w:tc>
          <w:tcPr>
            <w:tcW w:w="3226" w:type="dxa"/>
            <w:shd w:val="clear" w:color="auto" w:fill="auto"/>
          </w:tcPr>
          <w:p w14:paraId="2FE03F2A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Массовая доля нелетучих веществ, %</w:t>
            </w:r>
          </w:p>
        </w:tc>
        <w:tc>
          <w:tcPr>
            <w:tcW w:w="3226" w:type="dxa"/>
            <w:shd w:val="clear" w:color="auto" w:fill="auto"/>
          </w:tcPr>
          <w:p w14:paraId="48E402ED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 31939-2012</w:t>
            </w:r>
          </w:p>
        </w:tc>
        <w:tc>
          <w:tcPr>
            <w:tcW w:w="3227" w:type="dxa"/>
          </w:tcPr>
          <w:p w14:paraId="6E5121AD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96,6</w:t>
            </w:r>
          </w:p>
        </w:tc>
      </w:tr>
      <w:tr w:rsidR="00AD1398" w14:paraId="05115809" w14:textId="77777777" w:rsidTr="00392CDA">
        <w:tc>
          <w:tcPr>
            <w:tcW w:w="3226" w:type="dxa"/>
            <w:shd w:val="clear" w:color="auto" w:fill="auto"/>
          </w:tcPr>
          <w:p w14:paraId="5DFE4E19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Твердость по Шору, </w:t>
            </w:r>
            <w:r w:rsidRPr="00AD139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/15 через 28 дней</w:t>
            </w:r>
          </w:p>
        </w:tc>
        <w:tc>
          <w:tcPr>
            <w:tcW w:w="3226" w:type="dxa"/>
            <w:shd w:val="clear" w:color="auto" w:fill="auto"/>
          </w:tcPr>
          <w:p w14:paraId="0006EDA7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 24621-2015</w:t>
            </w:r>
          </w:p>
        </w:tc>
        <w:tc>
          <w:tcPr>
            <w:tcW w:w="3227" w:type="dxa"/>
          </w:tcPr>
          <w:p w14:paraId="24D7C79B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80+-5</w:t>
            </w:r>
          </w:p>
        </w:tc>
      </w:tr>
      <w:tr w:rsidR="00AD1398" w14:paraId="2B1C5FA6" w14:textId="77777777" w:rsidTr="00392CDA">
        <w:tc>
          <w:tcPr>
            <w:tcW w:w="3226" w:type="dxa"/>
            <w:shd w:val="clear" w:color="auto" w:fill="auto"/>
          </w:tcPr>
          <w:p w14:paraId="056B0067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Истераемость по Таберу, не более </w:t>
            </w:r>
            <w:r w:rsidRPr="00AD1398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10/1000 г/1000 об.мг</w:t>
            </w:r>
          </w:p>
        </w:tc>
        <w:tc>
          <w:tcPr>
            <w:tcW w:w="3226" w:type="dxa"/>
            <w:shd w:val="clear" w:color="auto" w:fill="auto"/>
          </w:tcPr>
          <w:p w14:paraId="74FB2C8E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</w:rPr>
              <w:t>ASTM</w:t>
            </w: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D139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4060-14 (8дней/+23 С)</w:t>
            </w:r>
          </w:p>
        </w:tc>
        <w:tc>
          <w:tcPr>
            <w:tcW w:w="3227" w:type="dxa"/>
          </w:tcPr>
          <w:p w14:paraId="62E94C2E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56</w:t>
            </w:r>
          </w:p>
        </w:tc>
      </w:tr>
      <w:tr w:rsidR="00AD1398" w14:paraId="4DC50BC6" w14:textId="77777777" w:rsidTr="00392CDA">
        <w:tc>
          <w:tcPr>
            <w:tcW w:w="3226" w:type="dxa"/>
            <w:shd w:val="clear" w:color="auto" w:fill="auto"/>
          </w:tcPr>
          <w:p w14:paraId="7A8E1C19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Условная вязкость при температуре 20℃ по вискозиметру типа В3-246 (или В3-4), сек, не менее</w:t>
            </w:r>
          </w:p>
        </w:tc>
        <w:tc>
          <w:tcPr>
            <w:tcW w:w="3226" w:type="dxa"/>
            <w:shd w:val="clear" w:color="auto" w:fill="auto"/>
          </w:tcPr>
          <w:p w14:paraId="38D8DF26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 8420-74</w:t>
            </w:r>
          </w:p>
        </w:tc>
        <w:tc>
          <w:tcPr>
            <w:tcW w:w="3227" w:type="dxa"/>
          </w:tcPr>
          <w:p w14:paraId="72F57637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</w:t>
            </w:r>
          </w:p>
        </w:tc>
      </w:tr>
      <w:tr w:rsidR="00AD1398" w14:paraId="465EFC42" w14:textId="77777777" w:rsidTr="00392CDA">
        <w:tc>
          <w:tcPr>
            <w:tcW w:w="3226" w:type="dxa"/>
            <w:shd w:val="clear" w:color="auto" w:fill="auto"/>
          </w:tcPr>
          <w:p w14:paraId="1B618512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высыхания до степени 3 при температуре 20℃, час, не более</w:t>
            </w:r>
          </w:p>
        </w:tc>
        <w:tc>
          <w:tcPr>
            <w:tcW w:w="3226" w:type="dxa"/>
            <w:shd w:val="clear" w:color="auto" w:fill="auto"/>
          </w:tcPr>
          <w:p w14:paraId="073ACABA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 19007-73</w:t>
            </w:r>
          </w:p>
        </w:tc>
        <w:tc>
          <w:tcPr>
            <w:tcW w:w="3227" w:type="dxa"/>
          </w:tcPr>
          <w:p w14:paraId="757FE41C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AD1398" w14:paraId="4CA79042" w14:textId="77777777" w:rsidTr="00392CDA">
        <w:tc>
          <w:tcPr>
            <w:tcW w:w="3226" w:type="dxa"/>
            <w:shd w:val="clear" w:color="auto" w:fill="auto"/>
          </w:tcPr>
          <w:p w14:paraId="45005401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Укрывистость высушенной пленки, г/м², не более</w:t>
            </w:r>
          </w:p>
        </w:tc>
        <w:tc>
          <w:tcPr>
            <w:tcW w:w="3226" w:type="dxa"/>
            <w:shd w:val="clear" w:color="auto" w:fill="auto"/>
          </w:tcPr>
          <w:p w14:paraId="38A39703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 8784-75</w:t>
            </w:r>
          </w:p>
        </w:tc>
        <w:tc>
          <w:tcPr>
            <w:tcW w:w="3227" w:type="dxa"/>
          </w:tcPr>
          <w:p w14:paraId="76E51019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118</w:t>
            </w:r>
          </w:p>
        </w:tc>
      </w:tr>
      <w:tr w:rsidR="00AD1398" w14:paraId="5B919817" w14:textId="77777777" w:rsidTr="00392CDA">
        <w:tc>
          <w:tcPr>
            <w:tcW w:w="3226" w:type="dxa"/>
            <w:shd w:val="clear" w:color="auto" w:fill="auto"/>
          </w:tcPr>
          <w:p w14:paraId="53561382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Эластичность пленки при изгибе, мм, не более</w:t>
            </w:r>
          </w:p>
        </w:tc>
        <w:tc>
          <w:tcPr>
            <w:tcW w:w="3226" w:type="dxa"/>
            <w:shd w:val="clear" w:color="auto" w:fill="auto"/>
          </w:tcPr>
          <w:p w14:paraId="283752C5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 31974-2012</w:t>
            </w:r>
          </w:p>
        </w:tc>
        <w:tc>
          <w:tcPr>
            <w:tcW w:w="3227" w:type="dxa"/>
          </w:tcPr>
          <w:p w14:paraId="6D6F22A9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AD1398" w14:paraId="686FE472" w14:textId="77777777" w:rsidTr="00392CDA">
        <w:tc>
          <w:tcPr>
            <w:tcW w:w="3226" w:type="dxa"/>
            <w:shd w:val="clear" w:color="auto" w:fill="auto"/>
          </w:tcPr>
          <w:p w14:paraId="7B849D5E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Адгезия, баллы, не более</w:t>
            </w:r>
          </w:p>
        </w:tc>
        <w:tc>
          <w:tcPr>
            <w:tcW w:w="3226" w:type="dxa"/>
            <w:shd w:val="clear" w:color="auto" w:fill="auto"/>
          </w:tcPr>
          <w:p w14:paraId="29961862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 31149-2002</w:t>
            </w:r>
          </w:p>
        </w:tc>
        <w:tc>
          <w:tcPr>
            <w:tcW w:w="3227" w:type="dxa"/>
          </w:tcPr>
          <w:p w14:paraId="7E323D8A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AD1398" w14:paraId="17928FE4" w14:textId="77777777" w:rsidTr="00392CDA">
        <w:tc>
          <w:tcPr>
            <w:tcW w:w="3226" w:type="dxa"/>
            <w:shd w:val="clear" w:color="auto" w:fill="auto"/>
          </w:tcPr>
          <w:p w14:paraId="279BD96F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Прочность при ударе, см, не более</w:t>
            </w:r>
          </w:p>
        </w:tc>
        <w:tc>
          <w:tcPr>
            <w:tcW w:w="3226" w:type="dxa"/>
            <w:shd w:val="clear" w:color="auto" w:fill="auto"/>
          </w:tcPr>
          <w:p w14:paraId="20F14002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 4765-73</w:t>
            </w:r>
          </w:p>
        </w:tc>
        <w:tc>
          <w:tcPr>
            <w:tcW w:w="3227" w:type="dxa"/>
          </w:tcPr>
          <w:p w14:paraId="6231478B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</w:tr>
      <w:tr w:rsidR="00AD1398" w:rsidRPr="00392CDA" w14:paraId="7E9DF1B7" w14:textId="77777777" w:rsidTr="00392CDA">
        <w:tc>
          <w:tcPr>
            <w:tcW w:w="3226" w:type="dxa"/>
            <w:shd w:val="clear" w:color="auto" w:fill="auto"/>
          </w:tcPr>
          <w:p w14:paraId="6CA6E2FC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Стойкость воды к статическому воздействию воды при температуре 20℃, час, не менее</w:t>
            </w:r>
          </w:p>
        </w:tc>
        <w:tc>
          <w:tcPr>
            <w:tcW w:w="3226" w:type="dxa"/>
            <w:shd w:val="clear" w:color="auto" w:fill="auto"/>
          </w:tcPr>
          <w:p w14:paraId="595ED07C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 9.403-80</w:t>
            </w:r>
          </w:p>
        </w:tc>
        <w:tc>
          <w:tcPr>
            <w:tcW w:w="3227" w:type="dxa"/>
          </w:tcPr>
          <w:p w14:paraId="25711777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выдержки в течении 2 часов покрытие осталось без изменений</w:t>
            </w:r>
          </w:p>
        </w:tc>
      </w:tr>
      <w:tr w:rsidR="00AD1398" w:rsidRPr="00392CDA" w14:paraId="14BCC45D" w14:textId="77777777" w:rsidTr="00392CDA">
        <w:tc>
          <w:tcPr>
            <w:tcW w:w="3226" w:type="dxa"/>
            <w:shd w:val="clear" w:color="auto" w:fill="auto"/>
          </w:tcPr>
          <w:p w14:paraId="0C4EF03F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Стойкость покрытия к статическому воздействию моющих средств при температуре 38℃, мин, не менее</w:t>
            </w:r>
          </w:p>
        </w:tc>
        <w:tc>
          <w:tcPr>
            <w:tcW w:w="3226" w:type="dxa"/>
            <w:shd w:val="clear" w:color="auto" w:fill="auto"/>
          </w:tcPr>
          <w:p w14:paraId="4B63509E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 9.403-80</w:t>
            </w:r>
          </w:p>
        </w:tc>
        <w:tc>
          <w:tcPr>
            <w:tcW w:w="3227" w:type="dxa"/>
          </w:tcPr>
          <w:p w14:paraId="3C188BED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выдержки 15 минут покрытие осталось без изменений</w:t>
            </w:r>
          </w:p>
        </w:tc>
      </w:tr>
      <w:tr w:rsidR="00AD1398" w14:paraId="1A8F05E2" w14:textId="77777777" w:rsidTr="00392CDA">
        <w:tc>
          <w:tcPr>
            <w:tcW w:w="3226" w:type="dxa"/>
            <w:shd w:val="clear" w:color="auto" w:fill="auto"/>
          </w:tcPr>
          <w:p w14:paraId="28C5DF48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жизнеспособности при смешении с отвердителем при температуре 20℃, мин, не менее</w:t>
            </w:r>
          </w:p>
        </w:tc>
        <w:tc>
          <w:tcPr>
            <w:tcW w:w="3226" w:type="dxa"/>
            <w:shd w:val="clear" w:color="auto" w:fill="auto"/>
          </w:tcPr>
          <w:p w14:paraId="4A13892C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227" w:type="dxa"/>
          </w:tcPr>
          <w:p w14:paraId="6A8249C7" w14:textId="77777777" w:rsidR="00AD1398" w:rsidRPr="00AD1398" w:rsidRDefault="00AD1398" w:rsidP="00AD1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13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  <w:p w14:paraId="23554D9B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AD1398" w:rsidRPr="00392CDA" w14:paraId="2236B9EE" w14:textId="77777777" w:rsidTr="00392CDA">
        <w:tc>
          <w:tcPr>
            <w:tcW w:w="3226" w:type="dxa"/>
            <w:shd w:val="clear" w:color="auto" w:fill="auto"/>
          </w:tcPr>
          <w:p w14:paraId="7BE16905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Способ нанесения</w:t>
            </w:r>
          </w:p>
        </w:tc>
        <w:tc>
          <w:tcPr>
            <w:tcW w:w="3226" w:type="dxa"/>
            <w:shd w:val="clear" w:color="auto" w:fill="auto"/>
          </w:tcPr>
          <w:p w14:paraId="1186CE52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227" w:type="dxa"/>
          </w:tcPr>
          <w:p w14:paraId="7BA5C9AC" w14:textId="77777777" w:rsidR="00AD1398" w:rsidRPr="00AD1398" w:rsidRDefault="00AD1398" w:rsidP="00AD13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Меховой или велюровый валик, шпатель, ракель</w:t>
            </w:r>
          </w:p>
        </w:tc>
      </w:tr>
      <w:tr w:rsidR="00AD1398" w14:paraId="4CB5A76A" w14:textId="77777777" w:rsidTr="00392CDA">
        <w:tc>
          <w:tcPr>
            <w:tcW w:w="3226" w:type="dxa"/>
            <w:shd w:val="clear" w:color="auto" w:fill="auto"/>
          </w:tcPr>
          <w:p w14:paraId="2887AF69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Расход, кг/м²</w:t>
            </w:r>
          </w:p>
        </w:tc>
        <w:tc>
          <w:tcPr>
            <w:tcW w:w="3226" w:type="dxa"/>
            <w:shd w:val="clear" w:color="auto" w:fill="auto"/>
          </w:tcPr>
          <w:p w14:paraId="786121B6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227" w:type="dxa"/>
          </w:tcPr>
          <w:p w14:paraId="415749C3" w14:textId="77777777" w:rsidR="00AD1398" w:rsidRPr="00AD1398" w:rsidRDefault="00AD1398" w:rsidP="00AD13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1,6</w:t>
            </w:r>
          </w:p>
        </w:tc>
      </w:tr>
      <w:tr w:rsidR="00AD1398" w14:paraId="5D4FB11C" w14:textId="77777777" w:rsidTr="00392CDA">
        <w:tc>
          <w:tcPr>
            <w:tcW w:w="3226" w:type="dxa"/>
            <w:shd w:val="clear" w:color="auto" w:fill="auto"/>
          </w:tcPr>
          <w:p w14:paraId="6FE464B9" w14:textId="77777777" w:rsidR="00AD1398" w:rsidRPr="00A65B9D" w:rsidRDefault="00AD1398" w:rsidP="00F84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Соотношение компонентов А/Б</w:t>
            </w:r>
          </w:p>
        </w:tc>
        <w:tc>
          <w:tcPr>
            <w:tcW w:w="3226" w:type="dxa"/>
            <w:shd w:val="clear" w:color="auto" w:fill="auto"/>
          </w:tcPr>
          <w:p w14:paraId="27F8F788" w14:textId="77777777" w:rsidR="00AD1398" w:rsidRPr="00AD1398" w:rsidRDefault="00AD1398" w:rsidP="00F84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227" w:type="dxa"/>
          </w:tcPr>
          <w:p w14:paraId="153CECA8" w14:textId="77777777" w:rsidR="00AD1398" w:rsidRPr="00AD1398" w:rsidRDefault="00A65B9D" w:rsidP="00AD13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5,25:1</w:t>
            </w:r>
          </w:p>
        </w:tc>
      </w:tr>
    </w:tbl>
    <w:p w14:paraId="554A7555" w14:textId="77777777" w:rsidR="0099283D" w:rsidRDefault="0099283D" w:rsidP="00F8482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48428E1" w14:textId="77777777" w:rsidR="0099283D" w:rsidRDefault="0099283D" w:rsidP="00F8482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D2101E6" w14:textId="77777777" w:rsidR="0099283D" w:rsidRDefault="0099283D" w:rsidP="00F8482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652BD4D" w14:textId="77777777" w:rsidR="0099283D" w:rsidRDefault="0099283D" w:rsidP="00F8482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F3530C7" w14:textId="77777777" w:rsidR="009536C2" w:rsidRPr="00855003" w:rsidRDefault="00855003" w:rsidP="00681DD1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55003">
        <w:rPr>
          <w:rFonts w:ascii="Times New Roman" w:hAnsi="Times New Roman" w:cs="Times New Roman"/>
          <w:b/>
        </w:rPr>
        <w:t>Условия отверждения покрытия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4839"/>
        <w:gridCol w:w="5079"/>
      </w:tblGrid>
      <w:tr w:rsidR="009961AC" w:rsidRPr="00EE5CC7" w14:paraId="1105C6E2" w14:textId="77777777" w:rsidTr="00392CDA">
        <w:tc>
          <w:tcPr>
            <w:tcW w:w="4839" w:type="dxa"/>
            <w:shd w:val="clear" w:color="auto" w:fill="auto"/>
          </w:tcPr>
          <w:p w14:paraId="169D1B3C" w14:textId="77777777" w:rsidR="009961AC" w:rsidRPr="00A65B9D" w:rsidRDefault="00A65B9D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B9D">
              <w:rPr>
                <w:rFonts w:ascii="Times New Roman" w:hAnsi="Times New Roman" w:cs="Times New Roman"/>
                <w:lang w:val="ru-RU"/>
              </w:rPr>
              <w:t>Продолжительность высыхания пленки до степени 3, ч, не более, при температуре: (20+2) °С</w:t>
            </w:r>
          </w:p>
        </w:tc>
        <w:tc>
          <w:tcPr>
            <w:tcW w:w="5079" w:type="dxa"/>
          </w:tcPr>
          <w:p w14:paraId="242A9794" w14:textId="77777777" w:rsidR="009961AC" w:rsidRPr="00681DD1" w:rsidRDefault="00A65B9D" w:rsidP="004F0D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9961AC" w:rsidRPr="00EE5CC7" w14:paraId="09C8D59C" w14:textId="77777777" w:rsidTr="00392CDA">
        <w:tc>
          <w:tcPr>
            <w:tcW w:w="4839" w:type="dxa"/>
            <w:shd w:val="clear" w:color="auto" w:fill="auto"/>
          </w:tcPr>
          <w:p w14:paraId="25AB95D5" w14:textId="77777777" w:rsidR="009961AC" w:rsidRPr="00A65B9D" w:rsidRDefault="00A65B9D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B9D">
              <w:rPr>
                <w:rFonts w:ascii="Times New Roman" w:hAnsi="Times New Roman" w:cs="Times New Roman"/>
                <w:lang w:val="ru-RU"/>
              </w:rPr>
              <w:t>Продолжительность высыхания пленки до полной механической нагрузки, суток, не более, при температуре: (20+2) °С</w:t>
            </w:r>
          </w:p>
        </w:tc>
        <w:tc>
          <w:tcPr>
            <w:tcW w:w="5079" w:type="dxa"/>
          </w:tcPr>
          <w:p w14:paraId="429FDC07" w14:textId="77777777" w:rsidR="009961AC" w:rsidRPr="00681DD1" w:rsidRDefault="00A65B9D" w:rsidP="004F0D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A65B9D" w:rsidRPr="00A65B9D" w14:paraId="780D603B" w14:textId="77777777" w:rsidTr="00392CDA">
        <w:tc>
          <w:tcPr>
            <w:tcW w:w="4839" w:type="dxa"/>
            <w:shd w:val="clear" w:color="auto" w:fill="auto"/>
          </w:tcPr>
          <w:p w14:paraId="78B765B6" w14:textId="77777777" w:rsidR="00A65B9D" w:rsidRPr="00A65B9D" w:rsidRDefault="00A65B9D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B9D">
              <w:rPr>
                <w:rFonts w:ascii="Times New Roman" w:hAnsi="Times New Roman" w:cs="Times New Roman"/>
                <w:lang w:val="ru-RU"/>
              </w:rPr>
              <w:t>Продолжительность высыхания пленки до химической нагрузки, суток, не более, при температуре: (20+2) °С</w:t>
            </w:r>
          </w:p>
        </w:tc>
        <w:tc>
          <w:tcPr>
            <w:tcW w:w="5079" w:type="dxa"/>
          </w:tcPr>
          <w:p w14:paraId="2EC5DF1E" w14:textId="77777777" w:rsidR="00A65B9D" w:rsidRPr="00681DD1" w:rsidRDefault="00A65B9D" w:rsidP="004F0D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</w:tr>
    </w:tbl>
    <w:p w14:paraId="3431AB93" w14:textId="77777777" w:rsidR="009961AC" w:rsidRPr="00EE5CC7" w:rsidRDefault="009961AC" w:rsidP="009961AC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E5CC7">
        <w:rPr>
          <w:rFonts w:ascii="Times New Roman" w:hAnsi="Times New Roman" w:cs="Times New Roman"/>
          <w:b/>
          <w:sz w:val="24"/>
          <w:szCs w:val="24"/>
          <w:lang w:val="ru-RU"/>
        </w:rPr>
        <w:t>Условия нанесения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4839"/>
        <w:gridCol w:w="5079"/>
      </w:tblGrid>
      <w:tr w:rsidR="00732B51" w:rsidRPr="00EE5CC7" w14:paraId="7B848D11" w14:textId="77777777" w:rsidTr="00392CDA">
        <w:tc>
          <w:tcPr>
            <w:tcW w:w="4839" w:type="dxa"/>
            <w:shd w:val="clear" w:color="auto" w:fill="auto"/>
          </w:tcPr>
          <w:p w14:paraId="708FEEDB" w14:textId="77777777" w:rsidR="00732B51" w:rsidRPr="00EE5CC7" w:rsidRDefault="00732B51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Температура основания, °С</w:t>
            </w:r>
          </w:p>
        </w:tc>
        <w:tc>
          <w:tcPr>
            <w:tcW w:w="5079" w:type="dxa"/>
          </w:tcPr>
          <w:p w14:paraId="5CCB3A33" w14:textId="77777777" w:rsidR="00732B51" w:rsidRPr="00EE5CC7" w:rsidRDefault="00732B51" w:rsidP="00A65B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От +</w:t>
            </w:r>
            <w:r w:rsidR="00A65B9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10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до +25</w:t>
            </w:r>
          </w:p>
        </w:tc>
      </w:tr>
      <w:tr w:rsidR="00732B51" w:rsidRPr="00EE5CC7" w14:paraId="24EF7442" w14:textId="77777777" w:rsidTr="00392CDA">
        <w:tc>
          <w:tcPr>
            <w:tcW w:w="4839" w:type="dxa"/>
            <w:shd w:val="clear" w:color="auto" w:fill="auto"/>
          </w:tcPr>
          <w:p w14:paraId="2724BD83" w14:textId="77777777" w:rsidR="00732B51" w:rsidRPr="00EE5CC7" w:rsidRDefault="00732B51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Температура окружающей среды, °С</w:t>
            </w:r>
          </w:p>
        </w:tc>
        <w:tc>
          <w:tcPr>
            <w:tcW w:w="5079" w:type="dxa"/>
          </w:tcPr>
          <w:p w14:paraId="478719A4" w14:textId="77777777" w:rsidR="00732B51" w:rsidRPr="00EE5CC7" w:rsidRDefault="00A65B9D" w:rsidP="004F0D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От +10</w:t>
            </w:r>
            <w:r w:rsidR="00732B51"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до +25</w:t>
            </w:r>
          </w:p>
        </w:tc>
      </w:tr>
      <w:tr w:rsidR="00732B51" w:rsidRPr="00EE5CC7" w14:paraId="3F98295E" w14:textId="77777777" w:rsidTr="00392CDA">
        <w:tc>
          <w:tcPr>
            <w:tcW w:w="4839" w:type="dxa"/>
            <w:shd w:val="clear" w:color="auto" w:fill="auto"/>
          </w:tcPr>
          <w:p w14:paraId="114BCCFD" w14:textId="77777777" w:rsidR="00732B51" w:rsidRPr="00EE5CC7" w:rsidRDefault="00732B51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Влажность основания, % , не более </w:t>
            </w:r>
          </w:p>
        </w:tc>
        <w:tc>
          <w:tcPr>
            <w:tcW w:w="5079" w:type="dxa"/>
          </w:tcPr>
          <w:p w14:paraId="2403C48D" w14:textId="77777777" w:rsidR="00732B51" w:rsidRPr="00EE5CC7" w:rsidRDefault="006117E6" w:rsidP="004F0D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</w:tr>
      <w:tr w:rsidR="00732B51" w:rsidRPr="00EE5CC7" w14:paraId="0872D782" w14:textId="77777777" w:rsidTr="00392CDA">
        <w:tc>
          <w:tcPr>
            <w:tcW w:w="4839" w:type="dxa"/>
            <w:shd w:val="clear" w:color="auto" w:fill="auto"/>
          </w:tcPr>
          <w:p w14:paraId="4B77D450" w14:textId="77777777" w:rsidR="00732B51" w:rsidRPr="00EE5CC7" w:rsidRDefault="00732B51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Относительная влажность воздуха, % , не более</w:t>
            </w:r>
          </w:p>
        </w:tc>
        <w:tc>
          <w:tcPr>
            <w:tcW w:w="5079" w:type="dxa"/>
          </w:tcPr>
          <w:p w14:paraId="4F18E0BF" w14:textId="77777777" w:rsidR="00732B51" w:rsidRPr="00EE5CC7" w:rsidRDefault="00855003" w:rsidP="006117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8</w:t>
            </w:r>
            <w:r w:rsidR="006117E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0</w:t>
            </w:r>
          </w:p>
        </w:tc>
      </w:tr>
    </w:tbl>
    <w:p w14:paraId="38C23AB8" w14:textId="77777777" w:rsidR="009961AC" w:rsidRPr="00EE5CC7" w:rsidRDefault="009961AC" w:rsidP="009536C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9"/>
      </w:tblGrid>
      <w:tr w:rsidR="00392CDA" w:rsidRPr="00392CDA" w14:paraId="574AA390" w14:textId="77777777" w:rsidTr="000B638F">
        <w:trPr>
          <w:trHeight w:val="1104"/>
        </w:trPr>
        <w:tc>
          <w:tcPr>
            <w:tcW w:w="9679" w:type="dxa"/>
          </w:tcPr>
          <w:p w14:paraId="625B7C18" w14:textId="77777777" w:rsidR="00392CDA" w:rsidRPr="00EE5CC7" w:rsidRDefault="00392CDA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Ограничения:</w:t>
            </w:r>
          </w:p>
          <w:p w14:paraId="31139512" w14:textId="6AB49BED" w:rsidR="00392CDA" w:rsidRPr="00EE5CC7" w:rsidRDefault="00392CDA" w:rsidP="00B6780F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1D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случае хранения или транспортировки при отрицательных температурах, перед применением материал следует выдержать в тёплом помещении до достижения температуры не ниже +5 °C,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после чего тщательно перемешать до однородности массы. </w:t>
            </w:r>
          </w:p>
        </w:tc>
      </w:tr>
      <w:tr w:rsidR="00392CDA" w:rsidRPr="00392CDA" w14:paraId="716B770F" w14:textId="77777777" w:rsidTr="009E6F7E">
        <w:trPr>
          <w:trHeight w:val="20339"/>
        </w:trPr>
        <w:tc>
          <w:tcPr>
            <w:tcW w:w="9679" w:type="dxa"/>
          </w:tcPr>
          <w:p w14:paraId="14FBFA3C" w14:textId="77777777" w:rsidR="00392CDA" w:rsidRPr="00EE5CC7" w:rsidRDefault="00392CDA" w:rsidP="00B6780F">
            <w:pPr>
              <w:spacing w:line="0" w:lineRule="atLeas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Требования к основанию:</w:t>
            </w:r>
          </w:p>
          <w:p w14:paraId="02AE4BBC" w14:textId="77777777" w:rsidR="00392CDA" w:rsidRPr="00EE5CC7" w:rsidRDefault="00392CDA" w:rsidP="00A65B9D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Основание должно быть прочным (марка бетона на сжатие не ниже М250). Поверхность должна быть чистая, ровная, сухая (максимальная влажность 4%) и не содержать непрочно держащиеся частицы. Основание должно соответствовать требованиям </w:t>
            </w:r>
            <w:r w:rsidRPr="00A65B9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СП 29.13330.2011</w:t>
            </w: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Полы, </w:t>
            </w:r>
            <w:r w:rsidRPr="00A65B9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СП 71.13330.2017</w:t>
            </w: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Изоляционные и отделочные покрытия. Слабые и разрушенные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участки</w:t>
            </w: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необходимо</w:t>
            </w: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удал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ить</w:t>
            </w: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механически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 путем (</w:t>
            </w: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дробеструйной обработкой или фрезерованием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Неровности и поры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также необходимо</w:t>
            </w: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заполн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ить шпак</w:t>
            </w: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лёвочными составами. </w:t>
            </w:r>
            <w:r w:rsidRPr="00A65B9D">
              <w:rPr>
                <w:rFonts w:ascii="Times New Roman" w:hAnsi="Times New Roman" w:cs="Times New Roman"/>
                <w:sz w:val="24"/>
                <w:lang w:val="ru-RU"/>
              </w:rPr>
              <w:t>После грунтования поверхность основания должна иметь равномерный глянец без признаков впитывания жидкости</w:t>
            </w: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Добиться </w:t>
            </w: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бездефектного покрытия возможно только при полном заполнении пор основания. </w:t>
            </w:r>
          </w:p>
          <w:p w14:paraId="739C1D1F" w14:textId="77777777" w:rsidR="00392CDA" w:rsidRPr="00EE5CC7" w:rsidRDefault="00392CDA" w:rsidP="00681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Инструкция по применению:</w:t>
            </w:r>
          </w:p>
          <w:p w14:paraId="47162673" w14:textId="77777777" w:rsidR="00392CDA" w:rsidRDefault="00392CDA" w:rsidP="005D48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B9D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Компонент 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тщательно перемешать </w:t>
            </w: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A65B9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300–400 об./мин</w:t>
            </w: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до полной однородности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массы</w:t>
            </w: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течение 1–3 мин, поднимая со дна осадок пигментов и наполнителей.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Механические характеристики покрытия снижаются при недостаточном перемешивании общей массы</w:t>
            </w:r>
            <w:r w:rsidRPr="00A65B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Время перемешивания может отличаться от указанного, в зависимости от вязкости материала и наличия осадка. </w:t>
            </w:r>
          </w:p>
          <w:p w14:paraId="37CDE1D2" w14:textId="77777777" w:rsidR="00392CDA" w:rsidRDefault="00392CDA" w:rsidP="005D480A">
            <w:pPr>
              <w:jc w:val="both"/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Рекомендуется использовать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перемешивающий механизм фрезерного типа обладающей мощностью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(не менее </w:t>
            </w:r>
            <w:r w:rsidRPr="00B403B5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>1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кВт)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,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низкооборотистую (до </w:t>
            </w:r>
            <w:r w:rsidRPr="00B403B5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>1500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об./мин) дрель. </w:t>
            </w:r>
          </w:p>
          <w:p w14:paraId="705CF92C" w14:textId="77777777" w:rsidR="00392CDA" w:rsidRPr="00143B9D" w:rsidRDefault="00392CDA" w:rsidP="00C2090D">
            <w:pPr>
              <w:jc w:val="both"/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 w:rsidRPr="00143B9D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При частичном использовании компонентов из упаковки каждый из них необходимо предварительно тщательно перемешать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раздельно</w:t>
            </w:r>
            <w:r w:rsidRPr="00143B9D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. Смешивание следует производить строго в пропорциях, указанных в технических характеристиках.</w:t>
            </w:r>
          </w:p>
          <w:p w14:paraId="39CFFC8E" w14:textId="77777777" w:rsidR="00392CDA" w:rsidRPr="00143B9D" w:rsidRDefault="00392CDA" w:rsidP="00C2090D">
            <w:pPr>
              <w:jc w:val="both"/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 w:rsidRPr="00143B9D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>Компонент B</w:t>
            </w:r>
            <w:r w:rsidRPr="00143B9D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следует добавить в ёмкость с </w:t>
            </w:r>
            <w:r w:rsidRPr="00143B9D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 xml:space="preserve">компонентом A </w:t>
            </w:r>
            <w:r w:rsidRPr="00143B9D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и перемешивать полученную смесь до получения полностью однородной массы в течение 2–3 минут, тщательно обрабатывая стенки и дно тары.</w:t>
            </w:r>
          </w:p>
          <w:p w14:paraId="7B1898E4" w14:textId="77777777" w:rsidR="00392CDA" w:rsidRPr="00B403B5" w:rsidRDefault="00392CDA" w:rsidP="00C2090D">
            <w:pPr>
              <w:jc w:val="both"/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Смешанный материал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необходимо перелить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в другую емкость и тщательно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перемешать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в течение </w:t>
            </w:r>
            <w:r w:rsidRPr="00B403B5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>1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минуты. Общее время перемешивания не должно суммарно превышать </w:t>
            </w:r>
            <w:r w:rsidRPr="00B403B5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>7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минут. </w:t>
            </w:r>
            <w:r w:rsidRPr="00143B9D">
              <w:rPr>
                <w:rFonts w:ascii="Times New Roman" w:hAnsi="Times New Roman" w:cs="Times New Roman"/>
                <w:i/>
                <w:color w:val="3B3838" w:themeColor="background2" w:themeShade="40"/>
                <w:sz w:val="24"/>
                <w:lang w:val="ru-RU"/>
              </w:rPr>
              <w:t>Несоблюдение данного требования может привести к образованию дефектов, проявляющихся в виде зон с пониженной твёрдостью покрытия.</w:t>
            </w:r>
          </w:p>
          <w:p w14:paraId="79AE63B4" w14:textId="77777777" w:rsidR="00392CDA" w:rsidRPr="00B403B5" w:rsidRDefault="00392CDA" w:rsidP="00C2090D">
            <w:pPr>
              <w:jc w:val="both"/>
              <w:rPr>
                <w:rFonts w:ascii="Times New Roman" w:hAnsi="Times New Roman" w:cs="Times New Roman"/>
                <w:i/>
                <w:color w:val="3B3838" w:themeColor="background2" w:themeShade="40"/>
                <w:sz w:val="24"/>
                <w:lang w:val="ru-RU"/>
              </w:rPr>
            </w:pPr>
            <w:r w:rsidRPr="00B403B5">
              <w:rPr>
                <w:rFonts w:ascii="Times New Roman" w:hAnsi="Times New Roman" w:cs="Times New Roman"/>
                <w:i/>
                <w:color w:val="3B3838" w:themeColor="background2" w:themeShade="40"/>
                <w:sz w:val="24"/>
                <w:lang w:val="ru-RU"/>
              </w:rPr>
              <w:t>Внимание!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Значительное превышение времени и скорости перемешивания компонентов и материала приводит к резкому снижению жизнеспособности материала, поскольку при перемешивании вязких сред выделяется тепло, которое очень медленно отводится через стенки тары. </w:t>
            </w:r>
          </w:p>
          <w:p w14:paraId="3233DA6A" w14:textId="77777777" w:rsidR="00392CDA" w:rsidRPr="00143B9D" w:rsidRDefault="00392CDA" w:rsidP="00C2090D">
            <w:pPr>
              <w:jc w:val="both"/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 w:rsidRPr="00B403B5">
              <w:rPr>
                <w:rFonts w:ascii="Times New Roman" w:hAnsi="Times New Roman" w:cs="Times New Roman"/>
                <w:i/>
                <w:color w:val="3B3838" w:themeColor="background2" w:themeShade="40"/>
                <w:sz w:val="24"/>
                <w:lang w:val="ru-RU"/>
              </w:rPr>
              <w:t>Внимание!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</w:t>
            </w:r>
            <w:r w:rsidRPr="00143B9D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Материал необходимо наносить непосредственно после приготовления. Хранение состава в таре после смешивания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недопустимо</w:t>
            </w:r>
            <w:r w:rsidRPr="00143B9D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.</w:t>
            </w:r>
          </w:p>
          <w:p w14:paraId="0A4EEF40" w14:textId="77777777" w:rsidR="00392CDA" w:rsidRDefault="00392CDA" w:rsidP="00C2090D">
            <w:pPr>
              <w:jc w:val="both"/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 w:rsidRPr="00681DD1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Внимание!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Недопустимо нанесение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компаунда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всех видов покрытий на цементное молочко. Цементное молочко (блестящий светлый слой на поверхности бетонных и цементно-песчаных стяжек) часто образуется в процессе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отверждения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113D1C75" w14:textId="77777777" w:rsidR="00392CDA" w:rsidRPr="00EE5CC7" w:rsidRDefault="00392CDA" w:rsidP="005D48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B9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Расход материала:</w:t>
            </w:r>
          </w:p>
          <w:p w14:paraId="70795C70" w14:textId="77777777" w:rsidR="00392CDA" w:rsidRDefault="00392CDA" w:rsidP="00C2090D">
            <w:pPr>
              <w:jc w:val="both"/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 w:rsidRPr="00C2090D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Расход материала на 1 м² при толщине 1 мм 1,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6</w:t>
            </w:r>
            <w:r w:rsidRPr="00C2090D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кг/м2. </w:t>
            </w:r>
          </w:p>
          <w:p w14:paraId="7ADC2DC5" w14:textId="77777777" w:rsidR="00392CDA" w:rsidRPr="00EE5CC7" w:rsidRDefault="00392CDA" w:rsidP="00C209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090D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Защитное эпоксидное покрытие выполняется толщиной от 1мм до 3мм.</w:t>
            </w:r>
          </w:p>
          <w:p w14:paraId="6BD4CCC9" w14:textId="77777777" w:rsidR="00392CDA" w:rsidRPr="00EE5CC7" w:rsidRDefault="00392CDA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Специальные указания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  <w:p w14:paraId="5DC11C5A" w14:textId="77777777" w:rsidR="00392CDA" w:rsidRDefault="00392CDA" w:rsidP="00C52B3E">
            <w:pPr>
              <w:pStyle w:val="a4"/>
              <w:numPr>
                <w:ilvl w:val="0"/>
                <w:numId w:val="9"/>
              </w:numPr>
              <w:jc w:val="both"/>
            </w:pPr>
            <w:r w:rsidRPr="00C52B3E">
              <w:t>Для обеспечения равномерности окраски в пределах одной зоны рекомендуется использовать материалы, прои</w:t>
            </w:r>
            <w:r>
              <w:t>зведённые в рамках одной партии;</w:t>
            </w:r>
          </w:p>
          <w:p w14:paraId="546980BC" w14:textId="77777777" w:rsidR="00392CDA" w:rsidRDefault="00392CDA" w:rsidP="00C52B3E">
            <w:pPr>
              <w:pStyle w:val="a4"/>
              <w:numPr>
                <w:ilvl w:val="0"/>
                <w:numId w:val="9"/>
              </w:numPr>
              <w:jc w:val="both"/>
            </w:pPr>
            <w:r>
              <w:t>Для исключения границ между комплектами их стыковку выполняют не позднее 15-20 минут после смешивания компонентов А и Б;</w:t>
            </w:r>
          </w:p>
          <w:p w14:paraId="6E7C968B" w14:textId="77777777" w:rsidR="00392CDA" w:rsidRDefault="00392CDA" w:rsidP="00C52B3E">
            <w:pPr>
              <w:pStyle w:val="a4"/>
              <w:numPr>
                <w:ilvl w:val="0"/>
                <w:numId w:val="9"/>
              </w:numPr>
              <w:jc w:val="both"/>
            </w:pPr>
            <w:r>
              <w:t>Категорически запрещается наносить Компаунд PolyTор на поверхности, где может возникать давление водяных паров;</w:t>
            </w:r>
          </w:p>
          <w:p w14:paraId="3CA84211" w14:textId="77777777" w:rsidR="00392CDA" w:rsidRDefault="00392CDA" w:rsidP="00C52B3E">
            <w:pPr>
              <w:pStyle w:val="a4"/>
              <w:numPr>
                <w:ilvl w:val="0"/>
                <w:numId w:val="9"/>
              </w:numPr>
              <w:jc w:val="both"/>
            </w:pPr>
            <w:r w:rsidRPr="00C52B3E">
              <w:t>Нанесение материала ниже рекомендованных расходов приведут к появлению</w:t>
            </w:r>
            <w:r>
              <w:t xml:space="preserve"> дефекта покрытия;</w:t>
            </w:r>
          </w:p>
          <w:p w14:paraId="1DFB4B7D" w14:textId="77777777" w:rsidR="00392CDA" w:rsidRDefault="00392CDA" w:rsidP="00C52B3E">
            <w:pPr>
              <w:pStyle w:val="a4"/>
              <w:numPr>
                <w:ilvl w:val="0"/>
                <w:numId w:val="9"/>
              </w:numPr>
              <w:jc w:val="both"/>
            </w:pPr>
            <w:r>
              <w:t>После завершения нанесения покрытия обеспечьте защиту помещения от проникновения людей, техники, животных, птиц и насекомых до полного затвердевания материала;</w:t>
            </w:r>
          </w:p>
          <w:p w14:paraId="4C8BAE8F" w14:textId="77777777" w:rsidR="00392CDA" w:rsidRDefault="00392CDA" w:rsidP="00C52B3E">
            <w:pPr>
              <w:pStyle w:val="a4"/>
              <w:numPr>
                <w:ilvl w:val="0"/>
                <w:numId w:val="9"/>
              </w:numPr>
              <w:jc w:val="both"/>
            </w:pPr>
            <w:r>
              <w:lastRenderedPageBreak/>
              <w:t>Покрытие не набравшее прочность подвержено реакции с водой и влагой из воздуха, поэтому до полного отверждения его следует защищать от воздействия влаги и конденсата;</w:t>
            </w:r>
          </w:p>
          <w:p w14:paraId="25B48DFA" w14:textId="77777777" w:rsidR="00392CDA" w:rsidRDefault="00392CDA" w:rsidP="00C52B3E">
            <w:pPr>
              <w:pStyle w:val="a4"/>
              <w:numPr>
                <w:ilvl w:val="0"/>
                <w:numId w:val="9"/>
              </w:numPr>
              <w:jc w:val="both"/>
            </w:pPr>
            <w:r>
              <w:t>При проведении работ и во время полимеризации нельзя допускать сквозняков, так как это может вызвать неровности на поверхности в виде «апельсиновой корки»;</w:t>
            </w:r>
          </w:p>
          <w:p w14:paraId="1AB7641F" w14:textId="77777777" w:rsidR="00392CDA" w:rsidRDefault="00392CDA" w:rsidP="00C52B3E">
            <w:pPr>
              <w:pStyle w:val="a4"/>
              <w:numPr>
                <w:ilvl w:val="0"/>
                <w:numId w:val="9"/>
              </w:numPr>
              <w:jc w:val="both"/>
            </w:pPr>
            <w:r>
              <w:t>В местах интенсивного воздействия солнечного света и УФ-излучения возможно изменение цвета покрытия, при этом не происходит ухудшения эксплуатационных и защитных свойств покрытия;</w:t>
            </w:r>
          </w:p>
          <w:p w14:paraId="0888CADD" w14:textId="77777777" w:rsidR="00392CDA" w:rsidRDefault="00392CDA" w:rsidP="00C52B3E">
            <w:pPr>
              <w:pStyle w:val="a4"/>
              <w:numPr>
                <w:ilvl w:val="0"/>
                <w:numId w:val="9"/>
              </w:numPr>
              <w:jc w:val="both"/>
            </w:pPr>
            <w:r>
              <w:t>Рекомендуется нанесение тестового участка на объекте.</w:t>
            </w:r>
          </w:p>
          <w:p w14:paraId="02DB2C59" w14:textId="77777777" w:rsidR="00392CDA" w:rsidRDefault="00392CDA" w:rsidP="00C52B3E">
            <w:pPr>
              <w:pStyle w:val="a4"/>
              <w:jc w:val="both"/>
            </w:pPr>
          </w:p>
          <w:p w14:paraId="2D40FE51" w14:textId="77777777" w:rsidR="00392CDA" w:rsidRPr="00EE5CC7" w:rsidRDefault="00392CDA" w:rsidP="00C52B3E">
            <w:pPr>
              <w:pStyle w:val="a4"/>
              <w:ind w:left="0"/>
              <w:jc w:val="both"/>
            </w:pPr>
            <w:r>
              <w:t xml:space="preserve">Инструменты промываются растворителем </w:t>
            </w:r>
            <w:r w:rsidRPr="00B44D61">
              <w:rPr>
                <w:b/>
              </w:rPr>
              <w:t>646</w:t>
            </w:r>
            <w:r>
              <w:t xml:space="preserve"> </w:t>
            </w:r>
            <w:r w:rsidRPr="00B44D61">
              <w:rPr>
                <w:b/>
              </w:rPr>
              <w:t>немедленно после применения</w:t>
            </w:r>
            <w:r>
              <w:t xml:space="preserve"> или при перерывах в работе. Высохший материал удаляется только механически.</w:t>
            </w:r>
          </w:p>
          <w:p w14:paraId="316934CF" w14:textId="77777777" w:rsidR="00392CDA" w:rsidRPr="00EE5CC7" w:rsidRDefault="00392CDA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Меры безопасности:</w:t>
            </w:r>
          </w:p>
          <w:p w14:paraId="2C1BA957" w14:textId="77777777" w:rsidR="00392CDA" w:rsidRDefault="00392CDA" w:rsidP="00D7524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52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работе с материалом в закрытых помещениях необходимо обеспечить эффективную вентиляцию.</w:t>
            </w:r>
            <w:r w:rsidRPr="00D752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Запрещается использование открытого огня и проведение сварочных работ в зоне нанесения.</w:t>
            </w:r>
            <w:r w:rsidRPr="00D752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Материал может вызывать раздражение кожи, поэтому при недостаточной вентиляции следует применять средства индивидуальной защиты.</w:t>
            </w:r>
          </w:p>
          <w:p w14:paraId="005FAC8E" w14:textId="3C3C34AA" w:rsidR="00392CDA" w:rsidRPr="00EE5CC7" w:rsidRDefault="00392CDA" w:rsidP="00D752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752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попадании в глаза или на слизистые оболочки немедленно промыть большим количеством воды и обратиться за медицинской помощью.</w:t>
            </w:r>
          </w:p>
        </w:tc>
      </w:tr>
    </w:tbl>
    <w:p w14:paraId="4D1BE8EA" w14:textId="77777777" w:rsidR="009D0921" w:rsidRPr="00EE5CC7" w:rsidRDefault="009D0921" w:rsidP="009536C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9D0921" w:rsidRPr="00EE5CC7" w:rsidSect="00681DD1">
      <w:pgSz w:w="12240" w:h="15840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1A683" w14:textId="77777777" w:rsidR="00B2534F" w:rsidRDefault="00B2534F" w:rsidP="00732B51">
      <w:pPr>
        <w:spacing w:after="0" w:line="240" w:lineRule="auto"/>
      </w:pPr>
      <w:r>
        <w:separator/>
      </w:r>
    </w:p>
  </w:endnote>
  <w:endnote w:type="continuationSeparator" w:id="0">
    <w:p w14:paraId="2D264D4B" w14:textId="77777777" w:rsidR="00B2534F" w:rsidRDefault="00B2534F" w:rsidP="0073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146FD" w14:textId="77777777" w:rsidR="00B2534F" w:rsidRDefault="00B2534F" w:rsidP="00732B51">
      <w:pPr>
        <w:spacing w:after="0" w:line="240" w:lineRule="auto"/>
      </w:pPr>
      <w:r>
        <w:separator/>
      </w:r>
    </w:p>
  </w:footnote>
  <w:footnote w:type="continuationSeparator" w:id="0">
    <w:p w14:paraId="082DABDF" w14:textId="77777777" w:rsidR="00B2534F" w:rsidRDefault="00B2534F" w:rsidP="0073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E52DA"/>
    <w:multiLevelType w:val="hybridMultilevel"/>
    <w:tmpl w:val="998C1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71102"/>
    <w:multiLevelType w:val="hybridMultilevel"/>
    <w:tmpl w:val="8F728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356DE3"/>
    <w:multiLevelType w:val="hybridMultilevel"/>
    <w:tmpl w:val="DA48A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F6F73"/>
    <w:multiLevelType w:val="hybridMultilevel"/>
    <w:tmpl w:val="A3D23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07CE5"/>
    <w:multiLevelType w:val="hybridMultilevel"/>
    <w:tmpl w:val="5E322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E0568"/>
    <w:multiLevelType w:val="hybridMultilevel"/>
    <w:tmpl w:val="3FB6A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C5783"/>
    <w:multiLevelType w:val="hybridMultilevel"/>
    <w:tmpl w:val="0F28B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F0D33"/>
    <w:multiLevelType w:val="hybridMultilevel"/>
    <w:tmpl w:val="1B22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14995"/>
    <w:multiLevelType w:val="hybridMultilevel"/>
    <w:tmpl w:val="224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00"/>
    <w:rsid w:val="00065E7B"/>
    <w:rsid w:val="0009553C"/>
    <w:rsid w:val="000B0169"/>
    <w:rsid w:val="000F7394"/>
    <w:rsid w:val="00143B9D"/>
    <w:rsid w:val="0016235D"/>
    <w:rsid w:val="00167E56"/>
    <w:rsid w:val="0018374B"/>
    <w:rsid w:val="001F1412"/>
    <w:rsid w:val="001F7280"/>
    <w:rsid w:val="00214CBA"/>
    <w:rsid w:val="0028174A"/>
    <w:rsid w:val="002E4DED"/>
    <w:rsid w:val="00392CDA"/>
    <w:rsid w:val="00464916"/>
    <w:rsid w:val="00516731"/>
    <w:rsid w:val="005D480A"/>
    <w:rsid w:val="005F12EF"/>
    <w:rsid w:val="006117E6"/>
    <w:rsid w:val="00631A06"/>
    <w:rsid w:val="00681DD1"/>
    <w:rsid w:val="00725AF4"/>
    <w:rsid w:val="00732B51"/>
    <w:rsid w:val="007613FB"/>
    <w:rsid w:val="00767AB7"/>
    <w:rsid w:val="007940BC"/>
    <w:rsid w:val="007B4B76"/>
    <w:rsid w:val="007C28C7"/>
    <w:rsid w:val="007F1A62"/>
    <w:rsid w:val="007F3678"/>
    <w:rsid w:val="00855003"/>
    <w:rsid w:val="008553F4"/>
    <w:rsid w:val="008C7500"/>
    <w:rsid w:val="0091383E"/>
    <w:rsid w:val="009536C2"/>
    <w:rsid w:val="0099283D"/>
    <w:rsid w:val="00996049"/>
    <w:rsid w:val="009961AC"/>
    <w:rsid w:val="009D0921"/>
    <w:rsid w:val="00A132FD"/>
    <w:rsid w:val="00A360C2"/>
    <w:rsid w:val="00A65B9D"/>
    <w:rsid w:val="00AC39C6"/>
    <w:rsid w:val="00AD1398"/>
    <w:rsid w:val="00AF353F"/>
    <w:rsid w:val="00B2534F"/>
    <w:rsid w:val="00B44D61"/>
    <w:rsid w:val="00B6780F"/>
    <w:rsid w:val="00C2090D"/>
    <w:rsid w:val="00C32D15"/>
    <w:rsid w:val="00C42341"/>
    <w:rsid w:val="00C52B3E"/>
    <w:rsid w:val="00C85B56"/>
    <w:rsid w:val="00D1412C"/>
    <w:rsid w:val="00D51387"/>
    <w:rsid w:val="00D67F96"/>
    <w:rsid w:val="00D7524E"/>
    <w:rsid w:val="00DB5878"/>
    <w:rsid w:val="00E06925"/>
    <w:rsid w:val="00E21551"/>
    <w:rsid w:val="00E93FA0"/>
    <w:rsid w:val="00EE5CC7"/>
    <w:rsid w:val="00EE7653"/>
    <w:rsid w:val="00F42D91"/>
    <w:rsid w:val="00F8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D851"/>
  <w15:chartTrackingRefBased/>
  <w15:docId w15:val="{5DCEA142-A07E-4996-8D3D-17ABB8E7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76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732B5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2B51"/>
  </w:style>
  <w:style w:type="paragraph" w:styleId="a7">
    <w:name w:val="footer"/>
    <w:basedOn w:val="a"/>
    <w:link w:val="a8"/>
    <w:uiPriority w:val="99"/>
    <w:unhideWhenUsed/>
    <w:rsid w:val="00732B5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2B51"/>
  </w:style>
  <w:style w:type="paragraph" w:styleId="a9">
    <w:name w:val="Body Text"/>
    <w:basedOn w:val="a"/>
    <w:link w:val="aa"/>
    <w:qFormat/>
    <w:rsid w:val="0018374B"/>
    <w:pPr>
      <w:spacing w:after="120"/>
    </w:pPr>
    <w:rPr>
      <w:lang w:val="ru-RU"/>
    </w:rPr>
  </w:style>
  <w:style w:type="character" w:customStyle="1" w:styleId="aa">
    <w:name w:val="Основной текст Знак"/>
    <w:basedOn w:val="a0"/>
    <w:link w:val="a9"/>
    <w:rsid w:val="0018374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10877-7764-4267-963E-31340703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2025-06-05T14:05:00Z</dcterms:created>
  <dcterms:modified xsi:type="dcterms:W3CDTF">2025-06-05T14:11:00Z</dcterms:modified>
</cp:coreProperties>
</file>