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59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 w:leftChars="0" w:firstLine="0" w:firstLineChars="0"/>
        <w:jc w:val="center"/>
        <w:textAlignment w:val="auto"/>
      </w:pPr>
      <w:r>
        <w:rPr>
          <w:rFonts w:ascii="Arial" w:hAnsi="Arial" w:eastAsia="等线" w:cs="Arial"/>
          <w:b/>
          <w:sz w:val="52"/>
        </w:rPr>
        <w:t>propel 检查单</w:t>
      </w:r>
    </w:p>
    <w:p w14:paraId="165B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目的：</w:t>
      </w:r>
      <w:r>
        <w:rPr>
          <w:rFonts w:ascii="Arial" w:hAnsi="Arial" w:eastAsia="等线" w:cs="Arial"/>
          <w:sz w:val="22"/>
        </w:rPr>
        <w:t>确认「导入数据 → 导出 Excel → 给客户看」整条链路无异常。</w:t>
      </w:r>
    </w:p>
    <w:p w14:paraId="667C1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一、准备工作（仅需执行一次）</w:t>
      </w:r>
      <w:bookmarkEnd w:id="0"/>
      <w:bookmarkStart w:id="9" w:name="_GoBack"/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93"/>
      </w:tblGrid>
      <w:tr w14:paraId="1C37A2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83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7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具体内容</w:t>
            </w:r>
          </w:p>
        </w:tc>
      </w:tr>
      <w:tr w14:paraId="6B604B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9B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0D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电脑已安装 Java 21（可由 IT 或开发协助安装）</w:t>
            </w:r>
          </w:p>
        </w:tc>
      </w:tr>
      <w:tr w14:paraId="6EA47C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8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68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可正常打开 propel 桌面窗口（或 IT 提供的安装包可正常安装）</w:t>
            </w:r>
          </w:p>
        </w:tc>
      </w:tr>
      <w:tr w14:paraId="34E20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63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5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准备测试用 CSV 文件：至少 1 套历史验证过的数据 + 1 套小体量数据（便于快速排查）</w:t>
            </w:r>
          </w:p>
        </w:tc>
      </w:tr>
      <w:tr w14:paraId="5F7AC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FE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560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（可选）准备本地图片文件夹（按「媒体方—国家—场地类型」分类，主要用网图可跳过）</w:t>
            </w:r>
          </w:p>
        </w:tc>
      </w:tr>
      <w:tr w14:paraId="25AB9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C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5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81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确认本次测试的预算、投放天数、地点（与日常方案标准一致）</w:t>
            </w:r>
          </w:p>
        </w:tc>
      </w:tr>
    </w:tbl>
    <w:p w14:paraId="1532E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二、运行程序（操作简单，全员可执行）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13DFB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84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7E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操作步骤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9B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7AA71B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97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C1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将 CSV 文件添加至列表（或直接拖进窗口）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86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所有 CSV 文件名正常显示在列表中</w:t>
            </w:r>
          </w:p>
        </w:tc>
      </w:tr>
      <w:tr w14:paraId="3CD97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B0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3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填写地点、预算、投放天数；需美元换算则勾选对应选项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2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填写内容与本次测试方案一致</w:t>
            </w:r>
          </w:p>
        </w:tc>
      </w:tr>
      <w:tr w14:paraId="2DDE2A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6F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48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选择 Excel 输出保存路径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40A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保存路径清晰可辨，便于后续查找</w:t>
            </w:r>
          </w:p>
        </w:tc>
      </w:tr>
      <w:tr w14:paraId="5734A0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8F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D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点击「导出 / 生成」按钮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A26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显示进度条，最终提示导出成功</w:t>
            </w:r>
          </w:p>
        </w:tc>
      </w:tr>
      <w:tr w14:paraId="729AA3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FBF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7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 Excel 打开生成的文件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ED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可正常打开，无「文件损坏」提示</w:t>
            </w:r>
          </w:p>
        </w:tc>
      </w:tr>
    </w:tbl>
    <w:p w14:paraId="3935D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不通过处理：</w:t>
      </w:r>
      <w:r>
        <w:rPr>
          <w:rFonts w:ascii="Arial" w:hAnsi="Arial" w:eastAsia="等线" w:cs="Arial"/>
          <w:sz w:val="22"/>
        </w:rPr>
        <w:t>若中途报错、长时间转圈或未生成文件，截图报错提示并记录，联系开发排查。</w:t>
      </w:r>
    </w:p>
    <w:p w14:paraId="7442E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三、Excel 核对（核心环节，无需懂公式，重点看“可交付性”）</w:t>
      </w:r>
      <w:bookmarkEnd w:id="2"/>
    </w:p>
    <w:p w14:paraId="48BBC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明细表（数据基础校验）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3FA5C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B5E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A0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核对内容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0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56804C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5E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F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行数与输入 CSV 大致匹配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FB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非 0 行、无大幅缺失</w:t>
            </w:r>
          </w:p>
        </w:tc>
      </w:tr>
      <w:tr w14:paraId="5E59CF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A5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1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国家、场地类型、POI 等关键列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E1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无明显整列空白或乱码</w:t>
            </w:r>
          </w:p>
        </w:tc>
      </w:tr>
    </w:tbl>
    <w:p w14:paraId="4FF7E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Proposal（方案/预算表，最重要）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6D032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B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3A8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核对内容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02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163FF3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F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1D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Media Budget 合计金额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F4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接近填写的总预算，差额可业务解释</w:t>
            </w:r>
          </w:p>
        </w:tc>
      </w:tr>
      <w:tr w14:paraId="14B250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C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9F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重要 POI 推荐情况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B2B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重要 POI 均有屏数、SOT 推荐，非整片 0</w:t>
            </w:r>
          </w:p>
        </w:tc>
      </w:tr>
      <w:tr w14:paraId="17D547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4B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77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Billboard / Urban 预算分配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6A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有分配金额（数据含此类屏时），非全为 3% 收尾（预算极小时除外）</w:t>
            </w:r>
          </w:p>
        </w:tc>
      </w:tr>
      <w:tr w14:paraId="6B9C31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3F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D5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数字合理性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3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无明显离谱数据（如屏数高、SOT 低但预算极高）</w:t>
            </w:r>
          </w:p>
        </w:tc>
      </w:tr>
    </w:tbl>
    <w:p w14:paraId="3C605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PICS（图片页）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E692C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E7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54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核对内容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F2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4724C1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77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A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图片数量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F1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每个「媒体方+国家+场地类型」至少 2～3 张图，且清晰可见</w:t>
            </w:r>
          </w:p>
        </w:tc>
      </w:tr>
      <w:tr w14:paraId="77E53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290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D7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图片相关性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D0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图片与场地类型、国家匹配，可用于客户展示</w:t>
            </w:r>
          </w:p>
        </w:tc>
      </w:tr>
      <w:tr w14:paraId="4D7E5A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E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3D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图片获取容错性（用网图时）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8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无网/链接失效时，可调用本地文件夹出图（使用本地图场景）</w:t>
            </w:r>
          </w:p>
        </w:tc>
      </w:tr>
    </w:tbl>
    <w:p w14:paraId="53488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POI 列表页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A4E7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F7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79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核对内容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CB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1A5CE5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2F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3CC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地点准确性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70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与填写的测试地点一致</w:t>
            </w:r>
          </w:p>
        </w:tc>
      </w:tr>
      <w:tr w14:paraId="5FCEA2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44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1B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POI 信息合理性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77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POI 名称、距离正常，无大量重复异常行</w:t>
            </w:r>
          </w:p>
        </w:tc>
      </w:tr>
    </w:tbl>
    <w:p w14:paraId="1DD23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240" w:lineRule="auto"/>
        <w:ind w:left="0" w:firstLine="0" w:firstLineChars="0"/>
        <w:jc w:val="left"/>
        <w:textAlignment w:val="auto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 整体版式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99592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7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93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核对内容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B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通过标准</w:t>
            </w:r>
          </w:p>
        </w:tc>
      </w:tr>
      <w:tr w14:paraId="284BD7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4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☐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DB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打印/PDF 预览版式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70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列宽适中、数字正常显示，无满屏 `#` 或错误提示</w:t>
            </w:r>
          </w:p>
        </w:tc>
      </w:tr>
    </w:tbl>
    <w:p w14:paraId="30DC4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40" w:lineRule="auto"/>
        <w:ind w:left="0" w:firstLine="0" w:firstLineChars="0"/>
        <w:jc w:val="left"/>
        <w:textAlignment w:val="auto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四、特殊场景测试（建议单独验证）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42A31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1D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场景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9F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测试操作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D2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期望结果</w:t>
            </w:r>
          </w:p>
        </w:tc>
      </w:tr>
      <w:tr w14:paraId="0BE4C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E3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预算很小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38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填写极低预算，重新导出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54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程序不崩溃；部分 POI 无预算分配，业务确认可接受</w:t>
            </w:r>
          </w:p>
        </w:tc>
      </w:tr>
      <w:tr w14:paraId="28FA30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7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预算很大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C5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填写正常或大额预算，重新导出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6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预算尽量花满；花不满时，可通过业务规则（屏数上限等）解释</w:t>
            </w:r>
          </w:p>
        </w:tc>
      </w:tr>
    </w:tbl>
    <w:p w14:paraId="267FE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0" w:firstLine="0" w:firstLineChars="0"/>
        <w:jc w:val="left"/>
        <w:textAlignment w:val="auto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146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16D8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43F1A41"/>
    <w:rsid w:val="7C8354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1010</Words>
  <Characters>1111</Characters>
  <TotalTime>1</TotalTime>
  <ScaleCrop>false</ScaleCrop>
  <LinksUpToDate>false</LinksUpToDate>
  <CharactersWithSpaces>1179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2026-05-19T03:07:00Z</dcterms:created>
  <dc:creator>Apache POI</dc:creator>
  <cp:lastModifiedBy>张子桐</cp:lastModifiedBy>
  <dcterms:modified xsi:type="dcterms:W3CDTF">2026-05-19T03:09:38Z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eyJoZGlkIjoiYTc3NjIxODkzMTgyZmRmYjM3YmEzNGIyNmQ4ZmNlYzciLCJ1c2VySWQiOiIxNjg1MzY1MDcxIn0=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D1DEF522518D4928949EC7643A72AFDB_12</vt:lpwstr>
  </property>
</Properties>
</file>