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92F67">
      <w:pPr>
        <w:spacing w:before="480" w:after="480" w:line="288" w:lineRule="auto"/>
        <w:ind w:left="0"/>
      </w:pPr>
      <w:r>
        <w:rPr>
          <w:rFonts w:hint="eastAsia" w:ascii="Arial" w:hAnsi="Arial" w:eastAsia="等线" w:cs="Arial"/>
          <w:b/>
          <w:sz w:val="52"/>
          <w:lang w:val="en-US" w:eastAsia="zh-CN"/>
        </w:rPr>
        <w:t>propel code navigation</w:t>
      </w:r>
    </w:p>
    <w:p w14:paraId="6A48B0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说明：本速查表按package分类整理，可通过“功能”列快速定位所需功能，进而查看对应“主要方法”，方便代码修改与定位。</w:t>
      </w:r>
    </w:p>
    <w:p w14:paraId="190F373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com.autoproject（程序入口）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8"/>
        <w:gridCol w:w="3709"/>
        <w:gridCol w:w="3783"/>
      </w:tblGrid>
      <w:tr w14:paraId="13ECCC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EF4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类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A3C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</w:t>
            </w:r>
          </w:p>
        </w:tc>
        <w:tc>
          <w:tcPr>
            <w:tcW w:w="3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166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主要方法</w:t>
            </w:r>
          </w:p>
        </w:tc>
      </w:tr>
      <w:tr w14:paraId="1D2B64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F49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Main</w:t>
            </w:r>
          </w:p>
        </w:tc>
        <w:tc>
          <w:tcPr>
            <w:tcW w:w="3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776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CLI/GUI 启动入口；收集参数；触发合并与导出</w:t>
            </w:r>
          </w:p>
        </w:tc>
        <w:tc>
          <w:tcPr>
            <w:tcW w:w="3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B2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main(String[] args)、shouldUseGui(String[] args)、parseUsdRatesByCurrency(String raw)、parseSotInput(String raw)</w:t>
            </w:r>
          </w:p>
        </w:tc>
      </w:tr>
    </w:tbl>
    <w:p w14:paraId="351E245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com.autoproject.ui（桌面界面）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2"/>
        <w:gridCol w:w="2551"/>
        <w:gridCol w:w="3767"/>
      </w:tblGrid>
      <w:tr w14:paraId="45FCE5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13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类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74C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8B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主要方法</w:t>
            </w:r>
          </w:p>
        </w:tc>
      </w:tr>
      <w:tr w14:paraId="4A94B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C8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MergeToolFrame</w:t>
            </w:r>
          </w:p>
        </w:tc>
        <w:tc>
          <w:tcPr>
            <w:tcW w:w="25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68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GUI 文件选择、参数输入、执行合并导出、日志展示</w:t>
            </w:r>
          </w:p>
        </w:tc>
        <w:tc>
          <w:tcPr>
            <w:tcW w:w="37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6B0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buildCenterPanel()、buildBottomPanel()、onRun(JButton runBtn)、buildBriefFromInputs(String[] inputs)、detectCurrenciesFromInputs(String[] inputs)、askUsdExchangeRateByCurrency(List&lt;String&gt;)、onAddFiles()、onChooseOutput()</w:t>
            </w:r>
          </w:p>
        </w:tc>
      </w:tr>
    </w:tbl>
    <w:p w14:paraId="0568912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com.autoproject.service（数据读取/清洗/导出）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2"/>
        <w:gridCol w:w="3065"/>
        <w:gridCol w:w="3653"/>
      </w:tblGrid>
      <w:tr w14:paraId="233E73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36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类</w:t>
            </w:r>
          </w:p>
        </w:tc>
        <w:tc>
          <w:tcPr>
            <w:tcW w:w="3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34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11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主要方法</w:t>
            </w:r>
          </w:p>
        </w:tc>
      </w:tr>
      <w:tr w14:paraId="65D769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3B6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CsvReader</w:t>
            </w:r>
          </w:p>
        </w:tc>
        <w:tc>
          <w:tcPr>
            <w:tcW w:w="3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89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读取 CSV/TSV，做字段解析与容错（分隔符、跨行拼接、空值标准化）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D8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readCsv(String filePath)、detectDelimiter(String)、parseCsvLine(String,char)、parsePoiRadiusInfo(String)、fillPoiAndDistanceIfMissing(...)、getSmartDouble(...)、getStr(...)、getInteger(...)、getNullableDouble(...)</w:t>
            </w:r>
          </w:p>
        </w:tc>
      </w:tr>
      <w:tr w14:paraId="446227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5E1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DataMerger</w:t>
            </w:r>
          </w:p>
        </w:tc>
        <w:tc>
          <w:tcPr>
            <w:tcW w:w="3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64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合并多文件数据；地址国家/ISO3补全（标准 map + 相邻行 + 文件内映射 + POI 回填）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77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merge(String... paths)、fillMissingCountryFields(List&lt;FrameData&gt;)、findFromAdjacentByCountry(...)、findFromAdjacentByIso(...)、getIso3FromStandardCountryMap(String)、getCountryFromStandardIsoMap(String)、initializeStandardCountryMaps()</w:t>
            </w:r>
          </w:p>
        </w:tc>
      </w:tr>
      <w:tr w14:paraId="6DCD35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9D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ExcelGenerator</w:t>
            </w:r>
          </w:p>
        </w:tc>
        <w:tc>
          <w:tcPr>
            <w:tcW w:w="3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15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生成 Excel（UnfilteredFrames/FilteredFrames/Proposal/POI 等）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1B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generate(List&lt;FrameData&gt;, String)、generate(List&lt;FrameData&gt;, String, Brief)、writeFrameDataRow(...)、writePoiSheet(...)、buildMarketAssetUuidKey(FrameData)（去重键）、normalizeForDedup(String)</w:t>
            </w:r>
          </w:p>
        </w:tc>
      </w:tr>
      <w:tr w14:paraId="34C4C3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48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AuditLogger</w:t>
            </w:r>
          </w:p>
        </w:tc>
        <w:tc>
          <w:tcPr>
            <w:tcW w:w="30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72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运行审计日志（记录执行动作、文件、成功失败）</w:t>
            </w:r>
          </w:p>
        </w:tc>
        <w:tc>
          <w:tcPr>
            <w:tcW w:w="36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B31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logRun(String action, List&lt;String&gt; inputFiles, boolean success)、sanitize(String)、extractNames(List&lt;String&gt;)</w:t>
            </w:r>
          </w:p>
        </w:tc>
      </w:tr>
    </w:tbl>
    <w:p w14:paraId="0944F85B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com.autoproject.service.summary（汇总与 Proposal 逻辑）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79"/>
        <w:gridCol w:w="2841"/>
        <w:gridCol w:w="2760"/>
      </w:tblGrid>
      <w:tr w14:paraId="1B19EE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69A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类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F5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96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主要方法</w:t>
            </w:r>
          </w:p>
        </w:tc>
      </w:tr>
      <w:tr w14:paraId="4E162A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EF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ProposalBuilder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78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把 frame 聚合成 proposal 行（按国家/POI/venue/价格等维度）并排序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331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build(List&lt;FrameData&gt;)、compareNullableText(...)、compareNullableNumber(...)、normalizeDimensionValue(String)</w:t>
            </w:r>
          </w:p>
        </w:tc>
      </w:tr>
      <w:tr w14:paraId="471788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E38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ProposalSummarySheetWriter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1E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写 Proposal sheet（样式、汇率换算、公式、合并单元格、备注）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60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write(Sheet,List&lt;ProposalSummaryRow&gt;,Brief)、getColumnCount()、convertFloorCpmToUsd(...)、calculateEvenAdjustedFloorCpm(...)、applyCalculatedFormulas(...)、appendSumRow(...)、mergeSameValueCells(...)</w:t>
            </w:r>
          </w:p>
        </w:tc>
      </w:tr>
      <w:tr w14:paraId="06FD6E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1C5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SuggestionOptimizer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A285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预算/SOT 推荐算法（给 proposal 生成建议屏数、SOT）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30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recommendGlobal(...)、recommendWithGlobalSot(...)、Recommendation（record）、Candidate（record）</w:t>
            </w:r>
          </w:p>
        </w:tc>
      </w:tr>
      <w:tr w14:paraId="1D4670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FDF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PivotSummarySheetWriter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2B3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写 PivotSummary sheet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D6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write(Sheet,List&lt;PivotSummaryRow&gt;)、getColumnCount()、writeHeader(...)</w:t>
            </w:r>
          </w:p>
        </w:tc>
      </w:tr>
      <w:tr w14:paraId="4A2D7D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72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ProposalSummaryRow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6E0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Proposal 汇总行模型（只读）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A8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各 getter：getAddressIso3CountryCode()、getClosestPoi()、getVenueTaxonomyValue()、getFloorCpm()、getMediaOwnerCurrency()、getVioohSelectOptin()、getCount()、getSumImpressions()</w:t>
            </w:r>
          </w:p>
        </w:tc>
      </w:tr>
      <w:tr w14:paraId="0E52B4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93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PivotSummaryRow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F0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Pivot 汇总行 record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01E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record 字段自动访问器（无额外逻辑）</w:t>
            </w:r>
          </w:p>
        </w:tc>
      </w:tr>
    </w:tbl>
    <w:p w14:paraId="24898E11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com.autoproject.model（数据模型）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6"/>
        <w:gridCol w:w="4064"/>
        <w:gridCol w:w="2760"/>
      </w:tblGrid>
      <w:tr w14:paraId="4B8054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52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类</w:t>
            </w:r>
          </w:p>
        </w:tc>
        <w:tc>
          <w:tcPr>
            <w:tcW w:w="4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80F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817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主要方法</w:t>
            </w:r>
          </w:p>
        </w:tc>
      </w:tr>
      <w:tr w14:paraId="3E0B3E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138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FrameData</w:t>
            </w:r>
          </w:p>
        </w:tc>
        <w:tc>
          <w:tcPr>
            <w:tcW w:w="4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6EE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主数据行模型（CSV 每行映射对象）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7A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全量 getter/setter（如 getMarket/setMarket、getAssetUuid/setAssetUuid、getAddressCountry/setAddressCountry、getAddressIso3CountryCode/setAddressIso3CountryCode、getImpressions/setImpressions、getClosestPoi/setClosestPoi 等）</w:t>
            </w:r>
          </w:p>
        </w:tc>
      </w:tr>
      <w:tr w14:paraId="0B34BF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92F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Brief</w:t>
            </w:r>
          </w:p>
        </w:tc>
        <w:tc>
          <w:tcPr>
            <w:tcW w:w="40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74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导出参数模型（location/budget/campaignDays/sot/汇率）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10C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get/setLocation、get/setBudget、get/setCampaignDays、get/setSot、is/setConvertBudgetToUsd、get/setUsdExchangeRate、get/setUsdExchangeRateByCurrency</w:t>
            </w:r>
          </w:p>
        </w:tc>
      </w:tr>
    </w:tbl>
    <w:p w14:paraId="21E64B7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com.autoproject.integration（集成测试）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347353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277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类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851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BF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主要方法</w:t>
            </w:r>
          </w:p>
        </w:tc>
      </w:tr>
      <w:tr w14:paraId="16AE75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9A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ExcelPipelineIntegrationTest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28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端到端校验合并与导出行为（过滤、POI填充、国家补全、去重等）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65A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shouldMergeFourProvidedFilesAndGenerateFilteredSheet()、shouldFillPoiAndDistanceFromFileNameOnlyWhenSourceValuesAreInvalid()、shouldBackfill...()、shouldDeduplicateFilteredFramesByMarketAndAssetUuid()、resolveInputPaths()</w:t>
            </w:r>
          </w:p>
        </w:tc>
      </w:tr>
    </w:tbl>
    <w:p w14:paraId="08ABE22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com.autoproject.service.summary（单元测试）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96"/>
        <w:gridCol w:w="3224"/>
        <w:gridCol w:w="2760"/>
      </w:tblGrid>
      <w:tr w14:paraId="35366A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367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类</w:t>
            </w:r>
          </w:p>
        </w:tc>
        <w:tc>
          <w:tcPr>
            <w:tcW w:w="3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B4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361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主要方法</w:t>
            </w:r>
          </w:p>
        </w:tc>
      </w:tr>
      <w:tr w14:paraId="6FFAE5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B94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ProposalBuilderTest</w:t>
            </w:r>
          </w:p>
        </w:tc>
        <w:tc>
          <w:tcPr>
            <w:tcW w:w="3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6AC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校验 proposal 分组/排序逻辑</w:t>
            </w:r>
          </w:p>
        </w:tc>
        <w:tc>
          <w:tcPr>
            <w:tcW w:w="2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99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288" w:lineRule="auto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shouldGroupProposalRowsByCountryThenPoiInsteadOfInputOrder()</w:t>
            </w:r>
          </w:p>
        </w:tc>
      </w:tr>
    </w:tbl>
    <w:p w14:paraId="34F9CAD8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org.example（示例模板）</w:t>
      </w:r>
      <w:bookmarkEnd w:id="7"/>
    </w:p>
    <w:tbl>
      <w:tblPr>
        <w:tblStyle w:val="2"/>
        <w:tblW w:w="8281" w:type="dxa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4"/>
        <w:gridCol w:w="4229"/>
        <w:gridCol w:w="3008"/>
      </w:tblGrid>
      <w:tr w14:paraId="585E19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81C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color w:val="000000"/>
                <w:sz w:val="22"/>
              </w:rPr>
              <w:t>类</w:t>
            </w:r>
          </w:p>
        </w:tc>
        <w:tc>
          <w:tcPr>
            <w:tcW w:w="4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782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color w:val="000000"/>
                <w:sz w:val="22"/>
              </w:rPr>
              <w:t>功能</w:t>
            </w:r>
          </w:p>
        </w:tc>
        <w:tc>
          <w:tcPr>
            <w:tcW w:w="3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0CB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color w:val="000000"/>
                <w:sz w:val="22"/>
              </w:rPr>
              <w:t>主要方法</w:t>
            </w:r>
          </w:p>
        </w:tc>
      </w:tr>
      <w:tr w14:paraId="4ECAA1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0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A6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Main</w:t>
            </w:r>
          </w:p>
        </w:tc>
        <w:tc>
          <w:tcPr>
            <w:tcW w:w="4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879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占位示例（与主业务无关）</w:t>
            </w:r>
          </w:p>
        </w:tc>
        <w:tc>
          <w:tcPr>
            <w:tcW w:w="30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14D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ascii="Arial" w:eastAsia="等线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main(String[] args)</w:t>
            </w:r>
          </w:p>
        </w:tc>
      </w:tr>
    </w:tbl>
    <w:p w14:paraId="62B517C8">
      <w:pPr>
        <w:spacing w:before="120" w:after="120" w:line="288" w:lineRule="auto"/>
        <w:jc w:val="left"/>
      </w:pPr>
    </w:p>
    <w:p w14:paraId="7A906799">
      <w:pPr>
        <w:spacing w:before="120" w:after="120" w:line="288" w:lineRule="auto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修复：</w:t>
      </w:r>
    </w:p>
    <w:p w14:paraId="52A1645C">
      <w:pPr>
        <w:numPr>
          <w:ilvl w:val="0"/>
          <w:numId w:val="1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COUNTRY 以及COUNTRY_CODE3为\N</w:t>
      </w:r>
    </w:p>
    <w:p w14:paraId="3DAB8E83">
      <w:pPr>
        <w:numPr>
          <w:ilvl w:val="0"/>
          <w:numId w:val="1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数据基于COUNTRY合并</w:t>
      </w:r>
    </w:p>
    <w:p w14:paraId="1EECFBD9">
      <w:pPr>
        <w:numPr>
          <w:ilvl w:val="0"/>
          <w:numId w:val="1"/>
        </w:numPr>
        <w:spacing w:before="120" w:after="120" w:line="288" w:lineRule="auto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数据基于MEDIA和ASSETUUID筛选</w:t>
      </w:r>
      <w:bookmarkStart w:id="8" w:name="_GoBack"/>
      <w:bookmarkEnd w:id="8"/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72B9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E5AA2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9895C2"/>
    <w:multiLevelType w:val="singleLevel"/>
    <w:tmpl w:val="729895C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3785906"/>
    <w:rsid w:val="37532F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688</Words>
  <Characters>3413</Characters>
  <TotalTime>8</TotalTime>
  <ScaleCrop>false</ScaleCrop>
  <LinksUpToDate>false</LinksUpToDate>
  <CharactersWithSpaces>3470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2026-04-25T03:54:00Z</dcterms:created>
  <dc:creator>Apache POI</dc:creator>
  <cp:lastModifiedBy>张子桐</cp:lastModifiedBy>
  <dcterms:modified xsi:type="dcterms:W3CDTF">2026-04-25T04:05:25Z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eyJoZGlkIjoiYTc3NjIxODkzMTgyZmRmYjM3YmEzNGIyNmQ4ZmNlYzciLCJ1c2VySWQiOiIxNjg1MzY1MDcxIn0=</vt:lpwstr>
  </property>
  <property fmtid="{D5CDD505-2E9C-101B-9397-08002B2CF9AE}" pid="3" name="KSOProductBuildVer">
    <vt:lpwstr>2052-12.1.0.23542</vt:lpwstr>
  </property>
  <property fmtid="{D5CDD505-2E9C-101B-9397-08002B2CF9AE}" pid="4" name="ICV">
    <vt:lpwstr>63A98432BC7943F2ADFBF4CD4BA0F33B_12</vt:lpwstr>
  </property>
</Properties>
</file>