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ind w:left="0" w:leftChars="0" w:firstLine="0" w:firstLineChars="0"/>
        <w:rPr>
          <w:sz w:val="28"/>
          <w:szCs w:val="28"/>
          <w:u w:val="single"/>
        </w:rPr>
      </w:pPr>
    </w:p>
    <w:p>
      <w:pPr>
        <w:rPr>
          <w:rFonts w:hint="eastAsia"/>
          <w:sz w:val="28"/>
          <w:szCs w:val="28"/>
          <w:u w:val="single"/>
        </w:rPr>
      </w:pPr>
    </w:p>
    <w:p>
      <w:pPr>
        <w:spacing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cs="宋体"/>
          <w:b/>
          <w:kern w:val="0"/>
          <w:sz w:val="44"/>
          <w:szCs w:val="44"/>
        </w:rPr>
        <w:t>20</w:t>
      </w:r>
      <w:r>
        <w:rPr>
          <w:rFonts w:hint="eastAsia" w:ascii="宋体" w:hAnsi="宋体" w:cs="宋体"/>
          <w:b/>
          <w:kern w:val="0"/>
          <w:sz w:val="44"/>
          <w:szCs w:val="44"/>
          <w:lang w:val="en-US" w:eastAsia="zh-CN"/>
        </w:rPr>
        <w:t>23</w:t>
      </w:r>
      <w:r>
        <w:rPr>
          <w:rFonts w:hint="eastAsia" w:ascii="宋体" w:hAnsi="宋体" w:cs="宋体"/>
          <w:b/>
          <w:kern w:val="0"/>
          <w:sz w:val="44"/>
          <w:szCs w:val="44"/>
        </w:rPr>
        <w:t>年全国大学生电子设计竞赛</w:t>
      </w:r>
    </w:p>
    <w:p>
      <w:pPr>
        <w:spacing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设 计 报 告 封 纸</w:t>
      </w:r>
    </w:p>
    <w:p>
      <w:pPr>
        <w:jc w:val="center"/>
        <w:rPr>
          <w:spacing w:val="-12"/>
          <w:kern w:val="40"/>
          <w:sz w:val="48"/>
          <w:szCs w:val="48"/>
        </w:rPr>
        <w:sectPr>
          <w:footerReference r:id="rId4" w:type="first"/>
          <w:footerReference r:id="rId3" w:type="default"/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bidi w:val="0"/>
        <w:jc w:val="center"/>
      </w:pPr>
      <w:r>
        <w:t>20</w:t>
      </w:r>
      <w:r>
        <w:rPr>
          <w:rFonts w:hint="eastAsia"/>
          <w:lang w:val="en-US" w:eastAsia="zh-CN"/>
        </w:rPr>
        <w:t>23</w:t>
      </w:r>
      <w:r>
        <w:t>年全国大学生电子设计竞赛</w:t>
      </w: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center"/>
        <w:rPr>
          <w:rFonts w:hint="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同轴电缆长度与终端负载检测装置</w:t>
      </w:r>
    </w:p>
    <w:p>
      <w:pPr>
        <w:ind w:left="0" w:leftChars="0" w:firstLine="0" w:firstLineChars="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  <w:lang w:val="en-US" w:eastAsia="zh-CN"/>
        </w:rPr>
        <w:t>B</w:t>
      </w:r>
      <w:r>
        <w:rPr>
          <w:b/>
          <w:sz w:val="36"/>
          <w:szCs w:val="36"/>
        </w:rPr>
        <w:t xml:space="preserve"> 题</w:t>
      </w:r>
    </w:p>
    <w:p>
      <w:pPr>
        <w:jc w:val="center"/>
        <w:rPr>
          <w:rFonts w:hAnsi="宋体"/>
          <w:b/>
          <w:sz w:val="36"/>
          <w:szCs w:val="36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ind w:left="0" w:leftChars="0" w:firstLine="0" w:firstLineChars="0"/>
        <w:jc w:val="both"/>
        <w:rPr>
          <w:b/>
          <w:sz w:val="32"/>
          <w:szCs w:val="32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  <w:lang w:val="en-US" w:eastAsia="zh-CN"/>
        </w:rPr>
        <w:drawing>
          <wp:anchor distT="0" distB="107950" distL="114300" distR="288290" simplePos="0" relativeHeight="251660288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1440180" cy="902335"/>
            <wp:effectExtent l="0" t="0" r="7620" b="12065"/>
            <wp:wrapNone/>
            <wp:docPr id="4" name="图片 4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go-bw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rPr>
          <w:rFonts w:hint="eastAsia"/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both"/>
        <w:rPr>
          <w:b/>
          <w:sz w:val="32"/>
          <w:szCs w:val="32"/>
        </w:rPr>
      </w:pPr>
    </w:p>
    <w:p>
      <w:pPr>
        <w:jc w:val="both"/>
        <w:rPr>
          <w:b/>
          <w:sz w:val="32"/>
          <w:szCs w:val="32"/>
        </w:rPr>
      </w:pPr>
    </w:p>
    <w:p>
      <w:pPr>
        <w:ind w:left="0" w:leftChars="0" w:firstLine="0" w:firstLineChars="0"/>
        <w:jc w:val="both"/>
        <w:rPr>
          <w:b/>
          <w:sz w:val="32"/>
          <w:szCs w:val="32"/>
        </w:rPr>
      </w:pPr>
    </w:p>
    <w:p>
      <w:pPr>
        <w:jc w:val="both"/>
        <w:rPr>
          <w:b/>
          <w:sz w:val="32"/>
          <w:szCs w:val="32"/>
        </w:rPr>
      </w:pPr>
    </w:p>
    <w:p>
      <w:pPr>
        <w:jc w:val="both"/>
        <w:rPr>
          <w:b/>
          <w:sz w:val="32"/>
          <w:szCs w:val="32"/>
        </w:rPr>
      </w:pPr>
    </w:p>
    <w:p>
      <w:pPr>
        <w:ind w:left="0" w:leftChars="0" w:firstLine="0" w:firstLineChars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</w:t>
      </w:r>
      <w:r>
        <w:rPr>
          <w:rFonts w:hint="eastAsia"/>
          <w:b/>
          <w:sz w:val="32"/>
          <w:szCs w:val="32"/>
          <w:lang w:val="en-US" w:eastAsia="zh-CN"/>
        </w:rPr>
        <w:t>23</w:t>
      </w:r>
      <w:r>
        <w:rPr>
          <w:rFonts w:hAnsi="宋体"/>
          <w:b/>
          <w:sz w:val="32"/>
          <w:szCs w:val="32"/>
        </w:rPr>
        <w:t>年</w:t>
      </w:r>
      <w:r>
        <w:rPr>
          <w:b/>
          <w:sz w:val="32"/>
          <w:szCs w:val="32"/>
        </w:rPr>
        <w:t>8</w:t>
      </w:r>
      <w:r>
        <w:rPr>
          <w:rFonts w:hAnsi="宋体"/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lang w:val="en-US" w:eastAsia="zh-CN"/>
        </w:rPr>
        <w:t>5</w:t>
      </w:r>
      <w:r>
        <w:rPr>
          <w:rFonts w:hAnsi="宋体"/>
          <w:b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/>
        <w:ind w:left="60" w:leftChars="25" w:right="147" w:firstLine="0"/>
        <w:jc w:val="center"/>
        <w:textAlignment w:val="auto"/>
        <w:rPr>
          <w:rFonts w:hint="eastAsia" w:ascii="Times New Roman" w:eastAsia="宋体"/>
          <w:sz w:val="44"/>
          <w:szCs w:val="21"/>
          <w:lang w:val="en-US" w:eastAsia="zh-CN"/>
        </w:rPr>
        <w:sectPr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rPr>
          <w:rFonts w:hAnsi="宋体"/>
          <w:b/>
          <w:sz w:val="32"/>
          <w:szCs w:val="32"/>
        </w:rPr>
      </w:pPr>
      <w:r>
        <w:rPr>
          <w:rFonts w:hAnsi="宋体"/>
          <w:b/>
          <w:sz w:val="32"/>
          <w:szCs w:val="32"/>
        </w:rPr>
        <w:t>摘</w:t>
      </w:r>
      <w:r>
        <w:rPr>
          <w:b/>
          <w:sz w:val="32"/>
          <w:szCs w:val="32"/>
        </w:rPr>
        <w:t xml:space="preserve">    </w:t>
      </w:r>
      <w:r>
        <w:rPr>
          <w:rFonts w:hAnsi="宋体"/>
          <w:b/>
          <w:sz w:val="32"/>
          <w:szCs w:val="32"/>
        </w:rPr>
        <w:t>要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本研究旨在设计一种用于同轴电缆长度和终端负载检测的装置。该装置由±5V稳压电路、boost升压电路和PCAP01模块构成。通过检测电缆不同长度所对应的电容值，并将检测到的电容值信号传递给单片机。我们采集了多组实验数据，并利用Matlab进行曲线拟合，建立函数关系以判断电缆的电容并计算其长度。经过测试，在电缆长度</w:t>
      </w:r>
      <w:r>
        <w:rPr>
          <w:rFonts w:hint="eastAsia"/>
          <w:lang w:val="en-US" w:eastAsia="zh-CN"/>
        </w:rPr>
        <w:t>大于</w:t>
      </w:r>
      <w:r>
        <w:rPr>
          <w:rFonts w:hint="eastAsia"/>
        </w:rPr>
        <w:t>10m的情况下，本装置的误差小于0.2%。此外，在外接负载时，我们还能通过将总测量值减去电缆测量值，得到实际阻抗和容值，并进行输出显示。</w:t>
      </w:r>
    </w:p>
    <w:p>
      <w:pPr>
        <w:spacing w:line="300" w:lineRule="auto"/>
        <w:ind w:firstLine="420"/>
        <w:rPr>
          <w:rFonts w:hint="eastAsia" w:asciiTheme="minorEastAsia" w:hAnsiTheme="minorEastAsia"/>
          <w:sz w:val="24"/>
          <w:szCs w:val="24"/>
        </w:rPr>
      </w:pPr>
    </w:p>
    <w:p>
      <w:pPr>
        <w:spacing w:line="300" w:lineRule="auto"/>
        <w:rPr>
          <w:rFonts w:hint="eastAsia" w:asciiTheme="minorEastAsia" w:hAnsiTheme="minorEastAsia" w:eastAsiaTheme="minorEastAsia"/>
          <w:b/>
          <w:color w:val="auto"/>
          <w:sz w:val="32"/>
          <w:szCs w:val="32"/>
          <w:lang w:val="en-US" w:eastAsia="zh-CN"/>
        </w:rPr>
      </w:pPr>
      <w:r>
        <w:rPr>
          <w:rFonts w:hint="eastAsia" w:asciiTheme="minorEastAsia" w:hAnsiTheme="minorEastAsia"/>
          <w:b/>
          <w:color w:val="auto"/>
          <w:sz w:val="28"/>
          <w:szCs w:val="32"/>
        </w:rPr>
        <w:t>关键字：</w:t>
      </w:r>
      <w:r>
        <w:rPr>
          <w:rFonts w:hint="eastAsia" w:asciiTheme="minorEastAsia" w:hAnsiTheme="minorEastAsia"/>
          <w:sz w:val="24"/>
          <w:szCs w:val="24"/>
        </w:rPr>
        <w:t>同轴电缆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</w:rPr>
        <w:t>终端负载检测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</w:rPr>
        <w:t>阻抗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</w:rPr>
        <w:t>容值</w:t>
      </w: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408410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/>
      </w:sdtContent>
    </w:sdt>
    <w:p>
      <w:pPr>
        <w:pStyle w:val="2"/>
        <w:spacing w:before="312" w:beforeLines="100" w:after="156" w:afterLines="50" w:line="0" w:lineRule="atLeast"/>
        <w:ind w:left="431" w:hanging="431"/>
        <w:rPr>
          <w:sz w:val="32"/>
          <w:szCs w:val="32"/>
        </w:rPr>
        <w:sectPr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ind w:left="0" w:leftChars="0" w:firstLine="0" w:firstLineChars="0"/>
        <w:jc w:val="center"/>
        <w:rPr>
          <w:rFonts w:eastAsia="等线"/>
        </w:rPr>
      </w:pPr>
      <w:bookmarkStart w:id="0" w:name="_Toc490331593"/>
      <w:r>
        <w:rPr>
          <w:rFonts w:hint="eastAsia" w:hAnsi="宋体"/>
          <w:b/>
          <w:sz w:val="36"/>
          <w:szCs w:val="36"/>
          <w:lang w:val="en-US" w:eastAsia="zh-CN"/>
        </w:rPr>
        <w:t>简易电子元件参数测试仪</w:t>
      </w:r>
      <w:r>
        <w:rPr>
          <w:rFonts w:hAnsi="宋体"/>
          <w:b/>
          <w:sz w:val="36"/>
          <w:szCs w:val="36"/>
        </w:rPr>
        <w:t>（</w:t>
      </w:r>
      <w:r>
        <w:rPr>
          <w:rFonts w:hint="eastAsia"/>
          <w:b/>
          <w:sz w:val="36"/>
          <w:szCs w:val="36"/>
          <w:lang w:val="en-US" w:eastAsia="zh-CN"/>
        </w:rPr>
        <w:t>I</w:t>
      </w:r>
      <w:r>
        <w:rPr>
          <w:rFonts w:hAnsi="宋体"/>
          <w:b/>
          <w:sz w:val="36"/>
          <w:szCs w:val="36"/>
        </w:rPr>
        <w:t>题）</w:t>
      </w:r>
    </w:p>
    <w:p>
      <w:pPr>
        <w:spacing w:line="300" w:lineRule="auto"/>
        <w:ind w:left="0" w:leftChars="0" w:firstLine="0" w:firstLineChars="0"/>
        <w:jc w:val="center"/>
        <w:rPr>
          <w:b/>
          <w:sz w:val="36"/>
          <w:szCs w:val="36"/>
        </w:rPr>
      </w:pPr>
      <w:r>
        <w:rPr>
          <w:rFonts w:hAnsi="宋体"/>
          <w:b/>
          <w:sz w:val="36"/>
          <w:szCs w:val="36"/>
        </w:rPr>
        <w:t>【</w:t>
      </w:r>
      <w:r>
        <w:rPr>
          <w:rFonts w:hint="eastAsia" w:hAnsi="宋体"/>
          <w:b/>
          <w:sz w:val="36"/>
          <w:szCs w:val="36"/>
        </w:rPr>
        <w:t>本科</w:t>
      </w:r>
      <w:r>
        <w:rPr>
          <w:rFonts w:hAnsi="宋体"/>
          <w:b/>
          <w:sz w:val="36"/>
          <w:szCs w:val="36"/>
        </w:rPr>
        <w:t>组】</w:t>
      </w:r>
    </w:p>
    <w:bookmarkEnd w:id="0"/>
    <w:p>
      <w:pPr>
        <w:pStyle w:val="2"/>
        <w:numPr>
          <w:ilvl w:val="0"/>
          <w:numId w:val="0"/>
        </w:numPr>
        <w:spacing w:before="312" w:beforeLines="100" w:after="156" w:afterLines="50" w:line="0" w:lineRule="atLeast"/>
        <w:rPr>
          <w:rFonts w:hAnsi="宋体"/>
          <w:sz w:val="32"/>
          <w:szCs w:val="32"/>
        </w:rPr>
      </w:pPr>
      <w:r>
        <w:rPr>
          <w:rFonts w:hint="eastAsia" w:hAnsi="宋体"/>
          <w:sz w:val="32"/>
          <w:szCs w:val="32"/>
          <w:lang w:val="en-US" w:eastAsia="zh-CN"/>
        </w:rPr>
        <w:t>一、</w:t>
      </w:r>
      <w:r>
        <w:rPr>
          <w:rFonts w:hAnsi="宋体"/>
          <w:sz w:val="32"/>
          <w:szCs w:val="32"/>
        </w:rPr>
        <w:t>系统方案</w:t>
      </w:r>
    </w:p>
    <w:p>
      <w:pPr>
        <w:bidi w:val="0"/>
      </w:pPr>
      <w:r>
        <w:t>本系统主要由</w:t>
      </w:r>
      <w:r>
        <w:rPr>
          <w:rFonts w:hint="eastAsia"/>
          <w:lang w:val="en-US" w:eastAsia="zh-CN"/>
        </w:rPr>
        <w:t>单片机</w:t>
      </w:r>
      <w:r>
        <w:t>、</w:t>
      </w:r>
      <w:r>
        <w:rPr>
          <w:rFonts w:hint="eastAsia"/>
          <w:lang w:val="en-US" w:eastAsia="zh-CN"/>
        </w:rPr>
        <w:t>继电器切换电路，电容检测电路</w:t>
      </w:r>
      <w:r>
        <w:t>、</w:t>
      </w:r>
      <w:r>
        <w:rPr>
          <w:rFonts w:hint="eastAsia"/>
          <w:lang w:val="en-US" w:eastAsia="zh-CN"/>
        </w:rPr>
        <w:t>电阻及二极管检测电路，电感检测电路，三极管检测及判断电路</w:t>
      </w:r>
      <w:r>
        <w:t>组成，下面分别论证这几个模块的选择。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/>
          <w:sz w:val="28"/>
          <w:szCs w:val="28"/>
          <w:lang w:val="en-US" w:eastAsia="zh-CN"/>
        </w:rPr>
      </w:pPr>
      <w:bookmarkStart w:id="1" w:name="_Toc426537775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1、单片机</w:t>
      </w:r>
      <w:r>
        <w:rPr>
          <w:rFonts w:hint="eastAsia" w:ascii="Times New Roman" w:hAnsi="Times New Roman" w:eastAsia="宋体"/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方案一：</w:t>
      </w:r>
      <w:r>
        <w:rPr>
          <w:rFonts w:hint="eastAsia"/>
          <w:lang w:val="en-US" w:eastAsia="zh-CN"/>
        </w:rPr>
        <w:t>使用51单片机进行数据采集与信号处理，但其主频低、运行速度太慢、高电平时没有输出能力、许多功能需要扩展。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方案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使用STM32单片机进行数据采集与信号处理，其拥有高性能、丰富的外设、低功耗、开发生态环境完善等优点。</w:t>
      </w:r>
    </w:p>
    <w:p>
      <w:pPr>
        <w:bidi w:val="0"/>
      </w:pPr>
      <w:r>
        <w:rPr>
          <w:rFonts w:hint="eastAsia"/>
        </w:rPr>
        <w:tab/>
      </w:r>
      <w:r>
        <w:rPr>
          <w:rFonts w:hint="eastAsia"/>
        </w:rPr>
        <w:t>综上所述，选择方案二。</w:t>
      </w:r>
    </w:p>
    <w:bookmarkEnd w:id="1"/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int="eastAsia" w:ascii="Times New Roman" w:hAnsi="Times New Roman" w:eastAsia="宋体"/>
          <w:sz w:val="28"/>
          <w:szCs w:val="28"/>
        </w:rPr>
      </w:pPr>
      <w:bookmarkStart w:id="2" w:name="_Toc490331596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2、电源稳压模块</w:t>
      </w:r>
      <w:r>
        <w:rPr>
          <w:rFonts w:hint="eastAsia" w:ascii="Times New Roman" w:hAnsi="Times New Roman" w:eastAsia="宋体"/>
          <w:sz w:val="28"/>
          <w:szCs w:val="28"/>
        </w:rPr>
        <w:t>的比较与选择</w:t>
      </w:r>
      <w:bookmarkEnd w:id="2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</w:t>
      </w:r>
      <w:r>
        <w:rPr>
          <w:rFonts w:hint="eastAsia"/>
        </w:rPr>
        <w:t>案一：采用</w:t>
      </w:r>
      <w:r>
        <w:rPr>
          <w:rFonts w:hint="default"/>
        </w:rPr>
        <w:t>SCT</w:t>
      </w:r>
      <w:r>
        <w:rPr>
          <w:rFonts w:hint="eastAsia"/>
          <w:lang w:val="en-US" w:eastAsia="zh-CN"/>
        </w:rPr>
        <w:t>3420搭建开关电源进行降压，得到为运放进行电源供电的5V与2.5V，但开关电源纹波较大。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方案二：采用</w:t>
      </w:r>
      <w:r>
        <w:rPr>
          <w:rFonts w:hint="eastAsia"/>
          <w:lang w:val="en-US" w:eastAsia="zh-CN"/>
        </w:rPr>
        <w:t>LM7805搭建+5V稳压电路，LM7905产生-5V电压为运放供电，利用LDO纹波小的特点，我们可以得到较为稳定给运放供电的电压</w:t>
      </w:r>
    </w:p>
    <w:p>
      <w:pPr>
        <w:bidi w:val="0"/>
        <w:rPr>
          <w:rFonts w:hint="eastAsia"/>
        </w:rPr>
      </w:pPr>
      <w:r>
        <w:rPr>
          <w:rFonts w:hint="eastAsia"/>
        </w:rPr>
        <w:t>综上所述，选择方案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Ansi="宋体"/>
          <w:sz w:val="24"/>
          <w:szCs w:val="24"/>
        </w:rPr>
      </w:pP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/>
          <w:sz w:val="28"/>
          <w:szCs w:val="28"/>
        </w:rPr>
        <w:t>、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电容检测方案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bidi w:val="0"/>
      </w:pPr>
      <w:r>
        <w:rPr>
          <w:rFonts w:hint="eastAsia"/>
        </w:rPr>
        <w:t>方案一：</w:t>
      </w:r>
      <w:r>
        <w:rPr>
          <w:rFonts w:hint="eastAsia"/>
          <w:lang w:val="en-US" w:eastAsia="zh-CN"/>
        </w:rPr>
        <w:t>利用运放模块搭建微分电路，对微分电路输入正弦信号，通过正弦信号的变化来检测电容变化，但是其电路搭建比较复杂，且数据误差比较大，单片机检测的数据实验不理想</w:t>
      </w:r>
      <w:r>
        <w:rPr>
          <w:rFonts w:hint="eastAsia"/>
        </w:rPr>
        <w:t xml:space="preserve">  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方案二：</w:t>
      </w:r>
      <w:r>
        <w:rPr>
          <w:rFonts w:ascii="Segoe UI" w:hAnsi="Segoe UI" w:eastAsia="Segoe UI" w:cs="Segoe UI"/>
          <w:i w:val="0"/>
          <w:caps w:val="0"/>
          <w:color w:val="393939"/>
          <w:spacing w:val="0"/>
          <w:sz w:val="21"/>
          <w:szCs w:val="21"/>
          <w:shd w:val="clear" w:fill="FFFFFF"/>
        </w:rPr>
        <w:t>张弛振荡器</w:t>
      </w:r>
      <w:r>
        <w:rPr>
          <w:rFonts w:hint="eastAsia"/>
          <w:lang w:val="en-US" w:eastAsia="zh-CN"/>
        </w:rPr>
        <w:t>检测电容值的大小，其电路搭建比较简单，且输出的数据精度比较高，经过实验，可以拿来测试电容大小</w:t>
      </w:r>
    </w:p>
    <w:p>
      <w:pPr>
        <w:bidi w:val="0"/>
      </w:pPr>
      <w:r>
        <w:rPr>
          <w:rFonts w:hint="eastAsia"/>
        </w:rPr>
        <w:t>综上所述，选择方案二。</w:t>
      </w:r>
    </w:p>
    <w:p>
      <w:pPr>
        <w:bidi w:val="0"/>
        <w:rPr>
          <w:rFonts w:hint="eastAsia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int="eastAsia"/>
        </w:rPr>
      </w:pP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4、电阻检测方案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ind w:left="0" w:leftChars="0" w:firstLine="0" w:firstLineChars="0"/>
        <w:jc w:val="both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方案一：利用电阻分压的特点</w:t>
      </w:r>
    </w:p>
    <w:p>
      <w:pPr>
        <w:ind w:left="0" w:leftChars="0" w:firstLine="0" w:firstLineChars="0"/>
        <w:jc w:val="center"/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/R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=V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/V  </w:t>
      </w:r>
      <w:r>
        <w:rPr>
          <w:rFonts w:hint="eastAsia" w:hAnsi="Cambria Math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（公式1）</w:t>
      </w:r>
    </w:p>
    <w:p>
      <w:pPr>
        <w:ind w:left="0" w:leftChars="0" w:firstLine="0" w:firstLineChars="0"/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得出电容</w:t>
      </w:r>
      <w:r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>
      <w:pPr>
        <w:jc w:val="center"/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=V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（公式2）</w:t>
      </w:r>
    </w:p>
    <w:p>
      <w:pPr>
        <w:ind w:left="0" w:leftChars="0" w:firstLine="0" w:firstLineChars="0"/>
        <w:jc w:val="both"/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实际测试中，计算结果误差较大，此方案舍弃。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方案二：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利用</w:t>
      </w:r>
      <w:r>
        <w:rPr>
          <w:rFonts w:hint="eastAsia"/>
          <w:sz w:val="24"/>
          <w:szCs w:val="24"/>
          <w:lang w:val="en-US" w:eastAsia="zh-CN"/>
        </w:rPr>
        <w:t>运放横流电路搭建电阻测量模块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该方案可同时区分不同电子元件，而且测电阻精度较高，故选择此方案。</w:t>
      </w:r>
    </w:p>
    <w:p>
      <w:pPr>
        <w:pStyle w:val="3"/>
        <w:numPr>
          <w:numId w:val="0"/>
        </w:numPr>
        <w:bidi w:val="0"/>
        <w:rPr>
          <w:sz w:val="32"/>
          <w:szCs w:val="32"/>
        </w:rPr>
      </w:pPr>
      <w:bookmarkStart w:id="3" w:name="_Toc490331598"/>
      <w:r>
        <w:rPr>
          <w:rFonts w:hint="eastAsia"/>
          <w:sz w:val="32"/>
          <w:szCs w:val="32"/>
          <w:lang w:val="en-US" w:eastAsia="zh-CN"/>
        </w:rPr>
        <w:t>二、</w:t>
      </w:r>
      <w:bookmarkEnd w:id="3"/>
      <w:r>
        <w:rPr>
          <w:rFonts w:hAnsi="宋体"/>
          <w:sz w:val="32"/>
          <w:szCs w:val="32"/>
        </w:rPr>
        <w:t>系统理论分析与计算</w:t>
      </w:r>
    </w:p>
    <w:p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1、检测电容大小的分析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440" w:lineRule="exac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弛张振荡器是一种复振器，主要用来产生非正弦波输出讯号，如</w: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"https://baike.baidu.com/item/%E6%96%B9%E6%B3%A2/12703?fromModule=lemma_inlink" \t "https://baike.baidu.com/item/%E5%BC%9B%E5%BC%A0%E6%8C%AF%E8%8D%A1%E5%99%A8/_blank" </w:instrTex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23"/>
          <w:rFonts w:hint="eastAsia" w:ascii="宋体" w:hAnsi="宋体" w:eastAsia="宋体" w:cs="宋体"/>
          <w:i w:val="0"/>
          <w:caps w:val="0"/>
          <w:color w:val="136EC2"/>
          <w:spacing w:val="0"/>
          <w:sz w:val="24"/>
          <w:szCs w:val="24"/>
          <w:u w:val="none"/>
          <w:bdr w:val="none" w:color="auto" w:sz="0" w:space="0"/>
          <w:shd w:val="clear" w:fill="FFFFFF"/>
        </w:rPr>
        <w:t>方波</w: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或</w: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"https://baike.baidu.com/item/%E4%B8%89%E8%A7%92%E6%B3%A2/0?fromModule=lemma_inlink" \t "https://baike.baidu.com/item/%E5%BC%9B%E5%BC%A0%E6%8C%AF%E8%8D%A1%E5%99%A8/_blank" </w:instrTex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23"/>
          <w:rFonts w:hint="eastAsia" w:ascii="宋体" w:hAnsi="宋体" w:eastAsia="宋体" w:cs="宋体"/>
          <w:i w:val="0"/>
          <w:caps w:val="0"/>
          <w:color w:val="136EC2"/>
          <w:spacing w:val="0"/>
          <w:sz w:val="24"/>
          <w:szCs w:val="24"/>
          <w:u w:val="none"/>
          <w:bdr w:val="none" w:color="auto" w:sz="0" w:space="0"/>
          <w:shd w:val="clear" w:fill="FFFFFF"/>
        </w:rPr>
        <w:t>三角波</w:t>
      </w:r>
      <w:r>
        <w:rPr>
          <w:rFonts w:hint="eastAsia" w:ascii="宋体" w:hAnsi="宋体" w:eastAsia="宋体" w:cs="宋体"/>
          <w:i w:val="0"/>
          <w:caps w:val="0"/>
          <w:color w:val="136EC2"/>
          <w:spacing w:val="0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。弛张振荡器内含有像是电晶体之类的非线性元件，可以周期性的把储存于电容或电感中的能量释放出来，使得输出讯号波形瞬间改变。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待测电容为C1，C2为与C1并联，因为单片机测频率其频率不能太大，所以需要传来一个C2来固定振荡器频率最大在270khz左右。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2405" cy="3144520"/>
            <wp:effectExtent l="0" t="0" r="4445" b="17780"/>
            <wp:docPr id="8" name="图片 8" descr="58EEA1AA1CD851A1CBD4D5767D53B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8EEA1AA1CD851A1CBD4D5767D53B78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电容的精度与R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和比较器的传播延迟时间有关，R4越精确测量结果越准确。</w:t>
      </w:r>
    </w:p>
    <w:p>
      <w:pPr>
        <w:pStyle w:val="1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textAlignment w:val="auto"/>
        <w:rPr>
          <w:rFonts w:hint="eastAsia" w:asciiTheme="majorEastAsia" w:hAnsiTheme="majorEastAsia" w:eastAsiaTheme="majorEastAsia" w:cstheme="majorEastAsia"/>
          <w:i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这里选用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val="en-US" w:eastAsia="zh-CN"/>
        </w:rPr>
        <w:t>TLV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3501，其延迟时间为4.5ns</w:t>
      </w:r>
    </w:p>
    <w:p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2、检测电阻大小的分析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利用运放虚断原理，电流负向输入产生1mA电流，通过待测电阻R5，输出电压，在经过反相器将电压转换成正值输出，通过单片机进行采集测算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3614" w:firstLineChars="1500"/>
        <w:jc w:val="both"/>
        <w:textAlignment w:val="auto"/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/I 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</w:t>
      </w: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default" w:eastAsia="宋体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该方案精度较高，故选择此方案。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drawing>
          <wp:inline distT="0" distB="0" distL="114300" distR="114300">
            <wp:extent cx="4475480" cy="2964815"/>
            <wp:effectExtent l="0" t="0" r="1270" b="6985"/>
            <wp:docPr id="6" name="图片 6" descr="WEYESCU3VVWQ0IXEH06$3J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EYESCU3VVWQ0IXEH06$3J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</w:t>
      </w:r>
    </w:p>
    <w:p>
      <w:pPr>
        <w:numPr>
          <w:ilvl w:val="0"/>
          <w:numId w:val="2"/>
        </w:numPr>
        <w:spacing w:line="440" w:lineRule="exact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检测三极管β大小的分析</w:t>
      </w:r>
    </w:p>
    <w:p>
      <w:pPr>
        <w:numPr>
          <w:numId w:val="0"/>
        </w:numPr>
        <w:spacing w:line="440" w:lineRule="exact"/>
        <w:ind w:leftChars="0"/>
        <w:jc w:val="left"/>
        <w:rPr>
          <w:rFonts w:hint="default"/>
          <w:lang w:val="en-US" w:eastAsia="zh-CN"/>
        </w:rPr>
      </w:pPr>
      <w:bookmarkStart w:id="23" w:name="_GoBack"/>
      <w:bookmarkEnd w:id="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eastAsia="宋体" w:asciiTheme="minorEastAsia" w:hAnsi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Ansi="宋体"/>
          <w:sz w:val="32"/>
          <w:szCs w:val="32"/>
        </w:rPr>
      </w:pPr>
      <w:bookmarkStart w:id="4" w:name="_Toc426537791"/>
      <w:bookmarkStart w:id="5" w:name="_Toc426537793"/>
      <w:r>
        <w:rPr>
          <w:rFonts w:hint="eastAsia" w:hAnsi="宋体"/>
          <w:sz w:val="32"/>
          <w:szCs w:val="32"/>
          <w:lang w:val="en-US" w:eastAsia="zh-CN"/>
        </w:rPr>
        <w:t>三、</w:t>
      </w:r>
      <w:r>
        <w:rPr>
          <w:rFonts w:hAnsi="宋体"/>
          <w:sz w:val="32"/>
          <w:szCs w:val="32"/>
        </w:rPr>
        <w:t>电路与程序设计</w:t>
      </w:r>
      <w:bookmarkEnd w:id="4"/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</w:pPr>
      <w:bookmarkStart w:id="6" w:name="_Toc426537792"/>
      <w:r>
        <w:rPr>
          <w:rFonts w:ascii="Times New Roman" w:hAnsi="Times New Roman" w:eastAsia="宋体"/>
          <w:sz w:val="28"/>
          <w:szCs w:val="28"/>
        </w:rPr>
        <w:t>1、</w:t>
      </w:r>
      <w:r>
        <w:rPr>
          <w:rFonts w:ascii="Times New Roman" w:hAnsi="宋体" w:eastAsia="宋体"/>
          <w:sz w:val="28"/>
          <w:szCs w:val="28"/>
        </w:rPr>
        <w:t>电路的设计</w:t>
      </w:r>
      <w:bookmarkEnd w:id="6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</w:pPr>
      <w:r>
        <w:rPr>
          <w:sz w:val="24"/>
          <w:szCs w:val="24"/>
        </w:rPr>
        <w:t>（1）</w:t>
      </w:r>
      <w:r>
        <w:rPr>
          <w:rFonts w:hAnsi="宋体"/>
          <w:sz w:val="24"/>
          <w:szCs w:val="24"/>
        </w:rPr>
        <w:t>系统总体框图</w:t>
      </w:r>
      <w:bookmarkEnd w:id="5"/>
    </w:p>
    <w:p>
      <w:pPr>
        <w:spacing w:line="440" w:lineRule="exact"/>
        <w:ind w:firstLine="480" w:firstLineChars="200"/>
        <w:rPr>
          <w:rFonts w:hint="eastAsia"/>
        </w:rPr>
      </w:pPr>
      <w:r>
        <w:rPr>
          <w:rFonts w:hAnsi="宋体"/>
          <w:sz w:val="24"/>
          <w:szCs w:val="24"/>
        </w:rPr>
        <w:t>系统总体框图如图</w:t>
      </w:r>
      <w:r>
        <w:rPr>
          <w:rFonts w:hint="eastAsia" w:hAnsi="宋体"/>
          <w:sz w:val="24"/>
          <w:szCs w:val="24"/>
          <w:lang w:val="en-US" w:eastAsia="zh-CN"/>
        </w:rPr>
        <w:t>1</w:t>
      </w:r>
      <w:r>
        <w:rPr>
          <w:rFonts w:hAnsi="宋体"/>
          <w:sz w:val="24"/>
          <w:szCs w:val="24"/>
        </w:rPr>
        <w:t>所示，</w:t>
      </w:r>
      <w:r>
        <w:rPr>
          <w:rFonts w:hint="eastAsia" w:hAnsi="宋体"/>
          <w:sz w:val="24"/>
          <w:szCs w:val="24"/>
        </w:rPr>
        <w:t>本设计的</w:t>
      </w:r>
      <w:r>
        <w:rPr>
          <w:rFonts w:hint="eastAsia"/>
          <w:sz w:val="24"/>
          <w:szCs w:val="24"/>
        </w:rPr>
        <w:t>整体方案主要有</w:t>
      </w:r>
      <w:r>
        <w:rPr>
          <w:rFonts w:hint="eastAsia"/>
          <w:sz w:val="24"/>
          <w:szCs w:val="24"/>
          <w:lang w:val="en-US" w:eastAsia="zh-CN"/>
        </w:rPr>
        <w:t>STM32主控</w:t>
      </w:r>
      <w:r>
        <w:rPr>
          <w:rFonts w:hint="eastAsia"/>
          <w:sz w:val="24"/>
          <w:szCs w:val="24"/>
        </w:rPr>
        <w:t>模块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±5V电源</w:t>
      </w:r>
      <w:r>
        <w:rPr>
          <w:rFonts w:hint="eastAsia"/>
          <w:sz w:val="24"/>
          <w:szCs w:val="24"/>
        </w:rPr>
        <w:t>模块，</w:t>
      </w:r>
      <w:r>
        <w:rPr>
          <w:rFonts w:hint="eastAsia"/>
          <w:sz w:val="24"/>
          <w:szCs w:val="24"/>
          <w:lang w:val="en-US" w:eastAsia="zh-CN"/>
        </w:rPr>
        <w:t>元件检测电路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元件测量电路TFT</w:t>
      </w:r>
      <w:r>
        <w:rPr>
          <w:rFonts w:hint="eastAsia"/>
          <w:sz w:val="24"/>
          <w:szCs w:val="24"/>
        </w:rPr>
        <w:t>显示模块组成。</w:t>
      </w: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bidi w:val="0"/>
        <w:ind w:left="0" w:leftChars="0" w:firstLine="0" w:firstLineChars="0"/>
        <w:rPr>
          <w:rFonts w:hint="eastAsia" w:eastAsia="宋体"/>
          <w:lang w:eastAsia="zh-CN"/>
        </w:rPr>
      </w:pPr>
    </w:p>
    <w:p>
      <w:pPr>
        <w:bidi w:val="0"/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52975" cy="4438650"/>
            <wp:effectExtent l="0" t="0" r="9525" b="0"/>
            <wp:docPr id="10" name="图片 10" descr="F8B1207BE89B25069E12956C97C35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8B1207BE89B25069E12956C97C35B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图1  总体系统方案框架图</w:t>
      </w:r>
    </w:p>
    <w:p>
      <w:pPr>
        <w:pStyle w:val="4"/>
        <w:numPr>
          <w:ilvl w:val="2"/>
          <w:numId w:val="0"/>
        </w:numPr>
        <w:spacing w:line="300" w:lineRule="auto"/>
        <w:ind w:leftChars="0"/>
        <w:rPr>
          <w:rFonts w:hint="default" w:eastAsia="宋体"/>
          <w:color w:val="auto"/>
          <w:sz w:val="24"/>
          <w:szCs w:val="24"/>
          <w:lang w:val="en-US" w:eastAsia="zh-CN"/>
        </w:rPr>
      </w:pPr>
      <w:bookmarkStart w:id="7" w:name="_Toc426537794"/>
      <w:r>
        <w:rPr>
          <w:sz w:val="24"/>
          <w:szCs w:val="24"/>
        </w:rPr>
        <w:t>（2）</w:t>
      </w:r>
      <w:bookmarkEnd w:id="7"/>
      <w:r>
        <w:rPr>
          <w:rFonts w:hint="eastAsia"/>
          <w:sz w:val="24"/>
          <w:szCs w:val="24"/>
          <w:lang w:val="en-US" w:eastAsia="zh-CN"/>
        </w:rPr>
        <w:t>元件识别电路</w:t>
      </w:r>
    </w:p>
    <w:p>
      <w:pPr>
        <w:spacing w:line="300" w:lineRule="auto"/>
        <w:ind w:firstLine="537" w:firstLineChars="224"/>
        <w:rPr>
          <w:rFonts w:hAnsi="宋体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</w:t>
      </w:r>
      <w:r>
        <w:rPr>
          <w:rFonts w:hAnsi="宋体"/>
          <w:color w:val="auto"/>
          <w:sz w:val="24"/>
          <w:szCs w:val="24"/>
        </w:rPr>
        <w:t>、</w:t>
      </w:r>
      <w:r>
        <w:rPr>
          <w:rFonts w:hint="eastAsia"/>
          <w:color w:val="auto"/>
          <w:sz w:val="24"/>
          <w:szCs w:val="24"/>
          <w:lang w:val="en-US" w:eastAsia="zh-CN"/>
        </w:rPr>
        <w:t>元件识别</w:t>
      </w:r>
      <w:r>
        <w:rPr>
          <w:rFonts w:hAnsi="宋体"/>
          <w:color w:val="auto"/>
          <w:sz w:val="24"/>
          <w:szCs w:val="24"/>
        </w:rPr>
        <w:t>框图</w:t>
      </w:r>
    </w:p>
    <w:p>
      <w:pPr>
        <w:spacing w:line="300" w:lineRule="auto"/>
        <w:ind w:firstLine="537" w:firstLineChars="224"/>
        <w:rPr>
          <w:rFonts w:hint="eastAsia" w:hAnsi="宋体" w:eastAsia="宋体"/>
          <w:color w:val="auto"/>
          <w:sz w:val="24"/>
          <w:szCs w:val="24"/>
          <w:lang w:eastAsia="zh-CN"/>
        </w:rPr>
      </w:pPr>
    </w:p>
    <w:p>
      <w:pPr>
        <w:spacing w:line="300" w:lineRule="auto"/>
        <w:ind w:firstLine="537" w:firstLineChars="224"/>
        <w:rPr>
          <w:rFonts w:hint="eastAsia" w:hAnsi="宋体" w:eastAsia="宋体"/>
          <w:color w:val="auto"/>
          <w:sz w:val="24"/>
          <w:szCs w:val="24"/>
          <w:lang w:eastAsia="zh-CN"/>
        </w:rPr>
      </w:pPr>
      <w:r>
        <w:rPr>
          <w:rFonts w:hint="eastAsia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4683125" cy="6169025"/>
            <wp:effectExtent l="0" t="0" r="3175" b="3175"/>
            <wp:docPr id="11" name="图片 11" descr="620C61CE84CC465F567A976EF1096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20C61CE84CC465F567A976EF1096B62"/>
                    <pic:cNvPicPr>
                      <a:picLocks noChangeAspect="1"/>
                    </pic:cNvPicPr>
                  </pic:nvPicPr>
                  <pic:blipFill>
                    <a:blip r:embed="rId12"/>
                    <a:srcRect l="34422" t="8742" r="25467" b="13718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center"/>
        <w:textAlignment w:val="auto"/>
        <w:rPr>
          <w:color w:val="auto"/>
        </w:rPr>
      </w:pPr>
      <w:r>
        <w:rPr>
          <w:rFonts w:hAnsi="宋体"/>
          <w:color w:val="auto"/>
        </w:rPr>
        <w:t>图</w:t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 xml:space="preserve">   </w:t>
      </w:r>
      <w:r>
        <w:rPr>
          <w:rFonts w:hint="eastAsia"/>
          <w:color w:val="auto"/>
          <w:sz w:val="24"/>
          <w:szCs w:val="24"/>
          <w:lang w:val="en-US" w:eastAsia="zh-CN"/>
        </w:rPr>
        <w:t>元件识别</w:t>
      </w:r>
      <w:r>
        <w:rPr>
          <w:rFonts w:hAnsi="宋体"/>
          <w:color w:val="auto"/>
          <w:sz w:val="24"/>
          <w:szCs w:val="24"/>
        </w:rPr>
        <w:t>框图</w:t>
      </w:r>
      <w:r>
        <w:rPr>
          <w:rFonts w:hAnsi="宋体"/>
          <w:color w:val="auto"/>
        </w:rPr>
        <w:t>系统框图</w:t>
      </w:r>
    </w:p>
    <w:p>
      <w:pPr>
        <w:spacing w:line="300" w:lineRule="auto"/>
        <w:ind w:firstLine="537" w:firstLineChars="22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</w:t>
      </w:r>
      <w:r>
        <w:rPr>
          <w:rFonts w:hAnsi="宋体"/>
          <w:color w:val="auto"/>
          <w:sz w:val="24"/>
          <w:szCs w:val="24"/>
        </w:rPr>
        <w:t>、</w:t>
      </w:r>
      <w:r>
        <w:rPr>
          <w:rFonts w:hint="eastAsia"/>
          <w:color w:val="auto"/>
          <w:sz w:val="24"/>
          <w:szCs w:val="24"/>
          <w:lang w:val="en-US" w:eastAsia="zh-CN"/>
        </w:rPr>
        <w:t>PCAP01模块</w:t>
      </w:r>
      <w:r>
        <w:rPr>
          <w:rFonts w:hAnsi="宋体"/>
          <w:color w:val="auto"/>
          <w:sz w:val="24"/>
          <w:szCs w:val="24"/>
        </w:rPr>
        <w:t>子系统电路</w:t>
      </w:r>
    </w:p>
    <w:p>
      <w:pPr>
        <w:spacing w:line="300" w:lineRule="auto"/>
        <w:ind w:left="0" w:leftChars="0" w:firstLine="0" w:firstLineChars="0"/>
        <w:jc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eastAsia="zh-CN"/>
        </w:rPr>
        <w:drawing>
          <wp:inline distT="0" distB="0" distL="114300" distR="114300">
            <wp:extent cx="5226050" cy="2593340"/>
            <wp:effectExtent l="0" t="0" r="1270" b="12700"/>
            <wp:docPr id="3" name="图片 3" descr="QQ截图2023080510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308051045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center"/>
        <w:textAlignment w:val="auto"/>
        <w:rPr>
          <w:rFonts w:hAnsi="宋体"/>
        </w:rPr>
      </w:pPr>
      <w:r>
        <w:rPr>
          <w:rFonts w:hAnsi="宋体"/>
          <w:color w:val="auto"/>
        </w:rPr>
        <w:t>图</w:t>
      </w:r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 xml:space="preserve">   </w:t>
      </w:r>
      <w:r>
        <w:rPr>
          <w:rFonts w:hint="eastAsia"/>
          <w:color w:val="auto"/>
          <w:sz w:val="24"/>
          <w:szCs w:val="24"/>
          <w:lang w:val="en-US" w:eastAsia="zh-CN"/>
        </w:rPr>
        <w:t>PCAP01模块</w:t>
      </w:r>
      <w:r>
        <w:rPr>
          <w:rFonts w:hAnsi="宋体"/>
          <w:color w:val="auto"/>
        </w:rPr>
        <w:t>子系统</w:t>
      </w:r>
      <w:r>
        <w:rPr>
          <w:rFonts w:hAnsi="宋体"/>
        </w:rPr>
        <w:t>电路</w:t>
      </w:r>
    </w:p>
    <w:p>
      <w:pPr>
        <w:spacing w:line="300" w:lineRule="auto"/>
        <w:jc w:val="both"/>
        <w:rPr>
          <w:rFonts w:hAnsi="宋体"/>
        </w:rPr>
      </w:pPr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sz w:val="24"/>
          <w:szCs w:val="24"/>
        </w:rPr>
      </w:pPr>
      <w:bookmarkStart w:id="8" w:name="_Toc426537796"/>
      <w:r>
        <w:rPr>
          <w:sz w:val="24"/>
          <w:szCs w:val="24"/>
        </w:rPr>
        <w:t>（4）</w:t>
      </w:r>
      <w:r>
        <w:rPr>
          <w:rFonts w:hAnsi="宋体"/>
          <w:sz w:val="24"/>
          <w:szCs w:val="24"/>
        </w:rPr>
        <w:t>电源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37" w:firstLineChars="224"/>
        <w:textAlignment w:val="auto"/>
        <w:rPr>
          <w:rFonts w:hAnsi="宋体"/>
          <w:color w:val="auto"/>
          <w:sz w:val="24"/>
          <w:szCs w:val="24"/>
        </w:rPr>
      </w:pPr>
      <w:r>
        <w:rPr>
          <w:rFonts w:hAnsi="宋体"/>
          <w:color w:val="auto"/>
          <w:sz w:val="24"/>
          <w:szCs w:val="24"/>
        </w:rPr>
        <w:t>电源由变压部分、滤波部分、稳压部分组成。</w:t>
      </w:r>
      <w:r>
        <w:rPr>
          <w:rFonts w:hint="eastAsia"/>
          <w:sz w:val="24"/>
          <w:szCs w:val="24"/>
        </w:rPr>
        <w:t>采用</w:t>
      </w:r>
      <w:r>
        <w:rPr>
          <w:rFonts w:hint="eastAsia"/>
          <w:sz w:val="24"/>
          <w:szCs w:val="24"/>
          <w:lang w:val="en-US" w:eastAsia="zh-CN"/>
        </w:rPr>
        <w:t>LM7805搭建+5V稳压电路，LM7905产生-5V电压为运放供电</w:t>
      </w:r>
      <w:r>
        <w:rPr>
          <w:rFonts w:hint="eastAsia" w:hAnsi="宋体"/>
          <w:color w:val="auto"/>
          <w:sz w:val="24"/>
          <w:szCs w:val="24"/>
          <w:lang w:eastAsia="zh-CN"/>
        </w:rPr>
        <w:t>，</w:t>
      </w:r>
      <w:r>
        <w:rPr>
          <w:rFonts w:hAnsi="宋体"/>
          <w:color w:val="auto"/>
          <w:sz w:val="24"/>
          <w:szCs w:val="24"/>
        </w:rPr>
        <w:t>为整个系统提供</w:t>
      </w:r>
      <w:r>
        <w:rPr>
          <w:color w:val="auto"/>
          <w:sz w:val="24"/>
          <w:szCs w:val="24"/>
        </w:rPr>
        <w:drawing>
          <wp:inline distT="0" distB="0" distL="0" distR="0">
            <wp:extent cx="190500" cy="18097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t>5V</w:t>
      </w:r>
      <w:r>
        <w:rPr>
          <w:rFonts w:hAnsi="宋体"/>
          <w:color w:val="auto"/>
          <w:sz w:val="24"/>
          <w:szCs w:val="24"/>
        </w:rPr>
        <w:t>，确保电路的正常稳定工作。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431" w:leftChars="0" w:hanging="431" w:firstLineChars="0"/>
        <w:textAlignment w:val="auto"/>
        <w:rPr>
          <w:rFonts w:ascii="Times New Roman" w:hAnsi="宋体" w:eastAsia="宋体"/>
          <w:sz w:val="28"/>
          <w:szCs w:val="28"/>
        </w:rPr>
      </w:pPr>
      <w:bookmarkStart w:id="9" w:name="_Toc426537797"/>
      <w:r>
        <w:rPr>
          <w:rFonts w:ascii="Times New Roman" w:hAnsi="宋体" w:eastAsia="宋体"/>
          <w:sz w:val="28"/>
          <w:szCs w:val="28"/>
        </w:rPr>
        <w:t>程序的设计</w:t>
      </w:r>
      <w:bookmarkEnd w:id="9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sz w:val="24"/>
          <w:szCs w:val="24"/>
        </w:rPr>
      </w:pPr>
      <w:bookmarkStart w:id="10" w:name="_Toc426537798"/>
      <w:r>
        <w:rPr>
          <w:sz w:val="24"/>
          <w:szCs w:val="24"/>
        </w:rPr>
        <w:t>（1）</w:t>
      </w:r>
      <w:r>
        <w:rPr>
          <w:rFonts w:hAnsi="宋体"/>
          <w:sz w:val="24"/>
          <w:szCs w:val="24"/>
        </w:rPr>
        <w:t>程序功能描述与设计思路</w:t>
      </w:r>
      <w:bookmarkEnd w:id="10"/>
    </w:p>
    <w:p>
      <w:pPr>
        <w:spacing w:line="300" w:lineRule="auto"/>
        <w:ind w:firstLine="537" w:firstLineChars="224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宋体"/>
          <w:sz w:val="24"/>
          <w:szCs w:val="24"/>
        </w:rPr>
        <w:t>、程序功能描述</w:t>
      </w:r>
    </w:p>
    <w:p>
      <w:pPr>
        <w:spacing w:line="300" w:lineRule="auto"/>
        <w:ind w:firstLine="955" w:firstLineChars="39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键盘实现功能：长度检测与负载检测功能按键</w:t>
      </w:r>
    </w:p>
    <w:p>
      <w:pPr>
        <w:spacing w:line="300" w:lineRule="auto"/>
        <w:ind w:firstLine="955" w:firstLineChars="39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显示部分：显示工作状态，电缆长度，负载类型，负载参数</w:t>
      </w:r>
    </w:p>
    <w:p>
      <w:pPr>
        <w:spacing w:line="300" w:lineRule="auto"/>
        <w:ind w:firstLine="955" w:firstLineChars="39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检测部分：通过</w:t>
      </w:r>
      <w:r>
        <w:rPr>
          <w:rFonts w:hint="eastAsia"/>
          <w:sz w:val="24"/>
          <w:szCs w:val="24"/>
          <w:lang w:val="en-US" w:eastAsia="zh-CN"/>
        </w:rPr>
        <w:t>SPI</w:t>
      </w:r>
      <w:r>
        <w:rPr>
          <w:rFonts w:hint="eastAsia"/>
          <w:sz w:val="24"/>
          <w:szCs w:val="24"/>
        </w:rPr>
        <w:t>通信获取</w:t>
      </w:r>
      <w:r>
        <w:rPr>
          <w:rFonts w:hint="eastAsia"/>
          <w:sz w:val="24"/>
          <w:szCs w:val="24"/>
          <w:lang w:val="en-US" w:eastAsia="zh-CN"/>
        </w:rPr>
        <w:t>PCAP01</w:t>
      </w:r>
      <w:r>
        <w:rPr>
          <w:rFonts w:hint="eastAsia"/>
          <w:sz w:val="24"/>
          <w:szCs w:val="24"/>
        </w:rPr>
        <w:t>中电缆的信息</w:t>
      </w:r>
    </w:p>
    <w:p>
      <w:pPr>
        <w:spacing w:line="300" w:lineRule="auto"/>
        <w:ind w:firstLine="537" w:firstLineChars="224"/>
        <w:rPr>
          <w:rFonts w:hAnsi="宋体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宋体"/>
          <w:sz w:val="24"/>
          <w:szCs w:val="24"/>
        </w:rPr>
        <w:t>、程序设计思路</w:t>
      </w:r>
    </w:p>
    <w:p>
      <w:pPr>
        <w:spacing w:line="300" w:lineRule="auto"/>
        <w:ind w:firstLine="955" w:firstLineChars="398"/>
        <w:rPr>
          <w:rFonts w:hAnsi="宋体"/>
          <w:sz w:val="24"/>
          <w:szCs w:val="24"/>
        </w:rPr>
      </w:pPr>
      <w:r>
        <w:rPr>
          <w:rFonts w:hint="eastAsia"/>
        </w:rPr>
        <w:t>程序分为显示与检测两大部分。</w:t>
      </w:r>
      <w:r>
        <w:rPr>
          <w:rFonts w:hint="eastAsia"/>
          <w:lang w:val="en-US" w:eastAsia="zh-CN"/>
        </w:rPr>
        <w:t>TFT</w:t>
      </w:r>
      <w:r>
        <w:rPr>
          <w:rFonts w:hint="eastAsia"/>
        </w:rPr>
        <w:t>屏显示题目要求所示文字。检测部分获取电缆信息进行运算显示在</w:t>
      </w:r>
      <w:r>
        <w:rPr>
          <w:rFonts w:hint="eastAsia"/>
          <w:lang w:val="en-US" w:eastAsia="zh-CN"/>
        </w:rPr>
        <w:t>TFT</w:t>
      </w:r>
      <w:r>
        <w:rPr>
          <w:rFonts w:hint="eastAsia"/>
        </w:rPr>
        <w:t>屏上。</w:t>
      </w:r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sz w:val="24"/>
          <w:szCs w:val="24"/>
        </w:rPr>
      </w:pPr>
      <w:bookmarkStart w:id="11" w:name="_Toc426537799"/>
      <w:r>
        <w:rPr>
          <w:sz w:val="24"/>
          <w:szCs w:val="24"/>
        </w:rPr>
        <w:t>（2）</w:t>
      </w:r>
      <w:r>
        <w:rPr>
          <w:rFonts w:hAnsi="宋体"/>
          <w:sz w:val="24"/>
          <w:szCs w:val="24"/>
        </w:rPr>
        <w:t>程序流程图</w:t>
      </w:r>
      <w:bookmarkEnd w:id="11"/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center"/>
        <w:textAlignment w:val="auto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1280160</wp:posOffset>
            </wp:positionH>
            <wp:positionV relativeFrom="paragraph">
              <wp:posOffset>74295</wp:posOffset>
            </wp:positionV>
            <wp:extent cx="2651760" cy="4852035"/>
            <wp:effectExtent l="0" t="0" r="0" b="9525"/>
            <wp:wrapTopAndBottom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宋体"/>
          <w:color w:val="auto"/>
        </w:rPr>
        <w:t>图</w:t>
      </w:r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 xml:space="preserve">   </w:t>
      </w:r>
      <w:r>
        <w:rPr>
          <w:rFonts w:hAnsi="宋体"/>
          <w:sz w:val="24"/>
          <w:szCs w:val="24"/>
        </w:rPr>
        <w:t>程序流程图</w: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ragraph">
                  <wp:posOffset>2912745</wp:posOffset>
                </wp:positionV>
                <wp:extent cx="370840" cy="267335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8pt;margin-top:229.35pt;height:21.05pt;width:29.2pt;z-index:251659264;mso-width-relative:page;mso-height-relative:page;" filled="f" stroked="f" coordsize="21600,21600" o:gfxdata="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orp3H2wAAAAsBAAAPAAAAAAAAAAEAIAAAACIAAABkcnMvZG93bnJldi54bWxQSwECFAAUAAAA&#10;CACHTuJAtpq7oiQCAAAp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tabs>
          <w:tab w:val="left" w:pos="10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Ansi="宋体"/>
          <w:sz w:val="32"/>
          <w:szCs w:val="32"/>
        </w:rPr>
      </w:pPr>
      <w:bookmarkStart w:id="12" w:name="_Toc426537800"/>
      <w:r>
        <w:rPr>
          <w:rFonts w:hint="eastAsia" w:hAnsi="宋体"/>
          <w:sz w:val="32"/>
          <w:szCs w:val="32"/>
          <w:lang w:val="en-US" w:eastAsia="zh-CN"/>
        </w:rPr>
        <w:t>四、</w:t>
      </w:r>
      <w:r>
        <w:rPr>
          <w:rFonts w:hAnsi="宋体"/>
          <w:sz w:val="32"/>
          <w:szCs w:val="32"/>
        </w:rPr>
        <w:t>测试方案与测试结果</w:t>
      </w:r>
      <w:bookmarkEnd w:id="12"/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3" w:name="_Toc426537801"/>
      <w:r>
        <w:rPr>
          <w:rFonts w:ascii="Times New Roman" w:hAnsi="Times New Roman" w:eastAsia="宋体"/>
          <w:sz w:val="28"/>
          <w:szCs w:val="28"/>
        </w:rPr>
        <w:t>1、</w:t>
      </w:r>
      <w:r>
        <w:rPr>
          <w:rFonts w:ascii="Times New Roman" w:hAnsi="宋体" w:eastAsia="宋体"/>
          <w:sz w:val="28"/>
          <w:szCs w:val="28"/>
        </w:rPr>
        <w:t>测试方案</w:t>
      </w:r>
      <w:bookmarkEnd w:id="13"/>
    </w:p>
    <w:p>
      <w:pPr>
        <w:spacing w:line="300" w:lineRule="auto"/>
        <w:ind w:left="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硬件测试</w:t>
      </w:r>
    </w:p>
    <w:p>
      <w:pPr>
        <w:spacing w:line="300" w:lineRule="auto"/>
        <w:ind w:left="84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完成各模块的连接和布局，通电后模块运行状况良好，</w:t>
      </w:r>
    </w:p>
    <w:p>
      <w:pPr>
        <w:spacing w:line="300" w:lineRule="auto"/>
        <w:ind w:left="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软件仿真测试</w:t>
      </w:r>
    </w:p>
    <w:p>
      <w:pPr>
        <w:spacing w:line="300" w:lineRule="auto"/>
        <w:ind w:left="84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编写代码并通过daplink与stm32单片机进行仿真调试，清楚各函数的使用方法并保证使用正确。</w:t>
      </w:r>
    </w:p>
    <w:p>
      <w:pPr>
        <w:spacing w:line="300" w:lineRule="auto"/>
        <w:ind w:left="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硬件软件联调</w:t>
      </w:r>
    </w:p>
    <w:p>
      <w:pPr>
        <w:spacing w:line="300" w:lineRule="auto"/>
        <w:ind w:left="840" w:leftChars="0" w:firstLine="420" w:firstLineChars="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单片机和模块进行连接后，通电运行正常。上电后，tft屏幕显示正常，首先按动长度检测按键，程序正常进行，能对电缆进行长度检测。按动负载检测后，能判断电缆末端所接负载类型。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4" w:name="_Toc426537802"/>
      <w:r>
        <w:rPr>
          <w:rFonts w:ascii="Times New Roman" w:hAnsi="Times New Roman" w:eastAsia="宋体"/>
          <w:sz w:val="28"/>
          <w:szCs w:val="28"/>
        </w:rPr>
        <w:t>2、</w:t>
      </w:r>
      <w:r>
        <w:rPr>
          <w:rFonts w:ascii="Times New Roman" w:hAnsi="宋体" w:eastAsia="宋体"/>
          <w:sz w:val="28"/>
          <w:szCs w:val="28"/>
        </w:rPr>
        <w:t>测试条件与仪器</w:t>
      </w:r>
      <w:bookmarkEnd w:id="14"/>
    </w:p>
    <w:p>
      <w:pPr>
        <w:spacing w:line="300" w:lineRule="auto"/>
        <w:ind w:firstLine="537" w:firstLineChars="224"/>
        <w:rPr>
          <w:color w:val="auto"/>
          <w:sz w:val="24"/>
          <w:szCs w:val="24"/>
        </w:rPr>
      </w:pPr>
      <w:r>
        <w:rPr>
          <w:rFonts w:hAnsi="宋体"/>
          <w:color w:val="auto"/>
          <w:sz w:val="24"/>
          <w:szCs w:val="24"/>
        </w:rPr>
        <w:t>测试条件：检查多次，仿真电路和硬件电路必须与系统原理图完全相同，并且检查无误，硬件电路保证无虚焊。</w:t>
      </w:r>
    </w:p>
    <w:p>
      <w:pPr>
        <w:spacing w:line="300" w:lineRule="auto"/>
        <w:ind w:firstLine="537" w:firstLineChars="224"/>
        <w:rPr>
          <w:color w:val="auto"/>
          <w:sz w:val="24"/>
          <w:szCs w:val="24"/>
        </w:rPr>
      </w:pPr>
      <w:r>
        <w:rPr>
          <w:rFonts w:hAnsi="宋体"/>
          <w:color w:val="auto"/>
          <w:sz w:val="24"/>
          <w:szCs w:val="24"/>
        </w:rPr>
        <w:t>测试仪器：高精度的数字毫伏表，模拟示波器，数字示波器，数字万用表，指针式万用表。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5" w:name="_Toc426537803"/>
      <w:r>
        <w:rPr>
          <w:rFonts w:ascii="Times New Roman" w:hAnsi="Times New Roman" w:eastAsia="宋体"/>
          <w:sz w:val="28"/>
          <w:szCs w:val="28"/>
        </w:rPr>
        <w:t>3、</w:t>
      </w:r>
      <w:r>
        <w:rPr>
          <w:rFonts w:ascii="Times New Roman" w:hAnsi="宋体" w:eastAsia="宋体"/>
          <w:sz w:val="28"/>
          <w:szCs w:val="28"/>
        </w:rPr>
        <w:t>测试结果及分析</w:t>
      </w:r>
      <w:bookmarkEnd w:id="15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</w:pPr>
      <w:bookmarkStart w:id="16" w:name="_Toc426537804"/>
      <w:r>
        <w:rPr>
          <w:sz w:val="24"/>
          <w:szCs w:val="24"/>
        </w:rPr>
        <w:t>（1）</w:t>
      </w:r>
      <w:r>
        <w:rPr>
          <w:rFonts w:hAnsi="宋体"/>
          <w:sz w:val="24"/>
          <w:szCs w:val="24"/>
        </w:rPr>
        <w:t>测试结果</w:t>
      </w:r>
      <w:r>
        <w:rPr>
          <w:sz w:val="24"/>
          <w:szCs w:val="24"/>
        </w:rPr>
        <w:t>(</w:t>
      </w:r>
      <w:r>
        <w:rPr>
          <w:rFonts w:hAnsi="宋体"/>
          <w:sz w:val="24"/>
          <w:szCs w:val="24"/>
        </w:rPr>
        <w:t>数据</w:t>
      </w:r>
      <w:r>
        <w:rPr>
          <w:sz w:val="24"/>
          <w:szCs w:val="24"/>
        </w:rPr>
        <w:t>)</w:t>
      </w:r>
      <w:bookmarkEnd w:id="16"/>
    </w:p>
    <w:p>
      <w:pPr>
        <w:rPr>
          <w:rFonts w:hint="default" w:eastAsia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ajorEastAsia" w:hAnsiTheme="majorEastAsia"/>
          <w:sz w:val="24"/>
          <w:szCs w:val="24"/>
          <w:lang w:val="en-US" w:eastAsia="zh-CN"/>
        </w:rPr>
        <w:t>对于电缆的检测</w:t>
      </w:r>
    </w:p>
    <w:tbl>
      <w:tblPr>
        <w:tblStyle w:val="20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22"/>
        <w:gridCol w:w="1422"/>
        <w:gridCol w:w="1422"/>
        <w:gridCol w:w="1424"/>
        <w:gridCol w:w="14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测试次数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实际长度（cm）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PCAP的值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测试次数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实际长度（cm）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PCAP的值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14.88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1120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26.71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640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15.79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1160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27.64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680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16.71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28.55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720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17.63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1240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760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18.54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1280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30.33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800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19.46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1320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840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20.37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1360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880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21.28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1400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920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22.19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1440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33.88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960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23.11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1480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34.84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1000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24.00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1520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1040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24.90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1560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1080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25.81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1600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37.60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通过MATLAB拟合出的函数图像</w:t>
      </w:r>
    </w:p>
    <w:p>
      <w:pPr>
        <w:pStyle w:val="3"/>
        <w:numPr>
          <w:ilvl w:val="1"/>
          <w:numId w:val="0"/>
        </w:numPr>
        <w:ind w:leftChars="0"/>
        <w:jc w:val="center"/>
        <w:rPr>
          <w:rFonts w:hint="eastAsia" w:asciiTheme="majorEastAsia" w:hAnsiTheme="majorEastAsia" w:eastAsiaTheme="majorEastAsia"/>
          <w:sz w:val="30"/>
          <w:szCs w:val="30"/>
          <w:lang w:eastAsia="zh-CN"/>
        </w:rPr>
      </w:pPr>
      <w:r>
        <w:rPr>
          <w:rFonts w:hint="eastAsia" w:asciiTheme="majorEastAsia" w:hAnsiTheme="majorEastAsia" w:eastAsiaTheme="majorEastAsia"/>
          <w:sz w:val="30"/>
          <w:szCs w:val="30"/>
          <w:lang w:eastAsia="zh-CN"/>
        </w:rPr>
        <w:drawing>
          <wp:inline distT="0" distB="0" distL="114300" distR="114300">
            <wp:extent cx="3424555" cy="3055620"/>
            <wp:effectExtent l="0" t="0" r="4445" b="7620"/>
            <wp:docPr id="5" name="图片 5" descr="1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2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图 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Matlab</w:t>
      </w:r>
      <w:r>
        <w:rPr>
          <w:rFonts w:hint="eastAsia"/>
          <w:lang w:val="en-US" w:eastAsia="zh-CN"/>
        </w:rPr>
        <w:t>拟合出的函数图像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得到函数方程y=42.55x-30.78,为距离与PCAP01采集数据的关系。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/>
          <w:b w:val="0"/>
          <w:bCs w:val="0"/>
          <w:sz w:val="24"/>
          <w:szCs w:val="24"/>
        </w:rPr>
      </w:pPr>
      <w:bookmarkStart w:id="17" w:name="_Toc426537806"/>
      <w:bookmarkStart w:id="18" w:name="_Toc490331614"/>
      <w:r>
        <w:rPr>
          <w:rFonts w:hint="eastAsia"/>
          <w:sz w:val="32"/>
          <w:szCs w:val="32"/>
        </w:rPr>
        <w:t>五、结论与心得</w:t>
      </w:r>
      <w:bookmarkEnd w:id="17"/>
    </w:p>
    <w:p>
      <w:pPr>
        <w:bidi w:val="0"/>
        <w:rPr>
          <w:rFonts w:hint="eastAsia"/>
          <w:b w:val="0"/>
          <w:bCs w:val="0"/>
          <w:szCs w:val="24"/>
        </w:rPr>
      </w:pPr>
      <w:r>
        <w:rPr>
          <w:rFonts w:hint="eastAsia"/>
        </w:rPr>
        <w:t>通过参加比赛，我们的创新精神得到了显著提升，同时我们的动手能力、团队协作和竞争意识也得到了很大的加强。团队合作精神得到了充分发挥，使得我们的工作进展非常顺利。在比赛中，我们注重精益求精，不满足于仅完成基本功能，而是积极向前推进，挑战自我，最终成功完成了所有的基本功能和发挥部分。这使得我们能够较好地达到题目要求的各项指标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431" w:hanging="431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六、</w:t>
      </w:r>
      <w:r>
        <w:rPr>
          <w:rFonts w:hint="eastAsia"/>
          <w:sz w:val="32"/>
          <w:szCs w:val="32"/>
        </w:rPr>
        <w:t>参考文献</w:t>
      </w:r>
      <w:bookmarkEnd w:id="18"/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[1]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邱关源.电路[M].北京：高等教育出版社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2003.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[2]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华成英，童诗白.模拟电子技术基础[M].北京：高等教育出版社</w:t>
      </w:r>
      <w:r>
        <w:rPr>
          <w:rFonts w:hint="eastAsia" w:asciiTheme="minorAscii" w:hAnsiTheme="minorAscii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2006.  </w:t>
      </w:r>
    </w:p>
    <w:p>
      <w:pPr>
        <w:ind w:firstLine="883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"https://kns-cnki-net-443.webvpn.sdjzu.edu.cn/kcms2/article/abstract?v=y08Y1my-xOffPuCMqEaa0xisxWzn8jy7LNJXozQ_pEqaSujLQWoY5JadV2G_5x_sLVAxwQn0BL9wJ-vX8Pnz6xIfwTr0ZokslhQAF3lCQfEkFxOjB_FV6YzCY9JrMjDOyJgGmf7MLvJ4D6D7oaTgJw==&amp;uniplatform=NZKPT&amp;language=CHS" \t "https://kns-cnki-net-443.webvpn.sdjzu.edu.cn/reader/JCDI202106007"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孙豪，蔡雨晴，黎瑶.2020年全球及国内电源管理芯片市场观察[J].中国集成电路，2021(06).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</w:p>
    <w:p>
      <w:pPr>
        <w:ind w:firstLine="883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"https://kns-cnki-net-443.webvpn.sdjzu.edu.cn/kcms2/article/abstract?v=y08Y1my-xOfTdIYxeMJTjCofXdIdJQLOJhXNkvjktQKLX0rUZgr8eQ_z10fsr9AZ_zd8mcNJQiNUk1SGOVKRd9cMQHTY0s4Hu3tRvgM4OYbR1IORQqetiylUKiG87fsy6MAQvBnzoo3suC63E5jAYQ==&amp;uniplatform=NZKPT&amp;language=CHS" \t "https://kns-cnki-net-443.webvpn.sdjzu.edu.cn/reader/TXSJ201518131"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[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叶璇.电荷泵锁相环综述[J].通讯世界,2015(18).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>
      <w:pPr>
        <w:ind w:firstLine="883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page"/>
      </w:r>
    </w:p>
    <w:p>
      <w:pPr>
        <w:pStyle w:val="3"/>
        <w:numPr>
          <w:ilvl w:val="0"/>
          <w:numId w:val="0"/>
        </w:numPr>
        <w:rPr>
          <w:rFonts w:asciiTheme="majorEastAsia" w:hAnsiTheme="majorEastAsia"/>
          <w:sz w:val="30"/>
          <w:szCs w:val="30"/>
        </w:rPr>
      </w:pPr>
      <w:bookmarkStart w:id="19" w:name="_Toc488837398"/>
      <w:bookmarkStart w:id="20" w:name="_Toc490331616"/>
      <w:r>
        <w:rPr>
          <w:rFonts w:hint="eastAsia" w:asciiTheme="majorEastAsia" w:hAnsiTheme="majorEastAsia"/>
          <w:sz w:val="30"/>
          <w:szCs w:val="30"/>
          <w:lang w:val="en-US" w:eastAsia="zh-CN"/>
        </w:rPr>
        <w:t>附录</w:t>
      </w:r>
      <w:r>
        <w:rPr>
          <w:rFonts w:hint="eastAsia" w:asciiTheme="majorEastAsia" w:hAnsiTheme="majorEastAsia"/>
          <w:sz w:val="30"/>
          <w:szCs w:val="30"/>
        </w:rPr>
        <w:t>1：元器件明细表</w:t>
      </w:r>
      <w:bookmarkEnd w:id="19"/>
      <w:bookmarkEnd w:id="20"/>
    </w:p>
    <w:tbl>
      <w:tblPr>
        <w:tblStyle w:val="20"/>
        <w:tblW w:w="7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4335"/>
        <w:gridCol w:w="2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80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元器件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STM32</w:t>
            </w:r>
            <w:r>
              <w:rPr>
                <w:rFonts w:hint="eastAsia"/>
                <w:sz w:val="24"/>
                <w:szCs w:val="24"/>
              </w:rPr>
              <w:t>控制</w:t>
            </w:r>
            <w:r>
              <w:rPr>
                <w:rFonts w:hAnsi="宋体"/>
                <w:sz w:val="24"/>
                <w:szCs w:val="24"/>
              </w:rPr>
              <w:t>模块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LM25775升压模块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电容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Ams117-5V降压模块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Icl7660-5V芯片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>
      <w:pPr>
        <w:pStyle w:val="3"/>
        <w:numPr>
          <w:ilvl w:val="0"/>
          <w:numId w:val="0"/>
        </w:numPr>
        <w:rPr>
          <w:rFonts w:asciiTheme="majorEastAsia" w:hAnsiTheme="majorEastAsia"/>
          <w:sz w:val="30"/>
          <w:szCs w:val="30"/>
        </w:rPr>
      </w:pPr>
      <w:bookmarkStart w:id="21" w:name="_Toc488837399"/>
      <w:bookmarkStart w:id="22" w:name="_Toc490331617"/>
      <w:r>
        <w:rPr>
          <w:rFonts w:hint="eastAsia" w:asciiTheme="majorEastAsia" w:hAnsiTheme="majorEastAsia"/>
          <w:sz w:val="30"/>
          <w:szCs w:val="30"/>
          <w:lang w:val="en-US" w:eastAsia="zh-CN"/>
        </w:rPr>
        <w:t>附录</w:t>
      </w:r>
      <w:r>
        <w:rPr>
          <w:rFonts w:hint="eastAsia" w:asciiTheme="majorEastAsia" w:hAnsiTheme="majorEastAsia"/>
          <w:sz w:val="30"/>
          <w:szCs w:val="30"/>
        </w:rPr>
        <w:t>2：仪器设备清单</w:t>
      </w:r>
      <w:bookmarkEnd w:id="21"/>
      <w:bookmarkEnd w:id="22"/>
    </w:p>
    <w:tbl>
      <w:tblPr>
        <w:tblStyle w:val="20"/>
        <w:tblW w:w="7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4354"/>
        <w:gridCol w:w="2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947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仪器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947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数字万用表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47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/>
    <w:p>
      <w:pPr>
        <w:jc w:val="left"/>
      </w:pPr>
    </w:p>
    <w:sectPr>
      <w:footerReference r:id="rId6" w:type="first"/>
      <w:footerReference r:id="rId5" w:type="default"/>
      <w:pgSz w:w="11906" w:h="16838"/>
      <w:pgMar w:top="1701" w:right="1797" w:bottom="1134" w:left="179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25348373"/>
      <w:docPartObj>
        <w:docPartGallery w:val="autotext"/>
      </w:docPartObj>
    </w:sdtPr>
    <w:sdtContent>
      <w:p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10180553"/>
      <w:docPartObj>
        <w:docPartGallery w:val="autotext"/>
      </w:docPartObj>
    </w:sdtPr>
    <w:sdtContent>
      <w:p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47371142"/>
      <w:docPartObj>
        <w:docPartGallery w:val="autotext"/>
      </w:docPartObj>
    </w:sdtPr>
    <w:sdtContent>
      <w:p>
        <w:pPr>
          <w:pStyle w:val="14"/>
          <w:jc w:val="right"/>
        </w:pPr>
        <w:r>
          <w:rPr>
            <w:rFonts w:hint="eastAsia"/>
          </w:rPr>
          <w:t>1</w:t>
        </w:r>
      </w:p>
    </w:sdtContent>
  </w:sdt>
  <w:p>
    <w:pPr>
      <w:pStyle w:val="14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C087E"/>
    <w:multiLevelType w:val="multilevel"/>
    <w:tmpl w:val="139C087E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1D5ECE5B"/>
    <w:multiLevelType w:val="singleLevel"/>
    <w:tmpl w:val="1D5ECE5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E2E69D0"/>
    <w:multiLevelType w:val="singleLevel"/>
    <w:tmpl w:val="4E2E69D0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wMTE4YmQ3ZDY1MzAzMGEzOGZmYWYxZTcyYTVlYjgifQ=="/>
  </w:docVars>
  <w:rsids>
    <w:rsidRoot w:val="00C06C3F"/>
    <w:rsid w:val="00030C27"/>
    <w:rsid w:val="00041E13"/>
    <w:rsid w:val="000613B1"/>
    <w:rsid w:val="00062479"/>
    <w:rsid w:val="00070A90"/>
    <w:rsid w:val="0007136E"/>
    <w:rsid w:val="000753F9"/>
    <w:rsid w:val="000A4EDB"/>
    <w:rsid w:val="000A6685"/>
    <w:rsid w:val="000C62F7"/>
    <w:rsid w:val="000D1E92"/>
    <w:rsid w:val="000D260E"/>
    <w:rsid w:val="000E1E3B"/>
    <w:rsid w:val="000E1EB4"/>
    <w:rsid w:val="000F6631"/>
    <w:rsid w:val="00104125"/>
    <w:rsid w:val="00105C91"/>
    <w:rsid w:val="00107DB8"/>
    <w:rsid w:val="00123A3B"/>
    <w:rsid w:val="00130150"/>
    <w:rsid w:val="00146C53"/>
    <w:rsid w:val="0015257F"/>
    <w:rsid w:val="00167650"/>
    <w:rsid w:val="00176904"/>
    <w:rsid w:val="0018357C"/>
    <w:rsid w:val="00190948"/>
    <w:rsid w:val="001E002C"/>
    <w:rsid w:val="001E4B30"/>
    <w:rsid w:val="00202316"/>
    <w:rsid w:val="0020623F"/>
    <w:rsid w:val="00222B7C"/>
    <w:rsid w:val="0023349C"/>
    <w:rsid w:val="002434A2"/>
    <w:rsid w:val="002475C0"/>
    <w:rsid w:val="00277570"/>
    <w:rsid w:val="00280432"/>
    <w:rsid w:val="00285C91"/>
    <w:rsid w:val="002A57DB"/>
    <w:rsid w:val="002B568A"/>
    <w:rsid w:val="002B79BD"/>
    <w:rsid w:val="002C200C"/>
    <w:rsid w:val="002C2D32"/>
    <w:rsid w:val="002C617E"/>
    <w:rsid w:val="002E2C8C"/>
    <w:rsid w:val="00320A19"/>
    <w:rsid w:val="003226DB"/>
    <w:rsid w:val="00324F91"/>
    <w:rsid w:val="0035772A"/>
    <w:rsid w:val="00373EA9"/>
    <w:rsid w:val="003B4C18"/>
    <w:rsid w:val="003D3017"/>
    <w:rsid w:val="003D66B1"/>
    <w:rsid w:val="003E2A4A"/>
    <w:rsid w:val="003F668E"/>
    <w:rsid w:val="003F7E5D"/>
    <w:rsid w:val="00406E94"/>
    <w:rsid w:val="0041237C"/>
    <w:rsid w:val="00413268"/>
    <w:rsid w:val="00424F41"/>
    <w:rsid w:val="00442E7A"/>
    <w:rsid w:val="00451B72"/>
    <w:rsid w:val="00456108"/>
    <w:rsid w:val="00477541"/>
    <w:rsid w:val="0048217A"/>
    <w:rsid w:val="004870CC"/>
    <w:rsid w:val="00494541"/>
    <w:rsid w:val="004B04F9"/>
    <w:rsid w:val="004D6765"/>
    <w:rsid w:val="004E1AB7"/>
    <w:rsid w:val="00500788"/>
    <w:rsid w:val="00532783"/>
    <w:rsid w:val="005418F7"/>
    <w:rsid w:val="00545623"/>
    <w:rsid w:val="005A0C79"/>
    <w:rsid w:val="005A396F"/>
    <w:rsid w:val="005A5127"/>
    <w:rsid w:val="005E6859"/>
    <w:rsid w:val="00601BE7"/>
    <w:rsid w:val="00643EE9"/>
    <w:rsid w:val="006474A3"/>
    <w:rsid w:val="006513B2"/>
    <w:rsid w:val="006538CA"/>
    <w:rsid w:val="006547BD"/>
    <w:rsid w:val="00660878"/>
    <w:rsid w:val="00662106"/>
    <w:rsid w:val="00676E7B"/>
    <w:rsid w:val="00681600"/>
    <w:rsid w:val="006B66DD"/>
    <w:rsid w:val="006D0F1E"/>
    <w:rsid w:val="006F4FA2"/>
    <w:rsid w:val="006F7D66"/>
    <w:rsid w:val="007263A6"/>
    <w:rsid w:val="00733A1F"/>
    <w:rsid w:val="00743308"/>
    <w:rsid w:val="00751BFE"/>
    <w:rsid w:val="007729D2"/>
    <w:rsid w:val="007773EB"/>
    <w:rsid w:val="00781B54"/>
    <w:rsid w:val="00784DE3"/>
    <w:rsid w:val="007B6065"/>
    <w:rsid w:val="007C15B0"/>
    <w:rsid w:val="007D1311"/>
    <w:rsid w:val="007F5E3E"/>
    <w:rsid w:val="00804EB3"/>
    <w:rsid w:val="00811DD1"/>
    <w:rsid w:val="008222FF"/>
    <w:rsid w:val="00836A05"/>
    <w:rsid w:val="00864F57"/>
    <w:rsid w:val="008678AF"/>
    <w:rsid w:val="00895A6D"/>
    <w:rsid w:val="008B3B69"/>
    <w:rsid w:val="008D6FF3"/>
    <w:rsid w:val="008D78B7"/>
    <w:rsid w:val="008F4315"/>
    <w:rsid w:val="00907BC5"/>
    <w:rsid w:val="00921797"/>
    <w:rsid w:val="009307A2"/>
    <w:rsid w:val="00947570"/>
    <w:rsid w:val="00970FA9"/>
    <w:rsid w:val="009C18C5"/>
    <w:rsid w:val="009C7D52"/>
    <w:rsid w:val="009E43BC"/>
    <w:rsid w:val="009F7270"/>
    <w:rsid w:val="00A00C20"/>
    <w:rsid w:val="00A16520"/>
    <w:rsid w:val="00A337C3"/>
    <w:rsid w:val="00A36B59"/>
    <w:rsid w:val="00A43B98"/>
    <w:rsid w:val="00A67B7B"/>
    <w:rsid w:val="00AB2E17"/>
    <w:rsid w:val="00AC7998"/>
    <w:rsid w:val="00AD001C"/>
    <w:rsid w:val="00AD2804"/>
    <w:rsid w:val="00AE2A7F"/>
    <w:rsid w:val="00AF190F"/>
    <w:rsid w:val="00B1043A"/>
    <w:rsid w:val="00B10A50"/>
    <w:rsid w:val="00B30819"/>
    <w:rsid w:val="00B33BD5"/>
    <w:rsid w:val="00B43E41"/>
    <w:rsid w:val="00B45329"/>
    <w:rsid w:val="00B721FE"/>
    <w:rsid w:val="00B75FD5"/>
    <w:rsid w:val="00B82A20"/>
    <w:rsid w:val="00BB259D"/>
    <w:rsid w:val="00BB5574"/>
    <w:rsid w:val="00BC1C90"/>
    <w:rsid w:val="00BC1CE0"/>
    <w:rsid w:val="00BC7652"/>
    <w:rsid w:val="00C0358D"/>
    <w:rsid w:val="00C06C3F"/>
    <w:rsid w:val="00C223DF"/>
    <w:rsid w:val="00C23309"/>
    <w:rsid w:val="00C25524"/>
    <w:rsid w:val="00C6578F"/>
    <w:rsid w:val="00C66770"/>
    <w:rsid w:val="00C70DC1"/>
    <w:rsid w:val="00C8722F"/>
    <w:rsid w:val="00CA31C4"/>
    <w:rsid w:val="00CB5988"/>
    <w:rsid w:val="00CC57A4"/>
    <w:rsid w:val="00CD5F42"/>
    <w:rsid w:val="00CE0BA0"/>
    <w:rsid w:val="00CE41A3"/>
    <w:rsid w:val="00D0593C"/>
    <w:rsid w:val="00D169B7"/>
    <w:rsid w:val="00D222B5"/>
    <w:rsid w:val="00D24ED4"/>
    <w:rsid w:val="00D4178E"/>
    <w:rsid w:val="00D436CB"/>
    <w:rsid w:val="00D43CCF"/>
    <w:rsid w:val="00D5097F"/>
    <w:rsid w:val="00DB3469"/>
    <w:rsid w:val="00DC6353"/>
    <w:rsid w:val="00DE614C"/>
    <w:rsid w:val="00E144E1"/>
    <w:rsid w:val="00E16091"/>
    <w:rsid w:val="00E22673"/>
    <w:rsid w:val="00E24C46"/>
    <w:rsid w:val="00E258DD"/>
    <w:rsid w:val="00E327C6"/>
    <w:rsid w:val="00E45320"/>
    <w:rsid w:val="00E77011"/>
    <w:rsid w:val="00E80ED0"/>
    <w:rsid w:val="00E82036"/>
    <w:rsid w:val="00E867D2"/>
    <w:rsid w:val="00EA1E92"/>
    <w:rsid w:val="00EA2C00"/>
    <w:rsid w:val="00EB5B21"/>
    <w:rsid w:val="00EC61D8"/>
    <w:rsid w:val="00ED2E88"/>
    <w:rsid w:val="00EF0844"/>
    <w:rsid w:val="00EF374E"/>
    <w:rsid w:val="00F01FAD"/>
    <w:rsid w:val="00F07B71"/>
    <w:rsid w:val="00F112D7"/>
    <w:rsid w:val="00F3344B"/>
    <w:rsid w:val="00F42103"/>
    <w:rsid w:val="00F6658B"/>
    <w:rsid w:val="00FE0AEB"/>
    <w:rsid w:val="00FF1E28"/>
    <w:rsid w:val="02E903CF"/>
    <w:rsid w:val="03253AFD"/>
    <w:rsid w:val="065605B0"/>
    <w:rsid w:val="082A5F3E"/>
    <w:rsid w:val="0935611C"/>
    <w:rsid w:val="11BB73DB"/>
    <w:rsid w:val="15B93873"/>
    <w:rsid w:val="16386B5C"/>
    <w:rsid w:val="1875542A"/>
    <w:rsid w:val="1D004BBE"/>
    <w:rsid w:val="242157C3"/>
    <w:rsid w:val="271D6318"/>
    <w:rsid w:val="2CAB0320"/>
    <w:rsid w:val="2E4F0736"/>
    <w:rsid w:val="332C0A6D"/>
    <w:rsid w:val="355C665B"/>
    <w:rsid w:val="38C764E2"/>
    <w:rsid w:val="413466DE"/>
    <w:rsid w:val="4D0E4287"/>
    <w:rsid w:val="4D934DE5"/>
    <w:rsid w:val="54C53DC5"/>
    <w:rsid w:val="56757125"/>
    <w:rsid w:val="59DB2E7F"/>
    <w:rsid w:val="5FEF5B61"/>
    <w:rsid w:val="656E190F"/>
    <w:rsid w:val="6AF81AFB"/>
    <w:rsid w:val="6C7F2654"/>
    <w:rsid w:val="6C994F30"/>
    <w:rsid w:val="6DC76061"/>
    <w:rsid w:val="700F0544"/>
    <w:rsid w:val="741C0CC8"/>
    <w:rsid w:val="74745D5D"/>
    <w:rsid w:val="74986DC3"/>
    <w:rsid w:val="74C0380A"/>
    <w:rsid w:val="76C07CEE"/>
    <w:rsid w:val="76FF7853"/>
    <w:rsid w:val="7EB9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883" w:firstLineChars="200"/>
      <w:jc w:val="both"/>
    </w:pPr>
    <w:rPr>
      <w:rFonts w:ascii="MS PGothic" w:hAnsi="MS PGothic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Theme="majorAscii" w:hAnsiTheme="majorAsci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  <w:pPr>
      <w:tabs>
        <w:tab w:val="right" w:leader="dot" w:pos="8302"/>
      </w:tabs>
    </w:pPr>
  </w:style>
  <w:style w:type="paragraph" w:styleId="17">
    <w:name w:val="toc 2"/>
    <w:basedOn w:val="1"/>
    <w:next w:val="1"/>
    <w:unhideWhenUsed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0">
    <w:name w:val="Table Grid"/>
    <w:basedOn w:val="1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2">
    <w:name w:val="page number"/>
    <w:basedOn w:val="21"/>
    <w:qFormat/>
    <w:uiPriority w:val="0"/>
  </w:style>
  <w:style w:type="character" w:styleId="23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6">
    <w:name w:val="copied"/>
    <w:basedOn w:val="21"/>
    <w:qFormat/>
    <w:uiPriority w:val="0"/>
  </w:style>
  <w:style w:type="paragraph" w:styleId="27">
    <w:name w:val="No Spacing"/>
    <w:link w:val="28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8">
    <w:name w:val="无间隔 字符"/>
    <w:basedOn w:val="21"/>
    <w:link w:val="27"/>
    <w:uiPriority w:val="1"/>
    <w:rPr>
      <w:kern w:val="0"/>
      <w:sz w:val="22"/>
    </w:rPr>
  </w:style>
  <w:style w:type="character" w:customStyle="1" w:styleId="29">
    <w:name w:val="批注框文本 字符"/>
    <w:basedOn w:val="21"/>
    <w:link w:val="13"/>
    <w:semiHidden/>
    <w:qFormat/>
    <w:uiPriority w:val="99"/>
    <w:rPr>
      <w:sz w:val="18"/>
      <w:szCs w:val="18"/>
    </w:rPr>
  </w:style>
  <w:style w:type="character" w:customStyle="1" w:styleId="30">
    <w:name w:val="标题 2 字符"/>
    <w:basedOn w:val="21"/>
    <w:link w:val="3"/>
    <w:qFormat/>
    <w:uiPriority w:val="9"/>
    <w:rPr>
      <w:rFonts w:eastAsia="宋体" w:asciiTheme="majorAscii" w:hAnsiTheme="majorAscii" w:cstheme="majorBidi"/>
      <w:b/>
      <w:bCs/>
      <w:sz w:val="28"/>
      <w:szCs w:val="32"/>
    </w:rPr>
  </w:style>
  <w:style w:type="character" w:customStyle="1" w:styleId="31">
    <w:name w:val="标题 3 字符"/>
    <w:basedOn w:val="21"/>
    <w:link w:val="4"/>
    <w:qFormat/>
    <w:uiPriority w:val="9"/>
    <w:rPr>
      <w:b/>
      <w:bCs/>
      <w:sz w:val="32"/>
      <w:szCs w:val="32"/>
    </w:rPr>
  </w:style>
  <w:style w:type="character" w:customStyle="1" w:styleId="32">
    <w:name w:val="页眉 字符"/>
    <w:basedOn w:val="21"/>
    <w:link w:val="15"/>
    <w:qFormat/>
    <w:uiPriority w:val="99"/>
    <w:rPr>
      <w:sz w:val="18"/>
      <w:szCs w:val="18"/>
    </w:rPr>
  </w:style>
  <w:style w:type="character" w:customStyle="1" w:styleId="33">
    <w:name w:val="页脚 字符"/>
    <w:basedOn w:val="21"/>
    <w:link w:val="14"/>
    <w:qFormat/>
    <w:uiPriority w:val="99"/>
    <w:rPr>
      <w:sz w:val="18"/>
      <w:szCs w:val="18"/>
    </w:rPr>
  </w:style>
  <w:style w:type="character" w:styleId="34">
    <w:name w:val="Placeholder Text"/>
    <w:basedOn w:val="21"/>
    <w:semiHidden/>
    <w:uiPriority w:val="99"/>
    <w:rPr>
      <w:color w:val="808080"/>
    </w:rPr>
  </w:style>
  <w:style w:type="paragraph" w:customStyle="1" w:styleId="35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6">
    <w:name w:val="标题 4 字符"/>
    <w:basedOn w:val="21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7">
    <w:name w:val="标题 5 字符"/>
    <w:basedOn w:val="21"/>
    <w:link w:val="6"/>
    <w:semiHidden/>
    <w:qFormat/>
    <w:uiPriority w:val="9"/>
    <w:rPr>
      <w:b/>
      <w:bCs/>
      <w:sz w:val="28"/>
      <w:szCs w:val="28"/>
    </w:rPr>
  </w:style>
  <w:style w:type="character" w:customStyle="1" w:styleId="38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9">
    <w:name w:val="标题 7 字符"/>
    <w:basedOn w:val="21"/>
    <w:link w:val="8"/>
    <w:semiHidden/>
    <w:qFormat/>
    <w:uiPriority w:val="9"/>
    <w:rPr>
      <w:b/>
      <w:bCs/>
      <w:sz w:val="24"/>
      <w:szCs w:val="24"/>
    </w:rPr>
  </w:style>
  <w:style w:type="character" w:customStyle="1" w:styleId="40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1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380DAA-7AA5-4C0D-B957-B30AE6AB04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11</Pages>
  <Words>2353</Words>
  <Characters>2847</Characters>
  <Lines>99</Lines>
  <Paragraphs>27</Paragraphs>
  <TotalTime>3</TotalTime>
  <ScaleCrop>false</ScaleCrop>
  <LinksUpToDate>false</LinksUpToDate>
  <CharactersWithSpaces>3593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2017-07-31T00:53:00Z</dcterms:created>
  <dc:creator>lenovo</dc:creator>
  <cp:lastModifiedBy>12312</cp:lastModifiedBy>
  <dcterms:modified xsi:type="dcterms:W3CDTF">2024-08-01T06:50:58Z</dcterms:modified>
  <dc:title>同轴电缆长度与终端负载检测装置设计报告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4E1D80594B5C4F9691538BC53DE09F6A_12</vt:lpwstr>
  </property>
</Properties>
</file>