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实验一 组合逻辑电路的设计与测试</w:t>
      </w:r>
    </w:p>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 xml:space="preserve">姓名：庄环嘉    学号：22010022088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b/>
          <w:bCs/>
          <w:sz w:val="24"/>
          <w:szCs w:val="24"/>
          <w:lang w:val="en-US" w:eastAsia="zh-CN"/>
        </w:rPr>
        <w:t>一、实验内容</w:t>
      </w:r>
      <w:r>
        <w:rPr>
          <w:rFonts w:hint="eastAsia" w:ascii="微软雅黑" w:hAnsi="微软雅黑" w:eastAsia="微软雅黑" w:cs="微软雅黑"/>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设计一位全加器，要求用与或非门实现。</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二、设计过程</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①逻辑问题：</w:t>
      </w:r>
      <w:r>
        <w:rPr>
          <w:rFonts w:hint="eastAsia" w:ascii="微软雅黑" w:hAnsi="微软雅黑" w:eastAsia="微软雅黑" w:cs="微软雅黑"/>
          <w:lang w:val="en-US" w:eastAsia="zh-CN"/>
        </w:rPr>
        <w:t>已知全加器是实现两个一位二进制相加的逻辑部件，输入包括被加数A</w:t>
      </w:r>
      <w:r>
        <w:rPr>
          <w:rFonts w:hint="eastAsia" w:ascii="微软雅黑" w:hAnsi="微软雅黑" w:eastAsia="微软雅黑" w:cs="微软雅黑"/>
          <w:sz w:val="21"/>
          <w:vertAlign w:val="subscript"/>
          <w:lang w:val="en-US" w:eastAsia="zh-CN"/>
        </w:rPr>
        <w:t>i</w:t>
      </w:r>
      <w:r>
        <w:rPr>
          <w:rFonts w:hint="eastAsia" w:ascii="微软雅黑" w:hAnsi="微软雅黑" w:eastAsia="微软雅黑" w:cs="微软雅黑"/>
          <w:lang w:val="en-US" w:eastAsia="zh-CN"/>
        </w:rPr>
        <w:t>，加数B</w:t>
      </w:r>
      <w:r>
        <w:rPr>
          <w:rFonts w:hint="eastAsia" w:ascii="微软雅黑" w:hAnsi="微软雅黑" w:eastAsia="微软雅黑" w:cs="微软雅黑"/>
          <w:sz w:val="21"/>
          <w:vertAlign w:val="subscript"/>
          <w:lang w:val="en-US" w:eastAsia="zh-CN"/>
        </w:rPr>
        <w:t>i</w:t>
      </w:r>
      <w:r>
        <w:rPr>
          <w:rFonts w:hint="eastAsia" w:ascii="微软雅黑" w:hAnsi="微软雅黑" w:eastAsia="微软雅黑" w:cs="微软雅黑"/>
          <w:lang w:val="en-US" w:eastAsia="zh-CN"/>
        </w:rPr>
        <w:t>，低位来进位的C</w:t>
      </w:r>
      <w:r>
        <w:rPr>
          <w:rFonts w:hint="eastAsia" w:ascii="微软雅黑" w:hAnsi="微软雅黑" w:eastAsia="微软雅黑" w:cs="微软雅黑"/>
          <w:sz w:val="21"/>
          <w:vertAlign w:val="subscript"/>
          <w:lang w:val="en-US" w:eastAsia="zh-CN"/>
        </w:rPr>
        <w:t>i-1</w:t>
      </w:r>
      <w:r>
        <w:rPr>
          <w:rFonts w:hint="eastAsia" w:ascii="微软雅黑" w:hAnsi="微软雅黑" w:eastAsia="微软雅黑" w:cs="微软雅黑"/>
          <w:lang w:val="en-US" w:eastAsia="zh-CN"/>
        </w:rPr>
        <w:t>，输出包括本位之和S</w:t>
      </w:r>
      <w:r>
        <w:rPr>
          <w:rFonts w:hint="eastAsia" w:ascii="微软雅黑" w:hAnsi="微软雅黑" w:eastAsia="微软雅黑" w:cs="微软雅黑"/>
          <w:sz w:val="21"/>
          <w:vertAlign w:val="subscript"/>
          <w:lang w:val="en-US" w:eastAsia="zh-CN"/>
        </w:rPr>
        <w:t>i</w:t>
      </w:r>
      <w:r>
        <w:rPr>
          <w:rFonts w:hint="eastAsia" w:ascii="微软雅黑" w:hAnsi="微软雅黑" w:eastAsia="微软雅黑" w:cs="微软雅黑"/>
          <w:lang w:val="en-US" w:eastAsia="zh-CN"/>
        </w:rPr>
        <w:t>，本位向高位进位的C</w:t>
      </w:r>
      <w:r>
        <w:rPr>
          <w:rFonts w:hint="eastAsia" w:ascii="微软雅黑" w:hAnsi="微软雅黑" w:eastAsia="微软雅黑" w:cs="微软雅黑"/>
          <w:sz w:val="21"/>
          <w:vertAlign w:val="subscript"/>
          <w:lang w:val="en-US" w:eastAsia="zh-CN"/>
        </w:rPr>
        <w:t xml:space="preserve">i </w:t>
      </w:r>
      <w:r>
        <w:rPr>
          <w:rFonts w:hint="eastAsia" w:ascii="微软雅黑" w:hAnsi="微软雅黑" w:eastAsia="微软雅黑" w:cs="微软雅黑"/>
          <w:lang w:val="en-US" w:eastAsia="zh-CN"/>
        </w:rPr>
        <w:t>。</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②列真值表</w:t>
      </w:r>
    </w:p>
    <w:tbl>
      <w:tblPr>
        <w:tblStyle w:val="4"/>
        <w:tblW w:w="58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3"/>
        <w:gridCol w:w="1163"/>
        <w:gridCol w:w="1163"/>
        <w:gridCol w:w="1163"/>
        <w:gridCol w:w="11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1" w:hRule="atLeast"/>
          <w:jc w:val="center"/>
        </w:trPr>
        <w:tc>
          <w:tcPr>
            <w:tcW w:w="1163" w:type="dxa"/>
            <w:tcBorders>
              <w:top w:val="single" w:color="000000" w:sz="8" w:space="0"/>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b/>
                <w:bCs/>
                <w:i w:val="0"/>
                <w:iCs w:val="0"/>
                <w:color w:val="000000"/>
                <w:sz w:val="21"/>
                <w:szCs w:val="21"/>
                <w:u w:val="none"/>
              </w:rPr>
            </w:pPr>
            <w:r>
              <w:rPr>
                <w:rFonts w:hint="eastAsia" w:ascii="宋体" w:hAnsi="宋体"/>
                <w:b/>
                <w:bCs/>
                <w:color w:val="000000"/>
                <w:sz w:val="22"/>
                <w:szCs w:val="24"/>
              </w:rPr>
              <w:t>A</w:t>
            </w:r>
          </w:p>
        </w:tc>
        <w:tc>
          <w:tcPr>
            <w:tcW w:w="1163" w:type="dxa"/>
            <w:tcBorders>
              <w:top w:val="single" w:color="000000" w:sz="8" w:space="0"/>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b/>
                <w:bCs/>
                <w:i w:val="0"/>
                <w:iCs w:val="0"/>
                <w:color w:val="000000"/>
                <w:sz w:val="21"/>
                <w:szCs w:val="21"/>
                <w:u w:val="none"/>
              </w:rPr>
            </w:pPr>
            <w:r>
              <w:rPr>
                <w:rFonts w:hint="eastAsia" w:ascii="宋体" w:hAnsi="宋体"/>
                <w:b/>
                <w:bCs/>
                <w:color w:val="000000"/>
                <w:sz w:val="22"/>
                <w:szCs w:val="24"/>
              </w:rPr>
              <w:t>B</w:t>
            </w:r>
          </w:p>
        </w:tc>
        <w:tc>
          <w:tcPr>
            <w:tcW w:w="1163" w:type="dxa"/>
            <w:tcBorders>
              <w:top w:val="single" w:color="000000" w:sz="8" w:space="0"/>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b/>
                <w:bCs/>
                <w:i w:val="0"/>
                <w:iCs w:val="0"/>
                <w:color w:val="000000"/>
                <w:sz w:val="21"/>
                <w:szCs w:val="21"/>
                <w:u w:val="none"/>
              </w:rPr>
            </w:pPr>
            <w:r>
              <w:rPr>
                <w:rFonts w:hint="eastAsia" w:ascii="宋体" w:hAnsi="宋体"/>
                <w:b/>
                <w:bCs/>
                <w:color w:val="000000"/>
                <w:sz w:val="22"/>
                <w:szCs w:val="24"/>
              </w:rPr>
              <w:t>C</w:t>
            </w:r>
            <w:r>
              <w:rPr>
                <w:rFonts w:hint="eastAsia" w:ascii="宋体" w:hAnsi="宋体" w:eastAsiaTheme="minorEastAsia"/>
                <w:b/>
                <w:bCs/>
                <w:color w:val="000000"/>
                <w:sz w:val="22"/>
                <w:szCs w:val="24"/>
                <w:vertAlign w:val="subscript"/>
              </w:rPr>
              <w:t>i-1</w:t>
            </w:r>
          </w:p>
        </w:tc>
        <w:tc>
          <w:tcPr>
            <w:tcW w:w="1163" w:type="dxa"/>
            <w:tcBorders>
              <w:top w:val="single" w:color="000000" w:sz="8" w:space="0"/>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b/>
                <w:bCs/>
                <w:i w:val="0"/>
                <w:iCs w:val="0"/>
                <w:color w:val="000000"/>
                <w:sz w:val="21"/>
                <w:szCs w:val="21"/>
                <w:u w:val="none"/>
              </w:rPr>
            </w:pPr>
            <w:r>
              <w:rPr>
                <w:rFonts w:hint="eastAsia" w:ascii="宋体" w:hAnsi="宋体"/>
                <w:b/>
                <w:bCs/>
                <w:color w:val="000000"/>
                <w:sz w:val="22"/>
                <w:szCs w:val="24"/>
              </w:rPr>
              <w:t>C</w:t>
            </w:r>
            <w:r>
              <w:rPr>
                <w:rFonts w:hint="eastAsia" w:ascii="宋体" w:hAnsi="宋体" w:eastAsiaTheme="minorEastAsia"/>
                <w:b/>
                <w:bCs/>
                <w:color w:val="000000"/>
                <w:sz w:val="22"/>
                <w:szCs w:val="24"/>
                <w:vertAlign w:val="subscript"/>
              </w:rPr>
              <w:t>i</w:t>
            </w:r>
          </w:p>
        </w:tc>
        <w:tc>
          <w:tcPr>
            <w:tcW w:w="1165" w:type="dxa"/>
            <w:tcBorders>
              <w:top w:val="single" w:color="000000" w:sz="8" w:space="0"/>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b/>
                <w:bCs/>
                <w:i w:val="0"/>
                <w:iCs w:val="0"/>
                <w:color w:val="000000"/>
                <w:sz w:val="21"/>
                <w:szCs w:val="21"/>
                <w:u w:val="none"/>
              </w:rPr>
            </w:pPr>
            <w:r>
              <w:rPr>
                <w:rFonts w:hint="eastAsia" w:ascii="宋体" w:hAnsi="宋体"/>
                <w:b/>
                <w:bCs/>
                <w:color w:val="000000"/>
                <w:sz w:val="22"/>
                <w:szCs w:val="24"/>
              </w:rPr>
              <w: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c>
          <w:tcPr>
            <w:tcW w:w="1163"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single" w:color="000000" w:sz="8" w:space="0"/>
              <w:bottom w:val="nil"/>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5" w:type="dxa"/>
            <w:tcBorders>
              <w:top w:val="nil"/>
              <w:left w:val="nil"/>
              <w:bottom w:val="nil"/>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jc w:val="center"/>
        </w:trPr>
        <w:tc>
          <w:tcPr>
            <w:tcW w:w="1163" w:type="dxa"/>
            <w:tcBorders>
              <w:top w:val="nil"/>
              <w:left w:val="single" w:color="000000" w:sz="8" w:space="0"/>
              <w:bottom w:val="single" w:color="000000" w:sz="8" w:space="0"/>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single" w:color="000000" w:sz="8" w:space="0"/>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nil"/>
              <w:bottom w:val="single" w:color="000000" w:sz="8" w:space="0"/>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3" w:type="dxa"/>
            <w:tcBorders>
              <w:top w:val="nil"/>
              <w:left w:val="single" w:color="000000" w:sz="8" w:space="0"/>
              <w:bottom w:val="single" w:color="000000" w:sz="8" w:space="0"/>
              <w:right w:val="nil"/>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c>
          <w:tcPr>
            <w:tcW w:w="1165" w:type="dxa"/>
            <w:tcBorders>
              <w:top w:val="nil"/>
              <w:left w:val="nil"/>
              <w:bottom w:val="single" w:color="000000" w:sz="8" w:space="0"/>
              <w:right w:val="single" w:color="000000" w:sz="8" w:space="0"/>
            </w:tcBorders>
            <w:shd w:val="clear" w:color="auto" w:fill="auto"/>
            <w:noWrap/>
            <w:vAlign w:val="top"/>
          </w:tcPr>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微软雅黑" w:hAnsi="微软雅黑" w:eastAsia="微软雅黑" w:cs="微软雅黑"/>
                <w:i w:val="0"/>
                <w:iCs w:val="0"/>
                <w:color w:val="000000"/>
                <w:sz w:val="21"/>
                <w:szCs w:val="21"/>
                <w:u w:val="none"/>
              </w:rPr>
            </w:pPr>
            <w:r>
              <w:rPr>
                <w:rFonts w:hint="eastAsia" w:ascii="宋体" w:hAnsi="宋体"/>
                <w:color w:val="000000"/>
                <w:sz w:val="22"/>
                <w:szCs w:val="24"/>
              </w:rPr>
              <w:t>1</w:t>
            </w:r>
          </w:p>
        </w:tc>
      </w:tr>
    </w:tbl>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③卡诺图化简</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3282950" cy="1545590"/>
            <wp:effectExtent l="9525" t="9525" r="12700" b="16510"/>
            <wp:docPr id="2" name="图片 2" descr="f7cb17bb8028e700b4a72c88b9e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7cb17bb8028e700b4a72c88b9e2325"/>
                    <pic:cNvPicPr>
                      <a:picLocks noChangeAspect="1"/>
                    </pic:cNvPicPr>
                  </pic:nvPicPr>
                  <pic:blipFill>
                    <a:blip r:embed="rId4"/>
                    <a:stretch>
                      <a:fillRect/>
                    </a:stretch>
                  </pic:blipFill>
                  <pic:spPr>
                    <a:xfrm>
                      <a:off x="0" y="0"/>
                      <a:ext cx="3282950" cy="1545590"/>
                    </a:xfrm>
                    <a:prstGeom prst="rect">
                      <a:avLst/>
                    </a:prstGeom>
                    <a:ln>
                      <a:solidFill>
                        <a:schemeClr val="tx1"/>
                      </a:solid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lang w:val="en-US" w:eastAsia="zh-CN"/>
        </w:rPr>
      </w:pPr>
      <w:bookmarkStart w:id="0" w:name="_GoBack"/>
      <w:bookmarkEnd w:id="0"/>
    </w:p>
    <w:p>
      <w:pPr>
        <w:keepNext w:val="0"/>
        <w:keepLines w:val="0"/>
        <w:pageBreakBefore w:val="0"/>
        <w:kinsoku/>
        <w:wordWrap/>
        <w:overflowPunct/>
        <w:topLinePunct w:val="0"/>
        <w:autoSpaceDE/>
        <w:autoSpaceDN/>
        <w:bidi w:val="0"/>
        <w:adjustRightInd/>
        <w:snapToGrid/>
        <w:spacing w:line="360" w:lineRule="auto"/>
        <w:textAlignment w:val="auto"/>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④化简逻辑表达式</w:t>
      </w:r>
    </w:p>
    <w:p>
      <w:pPr>
        <w:pStyle w:val="2"/>
        <w:bidi w:val="0"/>
        <w:rPr>
          <w:rFonts w:hint="eastAsia" w:ascii="微软雅黑" w:hAnsi="微软雅黑" w:eastAsia="微软雅黑" w:cs="微软雅黑"/>
          <w:lang w:val="en-US" w:eastAsia="zh-CN"/>
        </w:rPr>
      </w:pPr>
      <w:r>
        <w:rPr>
          <w:rFonts w:hint="eastAsia"/>
          <w:lang w:val="en-US" w:eastAsia="zh-CN"/>
        </w:rPr>
        <w:drawing>
          <wp:inline distT="0" distB="0" distL="114300" distR="114300">
            <wp:extent cx="5266055" cy="1638935"/>
            <wp:effectExtent l="9525" t="9525" r="10795" b="18415"/>
            <wp:docPr id="4" name="图片 4" descr="daaed2ec94a22cd722eee870e3ce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aed2ec94a22cd722eee870e3ce0ff"/>
                    <pic:cNvPicPr>
                      <a:picLocks noChangeAspect="1"/>
                    </pic:cNvPicPr>
                  </pic:nvPicPr>
                  <pic:blipFill>
                    <a:blip r:embed="rId5"/>
                    <a:stretch>
                      <a:fillRect/>
                    </a:stretch>
                  </pic:blipFill>
                  <pic:spPr>
                    <a:xfrm>
                      <a:off x="0" y="0"/>
                      <a:ext cx="5266055" cy="1638935"/>
                    </a:xfrm>
                    <a:prstGeom prst="rect">
                      <a:avLst/>
                    </a:prstGeom>
                    <a:ln>
                      <a:solidFill>
                        <a:schemeClr val="tx1"/>
                      </a:solidFill>
                    </a:ln>
                  </pic:spPr>
                </pic:pic>
              </a:graphicData>
            </a:graphic>
          </wp:inline>
        </w:drawing>
      </w:r>
      <w:r>
        <w:rPr>
          <w:rFonts w:hint="eastAsia" w:ascii="微软雅黑" w:hAnsi="微软雅黑" w:eastAsia="微软雅黑" w:cs="微软雅黑"/>
          <w:b/>
          <w:bCs/>
          <w:kern w:val="2"/>
          <w:sz w:val="21"/>
          <w:szCs w:val="24"/>
          <w:lang w:val="en-US" w:eastAsia="zh-CN" w:bidi="ar-SA"/>
        </w:rPr>
        <w:t>⑤逻辑图</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3755390" cy="2059305"/>
            <wp:effectExtent l="9525" t="9525" r="16510" b="17145"/>
            <wp:docPr id="1" name="图片 1" descr="微信图片_2023111714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31117143351"/>
                    <pic:cNvPicPr>
                      <a:picLocks noChangeAspect="1"/>
                    </pic:cNvPicPr>
                  </pic:nvPicPr>
                  <pic:blipFill>
                    <a:blip r:embed="rId6"/>
                    <a:srcRect l="-35822" t="19494" r="-22986" b="19991"/>
                    <a:stretch>
                      <a:fillRect/>
                    </a:stretch>
                  </pic:blipFill>
                  <pic:spPr>
                    <a:xfrm>
                      <a:off x="0" y="0"/>
                      <a:ext cx="3755390" cy="2059305"/>
                    </a:xfrm>
                    <a:prstGeom prst="rect">
                      <a:avLst/>
                    </a:prstGeom>
                    <a:ln>
                      <a:solidFill>
                        <a:schemeClr val="tx1"/>
                      </a:solid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lang w:val="en-US" w:eastAsia="zh-CN"/>
        </w:rPr>
      </w:pPr>
    </w:p>
    <w:p>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 xml:space="preserve">电路图 </w:t>
      </w:r>
    </w:p>
    <w:p>
      <w:pPr>
        <w:keepNext w:val="0"/>
        <w:keepLines w:val="0"/>
        <w:pageBreakBefore w:val="0"/>
        <w:numPr>
          <w:numId w:val="0"/>
        </w:numPr>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bCs/>
          <w:sz w:val="24"/>
          <w:szCs w:val="32"/>
          <w:lang w:val="en-US" w:eastAsia="zh-CN"/>
        </w:rPr>
      </w:pPr>
      <w:r>
        <w:rPr>
          <w:rFonts w:hint="default" w:ascii="微软雅黑" w:hAnsi="微软雅黑" w:eastAsia="微软雅黑" w:cs="微软雅黑"/>
          <w:b/>
          <w:bCs/>
          <w:sz w:val="24"/>
          <w:szCs w:val="32"/>
          <w:lang w:val="en-US" w:eastAsia="zh-CN"/>
        </w:rPr>
        <w:drawing>
          <wp:inline distT="0" distB="0" distL="114300" distR="114300">
            <wp:extent cx="3714750" cy="2419985"/>
            <wp:effectExtent l="9525" t="9525" r="9525" b="18415"/>
            <wp:docPr id="3" name="图片 3" descr="6f5fa1e25996859bb5d65b888214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f5fa1e25996859bb5d65b888214dd5"/>
                    <pic:cNvPicPr>
                      <a:picLocks noChangeAspect="1"/>
                    </pic:cNvPicPr>
                  </pic:nvPicPr>
                  <pic:blipFill>
                    <a:blip r:embed="rId7"/>
                    <a:srcRect t="32124" b="22600"/>
                    <a:stretch>
                      <a:fillRect/>
                    </a:stretch>
                  </pic:blipFill>
                  <pic:spPr>
                    <a:xfrm>
                      <a:off x="0" y="0"/>
                      <a:ext cx="3714750" cy="2419985"/>
                    </a:xfrm>
                    <a:prstGeom prst="rect">
                      <a:avLst/>
                    </a:prstGeom>
                    <a:ln>
                      <a:solidFill>
                        <a:schemeClr val="tx1"/>
                      </a:solidFill>
                    </a:ln>
                  </pic:spPr>
                </pic:pic>
              </a:graphicData>
            </a:graphic>
          </wp:inline>
        </w:drawing>
      </w:r>
    </w:p>
    <w:p>
      <w:pPr>
        <w:keepNext w:val="0"/>
        <w:keepLines w:val="0"/>
        <w:pageBreakBefore w:val="0"/>
        <w:numPr>
          <w:numId w:val="0"/>
        </w:numPr>
        <w:kinsoku/>
        <w:wordWrap/>
        <w:overflowPunct/>
        <w:topLinePunct w:val="0"/>
        <w:autoSpaceDE/>
        <w:autoSpaceDN/>
        <w:bidi w:val="0"/>
        <w:adjustRightInd/>
        <w:snapToGrid/>
        <w:spacing w:line="360" w:lineRule="auto"/>
        <w:jc w:val="both"/>
        <w:textAlignment w:val="auto"/>
        <w:rPr>
          <w:rFonts w:hint="default" w:ascii="微软雅黑" w:hAnsi="微软雅黑" w:eastAsia="微软雅黑" w:cs="微软雅黑"/>
          <w:b/>
          <w:bCs/>
          <w:sz w:val="24"/>
          <w:szCs w:val="32"/>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四、实验结果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05" w:beforeAutospacing="0" w:after="0" w:afterAutospacing="0" w:line="13" w:lineRule="atLeast"/>
        <w:ind w:left="0" w:right="0" w:firstLine="0"/>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全加器是一个能够将三个二进制数相加的电路,它由两个半加器组成,</w:t>
      </w:r>
      <w:r>
        <w:rPr>
          <w:rFonts w:hint="default" w:ascii="微软雅黑" w:hAnsi="微软雅黑" w:eastAsia="微软雅黑" w:cs="微软雅黑"/>
          <w:kern w:val="2"/>
          <w:sz w:val="21"/>
          <w:szCs w:val="21"/>
          <w:lang w:val="en-US" w:eastAsia="zh-CN" w:bidi="ar-SA"/>
        </w:rPr>
        <w:t>由三个主要部分组成：输入、加法和进位以及输出。输入部分接收两个二进制数，加法部分由三个异或门和一个与门组成，用于计算两个输入数的和。进位部分由一个或门和一个与门组成，用于计算进位。</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五、实验心得</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本次实验通过实现全加器电路，我更深入地了解了全加器的工作原理和逻辑电路实现方式，同时学会了正确读74LS54引脚图和逻辑图，并学会了按逻辑图绘制电路图，并正确连接。连接，这对于提升我的数字电路实践能力和数字逻辑电路理论知识起到了积极的作用。</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7DC99A"/>
    <w:multiLevelType w:val="singleLevel"/>
    <w:tmpl w:val="637DC99A"/>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MzBjMGM1NzI2NWNiMjFhMjhkNWE5NzIxNmE2OTQifQ=="/>
  </w:docVars>
  <w:rsids>
    <w:rsidRoot w:val="00172A27"/>
    <w:rsid w:val="277C683F"/>
    <w:rsid w:val="7CFC1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customStyle="1" w:styleId="6">
    <w:name w:val="font11"/>
    <w:basedOn w:val="5"/>
    <w:uiPriority w:val="0"/>
    <w:rPr>
      <w:rFonts w:hint="eastAsia" w:ascii="宋体" w:hAnsi="宋体" w:eastAsia="宋体" w:cs="宋体"/>
      <w:color w:val="000000"/>
      <w:sz w:val="22"/>
      <w:szCs w:val="22"/>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182</Words>
  <Characters>193</Characters>
  <Lines>0</Lines>
  <Paragraphs>0</Paragraphs>
  <TotalTime>5</TotalTime>
  <ScaleCrop>false</ScaleCrop>
  <LinksUpToDate>false</LinksUpToDate>
  <CharactersWithSpaces>195</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2023-11-17T05:30:00Z</dcterms:created>
  <dc:creator>嘉嘉</dc:creator>
  <cp:lastModifiedBy>➕➕</cp:lastModifiedBy>
  <dcterms:modified xsi:type="dcterms:W3CDTF">2023-11-17T09:21:43Z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D228DF3E6CD546B1B115B0A8C7822892_12</vt:lpwstr>
  </property>
</Properties>
</file>