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51.png" ContentType="image/png"/>
  <Override PartName="/word/media/rId5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(Вариант</w:t>
      </w:r>
      <w:r>
        <w:t xml:space="preserve"> </w:t>
      </w:r>
      <w:r>
        <w:t xml:space="preserve">9)</w:t>
      </w:r>
    </w:p>
    <w:p>
      <w:pPr>
        <w:pStyle w:val="Author"/>
      </w:pPr>
      <w:r>
        <w:t xml:space="preserve">Сулицкий</w:t>
      </w:r>
      <w:r>
        <w:t xml:space="preserve"> </w:t>
      </w:r>
      <w:r>
        <w:t xml:space="preserve">Богдан</w:t>
      </w:r>
      <w:r>
        <w:t xml:space="preserve"> </w:t>
      </w:r>
      <w:r>
        <w:t xml:space="preserve">Романович</w:t>
      </w:r>
      <w:r>
        <w:t xml:space="preserve"> </w:t>
      </w:r>
      <w:r>
        <w:t xml:space="preserve">НФИбд-02-20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построение математической модели эффективности распространения рекламы о салоне красоты. Задать эффективность в трёх случаях.</w:t>
      </w:r>
      <w:r>
        <w:t xml:space="preserve"> </w:t>
      </w:r>
      <w:r>
        <w:t xml:space="preserve">Построить решение на основе начальных данных. Сделать на основании построений выводы.</w:t>
      </w:r>
    </w:p>
    <w:bookmarkEnd w:id="20"/>
    <w:bookmarkStart w:id="22" w:name="заданиеlab-taskmathmod"/>
    <w:p>
      <w:pPr>
        <w:pStyle w:val="Heading1"/>
      </w:pPr>
      <w:r>
        <w:t xml:space="preserve">Задание</w:t>
      </w:r>
      <w:r>
        <w:t xml:space="preserve">[1]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распространения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трех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p>
      <w:pPr>
        <w:numPr>
          <w:ilvl w:val="0"/>
          <w:numId w:val="1001"/>
        </w:numPr>
        <w:pStyle w:val="Compact"/>
      </w:pPr>
      <w:r>
        <w:t xml:space="preserve">Сделать выводы из трех моделей</w:t>
      </w:r>
    </w:p>
    <w:bookmarkStart w:id="21" w:name="теоретические-введениеlab-examplemathmod"/>
    <w:p>
      <w:pPr>
        <w:pStyle w:val="Heading2"/>
      </w:pPr>
      <w:r>
        <w:t xml:space="preserve">Теоретические введение</w:t>
      </w:r>
      <w:r>
        <w:t xml:space="preserve">[2]</w:t>
      </w:r>
      <w:r>
        <w:t xml:space="preserve">: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Построить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</m:t>
            </m:r>
            <m:r>
              <m:rPr>
                <m:sty m:val="p"/>
              </m:rPr>
              <m:t>+</m:t>
            </m:r>
            <m:r>
              <m:t>0.00051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0.00004</m:t>
            </m:r>
            <m:r>
              <m:rPr>
                <m:sty m:val="p"/>
              </m:rPr>
              <m:t>+</m:t>
            </m:r>
            <m:r>
              <m:t>0.75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0.75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0.35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0.6</m:t>
                </m:r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1210</m:t>
        </m:r>
      </m:oMath>
      <w:r>
        <w:t xml:space="preserve">, в начальный момент о товаре знает 13 человек.</w:t>
      </w:r>
    </w:p>
    <w:p>
      <w:pPr>
        <w:pStyle w:val="BodyText"/>
      </w:pPr>
      <w:r>
        <w:t xml:space="preserve">Для случая 2 определить в какой момент времени скорость распространения рекламы будет иметь максимальное значение.</w:t>
      </w:r>
    </w:p>
    <w:bookmarkEnd w:id="21"/>
    <w:bookmarkEnd w:id="22"/>
    <w:bookmarkStart w:id="6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1" w:name="код-на-julia"/>
    <w:p>
      <w:pPr>
        <w:pStyle w:val="Heading2"/>
      </w:pPr>
      <w:r>
        <w:t xml:space="preserve">Код на Julia</w:t>
      </w:r>
    </w:p>
    <w:p>
      <w:pPr>
        <w:pStyle w:val="FirstParagraph"/>
      </w:pPr>
      <w:r>
        <w:t xml:space="preserve">Подключаем нужные библиотеки и создаем переменные.(??)</w:t>
      </w:r>
    </w:p>
    <w:p>
      <w:pPr>
        <w:pStyle w:val="CaptionedFigure"/>
      </w:pPr>
      <w:r>
        <w:drawing>
          <wp:inline>
            <wp:extent cx="2743200" cy="1422400"/>
            <wp:effectExtent b="0" l="0" r="0" t="0"/>
            <wp:docPr descr="Подключение библиотек и создание переменных" title="fig:" id="24" name="Picture"/>
            <a:graphic>
              <a:graphicData uri="http://schemas.openxmlformats.org/drawingml/2006/picture">
                <pic:pic>
                  <pic:nvPicPr>
                    <pic:cNvPr descr="./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Подключение библиотек и создание переменных</w:t>
      </w:r>
    </w:p>
    <w:p>
      <w:pPr>
        <w:pStyle w:val="BodyText"/>
      </w:pPr>
      <w:r>
        <w:t xml:space="preserve">С помощью Differential Equations</w:t>
      </w:r>
      <w:r>
        <w:t xml:space="preserve">[3]</w:t>
      </w:r>
      <w:r>
        <w:t xml:space="preserve"> </w:t>
      </w:r>
      <w:r>
        <w:t xml:space="preserve">создадим функции уравнения и визуализации.(??)</w:t>
      </w:r>
    </w:p>
    <w:p>
      <w:pPr>
        <w:pStyle w:val="CaptionedFigure"/>
      </w:pPr>
      <w:r>
        <w:drawing>
          <wp:inline>
            <wp:extent cx="5334000" cy="2717511"/>
            <wp:effectExtent b="0" l="0" r="0" t="0"/>
            <wp:docPr descr="Функции уравнение и визуализации" title="fig:" id="27" name="Picture"/>
            <a:graphic>
              <a:graphicData uri="http://schemas.openxmlformats.org/drawingml/2006/picture">
                <pic:pic>
                  <pic:nvPicPr>
                    <pic:cNvPr descr="./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7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Функции уравнение и визуализации</w:t>
      </w:r>
    </w:p>
    <w:p>
      <w:pPr>
        <w:pStyle w:val="BodyText"/>
      </w:pPr>
      <w:r>
        <w:t xml:space="preserve">Решаем ОДУ для трёх случаев и создаем математические модели.(??)</w:t>
      </w:r>
    </w:p>
    <w:p>
      <w:pPr>
        <w:pStyle w:val="CaptionedFigure"/>
      </w:pPr>
      <w:r>
        <w:drawing>
          <wp:inline>
            <wp:extent cx="3416300" cy="5715000"/>
            <wp:effectExtent b="0" l="0" r="0" t="0"/>
            <wp:docPr descr="Решение ОДУ и построение мат. моделей" title="fig:" id="30" name="Picture"/>
            <a:graphic>
              <a:graphicData uri="http://schemas.openxmlformats.org/drawingml/2006/picture">
                <pic:pic>
                  <pic:nvPicPr>
                    <pic:cNvPr descr="./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Решение ОДУ и построение мат. моделей</w:t>
      </w:r>
    </w:p>
    <w:p>
      <w:pPr>
        <w:pStyle w:val="BodyText"/>
      </w:pPr>
      <w:r>
        <w:t xml:space="preserve">Результаты:(??-??)</w:t>
      </w:r>
    </w:p>
    <w:p>
      <w:pPr>
        <w:pStyle w:val="CaptionedFigure"/>
      </w:pPr>
      <w:r>
        <w:drawing>
          <wp:inline>
            <wp:extent cx="5334000" cy="3998603"/>
            <wp:effectExtent b="0" l="0" r="0" t="0"/>
            <wp:docPr descr="Математическая модель - I случай" title="fig:" id="33" name="Picture"/>
            <a:graphic>
              <a:graphicData uri="http://schemas.openxmlformats.org/drawingml/2006/picture">
                <pic:pic>
                  <pic:nvPicPr>
                    <pic:cNvPr descr="./image/Figure_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Математическая модель - I случай</w:t>
      </w:r>
    </w:p>
    <w:p>
      <w:pPr>
        <w:pStyle w:val="CaptionedFigure"/>
      </w:pPr>
      <w:r>
        <w:drawing>
          <wp:inline>
            <wp:extent cx="5334000" cy="3929914"/>
            <wp:effectExtent b="0" l="0" r="0" t="0"/>
            <wp:docPr descr="Математическая модель - II случай" title="fig:" id="36" name="Picture"/>
            <a:graphic>
              <a:graphicData uri="http://schemas.openxmlformats.org/drawingml/2006/picture">
                <pic:pic>
                  <pic:nvPicPr>
                    <pic:cNvPr descr="./image/Figure_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9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Математическая модель - II случай</w:t>
      </w:r>
    </w:p>
    <w:p>
      <w:pPr>
        <w:pStyle w:val="CaptionedFigure"/>
      </w:pPr>
      <w:r>
        <w:drawing>
          <wp:inline>
            <wp:extent cx="5334000" cy="3928316"/>
            <wp:effectExtent b="0" l="0" r="0" t="0"/>
            <wp:docPr descr="Математическая модель - III случай" title="fig:" id="39" name="Picture"/>
            <a:graphic>
              <a:graphicData uri="http://schemas.openxmlformats.org/drawingml/2006/picture">
                <pic:pic>
                  <pic:nvPicPr>
                    <pic:cNvPr descr="./image/Figure_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8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Математическая модель - III случай</w:t>
      </w:r>
    </w:p>
    <w:bookmarkEnd w:id="41"/>
    <w:bookmarkStart w:id="60" w:name="код-на-openmodelica"/>
    <w:p>
      <w:pPr>
        <w:pStyle w:val="Heading2"/>
      </w:pPr>
      <w:r>
        <w:t xml:space="preserve">Код на OpenModelica</w:t>
      </w:r>
    </w:p>
    <w:p>
      <w:pPr>
        <w:pStyle w:val="FirstParagraph"/>
      </w:pPr>
      <w:r>
        <w:t xml:space="preserve">Реализуем код на OpenModelica, указав начальные значения переменных. Далее запишем ОДУ, а также укажем интервалы.(??-??)</w:t>
      </w:r>
    </w:p>
    <w:p>
      <w:pPr>
        <w:pStyle w:val="CaptionedFigure"/>
      </w:pPr>
      <w:r>
        <w:drawing>
          <wp:inline>
            <wp:extent cx="5334000" cy="4355365"/>
            <wp:effectExtent b="0" l="0" r="0" t="0"/>
            <wp:docPr descr="OpenModelica - I случай" title="fig:" id="43" name="Picture"/>
            <a:graphic>
              <a:graphicData uri="http://schemas.openxmlformats.org/drawingml/2006/picture">
                <pic:pic>
                  <pic:nvPicPr>
                    <pic:cNvPr descr="./image/0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5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OpenModelica - I случай</w:t>
      </w:r>
    </w:p>
    <w:p>
      <w:pPr>
        <w:pStyle w:val="CaptionedFigure"/>
      </w:pPr>
      <w:r>
        <w:drawing>
          <wp:inline>
            <wp:extent cx="5334000" cy="4365782"/>
            <wp:effectExtent b="0" l="0" r="0" t="0"/>
            <wp:docPr descr="OpenModelica - II случай" title="fig:" id="46" name="Picture"/>
            <a:graphic>
              <a:graphicData uri="http://schemas.openxmlformats.org/drawingml/2006/picture">
                <pic:pic>
                  <pic:nvPicPr>
                    <pic:cNvPr descr="./image/0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5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OpenModelica - II случай</w:t>
      </w:r>
    </w:p>
    <w:p>
      <w:pPr>
        <w:pStyle w:val="CaptionedFigure"/>
      </w:pPr>
      <w:r>
        <w:drawing>
          <wp:inline>
            <wp:extent cx="5334000" cy="4351421"/>
            <wp:effectExtent b="0" l="0" r="0" t="0"/>
            <wp:docPr descr="OpenModelica - III случай" title="fig:" id="49" name="Picture"/>
            <a:graphic>
              <a:graphicData uri="http://schemas.openxmlformats.org/drawingml/2006/picture">
                <pic:pic>
                  <pic:nvPicPr>
                    <pic:cNvPr descr="./image/0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OpenModelica - III случай</w:t>
      </w:r>
    </w:p>
    <w:p>
      <w:pPr>
        <w:pStyle w:val="BodyText"/>
      </w:pPr>
      <w:r>
        <w:t xml:space="preserve">Результаты:(??-??)</w:t>
      </w:r>
    </w:p>
    <w:p>
      <w:pPr>
        <w:pStyle w:val="CaptionedFigure"/>
      </w:pPr>
      <w:r>
        <w:drawing>
          <wp:inline>
            <wp:extent cx="5334000" cy="2427821"/>
            <wp:effectExtent b="0" l="0" r="0" t="0"/>
            <wp:docPr descr="Математическая модель - I случай" title="fig:" id="52" name="Picture"/>
            <a:graphic>
              <a:graphicData uri="http://schemas.openxmlformats.org/drawingml/2006/picture">
                <pic:pic>
                  <pic:nvPicPr>
                    <pic:cNvPr descr="./image/model_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Математическая модель - I случай</w:t>
      </w:r>
    </w:p>
    <w:p>
      <w:pPr>
        <w:pStyle w:val="CaptionedFigure"/>
      </w:pPr>
      <w:r>
        <w:drawing>
          <wp:inline>
            <wp:extent cx="5334000" cy="2411753"/>
            <wp:effectExtent b="0" l="0" r="0" t="0"/>
            <wp:docPr descr="Математическая модель - II случай" title="fig:" id="55" name="Picture"/>
            <a:graphic>
              <a:graphicData uri="http://schemas.openxmlformats.org/drawingml/2006/picture">
                <pic:pic>
                  <pic:nvPicPr>
                    <pic:cNvPr descr="./image/model_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1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Математическая модель - II случай</w:t>
      </w:r>
    </w:p>
    <w:p>
      <w:pPr>
        <w:pStyle w:val="CaptionedFigure"/>
      </w:pPr>
      <w:r>
        <w:drawing>
          <wp:inline>
            <wp:extent cx="5334000" cy="2423654"/>
            <wp:effectExtent b="0" l="0" r="0" t="0"/>
            <wp:docPr descr="Математическая модель - III случай" title="fig:" id="58" name="Picture"/>
            <a:graphic>
              <a:graphicData uri="http://schemas.openxmlformats.org/drawingml/2006/picture">
                <pic:pic>
                  <pic:nvPicPr>
                    <pic:cNvPr descr="./image/model_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3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Математическая модель - III случай</w:t>
      </w:r>
    </w:p>
    <w:bookmarkEnd w:id="60"/>
    <w:bookmarkEnd w:id="61"/>
    <w:bookmarkStart w:id="6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 Также эти графики были изучены и сделаны выводе о работе программ и эффективности распространения.</w:t>
      </w:r>
    </w:p>
    <w:bookmarkEnd w:id="62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Start w:id="64" w:name="ref-lab-task:mathmo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Задания к лабораторной работе №7 (по вариантам)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63">
        <w:r>
          <w:rPr>
            <w:rStyle w:val="Hyperlink"/>
          </w:rPr>
          <w:t xml:space="preserve">https://esystem.rudn.ru/pluginfile.php/1971669/mod_resource/content/2/%D0%97%D0%B0%D0%B4%D0%B0%D0%BD%D0%B8%D0%B5%20%D0%BA%20%D0%BB%D0%B0%D0%B1%D0%BE%D1%80%D0%B0%D1%82%D0%BE%D1%80%D0%BD%D0%BE%D0%B9%20%D1%80%D0%B0%D0%B1%D0%BE%D1%82%D0%B5%20%E2%84%96%202%20%20%281%29.pdf</w:t>
        </w:r>
      </w:hyperlink>
      <w:r>
        <w:t xml:space="preserve">.</w:t>
      </w:r>
    </w:p>
    <w:bookmarkEnd w:id="64"/>
    <w:bookmarkStart w:id="66" w:name="ref-lab-example:mathmod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Лабораторная работа №7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65">
        <w:r>
          <w:rPr>
            <w:rStyle w:val="Hyperlink"/>
          </w:rPr>
          <w:t xml:space="preserve">https://esystem.rudn.ru/pluginfile.php/1971668/mod_resource/content/2/%D0%9B%D0%B0%D0%B1%D0%BE%D1%80%D0%B0%D1%82%D0%BE%D1%80%D0%BD%D0%B0%D1%8F%20%D1%80%D0%B0%D0%B1%D0%BE%D1%82%D0%B0%20%E2%84%96%206.pdf</w:t>
        </w:r>
      </w:hyperlink>
      <w:r>
        <w:t xml:space="preserve">.</w:t>
      </w:r>
    </w:p>
    <w:bookmarkEnd w:id="66"/>
    <w:bookmarkStart w:id="68" w:name="ref-diff-eq-doc:juli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DifferentialEquations.jl: Efficient Differential Equation Solving in Julia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67">
        <w:r>
          <w:rPr>
            <w:rStyle w:val="Hyperlink"/>
          </w:rPr>
          <w:t xml:space="preserve">https://docs.sciml.ai/DiffEqDocs/stable/</w:t>
        </w:r>
      </w:hyperlink>
      <w:r>
        <w:t xml:space="preserve">.</w:t>
      </w:r>
    </w:p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hyperlink" Id="rId67" Target="https://docs.sciml.ai/DiffEqDocs/stable/" TargetMode="External" /><Relationship Type="http://schemas.openxmlformats.org/officeDocument/2006/relationships/hyperlink" Id="rId65" Target="https://esystem.rudn.ru/pluginfile.php/1971668/mod_resource/content/2/%D0%9B%D0%B0%D0%B1%D0%BE%D1%80%D0%B0%D1%82%D0%BE%D1%80%D0%BD%D0%B0%D1%8F%20%D1%80%D0%B0%D0%B1%D0%BE%D1%82%D0%B0%20%E2%84%96%206.pdf" TargetMode="External" /><Relationship Type="http://schemas.openxmlformats.org/officeDocument/2006/relationships/hyperlink" Id="rId63" Target="https://esystem.rudn.ru/pluginfile.php/1971669/mod_resource/content/2/%D0%97%D0%B0%D0%B4%D0%B0%D0%BD%D0%B8%D0%B5%20%D0%BA%20%D0%BB%D0%B0%D0%B1%D0%BE%D1%80%D0%B0%D1%82%D0%BE%D1%80%D0%BD%D0%BE%D0%B9%20%D1%80%D0%B0%D0%B1%D0%BE%D1%82%D0%B5%20%E2%84%96%202%20%20%281%2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s://docs.sciml.ai/DiffEqDocs/stable/" TargetMode="External" /><Relationship Type="http://schemas.openxmlformats.org/officeDocument/2006/relationships/hyperlink" Id="rId65" Target="https://esystem.rudn.ru/pluginfile.php/1971668/mod_resource/content/2/%D0%9B%D0%B0%D0%B1%D0%BE%D1%80%D0%B0%D1%82%D0%BE%D1%80%D0%BD%D0%B0%D1%8F%20%D1%80%D0%B0%D0%B1%D0%BE%D1%82%D0%B0%20%E2%84%96%206.pdf" TargetMode="External" /><Relationship Type="http://schemas.openxmlformats.org/officeDocument/2006/relationships/hyperlink" Id="rId63" Target="https://esystem.rudn.ru/pluginfile.php/1971669/mod_resource/content/2/%D0%97%D0%B0%D0%B4%D0%B0%D0%BD%D0%B8%D0%B5%20%D0%BA%20%D0%BB%D0%B0%D0%B1%D0%BE%D1%80%D0%B0%D1%82%D0%BE%D1%80%D0%BD%D0%BE%D0%B9%20%D1%80%D0%B0%D0%B1%D0%BE%D1%82%D0%B5%20%E2%84%96%202%20%20%281%2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Сулицкий Богдан Романович НФИбд-02-20</dc:creator>
  <dc:language>ru-RU</dc:language>
  <cp:keywords/>
  <dcterms:created xsi:type="dcterms:W3CDTF">2023-04-14T17:57:22Z</dcterms:created>
  <dcterms:modified xsi:type="dcterms:W3CDTF">2023-04-14T17:57:22Z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bib\cite.bib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распространения рекламы (Вариант 9)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