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bookmarkStart w:id="1" w:name="_GoBack"/>
      <w:bookmarkEnd w:id="1"/>
      <w:r>
        <w:rPr>
          <w:b/>
        </w:rPr>
        <w:t>ФЕДЕРАЛЬНОЕ ГОСУДАРСТВЕННОЕ БЮДЖЕТНОЕ ОБРАЗОВАТЕЛЬНОЕ</w:t>
      </w:r>
    </w:p>
    <w:p w14:paraId="0000000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>
      <w:pPr>
        <w:jc w:val="center"/>
        <w:rPr>
          <w:b/>
        </w:rPr>
      </w:pPr>
      <w:r>
        <w:rPr>
          <w:b/>
        </w:rPr>
        <w:t>(СПбГУТ)</w:t>
      </w:r>
    </w:p>
    <w:p w14:paraId="00000005">
      <w:pPr>
        <w:jc w:val="center"/>
        <w:rPr>
          <w:b/>
        </w:rPr>
      </w:pPr>
    </w:p>
    <w:p w14:paraId="00000006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>
      <w:pPr>
        <w:jc w:val="center"/>
        <w:rPr>
          <w:b/>
        </w:rPr>
      </w:pPr>
      <w:r>
        <w:rPr>
          <w:b/>
        </w:rPr>
        <w:t>ИМ. Б.Л. РОЗИНГА (ФИЛИАЛ) СПбГУТ</w:t>
      </w:r>
    </w:p>
    <w:p w14:paraId="00000008">
      <w:pPr>
        <w:jc w:val="center"/>
        <w:rPr>
          <w:b/>
          <w:sz w:val="22"/>
          <w:szCs w:val="22"/>
        </w:rPr>
      </w:pPr>
      <w:r>
        <w:rPr>
          <w:b/>
        </w:rPr>
        <w:t>(АКТ (ф) СПбГУТ)</w:t>
      </w:r>
    </w:p>
    <w:p w14:paraId="00000009">
      <w:pPr>
        <w:widowControl w:val="0"/>
        <w:jc w:val="center"/>
        <w:rPr>
          <w:b/>
          <w:sz w:val="22"/>
          <w:szCs w:val="22"/>
        </w:rPr>
      </w:pPr>
    </w:p>
    <w:p w14:paraId="0000000A">
      <w:pPr>
        <w:pStyle w:val="6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>
      <w:pPr>
        <w:pStyle w:val="7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>  Ю.В. Солодкая  </w:t>
      </w:r>
    </w:p>
    <w:p w14:paraId="0000000D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 Фамилия)</w:t>
      </w:r>
    </w:p>
    <w:p w14:paraId="0000000E">
      <w:pPr>
        <w:widowControl w:val="0"/>
        <w:tabs>
          <w:tab w:val="left" w:pos="6521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  <w:lang w:val="en-US"/>
        </w:rPr>
        <w:t>25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октября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</w:p>
    <w:p w14:paraId="0000000F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>
      <w:pPr>
        <w:pStyle w:val="6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>
      <w:pPr>
        <w:pStyle w:val="7"/>
        <w:widowControl/>
        <w:rPr>
          <w:b/>
        </w:rPr>
      </w:pPr>
      <w:r>
        <w:rPr>
          <w:b/>
        </w:rPr>
        <w:t>для курсового проектирования по МДК.02.01</w:t>
      </w:r>
    </w:p>
    <w:p w14:paraId="000000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 </w:t>
      </w:r>
    </w:p>
    <w:p w14:paraId="000000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</w:t>
      </w:r>
    </w:p>
    <w:p w14:paraId="00000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 курса</w:t>
      </w:r>
    </w:p>
    <w:p w14:paraId="00000015">
      <w:pPr>
        <w:jc w:val="center"/>
        <w:rPr>
          <w:sz w:val="20"/>
          <w:szCs w:val="20"/>
        </w:rPr>
      </w:pPr>
    </w:p>
    <w:p w14:paraId="0000001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  <w:u w:val="single"/>
        </w:rPr>
        <w:t> </w:t>
      </w:r>
      <w:r>
        <w:rPr>
          <w:color w:val="000000"/>
          <w:sz w:val="28"/>
          <w:szCs w:val="28"/>
          <w:highlight w:val="none"/>
          <w:u w:val="single"/>
          <w:lang w:val="ru-RU"/>
        </w:rPr>
        <w:t>Абрамов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highlight w:val="none"/>
          <w:u w:val="single"/>
          <w:lang w:val="ru-RU"/>
        </w:rPr>
        <w:t>Матвей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Константинович</w:t>
      </w:r>
      <w:r>
        <w:rPr>
          <w:sz w:val="28"/>
          <w:szCs w:val="28"/>
          <w:u w:val="single"/>
        </w:rPr>
        <w:tab/>
      </w:r>
    </w:p>
    <w:p w14:paraId="00000017">
      <w:pPr>
        <w:tabs>
          <w:tab w:val="right" w:pos="9354"/>
        </w:tabs>
        <w:rPr>
          <w:sz w:val="20"/>
          <w:szCs w:val="20"/>
        </w:rPr>
      </w:pPr>
    </w:p>
    <w:p w14:paraId="00000018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1 Тема курсового проекта</w:t>
      </w:r>
      <w:r>
        <w:rPr>
          <w:u w:val="single"/>
        </w:rPr>
        <w:tab/>
      </w:r>
    </w:p>
    <w:p w14:paraId="00000019">
      <w:pPr>
        <w:tabs>
          <w:tab w:val="right" w:pos="9354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highlight w:val="none"/>
          <w:u w:val="single"/>
        </w:rPr>
        <w:t xml:space="preserve">Разработка </w:t>
      </w:r>
      <w:r>
        <w:rPr>
          <w:sz w:val="28"/>
          <w:szCs w:val="28"/>
          <w:highlight w:val="none"/>
          <w:u w:val="single"/>
          <w:lang w:val="ru-RU"/>
        </w:rPr>
        <w:t>подсистемы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«Кофейня: Заказы»</w:t>
      </w:r>
      <w:r>
        <w:rPr>
          <w:sz w:val="28"/>
          <w:szCs w:val="28"/>
          <w:u w:val="single"/>
        </w:rPr>
        <w:tab/>
      </w:r>
    </w:p>
    <w:p w14:paraId="0000001A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2 Исходные данные</w:t>
      </w:r>
      <w:r>
        <w:t xml:space="preserve"> </w:t>
      </w:r>
      <w:r>
        <w:rPr>
          <w:sz w:val="28"/>
          <w:szCs w:val="28"/>
        </w:rPr>
        <w:t>к проекту</w:t>
      </w:r>
      <w:r>
        <w:rPr>
          <w:u w:val="single"/>
        </w:rPr>
        <w:tab/>
      </w:r>
    </w:p>
    <w:p w14:paraId="5F0BFF6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Спроектировать и разработать </w:t>
      </w:r>
      <w:r>
        <w:rPr>
          <w:rFonts w:hint="default"/>
          <w:u w:val="single"/>
        </w:rPr>
        <w:t>подсистем</w:t>
      </w:r>
      <w:r>
        <w:rPr>
          <w:rFonts w:hint="default"/>
          <w:u w:val="single"/>
          <w:lang w:val="ru-RU"/>
        </w:rPr>
        <w:t>у</w:t>
      </w:r>
      <w:r>
        <w:rPr>
          <w:rFonts w:hint="default"/>
          <w:u w:val="single"/>
        </w:rPr>
        <w:t xml:space="preserve"> обеспечивающ</w:t>
      </w:r>
      <w:r>
        <w:rPr>
          <w:rFonts w:hint="default"/>
          <w:u w:val="single"/>
          <w:lang w:val="ru-RU"/>
        </w:rPr>
        <w:t>ую</w:t>
      </w:r>
      <w:r>
        <w:rPr>
          <w:rFonts w:hint="default"/>
          <w:u w:val="single"/>
        </w:rPr>
        <w:t xml:space="preserve"> возможность быстрого и удобного оформления заказов, а также управления ими в реальном времени.</w:t>
      </w:r>
      <w:r>
        <w:rPr>
          <w:u w:val="single"/>
        </w:rPr>
        <w:tab/>
      </w:r>
    </w:p>
    <w:p w14:paraId="0689BBAB">
      <w:pPr>
        <w:tabs>
          <w:tab w:val="right" w:pos="9354"/>
        </w:tabs>
        <w:jc w:val="both"/>
      </w:pPr>
      <w:r>
        <w:rPr>
          <w:u w:val="single"/>
        </w:rPr>
        <w:tab/>
      </w:r>
    </w:p>
    <w:p w14:paraId="0000001C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>
        <w:rPr>
          <w:u w:val="single"/>
        </w:rPr>
        <w:tab/>
      </w:r>
    </w:p>
    <w:p w14:paraId="0000001D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Введение</w:t>
      </w:r>
      <w:r>
        <w:rPr>
          <w:u w:val="single"/>
        </w:rPr>
        <w:tab/>
      </w:r>
    </w:p>
    <w:p w14:paraId="000000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1 Анализ и разработка требований</w:t>
      </w:r>
      <w:r>
        <w:rPr>
          <w:u w:val="single"/>
        </w:rPr>
        <w:tab/>
      </w:r>
    </w:p>
    <w:p w14:paraId="0000001F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2 Проектирование программного обеспечения</w:t>
      </w:r>
      <w:r>
        <w:rPr>
          <w:u w:val="single"/>
        </w:rPr>
        <w:tab/>
      </w:r>
    </w:p>
    <w:p w14:paraId="0000002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3 Разработка и интеграция модулей программного обеспечения</w:t>
      </w:r>
      <w:r>
        <w:rPr>
          <w:u w:val="single"/>
        </w:rPr>
        <w:tab/>
      </w:r>
    </w:p>
    <w:p w14:paraId="3F45CFC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4 Тестирование и отладка программного обеспечения</w:t>
      </w:r>
      <w:r>
        <w:rPr>
          <w:u w:val="single"/>
        </w:rPr>
        <w:tab/>
      </w:r>
    </w:p>
    <w:p w14:paraId="7441D8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5 Инструкция по эксплуатации программного обеспечения</w:t>
      </w:r>
      <w:r>
        <w:rPr>
          <w:u w:val="single"/>
        </w:rPr>
        <w:tab/>
      </w:r>
    </w:p>
    <w:p w14:paraId="4CD67123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Заключение</w:t>
      </w:r>
      <w:r>
        <w:rPr>
          <w:u w:val="single"/>
        </w:rPr>
        <w:tab/>
      </w:r>
    </w:p>
    <w:p w14:paraId="067C212C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Список использованных источников</w:t>
      </w:r>
      <w:r>
        <w:rPr>
          <w:u w:val="single"/>
        </w:rPr>
        <w:tab/>
      </w:r>
    </w:p>
    <w:p w14:paraId="00000023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>
        <w:rPr>
          <w:u w:val="single"/>
        </w:rPr>
        <w:tab/>
      </w:r>
    </w:p>
    <w:p w14:paraId="0C8AE7B5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ab/>
      </w:r>
    </w:p>
    <w:p w14:paraId="00000026">
      <w:pPr>
        <w:tabs>
          <w:tab w:val="right" w:pos="9354"/>
        </w:tabs>
        <w:jc w:val="both"/>
      </w:pPr>
      <w:r>
        <w:rPr>
          <w:u w:val="single"/>
        </w:rPr>
        <w:tab/>
      </w:r>
    </w:p>
    <w:p w14:paraId="00000027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1"/>
        </w:tabs>
        <w:ind w:right="-2"/>
        <w:jc w:val="both"/>
        <w:rPr>
          <w:color w:val="000000"/>
          <w:sz w:val="28"/>
          <w:szCs w:val="28"/>
        </w:rPr>
      </w:pPr>
      <w:r>
        <w:rPr>
          <w:color w:val="000000"/>
          <w:u w:val="single"/>
        </w:rPr>
        <w:t xml:space="preserve">25.10-31.10.2024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анализ поставленной задачи; 01.11-07.11.2024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проектирование ПО; 08.11-25.11.2024 – разработка и интеграция модулей ПО; 26.11-02.12.2024 – тестирование и отладка ПО; 25.10-04.12.2024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написание и проверка программной документации, оформление пояснительной записки; 05.12.2024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сдача курсового проекта на проверку; 06.12.2024 - защита курсового проекта</w:t>
      </w:r>
      <w:r>
        <w:rPr>
          <w:color w:val="000000"/>
          <w:u w:val="single"/>
        </w:rPr>
        <w:tab/>
      </w:r>
    </w:p>
    <w:p w14:paraId="00000029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05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  <w:r>
        <w:br w:type="page"/>
      </w:r>
      <w:r>
        <w:rPr>
          <w:sz w:val="28"/>
          <w:szCs w:val="28"/>
        </w:rPr>
        <w:t xml:space="preserve">7 Рекомендуемая литература, интернет источники </w:t>
      </w:r>
      <w:r>
        <w:rPr>
          <w:u w:val="single"/>
        </w:rPr>
        <w:tab/>
      </w:r>
    </w:p>
    <w:p w14:paraId="0000002A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7.1 Бек, К. Экстремальное программирование: разработка через тестирование. – Санкт-Петербург : Питер, 2021. – 224 с.   </w:t>
      </w:r>
      <w:r>
        <w:rPr>
          <w:u w:val="single"/>
        </w:rPr>
        <w:tab/>
      </w:r>
    </w:p>
    <w:p w14:paraId="0000002B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7.2 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</w:t>
      </w:r>
      <w:r>
        <w:rPr>
          <w:u w:val="single"/>
        </w:rPr>
        <w:tab/>
      </w:r>
    </w:p>
    <w:p w14:paraId="0000002C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7.3 Гамма, Э. Приемы объектно-ориентированного проектирования. Паттерны проектирования / Э. Гамма, Р. Хелм, Р. Джонсон. – Санкт-Петербург : Питер, 2020. – 368 с. </w:t>
      </w:r>
      <w:r>
        <w:rPr>
          <w:u w:val="single"/>
        </w:rPr>
        <w:tab/>
      </w:r>
    </w:p>
    <w:p w14:paraId="6C9AF8C5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7.4 Дадян, Э. Г. Данные: хранение и обработка : учебник. – Москва : ИНФРА-М, 2020. – 205 с.</w:t>
      </w:r>
      <w:r>
        <w:rPr>
          <w:u w:val="single"/>
        </w:rPr>
        <w:tab/>
      </w:r>
    </w:p>
    <w:p w14:paraId="0000002F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7.5 Орлов, С. А. Программная инженерия. Учебник для вузов. – 5-е издание обновленное и дополненное. – Санкт-Петербург : Питер, 2021. – 640 с. </w:t>
      </w:r>
      <w:r>
        <w:rPr>
          <w:u w:val="single"/>
        </w:rPr>
        <w:tab/>
      </w:r>
    </w:p>
    <w:p w14:paraId="3315CBE6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7.6 Плаксин, М. А. Тестирование и отладка программ для профессионалов будущих и настоящих. – 4-е изд., электрон. – Москва : Лаборатория знаний, 2020. – 170 с.</w:t>
      </w:r>
      <w:r>
        <w:rPr>
          <w:u w:val="single"/>
        </w:rPr>
        <w:tab/>
      </w:r>
    </w:p>
    <w:p w14:paraId="3355CC6D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7.7 Федорова, Г. Н. Разработка, внедрение и адаптация программного обеспечения отраслевой направленности : учебное пособие. — Москва : КУРС : ИНФРА-М, 2023. – 336 с.</w:t>
      </w:r>
      <w:r>
        <w:rPr>
          <w:u w:val="single"/>
        </w:rPr>
        <w:tab/>
      </w:r>
    </w:p>
    <w:p w14:paraId="34FDAD93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>
        <w:rPr>
          <w:u w:val="single"/>
        </w:rPr>
        <w:tab/>
      </w:r>
      <w:r>
        <w:rPr>
          <w:u w:val="single"/>
        </w:rPr>
        <w:t xml:space="preserve">  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 </w:t>
      </w:r>
    </w:p>
    <w:p w14:paraId="00000032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  <w:lang w:val="en-US"/>
        </w:rPr>
        <w:t>25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4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25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5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</w:t>
      </w:r>
    </w:p>
    <w:p w14:paraId="0000003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/>
    <w:p w14:paraId="0000003A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</w:t>
      </w:r>
      <w:r>
        <w:t> </w:t>
      </w:r>
    </w:p>
    <w:p w14:paraId="0000003B">
      <w:pPr>
        <w:tabs>
          <w:tab w:val="left" w:pos="5954"/>
          <w:tab w:val="right" w:pos="9354"/>
        </w:tabs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>
      <w:pgSz w:w="11906" w:h="16838"/>
      <w:pgMar w:top="1134" w:right="851" w:bottom="1134" w:left="1701" w:header="709" w:footer="709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24"/>
    <w:rsid w:val="0003546B"/>
    <w:rsid w:val="000D7C25"/>
    <w:rsid w:val="00137AE8"/>
    <w:rsid w:val="00156D18"/>
    <w:rsid w:val="001A352D"/>
    <w:rsid w:val="001E06B0"/>
    <w:rsid w:val="00271E77"/>
    <w:rsid w:val="002A6F99"/>
    <w:rsid w:val="002F5720"/>
    <w:rsid w:val="003318AA"/>
    <w:rsid w:val="003D6272"/>
    <w:rsid w:val="003F1F00"/>
    <w:rsid w:val="00523F24"/>
    <w:rsid w:val="005734D9"/>
    <w:rsid w:val="005A0083"/>
    <w:rsid w:val="00635F1E"/>
    <w:rsid w:val="006554D4"/>
    <w:rsid w:val="00734437"/>
    <w:rsid w:val="00836A08"/>
    <w:rsid w:val="008C6598"/>
    <w:rsid w:val="00982819"/>
    <w:rsid w:val="009D795B"/>
    <w:rsid w:val="00A45991"/>
    <w:rsid w:val="00B8650F"/>
    <w:rsid w:val="00BF3052"/>
    <w:rsid w:val="00C85ED3"/>
    <w:rsid w:val="00C92E9B"/>
    <w:rsid w:val="00C9695A"/>
    <w:rsid w:val="00D1282C"/>
    <w:rsid w:val="00D467D0"/>
    <w:rsid w:val="26C16A32"/>
    <w:rsid w:val="42EB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link w:val="19"/>
    <w:semiHidden/>
    <w:unhideWhenUsed/>
    <w:qFormat/>
    <w:uiPriority w:val="0"/>
    <w:pPr>
      <w:keepNext/>
      <w:widowControl w:val="0"/>
      <w:jc w:val="center"/>
      <w:outlineLvl w:val="4"/>
    </w:pPr>
    <w:rPr>
      <w:sz w:val="32"/>
      <w:szCs w:val="20"/>
    </w:rPr>
  </w:style>
  <w:style w:type="paragraph" w:styleId="7">
    <w:name w:val="heading 6"/>
    <w:basedOn w:val="1"/>
    <w:next w:val="1"/>
    <w:link w:val="20"/>
    <w:semiHidden/>
    <w:unhideWhenUsed/>
    <w:qFormat/>
    <w:uiPriority w:val="0"/>
    <w:pPr>
      <w:keepNext/>
      <w:widowControl w:val="0"/>
      <w:jc w:val="center"/>
      <w:outlineLvl w:val="5"/>
    </w:pPr>
    <w:rPr>
      <w:sz w:val="28"/>
      <w:szCs w:val="20"/>
    </w:rPr>
  </w:style>
  <w:style w:type="paragraph" w:styleId="8">
    <w:name w:val="heading 7"/>
    <w:basedOn w:val="1"/>
    <w:next w:val="1"/>
    <w:link w:val="21"/>
    <w:semiHidden/>
    <w:unhideWhenUsed/>
    <w:qFormat/>
    <w:uiPriority w:val="0"/>
    <w:pPr>
      <w:keepNext/>
      <w:jc w:val="both"/>
      <w:outlineLvl w:val="6"/>
    </w:pPr>
    <w:rPr>
      <w:szCs w:val="20"/>
    </w:rPr>
  </w:style>
  <w:style w:type="paragraph" w:styleId="9">
    <w:name w:val="heading 8"/>
    <w:basedOn w:val="1"/>
    <w:next w:val="1"/>
    <w:link w:val="22"/>
    <w:semiHidden/>
    <w:unhideWhenUsed/>
    <w:qFormat/>
    <w:uiPriority w:val="0"/>
    <w:pPr>
      <w:keepNext/>
      <w:outlineLvl w:val="7"/>
    </w:pPr>
    <w:rPr>
      <w:szCs w:val="20"/>
    </w:rPr>
  </w:style>
  <w:style w:type="paragraph" w:styleId="10">
    <w:name w:val="heading 9"/>
    <w:basedOn w:val="1"/>
    <w:next w:val="1"/>
    <w:link w:val="23"/>
    <w:semiHidden/>
    <w:unhideWhenUsed/>
    <w:qFormat/>
    <w:uiPriority w:val="0"/>
    <w:pPr>
      <w:keepNext/>
      <w:ind w:firstLine="709"/>
      <w:outlineLvl w:val="8"/>
    </w:pPr>
    <w:rPr>
      <w:szCs w:val="20"/>
      <w:vertAlign w:val="superscript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character" w:customStyle="1" w:styleId="19">
    <w:name w:val="Заголовок 5 Знак"/>
    <w:basedOn w:val="11"/>
    <w:link w:val="6"/>
    <w:semiHidden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20">
    <w:name w:val="Заголовок 6 Знак"/>
    <w:basedOn w:val="11"/>
    <w:link w:val="7"/>
    <w:semiHidden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1">
    <w:name w:val="Заголовок 7 Знак"/>
    <w:basedOn w:val="11"/>
    <w:link w:val="8"/>
    <w:semiHidden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2">
    <w:name w:val="Заголовок 8 Знак"/>
    <w:basedOn w:val="11"/>
    <w:link w:val="9"/>
    <w:semiHidden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3">
    <w:name w:val="Заголовок 9 Знак"/>
    <w:basedOn w:val="11"/>
    <w:link w:val="10"/>
    <w:semiHidden/>
    <w:qFormat/>
    <w:uiPriority w:val="0"/>
    <w:rPr>
      <w:rFonts w:ascii="Times New Roman" w:hAnsi="Times New Roman" w:eastAsia="Times New Roman" w:cs="Times New Roman"/>
      <w:sz w:val="24"/>
      <w:szCs w:val="20"/>
      <w:vertAlign w:val="superscript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734</Words>
  <Characters>4190</Characters>
  <Lines>34</Lines>
  <Paragraphs>9</Paragraphs>
  <TotalTime>2</TotalTime>
  <ScaleCrop>false</ScaleCrop>
  <LinksUpToDate>false</LinksUpToDate>
  <CharactersWithSpaces>4915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2020-09-08T16:36:00Z</dcterms:created>
  <dc:creator>GYPNORION</dc:creator>
  <cp:lastModifiedBy>Matvey Abramov</cp:lastModifiedBy>
  <dcterms:modified xsi:type="dcterms:W3CDTF">2024-12-17T18:49:06Z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3BE7B66101C949FA9FFF7B395017E42C_13</vt:lpwstr>
  </property>
</Properties>
</file>