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6A448" w14:textId="7C1E80B7" w:rsidR="00D753F5" w:rsidRPr="00D753F5" w:rsidRDefault="00D753F5" w:rsidP="00D753F5">
      <w:pPr>
        <w:rPr>
          <w:sz w:val="24"/>
          <w:szCs w:val="24"/>
          <w:u w:val="single"/>
        </w:rPr>
      </w:pPr>
      <w:r w:rsidRPr="00D753F5">
        <w:rPr>
          <w:sz w:val="24"/>
          <w:szCs w:val="24"/>
          <w:u w:val="single"/>
        </w:rPr>
        <w:t>2022 Rose Tasting Notes:</w:t>
      </w:r>
    </w:p>
    <w:p w14:paraId="00510AAB" w14:textId="77777777" w:rsidR="00D753F5" w:rsidRDefault="00D753F5" w:rsidP="00D753F5">
      <w:pPr>
        <w:rPr>
          <w:sz w:val="24"/>
          <w:szCs w:val="24"/>
        </w:rPr>
      </w:pPr>
    </w:p>
    <w:p w14:paraId="0B39B836" w14:textId="6AEB3A40" w:rsidR="0027457C" w:rsidRPr="00D753F5" w:rsidRDefault="00831236" w:rsidP="00D753F5">
      <w:pPr>
        <w:rPr>
          <w:sz w:val="24"/>
          <w:szCs w:val="24"/>
        </w:rPr>
      </w:pPr>
      <w:r w:rsidRPr="00D753F5">
        <w:rPr>
          <w:sz w:val="24"/>
          <w:szCs w:val="24"/>
        </w:rPr>
        <w:t xml:space="preserve">The Sullivan Rutherford Estates 2022 Rosé is a true gem of </w:t>
      </w:r>
      <w:r w:rsidRPr="00D753F5">
        <w:rPr>
          <w:sz w:val="24"/>
          <w:szCs w:val="24"/>
        </w:rPr>
        <w:t>wine</w:t>
      </w:r>
      <w:r w:rsidRPr="00D753F5">
        <w:rPr>
          <w:sz w:val="24"/>
          <w:szCs w:val="24"/>
        </w:rPr>
        <w:t>! Bursting with bright flavors</w:t>
      </w:r>
      <w:r w:rsidRPr="00D753F5">
        <w:rPr>
          <w:sz w:val="24"/>
          <w:szCs w:val="24"/>
        </w:rPr>
        <w:t xml:space="preserve"> of red fruit and zesty lime</w:t>
      </w:r>
      <w:r w:rsidRPr="00D753F5">
        <w:rPr>
          <w:sz w:val="24"/>
          <w:szCs w:val="24"/>
        </w:rPr>
        <w:t xml:space="preserve">, this 100% Merlot Rosé is </w:t>
      </w:r>
      <w:r w:rsidRPr="00D753F5">
        <w:rPr>
          <w:sz w:val="24"/>
          <w:szCs w:val="24"/>
        </w:rPr>
        <w:t>juicy and quenching</w:t>
      </w:r>
      <w:r w:rsidRPr="00D753F5">
        <w:rPr>
          <w:sz w:val="24"/>
          <w:szCs w:val="24"/>
        </w:rPr>
        <w:t>.</w:t>
      </w:r>
      <w:r w:rsidRPr="00D753F5">
        <w:rPr>
          <w:sz w:val="24"/>
          <w:szCs w:val="24"/>
        </w:rPr>
        <w:t xml:space="preserve"> F</w:t>
      </w:r>
      <w:r w:rsidRPr="00D753F5">
        <w:rPr>
          <w:sz w:val="24"/>
          <w:szCs w:val="24"/>
        </w:rPr>
        <w:t>resh strawberries mingle</w:t>
      </w:r>
      <w:r w:rsidR="00D753F5">
        <w:rPr>
          <w:sz w:val="24"/>
          <w:szCs w:val="24"/>
        </w:rPr>
        <w:t>d</w:t>
      </w:r>
      <w:r w:rsidRPr="00D753F5">
        <w:rPr>
          <w:sz w:val="24"/>
          <w:szCs w:val="24"/>
        </w:rPr>
        <w:t xml:space="preserve"> with</w:t>
      </w:r>
      <w:r w:rsidRPr="00D753F5">
        <w:rPr>
          <w:sz w:val="24"/>
          <w:szCs w:val="24"/>
        </w:rPr>
        <w:t xml:space="preserve"> cool, clean</w:t>
      </w:r>
      <w:r w:rsidR="00D753F5">
        <w:rPr>
          <w:sz w:val="24"/>
          <w:szCs w:val="24"/>
        </w:rPr>
        <w:t>, tangy</w:t>
      </w:r>
      <w:r w:rsidRPr="00D753F5">
        <w:rPr>
          <w:sz w:val="24"/>
          <w:szCs w:val="24"/>
        </w:rPr>
        <w:t xml:space="preserve"> </w:t>
      </w:r>
      <w:r w:rsidRPr="00D753F5">
        <w:rPr>
          <w:sz w:val="24"/>
          <w:szCs w:val="24"/>
        </w:rPr>
        <w:t xml:space="preserve">acidity </w:t>
      </w:r>
      <w:r w:rsidRPr="00D753F5">
        <w:rPr>
          <w:sz w:val="24"/>
          <w:szCs w:val="24"/>
        </w:rPr>
        <w:t xml:space="preserve">amplifies the inherent </w:t>
      </w:r>
      <w:r w:rsidRPr="00D753F5">
        <w:rPr>
          <w:sz w:val="24"/>
          <w:szCs w:val="24"/>
        </w:rPr>
        <w:t>minerality</w:t>
      </w:r>
      <w:r w:rsidRPr="00D753F5">
        <w:rPr>
          <w:sz w:val="24"/>
          <w:szCs w:val="24"/>
        </w:rPr>
        <w:t xml:space="preserve"> that the Sullivan Rutherford Estate is known for</w:t>
      </w:r>
      <w:r w:rsidRPr="00D753F5">
        <w:rPr>
          <w:sz w:val="24"/>
          <w:szCs w:val="24"/>
        </w:rPr>
        <w:t xml:space="preserve">, making for a perfectly </w:t>
      </w:r>
      <w:r w:rsidRPr="00D753F5">
        <w:rPr>
          <w:sz w:val="24"/>
          <w:szCs w:val="24"/>
        </w:rPr>
        <w:t>balanced</w:t>
      </w:r>
      <w:r w:rsidRPr="00D753F5">
        <w:rPr>
          <w:sz w:val="24"/>
          <w:szCs w:val="24"/>
        </w:rPr>
        <w:t xml:space="preserve"> and refreshing </w:t>
      </w:r>
      <w:r w:rsidR="00D753F5" w:rsidRPr="00D753F5">
        <w:rPr>
          <w:sz w:val="24"/>
          <w:szCs w:val="24"/>
        </w:rPr>
        <w:t>wine</w:t>
      </w:r>
      <w:r w:rsidRPr="00D753F5">
        <w:rPr>
          <w:sz w:val="24"/>
          <w:szCs w:val="24"/>
        </w:rPr>
        <w:t>.</w:t>
      </w:r>
      <w:r w:rsidR="00D753F5">
        <w:rPr>
          <w:sz w:val="24"/>
          <w:szCs w:val="24"/>
        </w:rPr>
        <w:t xml:space="preserve"> </w:t>
      </w:r>
      <w:r w:rsidR="00D753F5" w:rsidRPr="00D753F5">
        <w:rPr>
          <w:sz w:val="24"/>
          <w:szCs w:val="24"/>
        </w:rPr>
        <w:t>With its sophisticated blend of flavors and impeccable craftsmanship, the 2022 Rosé is a must-have</w:t>
      </w:r>
      <w:r w:rsidR="00D753F5" w:rsidRPr="00D753F5">
        <w:rPr>
          <w:sz w:val="24"/>
          <w:szCs w:val="24"/>
        </w:rPr>
        <w:t xml:space="preserve"> wine</w:t>
      </w:r>
      <w:r w:rsidR="00D753F5" w:rsidRPr="00D753F5">
        <w:rPr>
          <w:sz w:val="24"/>
          <w:szCs w:val="24"/>
        </w:rPr>
        <w:t xml:space="preserve"> for </w:t>
      </w:r>
      <w:r w:rsidR="00D753F5" w:rsidRPr="00D753F5">
        <w:rPr>
          <w:sz w:val="24"/>
          <w:szCs w:val="24"/>
        </w:rPr>
        <w:t>all occasions this summer!</w:t>
      </w:r>
    </w:p>
    <w:sectPr w:rsidR="0027457C" w:rsidRPr="00D75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36"/>
    <w:rsid w:val="0027457C"/>
    <w:rsid w:val="00831236"/>
    <w:rsid w:val="00D753F5"/>
    <w:rsid w:val="00EC218E"/>
    <w:rsid w:val="00FF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A173"/>
  <w15:chartTrackingRefBased/>
  <w15:docId w15:val="{773AB70B-65F5-4674-B6EB-5E469318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afb92ceb9eae9a2c4df44053579f56e0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657e0776b65e628b6ea16e80282a464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6D156D-0F1A-4FDD-BCD6-9C9E992F8A79}"/>
</file>

<file path=customXml/itemProps2.xml><?xml version="1.0" encoding="utf-8"?>
<ds:datastoreItem xmlns:ds="http://schemas.openxmlformats.org/officeDocument/2006/customXml" ds:itemID="{A3804FD1-3745-4579-B5A2-C8DB41DA3B74}"/>
</file>

<file path=customXml/itemProps3.xml><?xml version="1.0" encoding="utf-8"?>
<ds:datastoreItem xmlns:ds="http://schemas.openxmlformats.org/officeDocument/2006/customXml" ds:itemID="{ED508555-8D52-4B20-BA93-152840C3FA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1</cp:revision>
  <dcterms:created xsi:type="dcterms:W3CDTF">2023-04-21T20:17:00Z</dcterms:created>
  <dcterms:modified xsi:type="dcterms:W3CDTF">2023-04-21T20:34:00Z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</Properties>
</file>