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18AB5" w14:textId="7A2F5A7A" w:rsidR="003E0B8C" w:rsidRPr="003E0B8C" w:rsidRDefault="003E0B8C">
      <w:pPr>
        <w:rPr>
          <w:b/>
          <w:bCs/>
        </w:rPr>
      </w:pPr>
      <w:r>
        <w:rPr>
          <w:b/>
          <w:bCs/>
        </w:rPr>
        <w:t>2024 Rose:</w:t>
      </w:r>
    </w:p>
    <w:p w14:paraId="1861CAB5" w14:textId="63B19F85" w:rsidR="009E2D7B" w:rsidRDefault="009650FD">
      <w:r>
        <w:t>The 2024 Rosé is all about vibrancy and freshness. Lighter in color than previous vintages, it delivers unmatched energy and precision. The nose is alive with bright minerality, ripe peaches, and a hint of wild raspberry. On the palate, it’s electric—bursting with sun-ripened strawberries, zesty citrus, and crisp acidity that keeps every sip refreshing and focused. A subtle floral lift lingers through the finish, adding elegance to its energetic core. This is the most dynamic rosé I’ve made—pure, refreshing, and impossible to put down.</w:t>
      </w:r>
    </w:p>
    <w:p w14:paraId="7F70010D" w14:textId="77777777" w:rsidR="009E7B61" w:rsidRDefault="009E7B61"/>
    <w:p w14:paraId="137960FD" w14:textId="3712F3A5" w:rsidR="009E7B61" w:rsidRDefault="009E7B61" w:rsidP="009E7B61">
      <w:pPr>
        <w:rPr>
          <w:rStyle w:val="Strong"/>
          <w:b w:val="0"/>
          <w:bCs w:val="0"/>
        </w:rPr>
      </w:pPr>
      <w:r w:rsidRPr="00253DA0">
        <w:rPr>
          <w:rStyle w:val="Strong"/>
        </w:rPr>
        <w:t>Blend:</w:t>
      </w:r>
      <w:r>
        <w:rPr>
          <w:rStyle w:val="Strong"/>
          <w:b w:val="0"/>
          <w:bCs w:val="0"/>
        </w:rPr>
        <w:t xml:space="preserve"> 81% - ME, 19% - MA</w:t>
      </w:r>
    </w:p>
    <w:p w14:paraId="328A8F5F" w14:textId="1054A84A" w:rsidR="009E7B61" w:rsidRDefault="009E7B61" w:rsidP="009E7B61">
      <w:pPr>
        <w:rPr>
          <w:rStyle w:val="Strong"/>
          <w:b w:val="0"/>
          <w:bCs w:val="0"/>
        </w:rPr>
      </w:pPr>
      <w:r w:rsidRPr="00253DA0">
        <w:rPr>
          <w:rStyle w:val="Strong"/>
        </w:rPr>
        <w:t>Oak:</w:t>
      </w:r>
      <w:r>
        <w:rPr>
          <w:rStyle w:val="Strong"/>
          <w:b w:val="0"/>
          <w:bCs w:val="0"/>
        </w:rPr>
        <w:t xml:space="preserve"> N/A</w:t>
      </w:r>
    </w:p>
    <w:p w14:paraId="08AAF19A" w14:textId="24A78401" w:rsidR="009E7B61" w:rsidRDefault="009E7B61" w:rsidP="009E7B61">
      <w:pPr>
        <w:rPr>
          <w:rStyle w:val="Strong"/>
          <w:b w:val="0"/>
          <w:bCs w:val="0"/>
        </w:rPr>
      </w:pPr>
      <w:r w:rsidRPr="00253DA0">
        <w:rPr>
          <w:rStyle w:val="Strong"/>
        </w:rPr>
        <w:t>TA:</w:t>
      </w:r>
      <w:r>
        <w:rPr>
          <w:rStyle w:val="Strong"/>
          <w:b w:val="0"/>
          <w:bCs w:val="0"/>
        </w:rPr>
        <w:t xml:space="preserve"> 6.5/L</w:t>
      </w:r>
    </w:p>
    <w:p w14:paraId="21035C5E" w14:textId="45C3EEF1" w:rsidR="009E7B61" w:rsidRDefault="009E7B61" w:rsidP="009E7B61">
      <w:pPr>
        <w:rPr>
          <w:rStyle w:val="Strong"/>
          <w:b w:val="0"/>
          <w:bCs w:val="0"/>
        </w:rPr>
      </w:pPr>
      <w:r w:rsidRPr="00253DA0">
        <w:rPr>
          <w:rStyle w:val="Strong"/>
        </w:rPr>
        <w:t>pH:</w:t>
      </w:r>
      <w:r>
        <w:rPr>
          <w:rStyle w:val="Strong"/>
          <w:b w:val="0"/>
          <w:bCs w:val="0"/>
        </w:rPr>
        <w:t xml:space="preserve"> 3.21</w:t>
      </w:r>
    </w:p>
    <w:p w14:paraId="18FB3733" w14:textId="292DE90D" w:rsidR="009E7B61" w:rsidRDefault="009E7B61" w:rsidP="009E7B61">
      <w:pPr>
        <w:rPr>
          <w:rStyle w:val="Strong"/>
          <w:b w:val="0"/>
          <w:bCs w:val="0"/>
        </w:rPr>
      </w:pPr>
      <w:r w:rsidRPr="00253DA0">
        <w:rPr>
          <w:rStyle w:val="Strong"/>
        </w:rPr>
        <w:t>Alc:</w:t>
      </w:r>
      <w:r>
        <w:rPr>
          <w:rStyle w:val="Strong"/>
          <w:b w:val="0"/>
          <w:bCs w:val="0"/>
        </w:rPr>
        <w:t xml:space="preserve"> 13.3%</w:t>
      </w:r>
    </w:p>
    <w:p w14:paraId="78816A14" w14:textId="5BE12A6A" w:rsidR="009E7B61" w:rsidRDefault="009E7B61" w:rsidP="009E7B61">
      <w:pPr>
        <w:rPr>
          <w:rStyle w:val="Strong"/>
          <w:b w:val="0"/>
          <w:bCs w:val="0"/>
        </w:rPr>
      </w:pPr>
      <w:r w:rsidRPr="00253DA0">
        <w:rPr>
          <w:rStyle w:val="Strong"/>
        </w:rPr>
        <w:t>Cases:</w:t>
      </w:r>
      <w:r>
        <w:rPr>
          <w:rStyle w:val="Strong"/>
          <w:b w:val="0"/>
          <w:bCs w:val="0"/>
        </w:rPr>
        <w:t xml:space="preserve"> 330</w:t>
      </w:r>
    </w:p>
    <w:p w14:paraId="17CF7735" w14:textId="77777777" w:rsidR="009E7B61" w:rsidRDefault="009E7B61" w:rsidP="009E7B61">
      <w:pPr>
        <w:rPr>
          <w:rStyle w:val="Strong"/>
          <w:b w:val="0"/>
          <w:bCs w:val="0"/>
        </w:rPr>
      </w:pPr>
      <w:r>
        <w:rPr>
          <w:rStyle w:val="Strong"/>
        </w:rPr>
        <w:t>Vineyard:</w:t>
      </w:r>
      <w:r>
        <w:rPr>
          <w:rStyle w:val="Strong"/>
          <w:b w:val="0"/>
          <w:bCs w:val="0"/>
        </w:rPr>
        <w:t xml:space="preserve"> Sullivan Rutherford Estate</w:t>
      </w:r>
    </w:p>
    <w:p w14:paraId="0D1CDC23" w14:textId="4CE66A51" w:rsidR="009E7B61" w:rsidRDefault="009E7B61" w:rsidP="009E7B61">
      <w:pPr>
        <w:rPr>
          <w:rStyle w:val="Strong"/>
          <w:b w:val="0"/>
          <w:bCs w:val="0"/>
        </w:rPr>
      </w:pPr>
      <w:r w:rsidRPr="00253DA0">
        <w:rPr>
          <w:rStyle w:val="Strong"/>
        </w:rPr>
        <w:t>Clone:</w:t>
      </w:r>
      <w:r>
        <w:rPr>
          <w:rStyle w:val="Strong"/>
          <w:b w:val="0"/>
          <w:bCs w:val="0"/>
        </w:rPr>
        <w:t xml:space="preserve"> ME –15     MA - 3</w:t>
      </w:r>
    </w:p>
    <w:p w14:paraId="2735E0D1" w14:textId="1B0BF452" w:rsidR="009E7B61" w:rsidRPr="00253DA0" w:rsidRDefault="009E7B61" w:rsidP="009E7B61">
      <w:r w:rsidRPr="00253DA0">
        <w:rPr>
          <w:rStyle w:val="Strong"/>
        </w:rPr>
        <w:t>Vineyard Manager:</w:t>
      </w:r>
      <w:r>
        <w:rPr>
          <w:rStyle w:val="Strong"/>
        </w:rPr>
        <w:t xml:space="preserve"> </w:t>
      </w:r>
      <w:r w:rsidR="003F39D4">
        <w:rPr>
          <w:rStyle w:val="Strong"/>
          <w:b w:val="0"/>
          <w:bCs w:val="0"/>
        </w:rPr>
        <w:t>Domenic Bianco</w:t>
      </w:r>
    </w:p>
    <w:p w14:paraId="273ABD35" w14:textId="77777777" w:rsidR="009E7B61" w:rsidRDefault="009E7B61"/>
    <w:sectPr w:rsidR="009E7B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0FD"/>
    <w:rsid w:val="003E0B8C"/>
    <w:rsid w:val="003F39D4"/>
    <w:rsid w:val="009650FD"/>
    <w:rsid w:val="009E2D7B"/>
    <w:rsid w:val="009E7B61"/>
    <w:rsid w:val="00A77B4B"/>
    <w:rsid w:val="00F72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F0DA3"/>
  <w15:chartTrackingRefBased/>
  <w15:docId w15:val="{85B14279-CC6F-4549-A9C9-8C30DE7A3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5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50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50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0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0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0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0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0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0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50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50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50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50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0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0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0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0FD"/>
    <w:rPr>
      <w:rFonts w:eastAsiaTheme="majorEastAsia" w:cstheme="majorBidi"/>
      <w:color w:val="272727" w:themeColor="text1" w:themeTint="D8"/>
    </w:rPr>
  </w:style>
  <w:style w:type="paragraph" w:styleId="Title">
    <w:name w:val="Title"/>
    <w:basedOn w:val="Normal"/>
    <w:next w:val="Normal"/>
    <w:link w:val="TitleChar"/>
    <w:uiPriority w:val="10"/>
    <w:qFormat/>
    <w:rsid w:val="00965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0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0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0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0FD"/>
    <w:pPr>
      <w:spacing w:before="160"/>
      <w:jc w:val="center"/>
    </w:pPr>
    <w:rPr>
      <w:i/>
      <w:iCs/>
      <w:color w:val="404040" w:themeColor="text1" w:themeTint="BF"/>
    </w:rPr>
  </w:style>
  <w:style w:type="character" w:customStyle="1" w:styleId="QuoteChar">
    <w:name w:val="Quote Char"/>
    <w:basedOn w:val="DefaultParagraphFont"/>
    <w:link w:val="Quote"/>
    <w:uiPriority w:val="29"/>
    <w:rsid w:val="009650FD"/>
    <w:rPr>
      <w:i/>
      <w:iCs/>
      <w:color w:val="404040" w:themeColor="text1" w:themeTint="BF"/>
    </w:rPr>
  </w:style>
  <w:style w:type="paragraph" w:styleId="ListParagraph">
    <w:name w:val="List Paragraph"/>
    <w:basedOn w:val="Normal"/>
    <w:uiPriority w:val="34"/>
    <w:qFormat/>
    <w:rsid w:val="009650FD"/>
    <w:pPr>
      <w:ind w:left="720"/>
      <w:contextualSpacing/>
    </w:pPr>
  </w:style>
  <w:style w:type="character" w:styleId="IntenseEmphasis">
    <w:name w:val="Intense Emphasis"/>
    <w:basedOn w:val="DefaultParagraphFont"/>
    <w:uiPriority w:val="21"/>
    <w:qFormat/>
    <w:rsid w:val="009650FD"/>
    <w:rPr>
      <w:i/>
      <w:iCs/>
      <w:color w:val="0F4761" w:themeColor="accent1" w:themeShade="BF"/>
    </w:rPr>
  </w:style>
  <w:style w:type="paragraph" w:styleId="IntenseQuote">
    <w:name w:val="Intense Quote"/>
    <w:basedOn w:val="Normal"/>
    <w:next w:val="Normal"/>
    <w:link w:val="IntenseQuoteChar"/>
    <w:uiPriority w:val="30"/>
    <w:qFormat/>
    <w:rsid w:val="00965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0FD"/>
    <w:rPr>
      <w:i/>
      <w:iCs/>
      <w:color w:val="0F4761" w:themeColor="accent1" w:themeShade="BF"/>
    </w:rPr>
  </w:style>
  <w:style w:type="character" w:styleId="IntenseReference">
    <w:name w:val="Intense Reference"/>
    <w:basedOn w:val="DefaultParagraphFont"/>
    <w:uiPriority w:val="32"/>
    <w:qFormat/>
    <w:rsid w:val="009650FD"/>
    <w:rPr>
      <w:b/>
      <w:bCs/>
      <w:smallCaps/>
      <w:color w:val="0F4761" w:themeColor="accent1" w:themeShade="BF"/>
      <w:spacing w:val="5"/>
    </w:rPr>
  </w:style>
  <w:style w:type="character" w:styleId="Strong">
    <w:name w:val="Strong"/>
    <w:basedOn w:val="DefaultParagraphFont"/>
    <w:uiPriority w:val="22"/>
    <w:qFormat/>
    <w:rsid w:val="009E7B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35CBAA841B0E478DB27A8A32E7904E" ma:contentTypeVersion="15" ma:contentTypeDescription="Create a new document." ma:contentTypeScope="" ma:versionID="273122fb728b51eaa289448993af0f25">
  <xsd:schema xmlns:xsd="http://www.w3.org/2001/XMLSchema" xmlns:xs="http://www.w3.org/2001/XMLSchema" xmlns:p="http://schemas.microsoft.com/office/2006/metadata/properties" xmlns:ns2="3f45993c-73eb-4d06-9e0c-a9a134a834dd" xmlns:ns3="29106e97-172f-4783-8a6e-21ea34f78e20" targetNamespace="http://schemas.microsoft.com/office/2006/metadata/properties" ma:root="true" ma:fieldsID="9ddc64e5317078a2e9b846f2ec4d6b96" ns2:_="" ns3:_="">
    <xsd:import namespace="3f45993c-73eb-4d06-9e0c-a9a134a834dd"/>
    <xsd:import namespace="29106e97-172f-4783-8a6e-21ea34f78e2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45993c-73eb-4d06-9e0c-a9a134a834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3523d74-00e0-4137-817b-4f4f9dc3d3e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106e97-172f-4783-8a6e-21ea34f78e2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f45993c-73eb-4d06-9e0c-a9a134a834d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F4E01BB-7B5C-4EDD-AC5B-44F44B1C7281}"/>
</file>

<file path=customXml/itemProps2.xml><?xml version="1.0" encoding="utf-8"?>
<ds:datastoreItem xmlns:ds="http://schemas.openxmlformats.org/officeDocument/2006/customXml" ds:itemID="{4F4DF2C9-22A8-4ED7-89A8-4360EFA0CFCE}">
  <ds:schemaRefs>
    <ds:schemaRef ds:uri="http://schemas.microsoft.com/office/2006/metadata/properties"/>
    <ds:schemaRef ds:uri="http://schemas.microsoft.com/office/infopath/2007/PartnerControls"/>
    <ds:schemaRef ds:uri="3f45993c-73eb-4d06-9e0c-a9a134a834dd"/>
  </ds:schemaRefs>
</ds:datastoreItem>
</file>

<file path=customXml/itemProps3.xml><?xml version="1.0" encoding="utf-8"?>
<ds:datastoreItem xmlns:ds="http://schemas.openxmlformats.org/officeDocument/2006/customXml" ds:itemID="{225EF6C8-BB6D-4744-B6D8-FDCE74417FE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Pages>
  <Words>108</Words>
  <Characters>618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Cole</dc:creator>
  <cp:keywords/>
  <dc:description/>
  <cp:lastModifiedBy>Jeff Cole</cp:lastModifiedBy>
  <cp:revision>3</cp:revision>
  <dcterms:created xsi:type="dcterms:W3CDTF">2025-03-04T20:58:00Z</dcterms:created>
  <dcterms:modified xsi:type="dcterms:W3CDTF">2026-08-06T18:20:00Z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495b484b-37dd-4c41-9deb-a3822c92271c</vt:lpwstr>
  </property>
  <property fmtid="{D5CDD505-2E9C-101B-9397-08002B2CF9AE}" pid="3" name="ContentTypeId">
    <vt:lpwstr>0x010100D135CBAA841B0E478DB27A8A32E7904E</vt:lpwstr>
  </property>
  <property fmtid="{D5CDD505-2E9C-101B-9397-08002B2CF9AE}" pid="4" name="MediaServiceImageTags">
    <vt:lpwstr/>
  </property>
</Properties>
</file>