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F61C1" w14:textId="77777777" w:rsidR="006401BB" w:rsidRDefault="002C3FC2">
      <w:r>
        <w:t>2013 JOCS:</w:t>
      </w:r>
    </w:p>
    <w:p w14:paraId="1A75F132" w14:textId="77777777" w:rsidR="002C3FC2" w:rsidRDefault="002C3FC2"/>
    <w:p w14:paraId="269C862E" w14:textId="77777777" w:rsidR="00865E3E" w:rsidRDefault="00865E3E" w:rsidP="00865E3E">
      <w:pPr>
        <w:pStyle w:val="pdq2pgselectionanchorcontainer"/>
      </w:pPr>
      <w:r>
        <w:t>From the first pour, this wine commands attention with remarkable depth and presence. Layers of developed plum and dark chocolate unfold alongside notes of toasted oak, subtle vanilla, and the savory minerality that has become the hallmark of the Sullivan Estate and the Rutherford appellation.</w:t>
      </w:r>
    </w:p>
    <w:p w14:paraId="5DD45E3D" w14:textId="77777777" w:rsidR="00865E3E" w:rsidRDefault="00865E3E" w:rsidP="00865E3E">
      <w:pPr>
        <w:pStyle w:val="NormalWeb"/>
      </w:pPr>
      <w:r>
        <w:t>There is undeniable power, yet it is matched by precision and refinement. Fine, resolved tannins create a texture reminiscent of cocoa powder, while a broad, generous palate carries both richness and freshness in perfect balance. The finish is long, seamless, and persistent, inviting another sip before the last impression has faded.</w:t>
      </w:r>
    </w:p>
    <w:p w14:paraId="37303E99" w14:textId="77777777" w:rsidR="00865E3E" w:rsidRDefault="00865E3E" w:rsidP="00865E3E">
      <w:pPr>
        <w:pStyle w:val="NormalWeb"/>
      </w:pPr>
      <w:r>
        <w:t>Built with exceptional structure and balance, this is a wine that offers immediate enjoyment while possessing the depth and composure to evolve beautifully for years to come.</w:t>
      </w:r>
    </w:p>
    <w:p w14:paraId="39B2DAF7" w14:textId="2B9E5072" w:rsidR="002C3FC2" w:rsidRDefault="00865E3E" w:rsidP="00865E3E">
      <w:r>
        <w:t>Blend</w:t>
      </w:r>
      <w:r w:rsidR="00101726">
        <w:t>: 93% Cabernet Sauvignon, 7% Petit Verdot</w:t>
      </w:r>
    </w:p>
    <w:p w14:paraId="3382F82E" w14:textId="77777777" w:rsidR="00101726" w:rsidRDefault="00101726" w:rsidP="00865E3E"/>
    <w:p w14:paraId="075B1455" w14:textId="018D30AE" w:rsidR="00101726" w:rsidRDefault="00101726" w:rsidP="00865E3E">
      <w:r>
        <w:t>Oak: 80% New French Oak</w:t>
      </w:r>
    </w:p>
    <w:p w14:paraId="7F1C81E6" w14:textId="77777777" w:rsidR="00101726" w:rsidRDefault="00101726" w:rsidP="00865E3E"/>
    <w:p w14:paraId="1E1F3ECB" w14:textId="42B68A4A" w:rsidR="00101726" w:rsidRDefault="00101726" w:rsidP="00865E3E">
      <w:r>
        <w:t>Al</w:t>
      </w:r>
      <w:r w:rsidR="00727A88">
        <w:t>cohol: 14.8%</w:t>
      </w:r>
    </w:p>
    <w:p w14:paraId="19C94ABD" w14:textId="77777777" w:rsidR="00727A88" w:rsidRDefault="00727A88" w:rsidP="00865E3E"/>
    <w:p w14:paraId="215F0ED2" w14:textId="0C8ACAE4" w:rsidR="00727A88" w:rsidRDefault="00727A88" w:rsidP="00865E3E">
      <w:r>
        <w:t>TA: 5.7g/L</w:t>
      </w:r>
    </w:p>
    <w:p w14:paraId="76CEBAC3" w14:textId="77777777" w:rsidR="00727A88" w:rsidRDefault="00727A88" w:rsidP="00865E3E"/>
    <w:p w14:paraId="6B54F88D" w14:textId="3D2865C8" w:rsidR="00727A88" w:rsidRDefault="00727A88" w:rsidP="00865E3E">
      <w:r>
        <w:t>pH: 3.87</w:t>
      </w:r>
    </w:p>
    <w:p w14:paraId="04B86C9E" w14:textId="77777777" w:rsidR="00727A88" w:rsidRDefault="00727A88" w:rsidP="00865E3E"/>
    <w:p w14:paraId="4EA9A97C" w14:textId="12EA944A" w:rsidR="00727A88" w:rsidRDefault="00727A88" w:rsidP="00865E3E">
      <w:r>
        <w:t xml:space="preserve">Cases: </w:t>
      </w:r>
      <w:r w:rsidR="007928A7">
        <w:t>285</w:t>
      </w:r>
    </w:p>
    <w:p w14:paraId="736BEBB7" w14:textId="77777777" w:rsidR="007928A7" w:rsidRDefault="007928A7" w:rsidP="00865E3E"/>
    <w:p w14:paraId="19C56E26" w14:textId="4C2112DA" w:rsidR="007928A7" w:rsidRDefault="007928A7" w:rsidP="00865E3E">
      <w:r>
        <w:t>Clones</w:t>
      </w:r>
      <w:r w:rsidR="00147B82">
        <w:t>: 191 – CS, 400 – PV</w:t>
      </w:r>
    </w:p>
    <w:p w14:paraId="5810905F" w14:textId="77777777" w:rsidR="00147B82" w:rsidRDefault="00147B82" w:rsidP="00865E3E"/>
    <w:p w14:paraId="5D7F1C72" w14:textId="2BD3AF9B" w:rsidR="00147B82" w:rsidRDefault="00147B82" w:rsidP="00865E3E">
      <w:r>
        <w:t>Vineyard Manager: Paul Garvey</w:t>
      </w:r>
    </w:p>
    <w:sectPr w:rsidR="00147B82" w:rsidSect="006401B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C3FC2"/>
    <w:rsid w:val="00101726"/>
    <w:rsid w:val="00147B82"/>
    <w:rsid w:val="002C3FC2"/>
    <w:rsid w:val="003A5D8A"/>
    <w:rsid w:val="006401BB"/>
    <w:rsid w:val="00727A88"/>
    <w:rsid w:val="007928A7"/>
    <w:rsid w:val="00865E3E"/>
    <w:rsid w:val="0099659E"/>
    <w:rsid w:val="00B411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F503F9"/>
  <w14:defaultImageDpi w14:val="300"/>
  <w15:docId w15:val="{4D130AFB-03F5-4BCE-B8E4-01F66590D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865E3E"/>
    <w:pPr>
      <w:spacing w:before="100" w:beforeAutospacing="1" w:after="100" w:afterAutospacing="1"/>
    </w:pPr>
    <w:rPr>
      <w:rFonts w:ascii="Times New Roman" w:eastAsia="Times New Roman" w:hAnsi="Times New Roman" w:cs="Times New Roman"/>
    </w:rPr>
  </w:style>
  <w:style w:type="paragraph" w:styleId="NormalWeb">
    <w:name w:val="Normal (Web)"/>
    <w:basedOn w:val="Normal"/>
    <w:uiPriority w:val="99"/>
    <w:semiHidden/>
    <w:unhideWhenUsed/>
    <w:rsid w:val="00865E3E"/>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135CBAA841B0E478DB27A8A32E7904E" ma:contentTypeVersion="15" ma:contentTypeDescription="Create a new document." ma:contentTypeScope="" ma:versionID="273122fb728b51eaa289448993af0f25">
  <xsd:schema xmlns:xsd="http://www.w3.org/2001/XMLSchema" xmlns:xs="http://www.w3.org/2001/XMLSchema" xmlns:p="http://schemas.microsoft.com/office/2006/metadata/properties" xmlns:ns2="3f45993c-73eb-4d06-9e0c-a9a134a834dd" xmlns:ns3="29106e97-172f-4783-8a6e-21ea34f78e20" targetNamespace="http://schemas.microsoft.com/office/2006/metadata/properties" ma:root="true" ma:fieldsID="9ddc64e5317078a2e9b846f2ec4d6b96" ns2:_="" ns3:_="">
    <xsd:import namespace="3f45993c-73eb-4d06-9e0c-a9a134a834dd"/>
    <xsd:import namespace="29106e97-172f-4783-8a6e-21ea34f78e2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45993c-73eb-4d06-9e0c-a9a134a834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3523d74-00e0-4137-817b-4f4f9dc3d3e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106e97-172f-4783-8a6e-21ea34f78e2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f45993c-73eb-4d06-9e0c-a9a134a834d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697CA1F-CA37-4868-BFD5-16F81D743544}">
  <ds:schemaRefs>
    <ds:schemaRef ds:uri="http://schemas.microsoft.com/sharepoint/v3/contenttype/forms"/>
  </ds:schemaRefs>
</ds:datastoreItem>
</file>

<file path=customXml/itemProps2.xml><?xml version="1.0" encoding="utf-8"?>
<ds:datastoreItem xmlns:ds="http://schemas.openxmlformats.org/officeDocument/2006/customXml" ds:itemID="{1DD74E79-2FBB-4DAC-85D5-88CD3F508556}"/>
</file>

<file path=customXml/itemProps3.xml><?xml version="1.0" encoding="utf-8"?>
<ds:datastoreItem xmlns:ds="http://schemas.openxmlformats.org/officeDocument/2006/customXml" ds:itemID="{3A2A4C28-21D5-4C93-9F67-66FD4E7EF2F6}">
  <ds:schemaRefs>
    <ds:schemaRef ds:uri="http://schemas.microsoft.com/office/2006/metadata/properties"/>
    <ds:schemaRef ds:uri="http://schemas.microsoft.com/office/infopath/2007/PartnerControls"/>
    <ds:schemaRef ds:uri="3f45993c-73eb-4d06-9e0c-a9a134a834dd"/>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Pages>
  <Words>148</Words>
  <Characters>850</Characters>
  <Application>Microsoft Office Word</Application>
  <DocSecurity>0</DocSecurity>
  <Lines>7</Lines>
  <Paragraphs>1</Paragraphs>
  <ScaleCrop>false</ScaleCrop>
  <Company>Sullivan Vineyards</Company>
  <LinksUpToDate>false</LinksUpToDate>
  <CharactersWithSpaces>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Cole</dc:creator>
  <cp:keywords/>
  <dc:description/>
  <cp:lastModifiedBy>Jeff Cole</cp:lastModifiedBy>
  <cp:revision>6</cp:revision>
  <dcterms:created xsi:type="dcterms:W3CDTF">2016-11-01T20:20:00Z</dcterms:created>
  <dcterms:modified xsi:type="dcterms:W3CDTF">2026-08-04T17:27:00Z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0x010100D135CBAA841B0E478DB27A8A32E7904E</vt:lpwstr>
  </property>
  <property fmtid="{D5CDD505-2E9C-101B-9397-08002B2CF9AE}" pid="3" name="MediaServiceImageTags">
    <vt:lpwstr/>
  </property>
</Properties>
</file>