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AF105" w14:textId="552A907B" w:rsidR="007425E3" w:rsidRDefault="00E42A29">
      <w:r>
        <w:t>2014 JO Sullivan Founder’s Reserve Tasting Notes</w:t>
      </w:r>
    </w:p>
    <w:p w14:paraId="6A88034E" w14:textId="77777777" w:rsidR="00E42A29" w:rsidRDefault="00E42A29" w:rsidP="00E42A29">
      <w:pPr>
        <w:pStyle w:val="pdq2pgselectionanchorcontainer"/>
      </w:pPr>
      <w:r>
        <w:t>The wine opens with an unmistakable sense of depth. Dark chocolate and ripe plum lead the way, layered with cocoa powder, tobacco leaf, and worn leather that continue to unfold with time in the glass. There is an immediate feeling of power, but it's measured rather than overwhelming.</w:t>
      </w:r>
    </w:p>
    <w:p w14:paraId="7EF3B94C" w14:textId="77777777" w:rsidR="00E42A29" w:rsidRDefault="00E42A29" w:rsidP="00E42A29">
      <w:pPr>
        <w:pStyle w:val="NormalWeb"/>
      </w:pPr>
      <w:r>
        <w:t xml:space="preserve">Rich and </w:t>
      </w:r>
      <w:proofErr w:type="gramStart"/>
      <w:r>
        <w:t>expansive</w:t>
      </w:r>
      <w:proofErr w:type="gramEnd"/>
      <w:r>
        <w:t>, the texture fills the palate with dark cherry, sweet vanilla, and finely woven tannins that give the wine both volume and precision. Despite its concentration, freshness carries the wine effortlessly, extending the finish and revealing new layers with every sip.</w:t>
      </w:r>
    </w:p>
    <w:p w14:paraId="6718A360" w14:textId="77777777" w:rsidR="00E42A29" w:rsidRDefault="00E42A29" w:rsidP="00E42A29">
      <w:pPr>
        <w:pStyle w:val="NormalWeb"/>
      </w:pPr>
      <w:r>
        <w:t>This is a Cabernet built on confidence rather than excess. Powerful, refined, and remarkably complete, it captures the balance between intensity and elegance that defines truly exceptional Napa Valley wines.</w:t>
      </w:r>
    </w:p>
    <w:p w14:paraId="552B3B60" w14:textId="464D9194" w:rsidR="00E42A29" w:rsidRDefault="00E42A29">
      <w:r>
        <w:t>Blend: 100% Cabernet Sauvignon</w:t>
      </w:r>
    </w:p>
    <w:p w14:paraId="5222F5BA" w14:textId="219071AB" w:rsidR="00E42A29" w:rsidRDefault="00E42A29">
      <w:r>
        <w:t>Oak: 100% New French Oak</w:t>
      </w:r>
    </w:p>
    <w:p w14:paraId="7967CF03" w14:textId="52E532A0" w:rsidR="00E42A29" w:rsidRDefault="00E42A29">
      <w:r>
        <w:t>Alcohol: 14.8%</w:t>
      </w:r>
    </w:p>
    <w:p w14:paraId="0766EE0E" w14:textId="6C1D701D" w:rsidR="00E42A29" w:rsidRDefault="00E42A29">
      <w:r>
        <w:t>TA: 6.1g/L</w:t>
      </w:r>
    </w:p>
    <w:p w14:paraId="2E81B861" w14:textId="588CDF36" w:rsidR="00E42A29" w:rsidRDefault="00E42A29">
      <w:r>
        <w:t>pH: 3.77</w:t>
      </w:r>
    </w:p>
    <w:p w14:paraId="7844C113" w14:textId="4E843CFE" w:rsidR="00E42A29" w:rsidRDefault="00E42A29">
      <w:r>
        <w:t>Cases: 175</w:t>
      </w:r>
    </w:p>
    <w:p w14:paraId="15B0451B" w14:textId="3F970E4A" w:rsidR="00E42A29" w:rsidRDefault="00E42A29">
      <w:r>
        <w:t>Clones: 191 – CS</w:t>
      </w:r>
    </w:p>
    <w:p w14:paraId="0D2BCFEC" w14:textId="71BF05D6" w:rsidR="00E42A29" w:rsidRDefault="00E42A29">
      <w:r>
        <w:t>Vineyard Manager: Paul Garvey</w:t>
      </w:r>
    </w:p>
    <w:sectPr w:rsidR="00E42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A29"/>
    <w:rsid w:val="003A5D8A"/>
    <w:rsid w:val="0070308C"/>
    <w:rsid w:val="007425E3"/>
    <w:rsid w:val="00E42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D80DE"/>
  <w15:chartTrackingRefBased/>
  <w15:docId w15:val="{4DF63CA7-F5AE-48AB-A6E4-A233890A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A29"/>
    <w:rPr>
      <w:rFonts w:eastAsiaTheme="majorEastAsia" w:cstheme="majorBidi"/>
      <w:color w:val="272727" w:themeColor="text1" w:themeTint="D8"/>
    </w:rPr>
  </w:style>
  <w:style w:type="paragraph" w:styleId="Title">
    <w:name w:val="Title"/>
    <w:basedOn w:val="Normal"/>
    <w:next w:val="Normal"/>
    <w:link w:val="TitleChar"/>
    <w:uiPriority w:val="10"/>
    <w:qFormat/>
    <w:rsid w:val="00E42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A29"/>
    <w:pPr>
      <w:spacing w:before="160"/>
      <w:jc w:val="center"/>
    </w:pPr>
    <w:rPr>
      <w:i/>
      <w:iCs/>
      <w:color w:val="404040" w:themeColor="text1" w:themeTint="BF"/>
    </w:rPr>
  </w:style>
  <w:style w:type="character" w:customStyle="1" w:styleId="QuoteChar">
    <w:name w:val="Quote Char"/>
    <w:basedOn w:val="DefaultParagraphFont"/>
    <w:link w:val="Quote"/>
    <w:uiPriority w:val="29"/>
    <w:rsid w:val="00E42A29"/>
    <w:rPr>
      <w:i/>
      <w:iCs/>
      <w:color w:val="404040" w:themeColor="text1" w:themeTint="BF"/>
    </w:rPr>
  </w:style>
  <w:style w:type="paragraph" w:styleId="ListParagraph">
    <w:name w:val="List Paragraph"/>
    <w:basedOn w:val="Normal"/>
    <w:uiPriority w:val="34"/>
    <w:qFormat/>
    <w:rsid w:val="00E42A29"/>
    <w:pPr>
      <w:ind w:left="720"/>
      <w:contextualSpacing/>
    </w:pPr>
  </w:style>
  <w:style w:type="character" w:styleId="IntenseEmphasis">
    <w:name w:val="Intense Emphasis"/>
    <w:basedOn w:val="DefaultParagraphFont"/>
    <w:uiPriority w:val="21"/>
    <w:qFormat/>
    <w:rsid w:val="00E42A29"/>
    <w:rPr>
      <w:i/>
      <w:iCs/>
      <w:color w:val="0F4761" w:themeColor="accent1" w:themeShade="BF"/>
    </w:rPr>
  </w:style>
  <w:style w:type="paragraph" w:styleId="IntenseQuote">
    <w:name w:val="Intense Quote"/>
    <w:basedOn w:val="Normal"/>
    <w:next w:val="Normal"/>
    <w:link w:val="IntenseQuoteChar"/>
    <w:uiPriority w:val="30"/>
    <w:qFormat/>
    <w:rsid w:val="00E4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A29"/>
    <w:rPr>
      <w:i/>
      <w:iCs/>
      <w:color w:val="0F4761" w:themeColor="accent1" w:themeShade="BF"/>
    </w:rPr>
  </w:style>
  <w:style w:type="character" w:styleId="IntenseReference">
    <w:name w:val="Intense Reference"/>
    <w:basedOn w:val="DefaultParagraphFont"/>
    <w:uiPriority w:val="32"/>
    <w:qFormat/>
    <w:rsid w:val="00E42A29"/>
    <w:rPr>
      <w:b/>
      <w:bCs/>
      <w:smallCaps/>
      <w:color w:val="0F4761" w:themeColor="accent1" w:themeShade="BF"/>
      <w:spacing w:val="5"/>
    </w:rPr>
  </w:style>
  <w:style w:type="paragraph" w:customStyle="1" w:styleId="pdq2pgselectionanchorcontainer">
    <w:name w:val="pdq2pg_selectionanchorcontainer"/>
    <w:basedOn w:val="Normal"/>
    <w:rsid w:val="00E42A2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42A2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61CB7C-6E3D-4A0B-97ED-3D290B289136}"/>
</file>

<file path=customXml/itemProps2.xml><?xml version="1.0" encoding="utf-8"?>
<ds:datastoreItem xmlns:ds="http://schemas.openxmlformats.org/officeDocument/2006/customXml" ds:itemID="{711B90F9-2950-4254-8D02-7ACC122B94BF}"/>
</file>

<file path=customXml/itemProps3.xml><?xml version="1.0" encoding="utf-8"?>
<ds:datastoreItem xmlns:ds="http://schemas.openxmlformats.org/officeDocument/2006/customXml" ds:itemID="{073B4BEA-033D-4205-B267-1754B21F8A06}"/>
</file>

<file path=docProps/app.xml><?xml version="1.0" encoding="utf-8"?>
<Properties xmlns="http://schemas.openxmlformats.org/officeDocument/2006/extended-properties" xmlns:vt="http://schemas.openxmlformats.org/officeDocument/2006/docPropsVTypes">
  <Template>Normal</Template>
  <TotalTime>4</TotalTime>
  <Pages>1</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1</cp:revision>
  <dcterms:created xsi:type="dcterms:W3CDTF">2026-08-04T17:20:00Z</dcterms:created>
  <dcterms:modified xsi:type="dcterms:W3CDTF">2026-08-04T17:24:00Z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ies>
</file>