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a decision boundary, and how does it relate to classification tasks?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does the bias term in a neuron affect the position of the decision boundary?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 with an example how changing weights affects the orientation of the decision boundary.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is it important to visualize the decision boundary when training a model?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Weight Update (Perceptron Learning Rule)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perceptron has: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weights: w = [0.2, -0.1]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Bias: b = 0.1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rate: η = 0.1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training example with: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 = [1, 1]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 = 1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perceptron output is y = 0, calculate the </w:t>
      </w:r>
      <w:r w:rsidDel="00000000" w:rsidR="00000000" w:rsidRPr="00000000">
        <w:rPr>
          <w:b w:val="1"/>
          <w:bCs w:val="1"/>
          <w:rtl w:val="0"/>
        </w:rPr>
        <w:t xml:space="preserve">new weights and bias</w:t>
      </w:r>
      <w:r w:rsidDel="00000000" w:rsidR="00000000" w:rsidRPr="00000000">
        <w:rPr>
          <w:rtl w:val="0"/>
        </w:rPr>
        <w:t xml:space="preserve"> after one update using: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w_new = w + η * (t - y) * x</w:t>
        <w:br w:type="textWrapping"/>
        <w:t xml:space="preserve"> b_new = b + η * (t - 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