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Consider:</w:t>
        <w:br w:type="textWrapping"/>
        <w:br w:type="textWrapping"/>
        <w:t xml:space="preserve"> x = torch.tensor([2.0], requires_grad=True)</w:t>
        <w:br w:type="textWrapping"/>
        <w:t xml:space="preserve">y = x**2 + 3*x + 1</w:t>
        <w:br w:type="textWrapping"/>
        <w:t xml:space="preserve">y.backward()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What is the value inside x.grad?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Explain how PyTorch computed it step-by-step.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happens in this case?</w:t>
        <w:br w:type="textWrapping"/>
        <w:br w:type="textWrapping"/>
        <w:t xml:space="preserve"> x = torch.tensor([2.0])</w:t>
        <w:br w:type="textWrapping"/>
        <w:t xml:space="preserve"> y = x**2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y.backward()</w:t>
        <w:br w:type="textWrapping"/>
        <w:br w:type="textWrapping"/>
        <w:t xml:space="preserve"> Why does it fail?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