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C9B0" w14:textId="31326F13" w:rsidR="00F460FB" w:rsidRDefault="00EE3A63">
      <w:r w:rsidRPr="00EE3A63">
        <w:t xml:space="preserve">Typescript Vs </w:t>
      </w:r>
      <w:proofErr w:type="spellStart"/>
      <w:r w:rsidRPr="00EE3A63">
        <w:t>Javascript</w:t>
      </w:r>
      <w:proofErr w:type="spellEnd"/>
    </w:p>
    <w:p w14:paraId="76DC06A3" w14:textId="71F79A24" w:rsidR="00EE3A63" w:rsidRDefault="00EE3A63"/>
    <w:p w14:paraId="2DEC305E" w14:textId="77777777" w:rsidR="00EE3A63" w:rsidRPr="00EE3A63" w:rsidRDefault="00EE3A63" w:rsidP="00EE3A6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E3A6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is JavaScript?</w:t>
      </w:r>
    </w:p>
    <w:p w14:paraId="590862E9" w14:textId="77777777" w:rsidR="00EE3A63" w:rsidRPr="00EE3A63" w:rsidRDefault="00EE3A63" w:rsidP="00EE3A6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E3A6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JavaScript is a scripting language which helps you create interactive web pages. It followed rules of client-side programming, so it runs in the user's web browser without the need of any resources forms the web server. You can also use </w:t>
      </w:r>
      <w:proofErr w:type="spellStart"/>
      <w:r w:rsidRPr="00EE3A63">
        <w:rPr>
          <w:rFonts w:ascii="Source Sans Pro" w:eastAsia="Times New Roman" w:hAnsi="Source Sans Pro" w:cs="Times New Roman"/>
          <w:color w:val="222222"/>
          <w:sz w:val="27"/>
          <w:szCs w:val="27"/>
        </w:rPr>
        <w:t>Javascript</w:t>
      </w:r>
      <w:proofErr w:type="spellEnd"/>
      <w:r w:rsidRPr="00EE3A6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with other technologies like REST APIs, XML, and more.</w:t>
      </w:r>
    </w:p>
    <w:p w14:paraId="31C7598A" w14:textId="77777777" w:rsidR="00EE3A63" w:rsidRPr="00EE3A63" w:rsidRDefault="00EE3A63" w:rsidP="00EE3A6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E3A63">
        <w:rPr>
          <w:rFonts w:ascii="Source Sans Pro" w:eastAsia="Times New Roman" w:hAnsi="Source Sans Pro" w:cs="Times New Roman"/>
          <w:color w:val="222222"/>
          <w:sz w:val="27"/>
          <w:szCs w:val="27"/>
        </w:rPr>
        <w:t>The idea behind developing this script is to make it a complementary scripting language like Visual Basic was to C++ in Microsoft's language families. However, JavaScript is not designed for large complex applications. It was developed for applications with a few hundred lines of code!</w:t>
      </w:r>
    </w:p>
    <w:p w14:paraId="45294C88" w14:textId="77777777" w:rsidR="00EE3A63" w:rsidRDefault="00EE3A63" w:rsidP="00EE3A63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What is Typescript?</w:t>
      </w:r>
    </w:p>
    <w:p w14:paraId="5C69D8F8" w14:textId="77777777" w:rsidR="00EE3A63" w:rsidRDefault="00EE3A63" w:rsidP="00EE3A6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Typescript is a modern age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Javascript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development language. It is a statically compiled language to write clear and simple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Javascript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code. It can be run on Node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or any browser which supports ECMAScript 3 or newer versions.</w:t>
      </w:r>
    </w:p>
    <w:p w14:paraId="0716508C" w14:textId="463EC0B4" w:rsidR="00EE3A63" w:rsidRDefault="00EE3A63" w:rsidP="00EE3A6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Typescript provides optional static typing, classes, and interface. For a large JavaScript project adopting Typescript can bring you more robust software and easily deployable with a regular JavaScript application.</w:t>
      </w:r>
    </w:p>
    <w:p w14:paraId="70738A76" w14:textId="1B93BF3D" w:rsidR="00F460FB" w:rsidRDefault="00F460FB" w:rsidP="00EE3A6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</w:p>
    <w:p w14:paraId="0E1C5012" w14:textId="5B632E8A" w:rsidR="00F460FB" w:rsidRDefault="00F460FB" w:rsidP="00EE3A6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hyperlink r:id="rId5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  <w:shd w:val="clear" w:color="auto" w:fill="FFFFFF"/>
          </w:rPr>
          <w:t>TypeScript</w:t>
        </w:r>
      </w:hyperlink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is an </w:t>
      </w:r>
      <w:hyperlink r:id="rId6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  <w:shd w:val="clear" w:color="auto" w:fill="FFFFFF"/>
          </w:rPr>
          <w:t>open source</w:t>
        </w:r>
      </w:hyperlink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syntactic superset of JavaScript that </w:t>
      </w:r>
      <w:hyperlink r:id="rId7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  <w:shd w:val="clear" w:color="auto" w:fill="FFFFFF"/>
          </w:rPr>
          <w:t>compiles</w:t>
        </w:r>
      </w:hyperlink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to JavaScript (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EcmaScript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3+). TypeScript offers type annotations which provide optional, static type checking at compile time. Since it is a superset of JavaScript, all JavaScript is syntactically valid TypeScript.</w:t>
      </w:r>
    </w:p>
    <w:p w14:paraId="49188896" w14:textId="77777777" w:rsidR="00EE3A63" w:rsidRDefault="00EE3A63" w:rsidP="00EE3A63">
      <w:pPr>
        <w:pStyle w:val="Heading2"/>
        <w:shd w:val="clear" w:color="auto" w:fill="E0F1F5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KEY DIFFERENCE</w:t>
      </w:r>
    </w:p>
    <w:p w14:paraId="4D3CAE8B" w14:textId="77777777" w:rsidR="00EE3A63" w:rsidRDefault="00EE3A63" w:rsidP="00EE3A63">
      <w:pPr>
        <w:numPr>
          <w:ilvl w:val="0"/>
          <w:numId w:val="1"/>
        </w:numPr>
        <w:shd w:val="clear" w:color="auto" w:fill="E0F1F5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JavaScript is a scripting language which helps you create interactive web pages whereas Typescript is a superset of JavaScript.</w:t>
      </w:r>
    </w:p>
    <w:p w14:paraId="2C00F259" w14:textId="77777777" w:rsidR="00EE3A63" w:rsidRDefault="00EE3A63" w:rsidP="00EE3A63">
      <w:pPr>
        <w:numPr>
          <w:ilvl w:val="0"/>
          <w:numId w:val="1"/>
        </w:numPr>
        <w:shd w:val="clear" w:color="auto" w:fill="E0F1F5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Typescript code needs to be compiled while JavaScript code doesn’t need to compile.</w:t>
      </w:r>
    </w:p>
    <w:p w14:paraId="3B5E10BB" w14:textId="77777777" w:rsidR="00EE3A63" w:rsidRDefault="00EE3A63" w:rsidP="00EE3A63">
      <w:pPr>
        <w:numPr>
          <w:ilvl w:val="0"/>
          <w:numId w:val="1"/>
        </w:numPr>
        <w:shd w:val="clear" w:color="auto" w:fill="E0F1F5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Typescript supports a feature of prototyping while JavaScript doesn't support this feature.</w:t>
      </w:r>
    </w:p>
    <w:p w14:paraId="22B4ABF4" w14:textId="77777777" w:rsidR="00EE3A63" w:rsidRDefault="00EE3A63" w:rsidP="00EE3A63">
      <w:pPr>
        <w:numPr>
          <w:ilvl w:val="0"/>
          <w:numId w:val="1"/>
        </w:numPr>
        <w:shd w:val="clear" w:color="auto" w:fill="E0F1F5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Typescript uses concepts like types and interfaces to describe data being used whereas JavaScript has no such concept.</w:t>
      </w:r>
    </w:p>
    <w:p w14:paraId="42E14BE4" w14:textId="460FEA8E" w:rsidR="00EE3A63" w:rsidRDefault="00EE3A63" w:rsidP="00EE3A63">
      <w:pPr>
        <w:numPr>
          <w:ilvl w:val="0"/>
          <w:numId w:val="1"/>
        </w:numPr>
        <w:shd w:val="clear" w:color="auto" w:fill="E0F1F5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Typescript is a powerful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type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system, including generics &amp; JS features for large siz</w:t>
      </w:r>
      <w:r w:rsidR="00F460FB">
        <w:rPr>
          <w:rFonts w:ascii="Source Sans Pro" w:hAnsi="Source Sans Pro"/>
          <w:color w:val="222222"/>
          <w:sz w:val="27"/>
          <w:szCs w:val="27"/>
        </w:rPr>
        <w:t>e</w:t>
      </w:r>
      <w:r>
        <w:rPr>
          <w:rFonts w:ascii="Source Sans Pro" w:hAnsi="Source Sans Pro"/>
          <w:color w:val="222222"/>
          <w:sz w:val="27"/>
          <w:szCs w:val="27"/>
        </w:rPr>
        <w:t xml:space="preserve"> project whereas JavaScript is an ideal option for small size project.</w:t>
      </w:r>
      <w:r w:rsidR="00F460FB">
        <w:rPr>
          <w:rFonts w:ascii="Source Sans Pro" w:hAnsi="Source Sans Pro"/>
          <w:color w:val="222222"/>
          <w:sz w:val="27"/>
          <w:szCs w:val="27"/>
        </w:rPr>
        <w:tab/>
      </w:r>
    </w:p>
    <w:p w14:paraId="093A11E7" w14:textId="77777777" w:rsidR="00F460FB" w:rsidRDefault="00F460FB" w:rsidP="00F460FB">
      <w:pPr>
        <w:pStyle w:val="Heading3"/>
        <w:shd w:val="clear" w:color="auto" w:fill="FFFFFF"/>
        <w:spacing w:before="480" w:after="16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Benefits of TypeScript</w:t>
      </w:r>
    </w:p>
    <w:p w14:paraId="13CD8F2E" w14:textId="77777777" w:rsidR="00F460FB" w:rsidRDefault="00F460FB" w:rsidP="00F460FB">
      <w:pPr>
        <w:pStyle w:val="Heading4"/>
        <w:shd w:val="clear" w:color="auto" w:fill="FFFFFF"/>
        <w:spacing w:before="240" w:after="168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Type Annotations</w:t>
      </w:r>
    </w:p>
    <w:p w14:paraId="6BA61E1A" w14:textId="043FC339" w:rsidR="00F460FB" w:rsidRDefault="00F460FB" w:rsidP="00F460F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TypeScript </w:t>
      </w:r>
      <w:hyperlink r:id="rId8" w:tgtFrame="_blank" w:history="1">
        <w:r>
          <w:rPr>
            <w:rStyle w:val="Hyperlink"/>
            <w:rFonts w:eastAsiaTheme="majorEastAsia"/>
            <w:color w:val="60C322"/>
            <w:sz w:val="32"/>
            <w:szCs w:val="32"/>
          </w:rPr>
          <w:t>was created to</w:t>
        </w:r>
      </w:hyperlink>
      <w:r>
        <w:rPr>
          <w:color w:val="000000"/>
          <w:sz w:val="32"/>
          <w:szCs w:val="32"/>
        </w:rPr>
        <w:t> “statically identify constructs that are likely to be errors”. This allows us to make safe assumptions about state during execution.</w:t>
      </w:r>
    </w:p>
    <w:p w14:paraId="54DA4FE9" w14:textId="77777777" w:rsidR="00F460FB" w:rsidRDefault="00F460FB" w:rsidP="00F460FB">
      <w:pPr>
        <w:pStyle w:val="Heading4"/>
        <w:shd w:val="clear" w:color="auto" w:fill="FFFFFF"/>
        <w:spacing w:before="240" w:after="16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Language Features</w:t>
      </w:r>
    </w:p>
    <w:p w14:paraId="56388066" w14:textId="77777777" w:rsidR="00F460FB" w:rsidRDefault="00F460FB" w:rsidP="00F460F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addition to static type analysis, TypeScript also adds the following features to JavaScript:</w:t>
      </w:r>
    </w:p>
    <w:p w14:paraId="50A2B254" w14:textId="77777777" w:rsidR="00F460FB" w:rsidRDefault="00F460FB" w:rsidP="00F460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hAnsi="Arial" w:cs="Arial"/>
          <w:color w:val="000000"/>
          <w:sz w:val="32"/>
          <w:szCs w:val="32"/>
        </w:rPr>
      </w:pPr>
      <w:hyperlink r:id="rId9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</w:rPr>
          <w:t>Interfaces</w:t>
        </w:r>
      </w:hyperlink>
    </w:p>
    <w:p w14:paraId="0CA0223A" w14:textId="77777777" w:rsidR="00F460FB" w:rsidRDefault="00F460FB" w:rsidP="00F460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hAnsi="Arial" w:cs="Arial"/>
          <w:color w:val="000000"/>
          <w:sz w:val="32"/>
          <w:szCs w:val="32"/>
        </w:rPr>
      </w:pPr>
      <w:hyperlink r:id="rId10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</w:rPr>
          <w:t>Generics</w:t>
        </w:r>
      </w:hyperlink>
    </w:p>
    <w:p w14:paraId="764DB926" w14:textId="77777777" w:rsidR="00F460FB" w:rsidRDefault="00F460FB" w:rsidP="00F460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hAnsi="Arial" w:cs="Arial"/>
          <w:color w:val="000000"/>
          <w:sz w:val="32"/>
          <w:szCs w:val="32"/>
        </w:rPr>
      </w:pPr>
      <w:hyperlink r:id="rId11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</w:rPr>
          <w:t>Namespaces</w:t>
        </w:r>
      </w:hyperlink>
    </w:p>
    <w:p w14:paraId="1EC4DBD8" w14:textId="77777777" w:rsidR="00F460FB" w:rsidRDefault="00F460FB" w:rsidP="00F460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hAnsi="Arial" w:cs="Arial"/>
          <w:color w:val="000000"/>
          <w:sz w:val="32"/>
          <w:szCs w:val="32"/>
        </w:rPr>
      </w:pPr>
      <w:hyperlink r:id="rId12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</w:rPr>
          <w:t>Null checking</w:t>
        </w:r>
      </w:hyperlink>
    </w:p>
    <w:p w14:paraId="0132BCD2" w14:textId="77777777" w:rsidR="00F460FB" w:rsidRDefault="00F460FB" w:rsidP="00F460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hAnsi="Arial" w:cs="Arial"/>
          <w:color w:val="000000"/>
          <w:sz w:val="32"/>
          <w:szCs w:val="32"/>
        </w:rPr>
      </w:pPr>
      <w:hyperlink r:id="rId13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</w:rPr>
          <w:t>Access Modifiers</w:t>
        </w:r>
      </w:hyperlink>
    </w:p>
    <w:p w14:paraId="1D310261" w14:textId="77777777" w:rsidR="00F460FB" w:rsidRPr="00F460FB" w:rsidRDefault="00F460FB" w:rsidP="00F460F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</w:p>
    <w:sectPr w:rsidR="00F460FB" w:rsidRPr="00F4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95A9E"/>
    <w:multiLevelType w:val="multilevel"/>
    <w:tmpl w:val="492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F039F"/>
    <w:multiLevelType w:val="multilevel"/>
    <w:tmpl w:val="56C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63"/>
    <w:rsid w:val="00490DDD"/>
    <w:rsid w:val="00824AED"/>
    <w:rsid w:val="00A2535B"/>
    <w:rsid w:val="00EE3A63"/>
    <w:rsid w:val="00F4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8857"/>
  <w15:chartTrackingRefBased/>
  <w15:docId w15:val="{D438CF41-B39F-42A0-B1C0-3C045FC4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A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E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60F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0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3239">
          <w:marLeft w:val="0"/>
          <w:marRight w:val="0"/>
          <w:marTop w:val="0"/>
          <w:marBottom w:val="0"/>
          <w:divBdr>
            <w:top w:val="single" w:sz="6" w:space="0" w:color="D6D6D6"/>
            <w:left w:val="single" w:sz="6" w:space="0" w:color="D6D6D6"/>
            <w:bottom w:val="single" w:sz="6" w:space="0" w:color="D6D6D6"/>
            <w:right w:val="single" w:sz="6" w:space="0" w:color="D6D6D6"/>
          </w:divBdr>
        </w:div>
      </w:divsChild>
    </w:div>
    <w:div w:id="191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TypeScript/wiki/TypeScript-Design-Goals" TargetMode="External"/><Relationship Id="rId13" Type="http://schemas.openxmlformats.org/officeDocument/2006/relationships/hyperlink" Target="https://www.typescriptlang.org/docs/handbook/clas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typescript-compiler" TargetMode="External"/><Relationship Id="rId12" Type="http://schemas.openxmlformats.org/officeDocument/2006/relationships/hyperlink" Target="https://www.typescriptlang.org/docs/handbook/release-notes/typescript-2-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TypeScript" TargetMode="External"/><Relationship Id="rId11" Type="http://schemas.openxmlformats.org/officeDocument/2006/relationships/hyperlink" Target="https://www.typescriptlang.org/docs/handbook/namespaces.html" TargetMode="External"/><Relationship Id="rId5" Type="http://schemas.openxmlformats.org/officeDocument/2006/relationships/hyperlink" Target="https://www.typescriptlang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ypescriptlang.org/docs/handbook/gener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andbook/interfac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Khandaker Sultana</dc:creator>
  <cp:keywords/>
  <dc:description/>
  <cp:lastModifiedBy>Khandaker Sultana</cp:lastModifiedBy>
  <cp:revision>2</cp:revision>
  <dcterms:created xsi:type="dcterms:W3CDTF">2021-02-24T21:43:00Z</dcterms:created>
  <dcterms:modified xsi:type="dcterms:W3CDTF">2021-02-24T22:37:00Z</dcterms:modified>
</cp:coreProperties>
</file>