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88178" w14:textId="1453A954" w:rsidR="0017172A" w:rsidRDefault="00CE49F1" w:rsidP="0017172A">
      <w:pPr>
        <w:jc w:val="both"/>
      </w:pPr>
      <w:r>
        <w:rPr>
          <w:rFonts w:ascii="Segoe UI" w:hAnsi="Segoe UI" w:cs="Segoe UI"/>
          <w:color w:val="24292E"/>
          <w:shd w:val="clear" w:color="auto" w:fill="FFFFFF"/>
        </w:rPr>
        <w:t xml:space="preserve">Mit dem Aufkommen von </w:t>
      </w:r>
      <w:r w:rsidRPr="001A16E9">
        <w:rPr>
          <w:rFonts w:ascii="Segoe UI" w:hAnsi="Segoe UI" w:cs="Segoe UI"/>
          <w:color w:val="24292E"/>
          <w:shd w:val="clear" w:color="auto" w:fill="FFFFFF"/>
        </w:rPr>
        <w:t>COVID-19</w:t>
      </w:r>
      <w:r>
        <w:rPr>
          <w:rFonts w:ascii="Segoe UI" w:hAnsi="Segoe UI" w:cs="Segoe UI"/>
          <w:color w:val="24292E"/>
          <w:shd w:val="clear" w:color="auto" w:fill="FFFFFF"/>
        </w:rPr>
        <w:t xml:space="preserve"> arbeiteten viele medizinische Systeme am Rande ihrer Belastungsgrenze. Hierzulande konnten mithilfe von ausgebildetem medizinischen Personal sowie labortechnischen Möglichkeiten schnell zuverlässige Tests zur Identifikation des Erregers</w:t>
      </w:r>
      <w:r w:rsidR="005319B5">
        <w:rPr>
          <w:rFonts w:ascii="Segoe UI" w:hAnsi="Segoe UI" w:cs="Segoe UI"/>
          <w:color w:val="24292E"/>
          <w:shd w:val="clear" w:color="auto" w:fill="FFFFFF"/>
        </w:rPr>
        <w:t xml:space="preserve"> sowie zum Nachweis von existierenden Antikörpern</w:t>
      </w:r>
      <w:r>
        <w:rPr>
          <w:rFonts w:ascii="Segoe UI" w:hAnsi="Segoe UI" w:cs="Segoe UI"/>
          <w:color w:val="24292E"/>
          <w:shd w:val="clear" w:color="auto" w:fill="FFFFFF"/>
        </w:rPr>
        <w:t xml:space="preserve"> durchgeführt werden. Die Auswertung und Durchführung solcher Tests sind nicht nur mit einem erhöhten finanziellen, sondern auch einem personellen Aufwand verbunden. 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Darüber hinaus ist insbesondere die Versorgung von </w:t>
      </w:r>
      <w:r w:rsidR="00EB0838">
        <w:rPr>
          <w:rFonts w:ascii="Segoe UI" w:hAnsi="Segoe UI" w:cs="Segoe UI"/>
          <w:color w:val="24292E"/>
          <w:shd w:val="clear" w:color="auto" w:fill="FFFFFF"/>
        </w:rPr>
        <w:t>schweren Krankheitsverläufen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, wie denen einer Pneumonie, ein Wettlauf gegen die Zeit. 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Laut der </w:t>
      </w:r>
      <w:r w:rsidR="0008007F">
        <w:rPr>
          <w:rFonts w:ascii="Segoe UI" w:hAnsi="Segoe UI" w:cs="Segoe UI"/>
          <w:color w:val="24292E"/>
          <w:shd w:val="clear" w:color="auto" w:fill="FFFFFF"/>
        </w:rPr>
        <w:t>Deutschen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 Gesellschaft für Pneumologie und Beatmungsmedizin (2019) hängt der Krankheitsverlauf einer Lungenentzündung stark von der Zeit zwischen Infektion und erster Behandlung ab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. Das zeit- und kostenintensive Versorgen und Testen stellen nahezu unlösbare </w:t>
      </w:r>
      <w:r w:rsidR="00EB0838">
        <w:rPr>
          <w:rFonts w:ascii="Segoe UI" w:hAnsi="Segoe UI" w:cs="Segoe UI"/>
          <w:color w:val="24292E"/>
          <w:shd w:val="clear" w:color="auto" w:fill="FFFFFF"/>
        </w:rPr>
        <w:t>Aufgaben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für Entwicklungsländer dar. Die geringe Anzahl an Fachpersonal, sowie die geringen medizinischen Möglichkeiten</w:t>
      </w:r>
      <w:r w:rsidR="00874120">
        <w:rPr>
          <w:rFonts w:ascii="Segoe UI" w:hAnsi="Segoe UI" w:cs="Segoe UI"/>
          <w:color w:val="24292E"/>
          <w:shd w:val="clear" w:color="auto" w:fill="FFFFFF"/>
        </w:rPr>
        <w:t>,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im Vergleich zu den entwickelten Ländern</w:t>
      </w:r>
      <w:r w:rsidR="00874120">
        <w:rPr>
          <w:rFonts w:ascii="Segoe UI" w:hAnsi="Segoe UI" w:cs="Segoe UI"/>
          <w:color w:val="24292E"/>
          <w:shd w:val="clear" w:color="auto" w:fill="FFFFFF"/>
        </w:rPr>
        <w:t>,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bedürfen </w:t>
      </w:r>
      <w:r w:rsidR="00063327">
        <w:rPr>
          <w:rFonts w:ascii="Segoe UI" w:hAnsi="Segoe UI" w:cs="Segoe UI"/>
          <w:color w:val="24292E"/>
          <w:shd w:val="clear" w:color="auto" w:fill="FFFFFF"/>
        </w:rPr>
        <w:t>alternative Herangehensweisen</w:t>
      </w:r>
      <w:r w:rsidR="0017172A">
        <w:rPr>
          <w:rFonts w:ascii="Segoe UI" w:hAnsi="Segoe UI" w:cs="Segoe UI"/>
          <w:color w:val="24292E"/>
          <w:shd w:val="clear" w:color="auto" w:fill="FFFFFF"/>
        </w:rPr>
        <w:t>. Eine vielversprechende Methodik ist es hierbei eine Lungenentzündung mithilfe von Röntgenbildern zu identifizieren. Die Technologie des Röntgens ist weitverbreitet</w:t>
      </w:r>
      <w:r w:rsidR="00063327">
        <w:rPr>
          <w:rFonts w:ascii="Segoe UI" w:hAnsi="Segoe UI" w:cs="Segoe UI"/>
          <w:color w:val="24292E"/>
          <w:shd w:val="clear" w:color="auto" w:fill="FFFFFF"/>
        </w:rPr>
        <w:t>, ein Einsatz bei hochansteckenden Viren sinnvoll.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Durch Realisierung eines 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maschinellen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Lern-</w:t>
      </w:r>
      <w:r w:rsidR="00D54D07" w:rsidRPr="00D54D07">
        <w:rPr>
          <w:rFonts w:ascii="Segoe UI" w:hAnsi="Segoe UI" w:cs="Segoe UI"/>
          <w:color w:val="24292E"/>
          <w:shd w:val="clear" w:color="auto" w:fill="FFFFFF"/>
        </w:rPr>
        <w:t>Algorithmus</w:t>
      </w:r>
      <w:r w:rsidR="0017172A">
        <w:rPr>
          <w:rFonts w:ascii="Segoe UI" w:hAnsi="Segoe UI" w:cs="Segoe UI"/>
          <w:color w:val="24292E"/>
          <w:shd w:val="clear" w:color="auto" w:fill="FFFFFF"/>
        </w:rPr>
        <w:t>, der eine hohe Identifikationsrate einer Pneumonie gewährleisten kann, könnten Patienten eine frühzeitigere Behandlung erhalten.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Ziel des Vortrags ist es einen Einstieg in die Auswertung von Lungen-Röntgenbildern unter Einsatz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maschineller Lernansätze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>zu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geben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17172A">
        <w:rPr>
          <w:rFonts w:ascii="Segoe UI" w:hAnsi="Segoe UI" w:cs="Segoe UI"/>
          <w:color w:val="24292E"/>
          <w:shd w:val="clear" w:color="auto" w:fill="FFFFFF"/>
        </w:rPr>
        <w:t>Der Fokus liegt dabei insbesondere auf der Aufbereitung der Daten in Form einer Segmentierung der Lunge</w:t>
      </w:r>
      <w:r w:rsidR="00C2063E">
        <w:rPr>
          <w:rFonts w:ascii="Segoe UI" w:hAnsi="Segoe UI" w:cs="Segoe UI"/>
          <w:color w:val="24292E"/>
          <w:shd w:val="clear" w:color="auto" w:fill="FFFFFF"/>
        </w:rPr>
        <w:t>nflügel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. Durch die Segmentierung kann sichergestellt werden, dass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ein Algorithmus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auch nur auf relevanten Teilen eines Röntgenbildes lernt und klassifiziert. Der Ansatz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wird darin bestärkt</w:t>
      </w:r>
      <w:r w:rsidR="0008007F" w:rsidRPr="0008007F">
        <w:rPr>
          <w:rFonts w:ascii="Segoe UI" w:hAnsi="Segoe UI" w:cs="Segoe UI"/>
          <w:color w:val="24292E"/>
          <w:shd w:val="clear" w:color="auto" w:fill="FFFFFF"/>
        </w:rPr>
        <w:t>,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als das Radiologen </w:t>
      </w:r>
      <w:r w:rsidR="003D18BC">
        <w:rPr>
          <w:rFonts w:ascii="Segoe UI" w:hAnsi="Segoe UI" w:cs="Segoe UI"/>
          <w:color w:val="24292E"/>
          <w:shd w:val="clear" w:color="auto" w:fill="FFFFFF"/>
        </w:rPr>
        <w:t>zu Rate gezogen wurden</w:t>
      </w:r>
      <w:r w:rsidR="0017172A">
        <w:rPr>
          <w:rFonts w:ascii="Segoe UI" w:hAnsi="Segoe UI" w:cs="Segoe UI"/>
          <w:color w:val="24292E"/>
          <w:shd w:val="clear" w:color="auto" w:fill="FFFFFF"/>
        </w:rPr>
        <w:t>, welche Bereiche</w:t>
      </w:r>
      <w:r w:rsidR="0007391E">
        <w:rPr>
          <w:rFonts w:ascii="Segoe UI" w:hAnsi="Segoe UI" w:cs="Segoe UI"/>
          <w:color w:val="24292E"/>
          <w:shd w:val="clear" w:color="auto" w:fill="FFFFFF"/>
        </w:rPr>
        <w:t xml:space="preserve"> eines Röntgenbildes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besonders für eine Klassifikation</w:t>
      </w:r>
      <w:r w:rsidR="0008007F">
        <w:rPr>
          <w:rFonts w:ascii="Segoe UI" w:hAnsi="Segoe UI" w:cs="Segoe UI"/>
          <w:color w:val="24292E"/>
          <w:shd w:val="clear" w:color="auto" w:fill="FFFFFF"/>
        </w:rPr>
        <w:t xml:space="preserve"> relevant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sind. 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Die Vortragenden sehen beim Einsatz von maschinellen Lernsystemen ein nicht zu ignorierendes </w:t>
      </w:r>
      <w:r w:rsidR="0017172A" w:rsidRPr="00EB0838">
        <w:rPr>
          <w:rFonts w:ascii="Segoe UI" w:hAnsi="Segoe UI" w:cs="Segoe UI"/>
          <w:color w:val="24292E"/>
          <w:shd w:val="clear" w:color="auto" w:fill="FFFFFF"/>
        </w:rPr>
        <w:t>Potential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7172A">
        <w:rPr>
          <w:rFonts w:ascii="Segoe UI" w:hAnsi="Segoe UI" w:cs="Segoe UI"/>
          <w:color w:val="24292E"/>
          <w:shd w:val="clear" w:color="auto" w:fill="FFFFFF"/>
        </w:rPr>
        <w:t>Entwicklungsländer</w:t>
      </w:r>
      <w:r w:rsidR="00BD536C">
        <w:rPr>
          <w:rFonts w:ascii="Segoe UI" w:hAnsi="Segoe UI" w:cs="Segoe UI"/>
          <w:color w:val="24292E"/>
          <w:shd w:val="clear" w:color="auto" w:fill="FFFFFF"/>
        </w:rPr>
        <w:t>n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bei der Aufgabe der Klassifikation von Lungenentzündungen,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z.</w:t>
      </w:r>
      <w:r w:rsidR="00EB0838" w:rsidRPr="001A16E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B.</w:t>
      </w:r>
      <w:r w:rsidR="00EB0838" w:rsidRPr="00EB08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71467">
        <w:rPr>
          <w:rFonts w:ascii="Segoe UI" w:hAnsi="Segoe UI" w:cs="Segoe UI"/>
          <w:color w:val="24292E"/>
          <w:shd w:val="clear" w:color="auto" w:fill="FFFFFF"/>
        </w:rPr>
        <w:t xml:space="preserve">verursacht 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durch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COVID-19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, zu unterstützen und </w:t>
      </w:r>
      <w:r w:rsidR="00A849AF">
        <w:rPr>
          <w:rFonts w:ascii="Segoe UI" w:hAnsi="Segoe UI" w:cs="Segoe UI"/>
          <w:color w:val="24292E"/>
          <w:shd w:val="clear" w:color="auto" w:fill="FFFFFF"/>
        </w:rPr>
        <w:t>damit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die Belastung </w:t>
      </w:r>
      <w:r w:rsidR="005E672B">
        <w:rPr>
          <w:rFonts w:ascii="Segoe UI" w:hAnsi="Segoe UI" w:cs="Segoe UI"/>
          <w:color w:val="24292E"/>
          <w:shd w:val="clear" w:color="auto" w:fill="FFFFFF"/>
        </w:rPr>
        <w:t>des medizinischen Personals zu verringern</w:t>
      </w:r>
      <w:r w:rsidR="0017172A">
        <w:rPr>
          <w:rFonts w:ascii="Segoe UI" w:hAnsi="Segoe UI" w:cs="Segoe UI"/>
          <w:color w:val="24292E"/>
          <w:shd w:val="clear" w:color="auto" w:fill="FFFFFF"/>
        </w:rPr>
        <w:t>.</w:t>
      </w:r>
    </w:p>
    <w:p w14:paraId="68580A8D" w14:textId="4F6C2090" w:rsidR="00F1391A" w:rsidRDefault="00360F59"/>
    <w:sectPr w:rsidR="00F13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DE90" w14:textId="77777777" w:rsidR="00360F59" w:rsidRDefault="00360F59" w:rsidP="00D54D07">
      <w:pPr>
        <w:spacing w:after="0" w:line="240" w:lineRule="auto"/>
      </w:pPr>
      <w:r>
        <w:separator/>
      </w:r>
    </w:p>
  </w:endnote>
  <w:endnote w:type="continuationSeparator" w:id="0">
    <w:p w14:paraId="0D24C065" w14:textId="77777777" w:rsidR="00360F59" w:rsidRDefault="00360F59" w:rsidP="00D5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CF7BC" w14:textId="77777777" w:rsidR="00D54D07" w:rsidRDefault="00D54D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E251B" w14:textId="77777777" w:rsidR="00D54D07" w:rsidRDefault="00D54D0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07A2E" w14:textId="77777777" w:rsidR="00D54D07" w:rsidRDefault="00D54D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EFE4F" w14:textId="77777777" w:rsidR="00360F59" w:rsidRDefault="00360F59" w:rsidP="00D54D07">
      <w:pPr>
        <w:spacing w:after="0" w:line="240" w:lineRule="auto"/>
      </w:pPr>
      <w:r>
        <w:separator/>
      </w:r>
    </w:p>
  </w:footnote>
  <w:footnote w:type="continuationSeparator" w:id="0">
    <w:p w14:paraId="17F6EA6E" w14:textId="77777777" w:rsidR="00360F59" w:rsidRDefault="00360F59" w:rsidP="00D5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D50B6" w14:textId="77777777" w:rsidR="00D54D07" w:rsidRDefault="00D54D0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F5621" w14:textId="77777777" w:rsidR="00D54D07" w:rsidRDefault="00D54D0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96656" w14:textId="77777777" w:rsidR="00D54D07" w:rsidRDefault="00D54D0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04571"/>
    <w:multiLevelType w:val="multilevel"/>
    <w:tmpl w:val="3342D3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105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14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9803FE"/>
    <w:multiLevelType w:val="multilevel"/>
    <w:tmpl w:val="9580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E7"/>
    <w:rsid w:val="000571E6"/>
    <w:rsid w:val="00063327"/>
    <w:rsid w:val="0007391E"/>
    <w:rsid w:val="0008007F"/>
    <w:rsid w:val="000E2DCF"/>
    <w:rsid w:val="0017172A"/>
    <w:rsid w:val="001A16E9"/>
    <w:rsid w:val="00221449"/>
    <w:rsid w:val="003108E7"/>
    <w:rsid w:val="00360F59"/>
    <w:rsid w:val="003D18BC"/>
    <w:rsid w:val="00444B20"/>
    <w:rsid w:val="005319B5"/>
    <w:rsid w:val="005E672B"/>
    <w:rsid w:val="00750DA9"/>
    <w:rsid w:val="00874120"/>
    <w:rsid w:val="00927C9A"/>
    <w:rsid w:val="00A12A76"/>
    <w:rsid w:val="00A849AF"/>
    <w:rsid w:val="00B367E9"/>
    <w:rsid w:val="00BA591D"/>
    <w:rsid w:val="00BD536C"/>
    <w:rsid w:val="00C2063E"/>
    <w:rsid w:val="00CE49F1"/>
    <w:rsid w:val="00D54D07"/>
    <w:rsid w:val="00D71467"/>
    <w:rsid w:val="00EB0838"/>
    <w:rsid w:val="00F811FF"/>
    <w:rsid w:val="00FA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9C2C014"/>
  <w15:chartTrackingRefBased/>
  <w15:docId w15:val="{BC7B44BF-ABD4-4C55-897D-F5117EA7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811FF"/>
    <w:pPr>
      <w:keepNext/>
      <w:keepLines/>
      <w:numPr>
        <w:ilvl w:val="1"/>
        <w:numId w:val="2"/>
      </w:numPr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811FF"/>
    <w:rPr>
      <w:rFonts w:asciiTheme="majorHAnsi" w:eastAsiaTheme="majorEastAsia" w:hAnsiTheme="majorHAnsi" w:cstheme="majorBidi"/>
      <w:sz w:val="32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D54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D07"/>
  </w:style>
  <w:style w:type="paragraph" w:styleId="Fuzeile">
    <w:name w:val="footer"/>
    <w:basedOn w:val="Standard"/>
    <w:link w:val="FuzeileZchn"/>
    <w:uiPriority w:val="99"/>
    <w:unhideWhenUsed/>
    <w:rsid w:val="00D54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2049</Characters>
  <Application>Microsoft Office Word</Application>
  <DocSecurity>0</DocSecurity>
  <Lines>27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Vieracker, Jonas</dc:creator>
  <cp:keywords/>
  <dc:description/>
  <cp:lastModifiedBy>friedmannda63925</cp:lastModifiedBy>
  <cp:revision>4</cp:revision>
  <dcterms:created xsi:type="dcterms:W3CDTF">2020-06-26T16:53:00Z</dcterms:created>
  <dcterms:modified xsi:type="dcterms:W3CDTF">2020-06-26T16:53:00Z</dcterms:modified>
</cp:coreProperties>
</file>