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5FBE" w14:textId="36493178" w:rsidR="00154A55" w:rsidRPr="00E74A64" w:rsidRDefault="00E74A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I</w:t>
      </w:r>
    </w:p>
    <w:p w14:paraId="4E9C8D0B" w14:textId="3A36081F" w:rsidR="00C60238" w:rsidRDefault="00E74A64" w:rsidP="00956A20">
      <w:pPr>
        <w:pStyle w:val="ListParagraph"/>
        <w:ind w:left="5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02062C" wp14:editId="3DD75CF6">
            <wp:simplePos x="0" y="0"/>
            <wp:positionH relativeFrom="column">
              <wp:posOffset>-54610</wp:posOffset>
            </wp:positionH>
            <wp:positionV relativeFrom="paragraph">
              <wp:posOffset>43180</wp:posOffset>
            </wp:positionV>
            <wp:extent cx="3232785" cy="4060190"/>
            <wp:effectExtent l="0" t="0" r="5715" b="0"/>
            <wp:wrapTight wrapText="bothSides">
              <wp:wrapPolygon edited="0">
                <wp:start x="0" y="0"/>
                <wp:lineTo x="0" y="21485"/>
                <wp:lineTo x="21511" y="21485"/>
                <wp:lineTo x="21511" y="0"/>
                <wp:lineTo x="0" y="0"/>
              </wp:wrapPolygon>
            </wp:wrapTight>
            <wp:docPr id="709719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9950" name="Picture 70971995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5" t="10474" r="32950" b="4650"/>
                    <a:stretch/>
                  </pic:blipFill>
                  <pic:spPr bwMode="auto">
                    <a:xfrm>
                      <a:off x="0" y="0"/>
                      <a:ext cx="3232785" cy="406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koefisiennya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waktu, dan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6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38" w:rsidRPr="00C60238">
        <w:rPr>
          <w:rFonts w:ascii="Times New Roman" w:hAnsi="Times New Roman" w:cs="Times New Roman"/>
          <w:sz w:val="24"/>
          <w:szCs w:val="24"/>
        </w:rPr>
        <w:t>sarat</w:t>
      </w:r>
      <w:proofErr w:type="spellEnd"/>
      <w:r w:rsidR="00C60238" w:rsidRPr="00C60238">
        <w:rPr>
          <w:rFonts w:ascii="Times New Roman" w:hAnsi="Times New Roman" w:cs="Times New Roman"/>
          <w:sz w:val="24"/>
          <w:szCs w:val="24"/>
        </w:rPr>
        <w:t xml:space="preserve"> bat</w:t>
      </w:r>
      <w:r w:rsidR="00C60238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C6023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6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023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dihitun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for (pada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Plot diperbarui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diprint</w:t>
      </w:r>
      <w:proofErr w:type="spellEnd"/>
    </w:p>
    <w:p w14:paraId="4F3E3CD6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7016E564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5F235323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541CDE32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7683B654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549107D0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36E6CE4D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458ECC28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7A649630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384D8352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59258E81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6A579885" w14:textId="77777777" w:rsidR="00E74A64" w:rsidRDefault="00E74A64" w:rsidP="00C60238">
      <w:pPr>
        <w:pStyle w:val="ListParagraph"/>
        <w:ind w:left="5130"/>
        <w:rPr>
          <w:rFonts w:ascii="Times New Roman" w:hAnsi="Times New Roman" w:cs="Times New Roman"/>
          <w:sz w:val="24"/>
          <w:szCs w:val="24"/>
        </w:rPr>
      </w:pPr>
    </w:p>
    <w:p w14:paraId="5A0A12AC" w14:textId="59833B5C" w:rsidR="00E74A64" w:rsidRDefault="00E74A64" w:rsidP="00E74A6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II</w:t>
      </w:r>
    </w:p>
    <w:p w14:paraId="16D0AE8D" w14:textId="125ADFE6" w:rsidR="00E74A64" w:rsidRPr="00956A20" w:rsidRDefault="00956A20" w:rsidP="00956A2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panjang dan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grid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grid dua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(x dan y)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(PDE) yang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2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56A20">
        <w:rPr>
          <w:rFonts w:ascii="Times New Roman" w:hAnsi="Times New Roman" w:cs="Times New Roman"/>
          <w:sz w:val="24"/>
          <w:szCs w:val="24"/>
        </w:rPr>
        <w:t>.</w:t>
      </w:r>
    </w:p>
    <w:sectPr w:rsidR="00E74A64" w:rsidRPr="0095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1DFC"/>
    <w:multiLevelType w:val="hybridMultilevel"/>
    <w:tmpl w:val="1A20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4E9B"/>
    <w:multiLevelType w:val="hybridMultilevel"/>
    <w:tmpl w:val="CB064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8177355">
    <w:abstractNumId w:val="0"/>
  </w:num>
  <w:num w:numId="2" w16cid:durableId="1770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8"/>
    <w:rsid w:val="00154A55"/>
    <w:rsid w:val="003037C8"/>
    <w:rsid w:val="00566A91"/>
    <w:rsid w:val="00956A20"/>
    <w:rsid w:val="00C60238"/>
    <w:rsid w:val="00E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0C6"/>
  <w15:chartTrackingRefBased/>
  <w15:docId w15:val="{B5EF2178-6285-4D16-A346-73551F2E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Sulthan Syahid Perlambang</dc:creator>
  <cp:keywords/>
  <dc:description/>
  <cp:lastModifiedBy>Muh Sulthan Syahid Perlambang</cp:lastModifiedBy>
  <cp:revision>1</cp:revision>
  <dcterms:created xsi:type="dcterms:W3CDTF">2023-12-28T15:06:00Z</dcterms:created>
  <dcterms:modified xsi:type="dcterms:W3CDTF">2023-12-28T15:28:00Z</dcterms:modified>
</cp:coreProperties>
</file>