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A10" w:rsidRDefault="003F0A10" w:rsidP="003F0A10">
      <w:pPr>
        <w:pStyle w:val="2"/>
        <w:tabs>
          <w:tab w:val="left" w:pos="2286"/>
        </w:tabs>
        <w:ind w:left="1098"/>
      </w:pPr>
      <w:bookmarkStart w:id="0" w:name="_TOC_250022"/>
      <w:bookmarkStart w:id="1" w:name="_GoBack"/>
      <w:bookmarkEnd w:id="1"/>
      <w:r>
        <w:t>1.3. Ish</w:t>
      </w:r>
      <w:r>
        <w:rPr>
          <w:spacing w:val="-5"/>
        </w:rPr>
        <w:t xml:space="preserve"> </w:t>
      </w:r>
      <w:r>
        <w:t>vaqti</w:t>
      </w:r>
      <w:r>
        <w:rPr>
          <w:spacing w:val="-4"/>
        </w:rPr>
        <w:t xml:space="preserve"> </w:t>
      </w:r>
      <w:r>
        <w:t>va</w:t>
      </w:r>
      <w:r>
        <w:rPr>
          <w:spacing w:val="-4"/>
        </w:rPr>
        <w:t xml:space="preserve"> </w:t>
      </w:r>
      <w:r>
        <w:t>dam</w:t>
      </w:r>
      <w:r>
        <w:rPr>
          <w:spacing w:val="-4"/>
        </w:rPr>
        <w:t xml:space="preserve"> </w:t>
      </w:r>
      <w:r>
        <w:t>olish</w:t>
      </w:r>
      <w:r>
        <w:rPr>
          <w:spacing w:val="-4"/>
        </w:rPr>
        <w:t xml:space="preserve"> </w:t>
      </w:r>
      <w:bookmarkEnd w:id="0"/>
      <w:r>
        <w:rPr>
          <w:spacing w:val="-2"/>
        </w:rPr>
        <w:t>rejimi</w:t>
      </w:r>
    </w:p>
    <w:p w:rsidR="003F0A10" w:rsidRDefault="003F0A10" w:rsidP="003F0A10">
      <w:pPr>
        <w:pStyle w:val="a3"/>
        <w:spacing w:before="9"/>
        <w:ind w:left="0" w:firstLine="0"/>
        <w:jc w:val="left"/>
        <w:rPr>
          <w:b/>
          <w:sz w:val="24"/>
        </w:rPr>
      </w:pPr>
    </w:p>
    <w:p w:rsidR="003F0A10" w:rsidRDefault="003F0A10" w:rsidP="003F0A10">
      <w:pPr>
        <w:pStyle w:val="a3"/>
        <w:ind w:right="239"/>
      </w:pPr>
      <w:r>
        <w:t xml:space="preserve">Korxona, muassasa, tashkilotlarda xodimlar ish vaqtining me’-yoriy muddati </w:t>
      </w:r>
      <w:r>
        <w:rPr>
          <w:i/>
        </w:rPr>
        <w:t xml:space="preserve">haftasiga 40 soatdan </w:t>
      </w:r>
      <w:r>
        <w:t>oshiq bo‘lishi mumkin emas.</w:t>
      </w:r>
    </w:p>
    <w:p w:rsidR="003F0A10" w:rsidRDefault="003F0A10" w:rsidP="003F0A10">
      <w:pPr>
        <w:pStyle w:val="a3"/>
        <w:ind w:right="239"/>
      </w:pPr>
      <w:r>
        <w:t>O‘zbekiston Respublikasi Mehnat kodeksida 18</w:t>
      </w:r>
      <w:r>
        <w:rPr>
          <w:spacing w:val="80"/>
        </w:rPr>
        <w:t xml:space="preserve"> </w:t>
      </w:r>
      <w:r>
        <w:t>yoshga to‘lmagan xodimlar uchun ish vaqtining qisqartirilgan muddati quyidagicha belgilangan:</w:t>
      </w:r>
    </w:p>
    <w:p w:rsidR="003F0A10" w:rsidRDefault="003F0A10" w:rsidP="003F0A10">
      <w:pPr>
        <w:pStyle w:val="a5"/>
        <w:numPr>
          <w:ilvl w:val="0"/>
          <w:numId w:val="3"/>
        </w:numPr>
        <w:tabs>
          <w:tab w:val="left" w:pos="1137"/>
        </w:tabs>
        <w:ind w:right="240" w:firstLine="566"/>
        <w:jc w:val="both"/>
        <w:rPr>
          <w:sz w:val="25"/>
        </w:rPr>
      </w:pPr>
      <w:r>
        <w:rPr>
          <w:sz w:val="25"/>
        </w:rPr>
        <w:t>16 yoshdan 18 yoshgacha bo‘lgan xodimlarga haftasiga ko‘pi bilan 36 soat;</w:t>
      </w:r>
    </w:p>
    <w:p w:rsidR="003F0A10" w:rsidRDefault="003F0A10" w:rsidP="003F0A10">
      <w:pPr>
        <w:pStyle w:val="a5"/>
        <w:numPr>
          <w:ilvl w:val="0"/>
          <w:numId w:val="3"/>
        </w:numPr>
        <w:tabs>
          <w:tab w:val="left" w:pos="1126"/>
        </w:tabs>
        <w:ind w:right="240" w:firstLine="566"/>
        <w:jc w:val="both"/>
        <w:rPr>
          <w:sz w:val="25"/>
        </w:rPr>
      </w:pPr>
      <w:r>
        <w:rPr>
          <w:sz w:val="25"/>
        </w:rPr>
        <w:t xml:space="preserve">15 yoshdan 16 уоshgachа bo‘lgan xodimlarga, shuningdek, ta’til vaqtida ishlayotgan 14 yoshdan 15 yoshgacha bo‘lgan o‘quvchilarga haftasiga ko‘pi bilan 24 </w:t>
      </w:r>
      <w:r>
        <w:rPr>
          <w:spacing w:val="-2"/>
          <w:sz w:val="25"/>
        </w:rPr>
        <w:t>soat.</w:t>
      </w:r>
    </w:p>
    <w:p w:rsidR="003F0A10" w:rsidRDefault="003F0A10" w:rsidP="003F0A10">
      <w:pPr>
        <w:pStyle w:val="a3"/>
        <w:ind w:right="239"/>
      </w:pPr>
      <w:r>
        <w:t>Mehnat sharoitlari zararli bo‘lgan ishlarda band</w:t>
      </w:r>
      <w:r>
        <w:rPr>
          <w:spacing w:val="40"/>
        </w:rPr>
        <w:t xml:space="preserve"> </w:t>
      </w:r>
      <w:r>
        <w:t>bo‘lgan xodimlar uchun haftasiga ko‘pi bilan 36 soatdan iborat ish vaqtining qisqartirilgan muddati belgilangandir.</w:t>
      </w:r>
    </w:p>
    <w:p w:rsidR="003F0A10" w:rsidRDefault="003F0A10" w:rsidP="003F0A10">
      <w:pPr>
        <w:pStyle w:val="a3"/>
        <w:ind w:right="241"/>
      </w:pPr>
      <w:r>
        <w:t>Xodimlar uchun ikki kun dam olinadigan besh kunlik ish haftasi belgilangan.</w:t>
      </w:r>
    </w:p>
    <w:p w:rsidR="003F0A10" w:rsidRDefault="003F0A10" w:rsidP="003F0A10">
      <w:pPr>
        <w:pStyle w:val="a3"/>
        <w:ind w:right="239"/>
      </w:pPr>
      <w:r>
        <w:t>Mehnat qonunlarida ko‘rsatilishicha ishlab chiqarish xususiyati va ish sharoitiga ko‘га besh kunlik ish haftasi</w:t>
      </w:r>
      <w:r>
        <w:rPr>
          <w:spacing w:val="40"/>
        </w:rPr>
        <w:t xml:space="preserve"> </w:t>
      </w:r>
      <w:r>
        <w:t>joriy qilish maqsadga muvofiq bo‘lmagan korxonalarda, muassasalarda, tashkilotlarda bir kun dam olinadigan olti kunlik</w:t>
      </w:r>
      <w:r>
        <w:rPr>
          <w:spacing w:val="35"/>
        </w:rPr>
        <w:t xml:space="preserve">  </w:t>
      </w:r>
      <w:r>
        <w:t>ish</w:t>
      </w:r>
      <w:r>
        <w:rPr>
          <w:spacing w:val="35"/>
        </w:rPr>
        <w:t xml:space="preserve">  </w:t>
      </w:r>
      <w:r>
        <w:t>haftasi</w:t>
      </w:r>
      <w:r>
        <w:rPr>
          <w:spacing w:val="35"/>
        </w:rPr>
        <w:t xml:space="preserve">  </w:t>
      </w:r>
      <w:r>
        <w:t>belgilanadi.</w:t>
      </w:r>
      <w:r>
        <w:rPr>
          <w:spacing w:val="36"/>
        </w:rPr>
        <w:t xml:space="preserve">  </w:t>
      </w:r>
      <w:r>
        <w:t>Ish</w:t>
      </w:r>
      <w:r>
        <w:rPr>
          <w:spacing w:val="35"/>
        </w:rPr>
        <w:t xml:space="preserve">  </w:t>
      </w:r>
      <w:r>
        <w:t>haftasi</w:t>
      </w:r>
      <w:r>
        <w:rPr>
          <w:spacing w:val="35"/>
        </w:rPr>
        <w:t xml:space="preserve">  </w:t>
      </w:r>
      <w:r>
        <w:t>olti</w:t>
      </w:r>
      <w:r>
        <w:rPr>
          <w:spacing w:val="35"/>
        </w:rPr>
        <w:t xml:space="preserve">  </w:t>
      </w:r>
      <w:r>
        <w:rPr>
          <w:spacing w:val="-2"/>
        </w:rPr>
        <w:t>kunlik</w:t>
      </w:r>
    </w:p>
    <w:p w:rsidR="003F0A10" w:rsidRDefault="003F0A10" w:rsidP="003F0A10">
      <w:pPr>
        <w:sectPr w:rsidR="003F0A10">
          <w:pgSz w:w="8400" w:h="11900"/>
          <w:pgMar w:top="1060" w:right="900" w:bottom="980" w:left="880" w:header="0" w:footer="782" w:gutter="0"/>
          <w:cols w:space="720"/>
        </w:sectPr>
      </w:pPr>
    </w:p>
    <w:p w:rsidR="003F0A10" w:rsidRDefault="003F0A10" w:rsidP="003F0A10">
      <w:pPr>
        <w:pStyle w:val="a3"/>
        <w:spacing w:before="70"/>
        <w:ind w:right="239" w:firstLine="0"/>
      </w:pPr>
      <w:r>
        <w:lastRenderedPageBreak/>
        <w:t>bo‘lganida haftalik ish vaqti me’yori 40 soat bo‘lgani holda har kungi ish muddati 7 soatdan oshmasligi, haftalik ish</w:t>
      </w:r>
      <w:r>
        <w:rPr>
          <w:spacing w:val="40"/>
        </w:rPr>
        <w:t xml:space="preserve"> </w:t>
      </w:r>
      <w:r>
        <w:t>vaqti me’yori 36 soat bo‘lganda 6 soatdan oshmasligi va haftalik ish vaqti me’yori 24 soat bo‘lganida har kungi ish muddati 4 soatdan oshmasligi kerak.</w:t>
      </w:r>
    </w:p>
    <w:p w:rsidR="003F0A10" w:rsidRDefault="003F0A10" w:rsidP="003F0A10">
      <w:pPr>
        <w:pStyle w:val="a3"/>
        <w:spacing w:before="1"/>
        <w:ind w:right="239"/>
      </w:pPr>
      <w:r>
        <w:t xml:space="preserve">Dam olish kunlari arafasida ish haftasi olti kunlik bo‘lganida ish muddati 6 soatdan ortiq bo‘lishi mumkin </w:t>
      </w:r>
      <w:r>
        <w:rPr>
          <w:spacing w:val="-2"/>
        </w:rPr>
        <w:t>emas.</w:t>
      </w:r>
    </w:p>
    <w:p w:rsidR="003F0A10" w:rsidRDefault="003F0A10" w:rsidP="003F0A10">
      <w:pPr>
        <w:spacing w:before="1"/>
        <w:ind w:left="253" w:right="239" w:firstLine="566"/>
        <w:jc w:val="both"/>
        <w:rPr>
          <w:i/>
          <w:sz w:val="25"/>
        </w:rPr>
      </w:pPr>
      <w:r>
        <w:rPr>
          <w:i/>
          <w:sz w:val="25"/>
        </w:rPr>
        <w:t>Belgilangan ish vaqti muddatidan ortiqcha ishlash ish vaqtidan ortiqcha ish deb hisoblanadi.</w:t>
      </w:r>
    </w:p>
    <w:p w:rsidR="003F0A10" w:rsidRDefault="003F0A10" w:rsidP="003F0A10">
      <w:pPr>
        <w:ind w:left="253" w:right="240" w:firstLine="566"/>
        <w:jc w:val="both"/>
        <w:rPr>
          <w:sz w:val="25"/>
        </w:rPr>
      </w:pPr>
      <w:r>
        <w:rPr>
          <w:i/>
          <w:sz w:val="25"/>
        </w:rPr>
        <w:t xml:space="preserve">Ish vaqtidan ortiq ishlashga, odatda, </w:t>
      </w:r>
      <w:r>
        <w:rPr>
          <w:sz w:val="25"/>
        </w:rPr>
        <w:t xml:space="preserve">yo‘l </w:t>
      </w:r>
      <w:r>
        <w:rPr>
          <w:i/>
          <w:sz w:val="25"/>
        </w:rPr>
        <w:t xml:space="preserve">qo‘уilmaydi. </w:t>
      </w:r>
      <w:r>
        <w:rPr>
          <w:sz w:val="25"/>
        </w:rPr>
        <w:t>Qonunga muvofiq ma’muriyat faqat quyidagi alohida hollardagina ish vaqtidan ortiq ishlata olishi mumkin:</w:t>
      </w:r>
    </w:p>
    <w:p w:rsidR="003F0A10" w:rsidRDefault="003F0A10" w:rsidP="003F0A10">
      <w:pPr>
        <w:pStyle w:val="a5"/>
        <w:numPr>
          <w:ilvl w:val="0"/>
          <w:numId w:val="2"/>
        </w:numPr>
        <w:tabs>
          <w:tab w:val="left" w:pos="1106"/>
        </w:tabs>
        <w:ind w:right="239" w:firstLine="566"/>
        <w:jc w:val="both"/>
        <w:rPr>
          <w:sz w:val="25"/>
        </w:rPr>
      </w:pPr>
      <w:r>
        <w:rPr>
          <w:sz w:val="25"/>
        </w:rPr>
        <w:t xml:space="preserve">Mamlakat mudofaasi uchun zarur ishlarni bajarish, tabiiy ofat </w:t>
      </w:r>
      <w:r>
        <w:rPr>
          <w:i/>
          <w:sz w:val="25"/>
        </w:rPr>
        <w:t xml:space="preserve">va </w:t>
      </w:r>
      <w:r>
        <w:rPr>
          <w:sz w:val="25"/>
        </w:rPr>
        <w:t xml:space="preserve">ishlab chiqarish avariyasining oldini olish yoki tugatish yoxud ularning oqibatlarini darhol bartaraf etish </w:t>
      </w:r>
      <w:r>
        <w:rPr>
          <w:spacing w:val="-2"/>
          <w:sz w:val="25"/>
        </w:rPr>
        <w:t>uchun.</w:t>
      </w:r>
    </w:p>
    <w:p w:rsidR="003F0A10" w:rsidRDefault="003F0A10" w:rsidP="003F0A10">
      <w:pPr>
        <w:pStyle w:val="a5"/>
        <w:numPr>
          <w:ilvl w:val="0"/>
          <w:numId w:val="2"/>
        </w:numPr>
        <w:tabs>
          <w:tab w:val="left" w:pos="1200"/>
        </w:tabs>
        <w:ind w:right="237" w:firstLine="566"/>
        <w:jc w:val="both"/>
        <w:rPr>
          <w:sz w:val="25"/>
        </w:rPr>
      </w:pPr>
      <w:r>
        <w:rPr>
          <w:sz w:val="25"/>
        </w:rPr>
        <w:t>Suv ta’minoti, gaz, pochta-telegraf va telefon aloqalari bo‘yicha jamiyat uchun zarur ishlarni bajarish, ularning to‘g‘ri ishlab turishini buzadigan tasodifiy yoki kutilmagan vaziyatlarning oldini olish uchun.</w:t>
      </w:r>
    </w:p>
    <w:p w:rsidR="003F0A10" w:rsidRDefault="003F0A10" w:rsidP="003F0A10">
      <w:pPr>
        <w:pStyle w:val="a5"/>
        <w:numPr>
          <w:ilvl w:val="0"/>
          <w:numId w:val="2"/>
        </w:numPr>
        <w:tabs>
          <w:tab w:val="left" w:pos="1266"/>
        </w:tabs>
        <w:ind w:right="238" w:firstLine="566"/>
        <w:jc w:val="both"/>
        <w:rPr>
          <w:sz w:val="25"/>
        </w:rPr>
      </w:pPr>
      <w:r>
        <w:rPr>
          <w:sz w:val="25"/>
        </w:rPr>
        <w:t xml:space="preserve">Boshlangan ishni oxiriga yetkazish zarurati tug‘ilganda, bа-sharti bu ishlab chiqarishning texnik sharoitlariga ko‘га tasodifan yoki kutilmagan holda to‘xtab qolganligi natijasida me’yoriy ish soatlari mobaynida tamomlangan bo‘lsa, agar unda boshlangan ishning to‘xtab qolishi tufayli davlat yoki jamoat mulki nobud bo‘lsa yoki </w:t>
      </w:r>
      <w:r>
        <w:rPr>
          <w:spacing w:val="-2"/>
          <w:sz w:val="25"/>
        </w:rPr>
        <w:t>buzilsa.</w:t>
      </w:r>
    </w:p>
    <w:p w:rsidR="003F0A10" w:rsidRDefault="003F0A10" w:rsidP="003F0A10">
      <w:pPr>
        <w:pStyle w:val="a5"/>
        <w:numPr>
          <w:ilvl w:val="0"/>
          <w:numId w:val="2"/>
        </w:numPr>
        <w:tabs>
          <w:tab w:val="left" w:pos="1167"/>
        </w:tabs>
        <w:ind w:right="239" w:firstLine="566"/>
        <w:jc w:val="both"/>
        <w:rPr>
          <w:sz w:val="25"/>
        </w:rPr>
      </w:pPr>
      <w:r>
        <w:rPr>
          <w:sz w:val="25"/>
        </w:rPr>
        <w:t>Mexanizm va inshootlarni ta’mirlash va tiklash uchun muvaqqat qilinganda, basharti mexanizm va inshootlarning buzilishi anchagina xodimlarning ishlarini to‘xtab qolishiga sabab bo‘lsa.</w:t>
      </w:r>
    </w:p>
    <w:p w:rsidR="003F0A10" w:rsidRDefault="003F0A10" w:rsidP="003F0A10">
      <w:pPr>
        <w:jc w:val="both"/>
        <w:rPr>
          <w:sz w:val="25"/>
        </w:rPr>
        <w:sectPr w:rsidR="003F0A10">
          <w:pgSz w:w="8400" w:h="11900"/>
          <w:pgMar w:top="1060" w:right="900" w:bottom="980" w:left="880" w:header="0" w:footer="782" w:gutter="0"/>
          <w:cols w:space="720"/>
        </w:sectPr>
      </w:pPr>
    </w:p>
    <w:p w:rsidR="003F0A10" w:rsidRDefault="003F0A10" w:rsidP="003F0A10">
      <w:pPr>
        <w:pStyle w:val="a5"/>
        <w:numPr>
          <w:ilvl w:val="0"/>
          <w:numId w:val="2"/>
        </w:numPr>
        <w:tabs>
          <w:tab w:val="left" w:pos="1093"/>
        </w:tabs>
        <w:spacing w:before="70"/>
        <w:ind w:right="239" w:firstLine="566"/>
        <w:jc w:val="both"/>
        <w:rPr>
          <w:sz w:val="25"/>
        </w:rPr>
      </w:pPr>
      <w:r>
        <w:rPr>
          <w:sz w:val="25"/>
        </w:rPr>
        <w:lastRenderedPageBreak/>
        <w:t>Ishni to‘xtatib bo‘lmasa, ishga kelmagan ishchining o‘rnida ishlash uchun. Bu holda ma’muriyat ishchini boshqa xodim bilan almashtirish choralarini ko‘rishi lozim.</w:t>
      </w:r>
    </w:p>
    <w:p w:rsidR="003F0A10" w:rsidRDefault="003F0A10" w:rsidP="003F0A10">
      <w:pPr>
        <w:spacing w:before="3"/>
        <w:ind w:left="253" w:right="239" w:firstLine="566"/>
        <w:jc w:val="both"/>
        <w:rPr>
          <w:i/>
          <w:sz w:val="25"/>
        </w:rPr>
      </w:pPr>
      <w:r>
        <w:rPr>
          <w:i/>
          <w:sz w:val="25"/>
        </w:rPr>
        <w:t>Ish vaqtidan ortiq ishlash har bir xodim uchun surunkasiga ikki kun davomida to‘rt soatdan va yiliga 120 soatdan oshiq bo‘lmasligi lozim.</w:t>
      </w:r>
    </w:p>
    <w:p w:rsidR="003F0A10" w:rsidRDefault="003F0A10" w:rsidP="003F0A10">
      <w:pPr>
        <w:pStyle w:val="a3"/>
        <w:ind w:right="241"/>
      </w:pPr>
      <w:r>
        <w:t xml:space="preserve">Quyidagilar ish vaqtidan ortiq ishlashga jalb </w:t>
      </w:r>
      <w:r>
        <w:rPr>
          <w:spacing w:val="-2"/>
        </w:rPr>
        <w:t>qilinmaydilar:</w:t>
      </w:r>
    </w:p>
    <w:p w:rsidR="003F0A10" w:rsidRDefault="003F0A10" w:rsidP="003F0A10">
      <w:pPr>
        <w:pStyle w:val="a5"/>
        <w:numPr>
          <w:ilvl w:val="0"/>
          <w:numId w:val="1"/>
        </w:numPr>
        <w:tabs>
          <w:tab w:val="left" w:pos="1257"/>
          <w:tab w:val="left" w:pos="1258"/>
          <w:tab w:val="left" w:pos="2589"/>
          <w:tab w:val="left" w:pos="3595"/>
          <w:tab w:val="left" w:pos="5059"/>
          <w:tab w:val="left" w:pos="5670"/>
        </w:tabs>
        <w:ind w:right="239" w:firstLine="566"/>
        <w:rPr>
          <w:sz w:val="25"/>
        </w:rPr>
      </w:pPr>
      <w:r>
        <w:rPr>
          <w:spacing w:val="-2"/>
          <w:sz w:val="25"/>
        </w:rPr>
        <w:t>Homilador</w:t>
      </w:r>
      <w:r>
        <w:rPr>
          <w:sz w:val="25"/>
        </w:rPr>
        <w:tab/>
      </w:r>
      <w:r>
        <w:rPr>
          <w:spacing w:val="-2"/>
          <w:sz w:val="25"/>
        </w:rPr>
        <w:t>ayollar,</w:t>
      </w:r>
      <w:r>
        <w:rPr>
          <w:sz w:val="25"/>
        </w:rPr>
        <w:tab/>
      </w:r>
      <w:r>
        <w:rPr>
          <w:spacing w:val="-2"/>
          <w:sz w:val="25"/>
        </w:rPr>
        <w:t>shuningdek,</w:t>
      </w:r>
      <w:r>
        <w:rPr>
          <w:sz w:val="25"/>
        </w:rPr>
        <w:tab/>
      </w:r>
      <w:r>
        <w:rPr>
          <w:spacing w:val="-4"/>
          <w:sz w:val="25"/>
        </w:rPr>
        <w:t>uch</w:t>
      </w:r>
      <w:r>
        <w:rPr>
          <w:sz w:val="25"/>
        </w:rPr>
        <w:tab/>
      </w:r>
      <w:r>
        <w:rPr>
          <w:spacing w:val="-2"/>
          <w:sz w:val="25"/>
        </w:rPr>
        <w:t xml:space="preserve">yoshga </w:t>
      </w:r>
      <w:r>
        <w:rPr>
          <w:sz w:val="25"/>
        </w:rPr>
        <w:t>to‘lmagan bоlasi bor ayollar.</w:t>
      </w:r>
    </w:p>
    <w:p w:rsidR="003F0A10" w:rsidRDefault="003F0A10" w:rsidP="003F0A10">
      <w:pPr>
        <w:pStyle w:val="a5"/>
        <w:numPr>
          <w:ilvl w:val="0"/>
          <w:numId w:val="1"/>
        </w:numPr>
        <w:tabs>
          <w:tab w:val="left" w:pos="1071"/>
        </w:tabs>
        <w:ind w:left="1070" w:hanging="251"/>
        <w:rPr>
          <w:sz w:val="25"/>
        </w:rPr>
      </w:pPr>
      <w:r>
        <w:rPr>
          <w:sz w:val="25"/>
        </w:rPr>
        <w:t>O‘n</w:t>
      </w:r>
      <w:r>
        <w:rPr>
          <w:spacing w:val="-7"/>
          <w:sz w:val="25"/>
        </w:rPr>
        <w:t xml:space="preserve"> </w:t>
      </w:r>
      <w:r>
        <w:rPr>
          <w:sz w:val="25"/>
        </w:rPr>
        <w:t>sakkiz</w:t>
      </w:r>
      <w:r>
        <w:rPr>
          <w:spacing w:val="-6"/>
          <w:sz w:val="25"/>
        </w:rPr>
        <w:t xml:space="preserve"> </w:t>
      </w:r>
      <w:r>
        <w:rPr>
          <w:sz w:val="25"/>
        </w:rPr>
        <w:t>yoshga</w:t>
      </w:r>
      <w:r>
        <w:rPr>
          <w:spacing w:val="-6"/>
          <w:sz w:val="25"/>
        </w:rPr>
        <w:t xml:space="preserve"> </w:t>
      </w:r>
      <w:r>
        <w:rPr>
          <w:sz w:val="25"/>
        </w:rPr>
        <w:t>yetmagan</w:t>
      </w:r>
      <w:r>
        <w:rPr>
          <w:spacing w:val="-7"/>
          <w:sz w:val="25"/>
        </w:rPr>
        <w:t xml:space="preserve"> </w:t>
      </w:r>
      <w:r>
        <w:rPr>
          <w:spacing w:val="-2"/>
          <w:sz w:val="25"/>
        </w:rPr>
        <w:t>xodimlar.</w:t>
      </w:r>
    </w:p>
    <w:p w:rsidR="003F0A10" w:rsidRDefault="003F0A10" w:rsidP="003F0A10">
      <w:pPr>
        <w:pStyle w:val="a5"/>
        <w:numPr>
          <w:ilvl w:val="0"/>
          <w:numId w:val="1"/>
        </w:numPr>
        <w:tabs>
          <w:tab w:val="left" w:pos="1072"/>
        </w:tabs>
        <w:ind w:left="1071" w:hanging="252"/>
        <w:rPr>
          <w:sz w:val="25"/>
        </w:rPr>
      </w:pPr>
      <w:r>
        <w:rPr>
          <w:sz w:val="25"/>
        </w:rPr>
        <w:t>Faol</w:t>
      </w:r>
      <w:r>
        <w:rPr>
          <w:spacing w:val="-6"/>
          <w:sz w:val="25"/>
        </w:rPr>
        <w:t xml:space="preserve"> </w:t>
      </w:r>
      <w:r>
        <w:rPr>
          <w:sz w:val="25"/>
        </w:rPr>
        <w:t>formadagi</w:t>
      </w:r>
      <w:r>
        <w:rPr>
          <w:spacing w:val="-6"/>
          <w:sz w:val="25"/>
        </w:rPr>
        <w:t xml:space="preserve"> </w:t>
      </w:r>
      <w:r>
        <w:rPr>
          <w:sz w:val="25"/>
        </w:rPr>
        <w:t>sil</w:t>
      </w:r>
      <w:r>
        <w:rPr>
          <w:spacing w:val="-6"/>
          <w:sz w:val="25"/>
        </w:rPr>
        <w:t xml:space="preserve"> </w:t>
      </w:r>
      <w:r>
        <w:rPr>
          <w:spacing w:val="-2"/>
          <w:sz w:val="25"/>
        </w:rPr>
        <w:t>kasallar.</w:t>
      </w:r>
    </w:p>
    <w:p w:rsidR="003F0A10" w:rsidRDefault="003F0A10" w:rsidP="003F0A10">
      <w:pPr>
        <w:pStyle w:val="a5"/>
        <w:numPr>
          <w:ilvl w:val="0"/>
          <w:numId w:val="1"/>
        </w:numPr>
        <w:tabs>
          <w:tab w:val="left" w:pos="1172"/>
        </w:tabs>
        <w:ind w:right="239" w:firstLine="566"/>
        <w:jc w:val="right"/>
        <w:rPr>
          <w:sz w:val="25"/>
        </w:rPr>
      </w:pPr>
      <w:r>
        <w:rPr>
          <w:sz w:val="25"/>
        </w:rPr>
        <w:t>Amaldagi</w:t>
      </w:r>
      <w:r>
        <w:rPr>
          <w:spacing w:val="80"/>
          <w:sz w:val="25"/>
        </w:rPr>
        <w:t xml:space="preserve"> </w:t>
      </w:r>
      <w:r>
        <w:rPr>
          <w:sz w:val="25"/>
        </w:rPr>
        <w:t>qonunlarga</w:t>
      </w:r>
      <w:r>
        <w:rPr>
          <w:spacing w:val="80"/>
          <w:sz w:val="25"/>
        </w:rPr>
        <w:t xml:space="preserve"> </w:t>
      </w:r>
      <w:r>
        <w:rPr>
          <w:sz w:val="25"/>
        </w:rPr>
        <w:t>muvofiq</w:t>
      </w:r>
      <w:r>
        <w:rPr>
          <w:spacing w:val="80"/>
          <w:sz w:val="25"/>
        </w:rPr>
        <w:t xml:space="preserve"> </w:t>
      </w:r>
      <w:r>
        <w:rPr>
          <w:sz w:val="25"/>
        </w:rPr>
        <w:t>boshqa</w:t>
      </w:r>
      <w:r>
        <w:rPr>
          <w:spacing w:val="80"/>
          <w:sz w:val="25"/>
        </w:rPr>
        <w:t xml:space="preserve"> </w:t>
      </w:r>
      <w:r>
        <w:rPr>
          <w:sz w:val="25"/>
        </w:rPr>
        <w:t>toifadagi xodimlar.</w:t>
      </w:r>
      <w:r>
        <w:rPr>
          <w:spacing w:val="40"/>
          <w:sz w:val="25"/>
        </w:rPr>
        <w:t xml:space="preserve"> </w:t>
      </w:r>
      <w:r>
        <w:rPr>
          <w:sz w:val="25"/>
        </w:rPr>
        <w:t>O‘n</w:t>
      </w:r>
      <w:r>
        <w:rPr>
          <w:spacing w:val="40"/>
          <w:sz w:val="25"/>
        </w:rPr>
        <w:t xml:space="preserve"> </w:t>
      </w:r>
      <w:r>
        <w:rPr>
          <w:sz w:val="25"/>
        </w:rPr>
        <w:t>yoshdan</w:t>
      </w:r>
      <w:r>
        <w:rPr>
          <w:spacing w:val="40"/>
          <w:sz w:val="25"/>
        </w:rPr>
        <w:t xml:space="preserve"> </w:t>
      </w:r>
      <w:r>
        <w:rPr>
          <w:sz w:val="25"/>
        </w:rPr>
        <w:t>to‘rt</w:t>
      </w:r>
      <w:r>
        <w:rPr>
          <w:spacing w:val="40"/>
          <w:sz w:val="25"/>
        </w:rPr>
        <w:t xml:space="preserve"> </w:t>
      </w:r>
      <w:r>
        <w:rPr>
          <w:sz w:val="25"/>
        </w:rPr>
        <w:t>yoshgacha</w:t>
      </w:r>
      <w:r>
        <w:rPr>
          <w:spacing w:val="40"/>
          <w:sz w:val="25"/>
        </w:rPr>
        <w:t xml:space="preserve"> </w:t>
      </w:r>
      <w:r>
        <w:rPr>
          <w:sz w:val="25"/>
        </w:rPr>
        <w:t>bo‘lgan</w:t>
      </w:r>
      <w:r>
        <w:rPr>
          <w:spacing w:val="40"/>
          <w:sz w:val="25"/>
        </w:rPr>
        <w:t xml:space="preserve"> </w:t>
      </w:r>
      <w:r>
        <w:rPr>
          <w:sz w:val="25"/>
        </w:rPr>
        <w:t>bolasi</w:t>
      </w:r>
      <w:r>
        <w:rPr>
          <w:spacing w:val="40"/>
          <w:sz w:val="25"/>
        </w:rPr>
        <w:t xml:space="preserve"> </w:t>
      </w:r>
      <w:r>
        <w:rPr>
          <w:sz w:val="25"/>
        </w:rPr>
        <w:t>bor (o‘n</w:t>
      </w:r>
      <w:r>
        <w:rPr>
          <w:spacing w:val="40"/>
          <w:sz w:val="25"/>
        </w:rPr>
        <w:t xml:space="preserve"> </w:t>
      </w:r>
      <w:r>
        <w:rPr>
          <w:sz w:val="25"/>
        </w:rPr>
        <w:t>yoshgacha</w:t>
      </w:r>
      <w:r>
        <w:rPr>
          <w:spacing w:val="40"/>
          <w:sz w:val="25"/>
        </w:rPr>
        <w:t xml:space="preserve"> </w:t>
      </w:r>
      <w:r>
        <w:rPr>
          <w:sz w:val="25"/>
        </w:rPr>
        <w:t>nogiron</w:t>
      </w:r>
      <w:r>
        <w:rPr>
          <w:spacing w:val="40"/>
          <w:sz w:val="25"/>
        </w:rPr>
        <w:t xml:space="preserve"> </w:t>
      </w:r>
      <w:r>
        <w:rPr>
          <w:sz w:val="25"/>
        </w:rPr>
        <w:t>bolasi</w:t>
      </w:r>
      <w:r>
        <w:rPr>
          <w:spacing w:val="40"/>
          <w:sz w:val="25"/>
        </w:rPr>
        <w:t xml:space="preserve"> </w:t>
      </w:r>
      <w:r>
        <w:rPr>
          <w:sz w:val="25"/>
        </w:rPr>
        <w:t>bor)</w:t>
      </w:r>
      <w:r>
        <w:rPr>
          <w:spacing w:val="40"/>
          <w:sz w:val="25"/>
        </w:rPr>
        <w:t xml:space="preserve"> </w:t>
      </w:r>
      <w:r>
        <w:rPr>
          <w:sz w:val="25"/>
        </w:rPr>
        <w:t>ayollar,</w:t>
      </w:r>
      <w:r>
        <w:rPr>
          <w:spacing w:val="40"/>
          <w:sz w:val="25"/>
        </w:rPr>
        <w:t xml:space="preserve"> </w:t>
      </w:r>
      <w:r>
        <w:rPr>
          <w:sz w:val="25"/>
        </w:rPr>
        <w:t>shuningdek,</w:t>
      </w:r>
      <w:r>
        <w:rPr>
          <w:spacing w:val="80"/>
          <w:sz w:val="25"/>
        </w:rPr>
        <w:t xml:space="preserve"> </w:t>
      </w:r>
      <w:r>
        <w:rPr>
          <w:sz w:val="25"/>
        </w:rPr>
        <w:t>nogironlar</w:t>
      </w:r>
      <w:r>
        <w:rPr>
          <w:spacing w:val="36"/>
          <w:sz w:val="25"/>
        </w:rPr>
        <w:t xml:space="preserve"> </w:t>
      </w:r>
      <w:r>
        <w:rPr>
          <w:sz w:val="25"/>
        </w:rPr>
        <w:t>faqat</w:t>
      </w:r>
      <w:r>
        <w:rPr>
          <w:spacing w:val="36"/>
          <w:sz w:val="25"/>
        </w:rPr>
        <w:t xml:space="preserve"> </w:t>
      </w:r>
      <w:r>
        <w:rPr>
          <w:sz w:val="25"/>
        </w:rPr>
        <w:t>o‘z</w:t>
      </w:r>
      <w:r>
        <w:rPr>
          <w:spacing w:val="36"/>
          <w:sz w:val="25"/>
        </w:rPr>
        <w:t xml:space="preserve"> </w:t>
      </w:r>
      <w:r>
        <w:rPr>
          <w:sz w:val="25"/>
        </w:rPr>
        <w:t>roziliklari</w:t>
      </w:r>
      <w:r>
        <w:rPr>
          <w:spacing w:val="35"/>
          <w:sz w:val="25"/>
        </w:rPr>
        <w:t xml:space="preserve"> </w:t>
      </w:r>
      <w:r>
        <w:rPr>
          <w:sz w:val="25"/>
        </w:rPr>
        <w:t>bilangina</w:t>
      </w:r>
      <w:r>
        <w:rPr>
          <w:spacing w:val="35"/>
          <w:sz w:val="25"/>
        </w:rPr>
        <w:t xml:space="preserve"> </w:t>
      </w:r>
      <w:r>
        <w:rPr>
          <w:sz w:val="25"/>
        </w:rPr>
        <w:t>ish</w:t>
      </w:r>
      <w:r>
        <w:rPr>
          <w:spacing w:val="35"/>
          <w:sz w:val="25"/>
        </w:rPr>
        <w:t xml:space="preserve"> </w:t>
      </w:r>
      <w:r>
        <w:rPr>
          <w:sz w:val="25"/>
        </w:rPr>
        <w:t>vaqtidan</w:t>
      </w:r>
      <w:r>
        <w:rPr>
          <w:spacing w:val="36"/>
          <w:sz w:val="25"/>
        </w:rPr>
        <w:t xml:space="preserve"> </w:t>
      </w:r>
      <w:r>
        <w:rPr>
          <w:sz w:val="25"/>
        </w:rPr>
        <w:t>ortiq ishlatilishlari</w:t>
      </w:r>
      <w:r>
        <w:rPr>
          <w:spacing w:val="80"/>
          <w:sz w:val="25"/>
        </w:rPr>
        <w:t xml:space="preserve"> </w:t>
      </w:r>
      <w:r>
        <w:rPr>
          <w:sz w:val="25"/>
        </w:rPr>
        <w:t>mumkin,</w:t>
      </w:r>
      <w:r>
        <w:rPr>
          <w:spacing w:val="80"/>
          <w:sz w:val="25"/>
        </w:rPr>
        <w:t xml:space="preserve"> </w:t>
      </w:r>
      <w:r>
        <w:rPr>
          <w:sz w:val="25"/>
        </w:rPr>
        <w:t>basharti</w:t>
      </w:r>
      <w:r>
        <w:rPr>
          <w:spacing w:val="80"/>
          <w:sz w:val="25"/>
        </w:rPr>
        <w:t xml:space="preserve"> </w:t>
      </w:r>
      <w:r>
        <w:rPr>
          <w:sz w:val="25"/>
        </w:rPr>
        <w:t>nogironlarga</w:t>
      </w:r>
      <w:r>
        <w:rPr>
          <w:spacing w:val="80"/>
          <w:sz w:val="25"/>
        </w:rPr>
        <w:t xml:space="preserve"> </w:t>
      </w:r>
      <w:r>
        <w:rPr>
          <w:sz w:val="25"/>
        </w:rPr>
        <w:t>bunday</w:t>
      </w:r>
      <w:r>
        <w:rPr>
          <w:spacing w:val="80"/>
          <w:sz w:val="25"/>
        </w:rPr>
        <w:t xml:space="preserve"> </w:t>
      </w:r>
      <w:r>
        <w:rPr>
          <w:sz w:val="25"/>
        </w:rPr>
        <w:t>ish tibbiyot muassasalari tavsiyalari bilan taqiqlanmagan bo‘lsa.</w:t>
      </w:r>
    </w:p>
    <w:p w:rsidR="003F0A10" w:rsidRDefault="003F0A10" w:rsidP="003F0A10">
      <w:pPr>
        <w:ind w:left="253" w:right="239" w:firstLine="566"/>
        <w:jc w:val="both"/>
        <w:rPr>
          <w:sz w:val="25"/>
        </w:rPr>
      </w:pPr>
      <w:r>
        <w:rPr>
          <w:b/>
          <w:sz w:val="25"/>
        </w:rPr>
        <w:t xml:space="preserve">Dam olish, ovqatlanish uchun tanaffus. </w:t>
      </w:r>
      <w:r>
        <w:rPr>
          <w:sz w:val="25"/>
        </w:rPr>
        <w:t>Xodimlarga dam</w:t>
      </w:r>
      <w:r>
        <w:rPr>
          <w:spacing w:val="-2"/>
          <w:sz w:val="25"/>
        </w:rPr>
        <w:t xml:space="preserve"> </w:t>
      </w:r>
      <w:r>
        <w:rPr>
          <w:sz w:val="25"/>
        </w:rPr>
        <w:t>olish</w:t>
      </w:r>
      <w:r>
        <w:rPr>
          <w:spacing w:val="-2"/>
          <w:sz w:val="25"/>
        </w:rPr>
        <w:t xml:space="preserve"> </w:t>
      </w:r>
      <w:r>
        <w:rPr>
          <w:sz w:val="25"/>
        </w:rPr>
        <w:t>va</w:t>
      </w:r>
      <w:r>
        <w:rPr>
          <w:spacing w:val="-2"/>
          <w:sz w:val="25"/>
        </w:rPr>
        <w:t xml:space="preserve"> </w:t>
      </w:r>
      <w:r>
        <w:rPr>
          <w:sz w:val="25"/>
        </w:rPr>
        <w:t>ovqatlanish</w:t>
      </w:r>
      <w:r>
        <w:rPr>
          <w:spacing w:val="-2"/>
          <w:sz w:val="25"/>
        </w:rPr>
        <w:t xml:space="preserve"> </w:t>
      </w:r>
      <w:r>
        <w:rPr>
          <w:sz w:val="25"/>
        </w:rPr>
        <w:t>uchun</w:t>
      </w:r>
      <w:r>
        <w:rPr>
          <w:spacing w:val="-2"/>
          <w:sz w:val="25"/>
        </w:rPr>
        <w:t xml:space="preserve"> </w:t>
      </w:r>
      <w:r>
        <w:rPr>
          <w:sz w:val="25"/>
        </w:rPr>
        <w:t>ko‘pi</w:t>
      </w:r>
      <w:r>
        <w:rPr>
          <w:spacing w:val="-2"/>
          <w:sz w:val="25"/>
        </w:rPr>
        <w:t xml:space="preserve"> </w:t>
      </w:r>
      <w:r>
        <w:rPr>
          <w:sz w:val="25"/>
        </w:rPr>
        <w:t>bilan</w:t>
      </w:r>
      <w:r>
        <w:rPr>
          <w:spacing w:val="-2"/>
          <w:sz w:val="25"/>
        </w:rPr>
        <w:t xml:space="preserve"> </w:t>
      </w:r>
      <w:r>
        <w:rPr>
          <w:sz w:val="25"/>
        </w:rPr>
        <w:t>ikki</w:t>
      </w:r>
      <w:r>
        <w:rPr>
          <w:spacing w:val="-2"/>
          <w:sz w:val="25"/>
        </w:rPr>
        <w:t xml:space="preserve"> </w:t>
      </w:r>
      <w:r>
        <w:rPr>
          <w:sz w:val="25"/>
        </w:rPr>
        <w:t>soat</w:t>
      </w:r>
      <w:r>
        <w:rPr>
          <w:spacing w:val="-2"/>
          <w:sz w:val="25"/>
        </w:rPr>
        <w:t xml:space="preserve"> </w:t>
      </w:r>
      <w:r>
        <w:rPr>
          <w:sz w:val="25"/>
        </w:rPr>
        <w:t>tanaffus beriladi. Bu tanaffus ish vaqtiga kirmaydi.</w:t>
      </w:r>
    </w:p>
    <w:p w:rsidR="003F0A10" w:rsidRDefault="003F0A10" w:rsidP="003F0A10">
      <w:pPr>
        <w:pStyle w:val="a3"/>
        <w:ind w:right="240"/>
      </w:pPr>
      <w:r>
        <w:t>Tanaffus, odatda, ish boshlangandan keyin, uzog‘i bilan to‘rt soatdan so‘ng beriladi, tanaffus muddati va uni berish ichki mehnat tartib qoidalari bilan belgilanadi.</w:t>
      </w:r>
    </w:p>
    <w:p w:rsidR="003F0A10" w:rsidRDefault="003F0A10" w:rsidP="003F0A10">
      <w:pPr>
        <w:pStyle w:val="a3"/>
        <w:ind w:right="239"/>
      </w:pPr>
      <w:r>
        <w:t>Xodim tanaffusdan o‘z ixtiyoriga ko‘ra foydalanadi va bu vaqt ichida ish joyidan chiqib ketishi mumkin.</w:t>
      </w:r>
    </w:p>
    <w:p w:rsidR="003F0A10" w:rsidRDefault="003F0A10" w:rsidP="003F0A10">
      <w:pPr>
        <w:pStyle w:val="a3"/>
        <w:ind w:right="240"/>
      </w:pPr>
      <w:r>
        <w:t>IshIab chiqarish sharoitiga ko‘га tanaffus berish mumkin bo‘lmagan ishlarda xodimlarga ish vaqti davomida ovqatlanib olish uchun imkoniyat berilishi lozim.</w:t>
      </w:r>
    </w:p>
    <w:p w:rsidR="003F0A10" w:rsidRDefault="003F0A10" w:rsidP="003F0A10">
      <w:pPr>
        <w:pStyle w:val="a3"/>
        <w:ind w:right="240"/>
      </w:pPr>
      <w:r>
        <w:rPr>
          <w:b/>
        </w:rPr>
        <w:t xml:space="preserve">Dam olish kunlari. </w:t>
      </w:r>
      <w:r>
        <w:t>Besh kunlik ish haftasi sharoitida xodimlarga haftada ikki dam olish kuni beriladi, olti kunlik ish haftasi sharoitida esa bir dam olish kuni beriladi.</w:t>
      </w:r>
    </w:p>
    <w:p w:rsidR="003F0A10" w:rsidRDefault="003F0A10" w:rsidP="003F0A10">
      <w:pPr>
        <w:sectPr w:rsidR="003F0A10">
          <w:pgSz w:w="8400" w:h="11900"/>
          <w:pgMar w:top="1060" w:right="900" w:bottom="980" w:left="880" w:header="0" w:footer="782" w:gutter="0"/>
          <w:cols w:space="720"/>
        </w:sectPr>
      </w:pPr>
    </w:p>
    <w:p w:rsidR="003F0A10" w:rsidRDefault="003F0A10" w:rsidP="003F0A10">
      <w:pPr>
        <w:pStyle w:val="a3"/>
        <w:spacing w:before="70"/>
        <w:ind w:right="240"/>
      </w:pPr>
      <w:r>
        <w:lastRenderedPageBreak/>
        <w:t>Haftalik uzluksiz dam olish muddati 42 soatdan kam bo‘lmasligi kerak.</w:t>
      </w:r>
    </w:p>
    <w:p w:rsidR="003F0A10" w:rsidRDefault="003F0A10" w:rsidP="003F0A10">
      <w:pPr>
        <w:pStyle w:val="a3"/>
        <w:ind w:right="239"/>
      </w:pPr>
      <w:r>
        <w:t>Dam olish kunida ishlaganlik boshqa dam olish kuni berish bilan yoki tomonlarning kelishuviga muvofiq pul shaklida, lekin kamida ikki hissa haq tarzida qoplanadi.</w:t>
      </w:r>
    </w:p>
    <w:p w:rsidR="003F0A10" w:rsidRDefault="003F0A10" w:rsidP="003F0A10">
      <w:pPr>
        <w:pStyle w:val="a3"/>
        <w:spacing w:before="1"/>
        <w:ind w:right="240"/>
      </w:pPr>
      <w:r>
        <w:rPr>
          <w:b/>
        </w:rPr>
        <w:t xml:space="preserve">Yillik mehnat ta’tillari. </w:t>
      </w:r>
      <w:r>
        <w:t>Barcha xodimlarga ish joyi (vazifasi) va o‘rtacha ish haqi saqlangan holda har yili mehnat ta’tili berib turiladi.</w:t>
      </w:r>
    </w:p>
    <w:p w:rsidR="003F0A10" w:rsidRDefault="003F0A10" w:rsidP="003F0A10">
      <w:pPr>
        <w:pStyle w:val="a3"/>
        <w:ind w:right="239"/>
      </w:pPr>
      <w:r>
        <w:t>Mehnat ta’tili muddati. Xodimlarga yillik haq to‘lanadigan ta’til olti kunlik ish haftasi hisobidan olganda kamida 15 ish kuni miqdorida beriladi. Yillik haq to‘lanadigan ta’tilning muddatini hisoblash tartibi qonunlar bilan belgilanadi.</w:t>
      </w:r>
    </w:p>
    <w:p w:rsidR="003F0A10" w:rsidRDefault="003F0A10" w:rsidP="003F0A10">
      <w:pPr>
        <w:pStyle w:val="a3"/>
        <w:ind w:right="240"/>
      </w:pPr>
      <w:r>
        <w:t>18 yoshga to‘lmagan xodimlarga har yili bir kalendar oy muddati bilan mehnat ta’tili beriladi.</w:t>
      </w:r>
    </w:p>
    <w:p w:rsidR="003F0A10" w:rsidRDefault="003F0A10" w:rsidP="003F0A10">
      <w:pPr>
        <w:spacing w:before="1"/>
        <w:ind w:left="253" w:right="240" w:firstLine="566"/>
        <w:jc w:val="both"/>
        <w:rPr>
          <w:i/>
          <w:sz w:val="25"/>
        </w:rPr>
      </w:pPr>
      <w:r>
        <w:rPr>
          <w:i/>
          <w:sz w:val="25"/>
        </w:rPr>
        <w:t>Yillik mehnat ta’tilini ma’muriyat tomonidan kelasi yilga ko‘chirish, odatda, taqiqlanadi.</w:t>
      </w:r>
    </w:p>
    <w:p w:rsidR="003F0A10" w:rsidRDefault="003F0A10" w:rsidP="003F0A10">
      <w:pPr>
        <w:ind w:left="253" w:right="239" w:firstLine="566"/>
        <w:jc w:val="both"/>
        <w:rPr>
          <w:i/>
          <w:sz w:val="25"/>
        </w:rPr>
      </w:pPr>
      <w:r>
        <w:rPr>
          <w:sz w:val="25"/>
        </w:rPr>
        <w:t>Joriy yilda ishlab chiqarish xususiyati sabablariga</w:t>
      </w:r>
      <w:r>
        <w:rPr>
          <w:spacing w:val="40"/>
          <w:sz w:val="25"/>
        </w:rPr>
        <w:t xml:space="preserve"> </w:t>
      </w:r>
      <w:r>
        <w:rPr>
          <w:sz w:val="25"/>
        </w:rPr>
        <w:t xml:space="preserve">ko‘га xodimga mehnat ta’tili bеrish mumkin bo‘lmay qolsa, </w:t>
      </w:r>
      <w:r>
        <w:rPr>
          <w:i/>
          <w:sz w:val="25"/>
        </w:rPr>
        <w:t>alohida holatlardagina ta’til xodimning roziligi bilan, korxona, muassasa tashkilot kasaba uyushasi qo‘mitasi</w:t>
      </w:r>
      <w:r>
        <w:rPr>
          <w:i/>
          <w:spacing w:val="40"/>
          <w:sz w:val="25"/>
        </w:rPr>
        <w:t xml:space="preserve"> </w:t>
      </w:r>
      <w:r>
        <w:rPr>
          <w:i/>
          <w:sz w:val="25"/>
        </w:rPr>
        <w:t>bilan kelishib, kelgusi yilga</w:t>
      </w:r>
      <w:r>
        <w:rPr>
          <w:i/>
          <w:spacing w:val="40"/>
          <w:sz w:val="25"/>
        </w:rPr>
        <w:t xml:space="preserve"> </w:t>
      </w:r>
      <w:r>
        <w:rPr>
          <w:i/>
          <w:sz w:val="25"/>
        </w:rPr>
        <w:t>ko‘chirish va ko‘chirilgan ta’tilni kelasi yilga qo‘shib berish mumkin. Ikki yillikdan ko‘р mehnat ta’tilini birga qo‘shib berishga уo‘l</w:t>
      </w:r>
      <w:r>
        <w:rPr>
          <w:i/>
          <w:spacing w:val="40"/>
          <w:sz w:val="25"/>
        </w:rPr>
        <w:t xml:space="preserve"> </w:t>
      </w:r>
      <w:r>
        <w:rPr>
          <w:i/>
          <w:spacing w:val="-2"/>
          <w:sz w:val="25"/>
        </w:rPr>
        <w:t>qo‘yilmaydi.</w:t>
      </w:r>
    </w:p>
    <w:p w:rsidR="003F0A10" w:rsidRDefault="003F0A10" w:rsidP="003F0A10">
      <w:pPr>
        <w:pStyle w:val="a3"/>
        <w:ind w:right="239"/>
      </w:pPr>
      <w:r>
        <w:t>18 yoshga to‘lmagan shaxslarga, shuningdek, zararli mehnat sharoitlarida ishlayotganlarga beriladigan qo‘shimcha ta’tillarning ikki yilligini qo‘shish taqiqlanadi.</w:t>
      </w:r>
    </w:p>
    <w:p w:rsidR="003F0A10" w:rsidRDefault="003F0A10" w:rsidP="003F0A10">
      <w:pPr>
        <w:pStyle w:val="a3"/>
        <w:ind w:right="239"/>
      </w:pPr>
      <w:r>
        <w:rPr>
          <w:b/>
        </w:rPr>
        <w:t xml:space="preserve">Ish haqi saqlanmagan holda ta’til berish. </w:t>
      </w:r>
      <w:r>
        <w:t>Oilaviy va boshqa uzrli sabablarga ko‘ra, xodimning arizasiga binoan, ma’muriyat</w:t>
      </w:r>
      <w:r>
        <w:rPr>
          <w:spacing w:val="-1"/>
        </w:rPr>
        <w:t xml:space="preserve"> </w:t>
      </w:r>
      <w:r>
        <w:t>unga</w:t>
      </w:r>
      <w:r>
        <w:rPr>
          <w:spacing w:val="-1"/>
        </w:rPr>
        <w:t xml:space="preserve"> </w:t>
      </w:r>
      <w:r>
        <w:t>ish</w:t>
      </w:r>
      <w:r>
        <w:rPr>
          <w:spacing w:val="-1"/>
        </w:rPr>
        <w:t xml:space="preserve"> </w:t>
      </w:r>
      <w:r>
        <w:t>haqi</w:t>
      </w:r>
      <w:r>
        <w:rPr>
          <w:spacing w:val="-1"/>
        </w:rPr>
        <w:t xml:space="preserve"> </w:t>
      </w:r>
      <w:r>
        <w:t>saqlanmagan</w:t>
      </w:r>
      <w:r>
        <w:rPr>
          <w:spacing w:val="-1"/>
        </w:rPr>
        <w:t xml:space="preserve"> </w:t>
      </w:r>
      <w:r>
        <w:t>holda</w:t>
      </w:r>
      <w:r>
        <w:rPr>
          <w:spacing w:val="-1"/>
        </w:rPr>
        <w:t xml:space="preserve"> </w:t>
      </w:r>
      <w:r>
        <w:t>qisqa</w:t>
      </w:r>
      <w:r>
        <w:rPr>
          <w:spacing w:val="-1"/>
        </w:rPr>
        <w:t xml:space="preserve"> </w:t>
      </w:r>
      <w:r>
        <w:t>muddatli ta’til berishi mumkin. Zarur hollarda tomonlarning kelishuvi bilan</w:t>
      </w:r>
      <w:r>
        <w:rPr>
          <w:spacing w:val="61"/>
          <w:w w:val="150"/>
        </w:rPr>
        <w:t xml:space="preserve">  </w:t>
      </w:r>
      <w:r>
        <w:t>bu</w:t>
      </w:r>
      <w:r>
        <w:rPr>
          <w:spacing w:val="63"/>
          <w:w w:val="150"/>
        </w:rPr>
        <w:t xml:space="preserve">  </w:t>
      </w:r>
      <w:r>
        <w:t>ta’til</w:t>
      </w:r>
      <w:r>
        <w:rPr>
          <w:spacing w:val="61"/>
          <w:w w:val="150"/>
        </w:rPr>
        <w:t xml:space="preserve">  </w:t>
      </w:r>
      <w:r>
        <w:t>ishlab</w:t>
      </w:r>
      <w:r>
        <w:rPr>
          <w:spacing w:val="62"/>
          <w:w w:val="150"/>
        </w:rPr>
        <w:t xml:space="preserve">  </w:t>
      </w:r>
      <w:r>
        <w:t>chiqarish</w:t>
      </w:r>
      <w:r>
        <w:rPr>
          <w:spacing w:val="62"/>
          <w:w w:val="150"/>
        </w:rPr>
        <w:t xml:space="preserve">  </w:t>
      </w:r>
      <w:r>
        <w:t>sharoitlariga</w:t>
      </w:r>
      <w:r>
        <w:rPr>
          <w:spacing w:val="62"/>
          <w:w w:val="150"/>
        </w:rPr>
        <w:t xml:space="preserve">  </w:t>
      </w:r>
      <w:r>
        <w:rPr>
          <w:spacing w:val="-5"/>
        </w:rPr>
        <w:t>va</w:t>
      </w:r>
    </w:p>
    <w:p w:rsidR="003F0A10" w:rsidRDefault="003F0A10" w:rsidP="003F0A10">
      <w:pPr>
        <w:pStyle w:val="a3"/>
        <w:spacing w:before="70"/>
        <w:ind w:firstLine="0"/>
        <w:jc w:val="left"/>
      </w:pPr>
      <w:r>
        <w:t>imkoniyatlariga</w:t>
      </w:r>
      <w:r>
        <w:rPr>
          <w:spacing w:val="32"/>
        </w:rPr>
        <w:t xml:space="preserve"> </w:t>
      </w:r>
      <w:r>
        <w:t>qarab</w:t>
      </w:r>
      <w:r>
        <w:rPr>
          <w:spacing w:val="32"/>
        </w:rPr>
        <w:t xml:space="preserve"> </w:t>
      </w:r>
      <w:r>
        <w:t>xodim</w:t>
      </w:r>
      <w:r>
        <w:rPr>
          <w:spacing w:val="32"/>
        </w:rPr>
        <w:t xml:space="preserve"> </w:t>
      </w:r>
      <w:r>
        <w:t>tomonidan</w:t>
      </w:r>
      <w:r>
        <w:rPr>
          <w:spacing w:val="32"/>
        </w:rPr>
        <w:t xml:space="preserve"> </w:t>
      </w:r>
      <w:r>
        <w:t>keyinchalik</w:t>
      </w:r>
      <w:r>
        <w:rPr>
          <w:spacing w:val="32"/>
        </w:rPr>
        <w:t xml:space="preserve"> </w:t>
      </w:r>
      <w:r>
        <w:t xml:space="preserve">ishlab </w:t>
      </w:r>
      <w:r>
        <w:lastRenderedPageBreak/>
        <w:t>berilishi mumkin.</w:t>
      </w:r>
    </w:p>
    <w:p w:rsidR="003F0A10" w:rsidRDefault="003F0A10" w:rsidP="003F0A10"/>
    <w:p w:rsidR="003F0A10" w:rsidRDefault="003F0A10" w:rsidP="003F0A10">
      <w:pPr>
        <w:sectPr w:rsidR="003F0A10">
          <w:pgSz w:w="8400" w:h="11900"/>
          <w:pgMar w:top="1060" w:right="900" w:bottom="980" w:left="880" w:header="0" w:footer="782" w:gutter="0"/>
          <w:cols w:space="720"/>
        </w:sectPr>
      </w:pPr>
    </w:p>
    <w:p w:rsidR="00094B57" w:rsidRDefault="00094B57"/>
    <w:sectPr w:rsidR="00094B57" w:rsidSect="003F0A10">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1D23"/>
    <w:multiLevelType w:val="hybridMultilevel"/>
    <w:tmpl w:val="F1307DE0"/>
    <w:lvl w:ilvl="0" w:tplc="8994990C">
      <w:numFmt w:val="bullet"/>
      <w:lvlText w:val="–"/>
      <w:lvlJc w:val="left"/>
      <w:pPr>
        <w:ind w:left="253" w:hanging="316"/>
      </w:pPr>
      <w:rPr>
        <w:rFonts w:ascii="Times New Roman" w:eastAsia="Times New Roman" w:hAnsi="Times New Roman" w:cs="Times New Roman" w:hint="default"/>
        <w:b w:val="0"/>
        <w:bCs w:val="0"/>
        <w:i w:val="0"/>
        <w:iCs w:val="0"/>
        <w:w w:val="99"/>
        <w:sz w:val="25"/>
        <w:szCs w:val="25"/>
        <w:lang w:val="az" w:eastAsia="en-US" w:bidi="ar-SA"/>
      </w:rPr>
    </w:lvl>
    <w:lvl w:ilvl="1" w:tplc="ECD0A3FE">
      <w:numFmt w:val="bullet"/>
      <w:lvlText w:val="•"/>
      <w:lvlJc w:val="left"/>
      <w:pPr>
        <w:ind w:left="896" w:hanging="316"/>
      </w:pPr>
      <w:rPr>
        <w:rFonts w:hint="default"/>
        <w:lang w:val="az" w:eastAsia="en-US" w:bidi="ar-SA"/>
      </w:rPr>
    </w:lvl>
    <w:lvl w:ilvl="2" w:tplc="BDFCDDC8">
      <w:numFmt w:val="bullet"/>
      <w:lvlText w:val="•"/>
      <w:lvlJc w:val="left"/>
      <w:pPr>
        <w:ind w:left="1532" w:hanging="316"/>
      </w:pPr>
      <w:rPr>
        <w:rFonts w:hint="default"/>
        <w:lang w:val="az" w:eastAsia="en-US" w:bidi="ar-SA"/>
      </w:rPr>
    </w:lvl>
    <w:lvl w:ilvl="3" w:tplc="01F202CC">
      <w:numFmt w:val="bullet"/>
      <w:lvlText w:val="•"/>
      <w:lvlJc w:val="left"/>
      <w:pPr>
        <w:ind w:left="2168" w:hanging="316"/>
      </w:pPr>
      <w:rPr>
        <w:rFonts w:hint="default"/>
        <w:lang w:val="az" w:eastAsia="en-US" w:bidi="ar-SA"/>
      </w:rPr>
    </w:lvl>
    <w:lvl w:ilvl="4" w:tplc="A6800496">
      <w:numFmt w:val="bullet"/>
      <w:lvlText w:val="•"/>
      <w:lvlJc w:val="left"/>
      <w:pPr>
        <w:ind w:left="2804" w:hanging="316"/>
      </w:pPr>
      <w:rPr>
        <w:rFonts w:hint="default"/>
        <w:lang w:val="az" w:eastAsia="en-US" w:bidi="ar-SA"/>
      </w:rPr>
    </w:lvl>
    <w:lvl w:ilvl="5" w:tplc="6CB85ABA">
      <w:numFmt w:val="bullet"/>
      <w:lvlText w:val="•"/>
      <w:lvlJc w:val="left"/>
      <w:pPr>
        <w:ind w:left="3440" w:hanging="316"/>
      </w:pPr>
      <w:rPr>
        <w:rFonts w:hint="default"/>
        <w:lang w:val="az" w:eastAsia="en-US" w:bidi="ar-SA"/>
      </w:rPr>
    </w:lvl>
    <w:lvl w:ilvl="6" w:tplc="2AF8D53C">
      <w:numFmt w:val="bullet"/>
      <w:lvlText w:val="•"/>
      <w:lvlJc w:val="left"/>
      <w:pPr>
        <w:ind w:left="4076" w:hanging="316"/>
      </w:pPr>
      <w:rPr>
        <w:rFonts w:hint="default"/>
        <w:lang w:val="az" w:eastAsia="en-US" w:bidi="ar-SA"/>
      </w:rPr>
    </w:lvl>
    <w:lvl w:ilvl="7" w:tplc="034E3346">
      <w:numFmt w:val="bullet"/>
      <w:lvlText w:val="•"/>
      <w:lvlJc w:val="left"/>
      <w:pPr>
        <w:ind w:left="4712" w:hanging="316"/>
      </w:pPr>
      <w:rPr>
        <w:rFonts w:hint="default"/>
        <w:lang w:val="az" w:eastAsia="en-US" w:bidi="ar-SA"/>
      </w:rPr>
    </w:lvl>
    <w:lvl w:ilvl="8" w:tplc="74E8554E">
      <w:numFmt w:val="bullet"/>
      <w:lvlText w:val="•"/>
      <w:lvlJc w:val="left"/>
      <w:pPr>
        <w:ind w:left="5348" w:hanging="316"/>
      </w:pPr>
      <w:rPr>
        <w:rFonts w:hint="default"/>
        <w:lang w:val="az" w:eastAsia="en-US" w:bidi="ar-SA"/>
      </w:rPr>
    </w:lvl>
  </w:abstractNum>
  <w:abstractNum w:abstractNumId="1" w15:restartNumberingAfterBreak="0">
    <w:nsid w:val="15FE5EA9"/>
    <w:multiLevelType w:val="hybridMultilevel"/>
    <w:tmpl w:val="6B9E08AE"/>
    <w:lvl w:ilvl="0" w:tplc="35C637DC">
      <w:start w:val="1"/>
      <w:numFmt w:val="decimal"/>
      <w:lvlText w:val="%1."/>
      <w:lvlJc w:val="left"/>
      <w:pPr>
        <w:ind w:left="253" w:hanging="437"/>
      </w:pPr>
      <w:rPr>
        <w:rFonts w:ascii="Times New Roman" w:eastAsia="Times New Roman" w:hAnsi="Times New Roman" w:cs="Times New Roman" w:hint="default"/>
        <w:b w:val="0"/>
        <w:bCs w:val="0"/>
        <w:i w:val="0"/>
        <w:iCs w:val="0"/>
        <w:w w:val="99"/>
        <w:sz w:val="25"/>
        <w:szCs w:val="25"/>
        <w:lang w:val="az" w:eastAsia="en-US" w:bidi="ar-SA"/>
      </w:rPr>
    </w:lvl>
    <w:lvl w:ilvl="1" w:tplc="7D7A4DCC">
      <w:numFmt w:val="bullet"/>
      <w:lvlText w:val="•"/>
      <w:lvlJc w:val="left"/>
      <w:pPr>
        <w:ind w:left="896" w:hanging="437"/>
      </w:pPr>
      <w:rPr>
        <w:rFonts w:hint="default"/>
        <w:lang w:val="az" w:eastAsia="en-US" w:bidi="ar-SA"/>
      </w:rPr>
    </w:lvl>
    <w:lvl w:ilvl="2" w:tplc="EB70B1D0">
      <w:numFmt w:val="bullet"/>
      <w:lvlText w:val="•"/>
      <w:lvlJc w:val="left"/>
      <w:pPr>
        <w:ind w:left="1532" w:hanging="437"/>
      </w:pPr>
      <w:rPr>
        <w:rFonts w:hint="default"/>
        <w:lang w:val="az" w:eastAsia="en-US" w:bidi="ar-SA"/>
      </w:rPr>
    </w:lvl>
    <w:lvl w:ilvl="3" w:tplc="E5BE26B0">
      <w:numFmt w:val="bullet"/>
      <w:lvlText w:val="•"/>
      <w:lvlJc w:val="left"/>
      <w:pPr>
        <w:ind w:left="2168" w:hanging="437"/>
      </w:pPr>
      <w:rPr>
        <w:rFonts w:hint="default"/>
        <w:lang w:val="az" w:eastAsia="en-US" w:bidi="ar-SA"/>
      </w:rPr>
    </w:lvl>
    <w:lvl w:ilvl="4" w:tplc="77DE0A58">
      <w:numFmt w:val="bullet"/>
      <w:lvlText w:val="•"/>
      <w:lvlJc w:val="left"/>
      <w:pPr>
        <w:ind w:left="2804" w:hanging="437"/>
      </w:pPr>
      <w:rPr>
        <w:rFonts w:hint="default"/>
        <w:lang w:val="az" w:eastAsia="en-US" w:bidi="ar-SA"/>
      </w:rPr>
    </w:lvl>
    <w:lvl w:ilvl="5" w:tplc="12549DF0">
      <w:numFmt w:val="bullet"/>
      <w:lvlText w:val="•"/>
      <w:lvlJc w:val="left"/>
      <w:pPr>
        <w:ind w:left="3440" w:hanging="437"/>
      </w:pPr>
      <w:rPr>
        <w:rFonts w:hint="default"/>
        <w:lang w:val="az" w:eastAsia="en-US" w:bidi="ar-SA"/>
      </w:rPr>
    </w:lvl>
    <w:lvl w:ilvl="6" w:tplc="AB66D716">
      <w:numFmt w:val="bullet"/>
      <w:lvlText w:val="•"/>
      <w:lvlJc w:val="left"/>
      <w:pPr>
        <w:ind w:left="4076" w:hanging="437"/>
      </w:pPr>
      <w:rPr>
        <w:rFonts w:hint="default"/>
        <w:lang w:val="az" w:eastAsia="en-US" w:bidi="ar-SA"/>
      </w:rPr>
    </w:lvl>
    <w:lvl w:ilvl="7" w:tplc="F642E3CA">
      <w:numFmt w:val="bullet"/>
      <w:lvlText w:val="•"/>
      <w:lvlJc w:val="left"/>
      <w:pPr>
        <w:ind w:left="4712" w:hanging="437"/>
      </w:pPr>
      <w:rPr>
        <w:rFonts w:hint="default"/>
        <w:lang w:val="az" w:eastAsia="en-US" w:bidi="ar-SA"/>
      </w:rPr>
    </w:lvl>
    <w:lvl w:ilvl="8" w:tplc="717C34E0">
      <w:numFmt w:val="bullet"/>
      <w:lvlText w:val="•"/>
      <w:lvlJc w:val="left"/>
      <w:pPr>
        <w:ind w:left="5348" w:hanging="437"/>
      </w:pPr>
      <w:rPr>
        <w:rFonts w:hint="default"/>
        <w:lang w:val="az" w:eastAsia="en-US" w:bidi="ar-SA"/>
      </w:rPr>
    </w:lvl>
  </w:abstractNum>
  <w:abstractNum w:abstractNumId="2" w15:restartNumberingAfterBreak="0">
    <w:nsid w:val="7BFD7922"/>
    <w:multiLevelType w:val="hybridMultilevel"/>
    <w:tmpl w:val="E4D210F4"/>
    <w:lvl w:ilvl="0" w:tplc="CC5A1744">
      <w:start w:val="1"/>
      <w:numFmt w:val="decimal"/>
      <w:lvlText w:val="%1."/>
      <w:lvlJc w:val="left"/>
      <w:pPr>
        <w:ind w:left="253" w:hanging="285"/>
      </w:pPr>
      <w:rPr>
        <w:rFonts w:ascii="Times New Roman" w:eastAsia="Times New Roman" w:hAnsi="Times New Roman" w:cs="Times New Roman" w:hint="default"/>
        <w:b w:val="0"/>
        <w:bCs w:val="0"/>
        <w:i w:val="0"/>
        <w:iCs w:val="0"/>
        <w:w w:val="99"/>
        <w:sz w:val="25"/>
        <w:szCs w:val="25"/>
        <w:lang w:val="az" w:eastAsia="en-US" w:bidi="ar-SA"/>
      </w:rPr>
    </w:lvl>
    <w:lvl w:ilvl="1" w:tplc="D15A1720">
      <w:numFmt w:val="bullet"/>
      <w:lvlText w:val="•"/>
      <w:lvlJc w:val="left"/>
      <w:pPr>
        <w:ind w:left="896" w:hanging="285"/>
      </w:pPr>
      <w:rPr>
        <w:rFonts w:hint="default"/>
        <w:lang w:val="az" w:eastAsia="en-US" w:bidi="ar-SA"/>
      </w:rPr>
    </w:lvl>
    <w:lvl w:ilvl="2" w:tplc="A56E1620">
      <w:numFmt w:val="bullet"/>
      <w:lvlText w:val="•"/>
      <w:lvlJc w:val="left"/>
      <w:pPr>
        <w:ind w:left="1532" w:hanging="285"/>
      </w:pPr>
      <w:rPr>
        <w:rFonts w:hint="default"/>
        <w:lang w:val="az" w:eastAsia="en-US" w:bidi="ar-SA"/>
      </w:rPr>
    </w:lvl>
    <w:lvl w:ilvl="3" w:tplc="1F5687E4">
      <w:numFmt w:val="bullet"/>
      <w:lvlText w:val="•"/>
      <w:lvlJc w:val="left"/>
      <w:pPr>
        <w:ind w:left="2168" w:hanging="285"/>
      </w:pPr>
      <w:rPr>
        <w:rFonts w:hint="default"/>
        <w:lang w:val="az" w:eastAsia="en-US" w:bidi="ar-SA"/>
      </w:rPr>
    </w:lvl>
    <w:lvl w:ilvl="4" w:tplc="DF78900C">
      <w:numFmt w:val="bullet"/>
      <w:lvlText w:val="•"/>
      <w:lvlJc w:val="left"/>
      <w:pPr>
        <w:ind w:left="2804" w:hanging="285"/>
      </w:pPr>
      <w:rPr>
        <w:rFonts w:hint="default"/>
        <w:lang w:val="az" w:eastAsia="en-US" w:bidi="ar-SA"/>
      </w:rPr>
    </w:lvl>
    <w:lvl w:ilvl="5" w:tplc="90D6D310">
      <w:numFmt w:val="bullet"/>
      <w:lvlText w:val="•"/>
      <w:lvlJc w:val="left"/>
      <w:pPr>
        <w:ind w:left="3440" w:hanging="285"/>
      </w:pPr>
      <w:rPr>
        <w:rFonts w:hint="default"/>
        <w:lang w:val="az" w:eastAsia="en-US" w:bidi="ar-SA"/>
      </w:rPr>
    </w:lvl>
    <w:lvl w:ilvl="6" w:tplc="B0ECE152">
      <w:numFmt w:val="bullet"/>
      <w:lvlText w:val="•"/>
      <w:lvlJc w:val="left"/>
      <w:pPr>
        <w:ind w:left="4076" w:hanging="285"/>
      </w:pPr>
      <w:rPr>
        <w:rFonts w:hint="default"/>
        <w:lang w:val="az" w:eastAsia="en-US" w:bidi="ar-SA"/>
      </w:rPr>
    </w:lvl>
    <w:lvl w:ilvl="7" w:tplc="8B1EA4A0">
      <w:numFmt w:val="bullet"/>
      <w:lvlText w:val="•"/>
      <w:lvlJc w:val="left"/>
      <w:pPr>
        <w:ind w:left="4712" w:hanging="285"/>
      </w:pPr>
      <w:rPr>
        <w:rFonts w:hint="default"/>
        <w:lang w:val="az" w:eastAsia="en-US" w:bidi="ar-SA"/>
      </w:rPr>
    </w:lvl>
    <w:lvl w:ilvl="8" w:tplc="F90A75A0">
      <w:numFmt w:val="bullet"/>
      <w:lvlText w:val="•"/>
      <w:lvlJc w:val="left"/>
      <w:pPr>
        <w:ind w:left="5348" w:hanging="285"/>
      </w:pPr>
      <w:rPr>
        <w:rFonts w:hint="default"/>
        <w:lang w:val="az"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A10"/>
    <w:rsid w:val="00094B57"/>
    <w:rsid w:val="002024E8"/>
    <w:rsid w:val="003F0A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F3980-1777-45AE-A207-17560A56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3F0A10"/>
    <w:pPr>
      <w:widowControl w:val="0"/>
      <w:autoSpaceDE w:val="0"/>
      <w:autoSpaceDN w:val="0"/>
      <w:spacing w:after="0" w:line="240" w:lineRule="auto"/>
    </w:pPr>
    <w:rPr>
      <w:rFonts w:ascii="Times New Roman" w:eastAsia="Times New Roman" w:hAnsi="Times New Roman" w:cs="Times New Roman"/>
      <w:lang w:val="az"/>
    </w:rPr>
  </w:style>
  <w:style w:type="paragraph" w:styleId="2">
    <w:name w:val="heading 2"/>
    <w:basedOn w:val="a"/>
    <w:link w:val="20"/>
    <w:uiPriority w:val="1"/>
    <w:qFormat/>
    <w:rsid w:val="003F0A10"/>
    <w:pPr>
      <w:ind w:left="2836"/>
      <w:outlineLvl w:val="1"/>
    </w:pPr>
    <w:rPr>
      <w:b/>
      <w:bCs/>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3F0A10"/>
    <w:rPr>
      <w:rFonts w:ascii="Times New Roman" w:eastAsia="Times New Roman" w:hAnsi="Times New Roman" w:cs="Times New Roman"/>
      <w:b/>
      <w:bCs/>
      <w:sz w:val="25"/>
      <w:szCs w:val="25"/>
      <w:lang w:val="az"/>
    </w:rPr>
  </w:style>
  <w:style w:type="paragraph" w:styleId="a3">
    <w:name w:val="Body Text"/>
    <w:basedOn w:val="a"/>
    <w:link w:val="a4"/>
    <w:uiPriority w:val="1"/>
    <w:qFormat/>
    <w:rsid w:val="003F0A10"/>
    <w:pPr>
      <w:ind w:left="253" w:firstLine="566"/>
      <w:jc w:val="both"/>
    </w:pPr>
    <w:rPr>
      <w:sz w:val="25"/>
      <w:szCs w:val="25"/>
    </w:rPr>
  </w:style>
  <w:style w:type="character" w:customStyle="1" w:styleId="a4">
    <w:name w:val="Основной текст Знак"/>
    <w:basedOn w:val="a0"/>
    <w:link w:val="a3"/>
    <w:uiPriority w:val="1"/>
    <w:rsid w:val="003F0A10"/>
    <w:rPr>
      <w:rFonts w:ascii="Times New Roman" w:eastAsia="Times New Roman" w:hAnsi="Times New Roman" w:cs="Times New Roman"/>
      <w:sz w:val="25"/>
      <w:szCs w:val="25"/>
      <w:lang w:val="az"/>
    </w:rPr>
  </w:style>
  <w:style w:type="paragraph" w:styleId="a5">
    <w:name w:val="List Paragraph"/>
    <w:basedOn w:val="a"/>
    <w:uiPriority w:val="1"/>
    <w:qFormat/>
    <w:rsid w:val="003F0A10"/>
    <w:pPr>
      <w:ind w:left="253" w:firstLine="5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885</Words>
  <Characters>5048</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2023-05-18T04:19:00Z</dcterms:created>
  <dcterms:modified xsi:type="dcterms:W3CDTF">2023-05-18T04:19:00Z</dcterms:modified>
</cp:coreProperties>
</file>