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64A4" w:rsidRDefault="00D664A4" w:rsidP="00D664A4">
      <w:pPr>
        <w:pStyle w:val="2"/>
        <w:numPr>
          <w:ilvl w:val="1"/>
          <w:numId w:val="4"/>
        </w:numPr>
        <w:tabs>
          <w:tab w:val="left" w:pos="1312"/>
        </w:tabs>
      </w:pPr>
      <w:bookmarkStart w:id="0" w:name="_GoBack"/>
      <w:r>
        <w:t>Qon</w:t>
      </w:r>
      <w:r>
        <w:rPr>
          <w:spacing w:val="-6"/>
        </w:rPr>
        <w:t xml:space="preserve"> </w:t>
      </w:r>
      <w:r>
        <w:t>ketganda</w:t>
      </w:r>
      <w:r>
        <w:rPr>
          <w:spacing w:val="-8"/>
        </w:rPr>
        <w:t xml:space="preserve"> </w:t>
      </w:r>
      <w:r>
        <w:t>birinchi</w:t>
      </w:r>
      <w:r>
        <w:rPr>
          <w:spacing w:val="-7"/>
        </w:rPr>
        <w:t xml:space="preserve"> </w:t>
      </w:r>
      <w:r>
        <w:t>yordam</w:t>
      </w:r>
      <w:r>
        <w:rPr>
          <w:spacing w:val="-8"/>
        </w:rPr>
        <w:t xml:space="preserve"> </w:t>
      </w:r>
      <w:r>
        <w:rPr>
          <w:spacing w:val="-2"/>
        </w:rPr>
        <w:t>ko‘rsatish</w:t>
      </w:r>
    </w:p>
    <w:bookmarkEnd w:id="0"/>
    <w:p w:rsidR="00D664A4" w:rsidRDefault="00D664A4" w:rsidP="00D664A4">
      <w:pPr>
        <w:pStyle w:val="a3"/>
        <w:spacing w:before="9"/>
        <w:ind w:left="0" w:firstLine="0"/>
        <w:jc w:val="left"/>
        <w:rPr>
          <w:b/>
          <w:sz w:val="24"/>
        </w:rPr>
      </w:pPr>
    </w:p>
    <w:p w:rsidR="00D664A4" w:rsidRDefault="00D664A4" w:rsidP="00D664A4">
      <w:pPr>
        <w:pStyle w:val="a3"/>
        <w:ind w:right="239"/>
      </w:pPr>
      <w:r>
        <w:t>Jarohatlanib yaralangan joyni ifloslanishi, yarani suv bilan yuvish, maz surtish, yaradan qonning qotganlarini olib tashlash hamda unga tuproq va qum qo‘yish mumkin emas. Birinchi yordam ko‘rsatuvchi shaxs dastlab qo‘1ni tozalab yuvishi yoki barmoqlarini yod bilan artishi kerak. Yaraga material qo‘yishda unga dastlab yod tomizish lozim. Yaraga qo‘yiladigan materialdagi yod o‘rni yaradan katta bo‘lishi kerak. Yarani bog‘lashdan oldin uning atrofini tozalash va yara atrofiga yod surtish zarur.</w:t>
      </w:r>
    </w:p>
    <w:p w:rsidR="00D664A4" w:rsidRDefault="00D664A4" w:rsidP="00D664A4">
      <w:pPr>
        <w:pStyle w:val="a3"/>
        <w:spacing w:before="70"/>
        <w:ind w:right="239" w:firstLine="0"/>
      </w:pPr>
      <w:r>
        <w:t xml:space="preserve">Qon ketishni bog‘lab to‘xtatish mumkin. Agar qon kuchli ketsa, qon oqayotgan joyni ta’minlovchi tomirlarni jgut (maxsus bog‘ich yoki tasma) bi1an bog‘lash lozim. Jgut bog‘langan joyda puls urishi mavjud bo‘isa, </w:t>
      </w:r>
      <w:r>
        <w:rPr>
          <w:i/>
        </w:rPr>
        <w:t xml:space="preserve">и </w:t>
      </w:r>
      <w:r>
        <w:t>noto‘g‘ri bog‘langan hisoblanadi. Bunday holda jgutni yechib olib, qaytadan</w:t>
      </w:r>
      <w:r>
        <w:rPr>
          <w:spacing w:val="53"/>
        </w:rPr>
        <w:t xml:space="preserve"> </w:t>
      </w:r>
      <w:r>
        <w:t>qattiqroq</w:t>
      </w:r>
      <w:r>
        <w:rPr>
          <w:spacing w:val="54"/>
        </w:rPr>
        <w:t xml:space="preserve"> </w:t>
      </w:r>
      <w:r>
        <w:t>qilib</w:t>
      </w:r>
      <w:r>
        <w:rPr>
          <w:spacing w:val="54"/>
        </w:rPr>
        <w:t xml:space="preserve"> </w:t>
      </w:r>
      <w:r>
        <w:t>bog‘lash</w:t>
      </w:r>
      <w:r>
        <w:rPr>
          <w:spacing w:val="53"/>
        </w:rPr>
        <w:t xml:space="preserve"> </w:t>
      </w:r>
      <w:r>
        <w:t>kerak.</w:t>
      </w:r>
      <w:r>
        <w:rPr>
          <w:spacing w:val="55"/>
        </w:rPr>
        <w:t xml:space="preserve"> </w:t>
      </w:r>
      <w:r>
        <w:t>Jgut</w:t>
      </w:r>
      <w:r>
        <w:rPr>
          <w:spacing w:val="54"/>
        </w:rPr>
        <w:t xml:space="preserve"> </w:t>
      </w:r>
      <w:r>
        <w:rPr>
          <w:spacing w:val="-2"/>
        </w:rPr>
        <w:t>bog‘lashdan</w:t>
      </w:r>
      <w:r w:rsidRPr="00D664A4">
        <w:t xml:space="preserve"> </w:t>
      </w:r>
      <w:r>
        <w:t>oldin bog‘lanadigan joy yumshoq materiallar bilan o‘ralishi lozim. Bog‘langan jgut 2 soatdan ortiq turmasligi zarur. Jgut bog‘langandan so‘ng 1 soat o‘tgach, uni 10–15 minut sekin bo‘shatish kerak. Bunday holda yaraga qon keladigan arteriya qon tomirini barmoq bilan bosib turish lozim.</w:t>
      </w:r>
    </w:p>
    <w:p w:rsidR="00D664A4" w:rsidRDefault="00D664A4" w:rsidP="00D664A4">
      <w:pPr>
        <w:pStyle w:val="a3"/>
        <w:spacing w:before="1"/>
        <w:ind w:right="238"/>
      </w:pPr>
      <w:r>
        <w:t>Ichki qon ketish juda xavfli hisoblanadi. Uning belgilari: pulsning sekinlashuvi, kamdarmonlik, bosh aylanishi, rang oqarishi, kuchli suvsash, hushsiz bo‘lib qolish. Bunda dastlab, jarohatlangan kishiga to‘liq tinchlik berish va jarohatlangan joyga sovuqlik qo‘yish kerak. Suv berish mumkin emas.</w:t>
      </w:r>
    </w:p>
    <w:p w:rsidR="00D664A4" w:rsidRDefault="00D664A4" w:rsidP="00D664A4">
      <w:pPr>
        <w:pStyle w:val="a3"/>
        <w:ind w:right="239"/>
      </w:pPr>
      <w:r>
        <w:t>Agar burundan kuchli qon ketsa, boshni sekin orqaga o‘girib qansharga sovuq bosish va burunga vodorod peroksidning 3% li eritmasida namlangan paxta yoki marli tiqish lozim.</w:t>
      </w:r>
    </w:p>
    <w:p w:rsidR="00D664A4" w:rsidRDefault="00D664A4" w:rsidP="00D664A4">
      <w:pPr>
        <w:pStyle w:val="a3"/>
        <w:ind w:right="239"/>
        <w:sectPr w:rsidR="00D664A4">
          <w:pgSz w:w="8400" w:h="11900"/>
          <w:pgMar w:top="1060" w:right="900" w:bottom="980" w:left="880" w:header="0" w:footer="782" w:gutter="0"/>
          <w:cols w:space="720"/>
        </w:sectPr>
      </w:pPr>
    </w:p>
    <w:p w:rsidR="00D664A4" w:rsidRDefault="00D664A4" w:rsidP="00D664A4">
      <w:pPr>
        <w:pStyle w:val="a3"/>
        <w:spacing w:before="2"/>
        <w:ind w:left="0" w:firstLine="0"/>
        <w:jc w:val="left"/>
      </w:pPr>
    </w:p>
    <w:p w:rsidR="009A118B" w:rsidRDefault="009A118B"/>
    <w:sectPr w:rsidR="009A118B" w:rsidSect="006313DA">
      <w:pgSz w:w="8391" w:h="11906" w:code="11"/>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D27003"/>
    <w:multiLevelType w:val="hybridMultilevel"/>
    <w:tmpl w:val="EBFA6A96"/>
    <w:lvl w:ilvl="0" w:tplc="5378A482">
      <w:numFmt w:val="bullet"/>
      <w:lvlText w:val="-"/>
      <w:lvlJc w:val="left"/>
      <w:pPr>
        <w:ind w:left="253" w:hanging="146"/>
      </w:pPr>
      <w:rPr>
        <w:rFonts w:ascii="Times New Roman" w:eastAsia="Times New Roman" w:hAnsi="Times New Roman" w:cs="Times New Roman" w:hint="default"/>
        <w:b w:val="0"/>
        <w:bCs w:val="0"/>
        <w:i w:val="0"/>
        <w:iCs w:val="0"/>
        <w:w w:val="99"/>
        <w:sz w:val="25"/>
        <w:szCs w:val="25"/>
        <w:lang w:val="az" w:eastAsia="en-US" w:bidi="ar-SA"/>
      </w:rPr>
    </w:lvl>
    <w:lvl w:ilvl="1" w:tplc="B2306FEE">
      <w:numFmt w:val="bullet"/>
      <w:lvlText w:val="•"/>
      <w:lvlJc w:val="left"/>
      <w:pPr>
        <w:ind w:left="896" w:hanging="146"/>
      </w:pPr>
      <w:rPr>
        <w:rFonts w:hint="default"/>
        <w:lang w:val="az" w:eastAsia="en-US" w:bidi="ar-SA"/>
      </w:rPr>
    </w:lvl>
    <w:lvl w:ilvl="2" w:tplc="6ADA9E42">
      <w:numFmt w:val="bullet"/>
      <w:lvlText w:val="•"/>
      <w:lvlJc w:val="left"/>
      <w:pPr>
        <w:ind w:left="1532" w:hanging="146"/>
      </w:pPr>
      <w:rPr>
        <w:rFonts w:hint="default"/>
        <w:lang w:val="az" w:eastAsia="en-US" w:bidi="ar-SA"/>
      </w:rPr>
    </w:lvl>
    <w:lvl w:ilvl="3" w:tplc="ECD2ED2E">
      <w:numFmt w:val="bullet"/>
      <w:lvlText w:val="•"/>
      <w:lvlJc w:val="left"/>
      <w:pPr>
        <w:ind w:left="2168" w:hanging="146"/>
      </w:pPr>
      <w:rPr>
        <w:rFonts w:hint="default"/>
        <w:lang w:val="az" w:eastAsia="en-US" w:bidi="ar-SA"/>
      </w:rPr>
    </w:lvl>
    <w:lvl w:ilvl="4" w:tplc="96EA07EC">
      <w:numFmt w:val="bullet"/>
      <w:lvlText w:val="•"/>
      <w:lvlJc w:val="left"/>
      <w:pPr>
        <w:ind w:left="2804" w:hanging="146"/>
      </w:pPr>
      <w:rPr>
        <w:rFonts w:hint="default"/>
        <w:lang w:val="az" w:eastAsia="en-US" w:bidi="ar-SA"/>
      </w:rPr>
    </w:lvl>
    <w:lvl w:ilvl="5" w:tplc="3A6C8CD6">
      <w:numFmt w:val="bullet"/>
      <w:lvlText w:val="•"/>
      <w:lvlJc w:val="left"/>
      <w:pPr>
        <w:ind w:left="3440" w:hanging="146"/>
      </w:pPr>
      <w:rPr>
        <w:rFonts w:hint="default"/>
        <w:lang w:val="az" w:eastAsia="en-US" w:bidi="ar-SA"/>
      </w:rPr>
    </w:lvl>
    <w:lvl w:ilvl="6" w:tplc="84DC813E">
      <w:numFmt w:val="bullet"/>
      <w:lvlText w:val="•"/>
      <w:lvlJc w:val="left"/>
      <w:pPr>
        <w:ind w:left="4076" w:hanging="146"/>
      </w:pPr>
      <w:rPr>
        <w:rFonts w:hint="default"/>
        <w:lang w:val="az" w:eastAsia="en-US" w:bidi="ar-SA"/>
      </w:rPr>
    </w:lvl>
    <w:lvl w:ilvl="7" w:tplc="CBC84A1C">
      <w:numFmt w:val="bullet"/>
      <w:lvlText w:val="•"/>
      <w:lvlJc w:val="left"/>
      <w:pPr>
        <w:ind w:left="4712" w:hanging="146"/>
      </w:pPr>
      <w:rPr>
        <w:rFonts w:hint="default"/>
        <w:lang w:val="az" w:eastAsia="en-US" w:bidi="ar-SA"/>
      </w:rPr>
    </w:lvl>
    <w:lvl w:ilvl="8" w:tplc="A0AEB088">
      <w:numFmt w:val="bullet"/>
      <w:lvlText w:val="•"/>
      <w:lvlJc w:val="left"/>
      <w:pPr>
        <w:ind w:left="5348" w:hanging="146"/>
      </w:pPr>
      <w:rPr>
        <w:rFonts w:hint="default"/>
        <w:lang w:val="az" w:eastAsia="en-US" w:bidi="ar-SA"/>
      </w:rPr>
    </w:lvl>
  </w:abstractNum>
  <w:abstractNum w:abstractNumId="1" w15:restartNumberingAfterBreak="0">
    <w:nsid w:val="35C05167"/>
    <w:multiLevelType w:val="multilevel"/>
    <w:tmpl w:val="257A21D4"/>
    <w:lvl w:ilvl="0">
      <w:start w:val="5"/>
      <w:numFmt w:val="decimal"/>
      <w:lvlText w:val="%1."/>
      <w:lvlJc w:val="left"/>
      <w:pPr>
        <w:ind w:left="384" w:hanging="384"/>
      </w:pPr>
      <w:rPr>
        <w:rFonts w:hint="default"/>
      </w:rPr>
    </w:lvl>
    <w:lvl w:ilvl="1">
      <w:start w:val="4"/>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072" w:hanging="1800"/>
      </w:pPr>
      <w:rPr>
        <w:rFonts w:hint="default"/>
      </w:rPr>
    </w:lvl>
  </w:abstractNum>
  <w:abstractNum w:abstractNumId="2" w15:restartNumberingAfterBreak="0">
    <w:nsid w:val="4252038A"/>
    <w:multiLevelType w:val="multilevel"/>
    <w:tmpl w:val="E9D2C2F4"/>
    <w:lvl w:ilvl="0">
      <w:start w:val="5"/>
      <w:numFmt w:val="decimal"/>
      <w:lvlText w:val="%1."/>
      <w:lvlJc w:val="left"/>
      <w:pPr>
        <w:ind w:left="384" w:hanging="384"/>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072" w:hanging="1800"/>
      </w:pPr>
      <w:rPr>
        <w:rFonts w:hint="default"/>
      </w:rPr>
    </w:lvl>
  </w:abstractNum>
  <w:abstractNum w:abstractNumId="3" w15:restartNumberingAfterBreak="0">
    <w:nsid w:val="5B41121D"/>
    <w:multiLevelType w:val="multilevel"/>
    <w:tmpl w:val="1AC8BE56"/>
    <w:lvl w:ilvl="0">
      <w:start w:val="5"/>
      <w:numFmt w:val="decimal"/>
      <w:lvlText w:val="%1."/>
      <w:lvlJc w:val="left"/>
      <w:pPr>
        <w:ind w:left="384" w:hanging="384"/>
      </w:pPr>
      <w:rPr>
        <w:rFonts w:hint="default"/>
      </w:rPr>
    </w:lvl>
    <w:lvl w:ilvl="1">
      <w:start w:val="5"/>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072" w:hanging="1800"/>
      </w:pPr>
      <w:rPr>
        <w:rFont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3"/>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3DA"/>
    <w:rsid w:val="006313DA"/>
    <w:rsid w:val="009A118B"/>
    <w:rsid w:val="00D664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E30C2"/>
  <w15:chartTrackingRefBased/>
  <w15:docId w15:val="{2884C597-FBF9-4DEC-A794-3A6290EAB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6313DA"/>
    <w:pPr>
      <w:widowControl w:val="0"/>
      <w:autoSpaceDE w:val="0"/>
      <w:autoSpaceDN w:val="0"/>
      <w:spacing w:after="0" w:line="240" w:lineRule="auto"/>
    </w:pPr>
    <w:rPr>
      <w:rFonts w:ascii="Times New Roman" w:eastAsia="Times New Roman" w:hAnsi="Times New Roman" w:cs="Times New Roman"/>
      <w:lang w:val="az"/>
    </w:rPr>
  </w:style>
  <w:style w:type="paragraph" w:styleId="2">
    <w:name w:val="heading 2"/>
    <w:basedOn w:val="a"/>
    <w:link w:val="20"/>
    <w:uiPriority w:val="1"/>
    <w:qFormat/>
    <w:rsid w:val="006313DA"/>
    <w:pPr>
      <w:ind w:left="2836"/>
      <w:outlineLvl w:val="1"/>
    </w:pPr>
    <w:rPr>
      <w:b/>
      <w:bCs/>
      <w:sz w:val="25"/>
      <w:szCs w:val="2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1"/>
    <w:rsid w:val="006313DA"/>
    <w:rPr>
      <w:rFonts w:ascii="Times New Roman" w:eastAsia="Times New Roman" w:hAnsi="Times New Roman" w:cs="Times New Roman"/>
      <w:b/>
      <w:bCs/>
      <w:sz w:val="25"/>
      <w:szCs w:val="25"/>
      <w:lang w:val="az"/>
    </w:rPr>
  </w:style>
  <w:style w:type="paragraph" w:styleId="a3">
    <w:name w:val="Body Text"/>
    <w:basedOn w:val="a"/>
    <w:link w:val="a4"/>
    <w:uiPriority w:val="1"/>
    <w:qFormat/>
    <w:rsid w:val="006313DA"/>
    <w:pPr>
      <w:ind w:left="253" w:firstLine="566"/>
      <w:jc w:val="both"/>
    </w:pPr>
    <w:rPr>
      <w:sz w:val="25"/>
      <w:szCs w:val="25"/>
    </w:rPr>
  </w:style>
  <w:style w:type="character" w:customStyle="1" w:styleId="a4">
    <w:name w:val="Основной текст Знак"/>
    <w:basedOn w:val="a0"/>
    <w:link w:val="a3"/>
    <w:uiPriority w:val="1"/>
    <w:rsid w:val="006313DA"/>
    <w:rPr>
      <w:rFonts w:ascii="Times New Roman" w:eastAsia="Times New Roman" w:hAnsi="Times New Roman" w:cs="Times New Roman"/>
      <w:sz w:val="25"/>
      <w:szCs w:val="25"/>
      <w:lang w:val="az"/>
    </w:rPr>
  </w:style>
  <w:style w:type="paragraph" w:styleId="a5">
    <w:name w:val="List Paragraph"/>
    <w:basedOn w:val="a"/>
    <w:uiPriority w:val="1"/>
    <w:qFormat/>
    <w:rsid w:val="006313DA"/>
    <w:pPr>
      <w:ind w:left="253" w:firstLine="56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244</Words>
  <Characters>1392</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2023-05-18T05:34:00Z</dcterms:created>
  <dcterms:modified xsi:type="dcterms:W3CDTF">2023-05-18T05:34:00Z</dcterms:modified>
</cp:coreProperties>
</file>