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导师任务计划表（Day 2）</w:t>
      </w:r>
    </w:p>
    <w:p>
      <w:r>
        <w:rPr>
          <w:rFonts w:ascii="宋体" w:hAnsi="宋体" w:eastAsia="宋体"/>
          <w:b w:val="0"/>
          <w:color w:val="333333"/>
          <w:sz w:val="22"/>
        </w:rPr>
        <w:t>主题：Jetson 装环境 + 新模型适配旧接口（失败则基础库兜底）</w:t>
      </w:r>
    </w:p>
    <w:p>
      <w:r>
        <w:rPr>
          <w:rFonts w:ascii="宋体" w:hAnsi="宋体" w:eastAsia="宋体"/>
          <w:b w:val="0"/>
          <w:color w:val="333333"/>
          <w:sz w:val="22"/>
        </w:rPr>
        <w:t>完成标准：适配器能 ready/ok；旧分割端能连上；有安装成功或失败日志</w:t>
      </w:r>
    </w:p>
    <w:p>
      <w:r>
        <w:rPr>
          <w:rFonts w:ascii="宋体" w:hAnsi="宋体" w:eastAsia="宋体"/>
          <w:b/>
          <w:sz w:val="28"/>
        </w:rPr>
        <w:t>一、出门前确认（没有就先问导师/同学）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3400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要确认的信息</w:t>
            </w:r>
          </w:p>
        </w:tc>
        <w:tc>
          <w:tcPr>
            <w:tcW w:type="dxa" w:w="3400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填写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34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conda 环境名</w:t>
            </w:r>
          </w:p>
        </w:tc>
        <w:tc>
          <w:tcPr>
            <w:tcW w:type="dxa" w:w="34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34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新模型权重 .pth 路径</w:t>
            </w:r>
          </w:p>
        </w:tc>
        <w:tc>
          <w:tcPr>
            <w:tcW w:type="dxa" w:w="34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34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新模型 config（如有）路径</w:t>
            </w:r>
          </w:p>
        </w:tc>
        <w:tc>
          <w:tcPr>
            <w:tcW w:type="dxa" w:w="34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34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旧 detection_server.py 目录</w:t>
            </w:r>
          </w:p>
        </w:tc>
        <w:tc>
          <w:tcPr>
            <w:tcW w:type="dxa" w:w="34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>
      <w:r>
        <w:rPr>
          <w:rFonts w:ascii="宋体" w:hAnsi="宋体" w:eastAsia="宋体"/>
          <w:b/>
          <w:sz w:val="28"/>
        </w:rPr>
        <w:t>二、上午计划（装环境）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序号</w:t>
            </w:r>
          </w:p>
        </w:tc>
        <w:tc>
          <w:tcPr>
            <w:tcW w:type="dxa" w:w="2550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命令/动作</w:t>
            </w:r>
          </w:p>
        </w:tc>
        <w:tc>
          <w:tcPr>
            <w:tcW w:type="dxa" w:w="2550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期望结果</w:t>
            </w:r>
          </w:p>
        </w:tc>
        <w:tc>
          <w:tcPr>
            <w:tcW w:type="dxa" w:w="2550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完成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conda env list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看到可用环境列表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☐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conda activate 环境名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提示符出现环境名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☐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which python &amp;&amp; python -V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确认是环境内 Python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☐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bash integration/install_on_jetson.sh install_log.txt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开始安装并写日志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☐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python -c "import mmengine,mmdet; print('ok')"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成功打印 ok；失败则转兜底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☐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python -c "import torch,numpy; from PIL import Image; print('base ok')"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基础库可用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☐</w:t>
            </w:r>
          </w:p>
        </w:tc>
      </w:tr>
    </w:tbl>
    <w:p>
      <w:r>
        <w:rPr>
          <w:rFonts w:ascii="宋体" w:hAnsi="宋体" w:eastAsia="宋体"/>
          <w:b/>
          <w:sz w:val="28"/>
        </w:rPr>
        <w:t>三、下午计划（接模型 / 兜底）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分支</w:t>
            </w:r>
          </w:p>
        </w:tc>
        <w:tc>
          <w:tcPr>
            <w:tcW w:type="dxa" w:w="2550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步骤</w:t>
            </w:r>
          </w:p>
        </w:tc>
        <w:tc>
          <w:tcPr>
            <w:tcW w:type="dxa" w:w="2550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具体做什么</w:t>
            </w:r>
          </w:p>
        </w:tc>
        <w:tc>
          <w:tcPr>
            <w:tcW w:type="dxa" w:w="2550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完成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 成功装上 mmdet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改适配器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填写 _build_mmdet_model() 与 run_mmdet_infer()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☐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启动适配器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带 --weights/--config/--imgsz 672/--device cuda:0 启动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☐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喂图测试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stdin 输入 PNG 路径，收到 ok+detections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☐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 安装失败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启用兜底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smoke_test 或 --force-mock，先打通协议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☐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A/B 共用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接到旧后端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备份并替换 ~/jetson/detection_server.py，或改启动路径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☐</w:t>
            </w:r>
          </w:p>
        </w:tc>
      </w:tr>
      <w:tr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A/B 共用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联调分割端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旧分割端能启动且检测器不秒退</w:t>
            </w:r>
          </w:p>
        </w:tc>
        <w:tc>
          <w:tcPr>
            <w:tcW w:type="dxa" w:w="255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☐</w:t>
            </w:r>
          </w:p>
        </w:tc>
      </w:tr>
    </w:tbl>
    <w:p>
      <w:r>
        <w:rPr>
          <w:rFonts w:ascii="宋体" w:hAnsi="宋体" w:eastAsia="宋体"/>
          <w:b/>
          <w:sz w:val="28"/>
        </w:rPr>
        <w:t>四、关键命令速查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用途</w:t>
            </w:r>
          </w:p>
        </w:tc>
        <w:tc>
          <w:tcPr>
            <w:tcW w:type="dxa" w:w="5100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命令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安装</w:t>
            </w:r>
          </w:p>
        </w:tc>
        <w:tc>
          <w:tcPr>
            <w:tcW w:type="dxa" w:w="51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bash integration/install_on_jetson.sh install_log.txt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协议自测</w:t>
            </w:r>
          </w:p>
        </w:tc>
        <w:tc>
          <w:tcPr>
            <w:tcW w:type="dxa" w:w="51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python3 integration/smoke_test.py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启动适配器示例</w:t>
            </w:r>
          </w:p>
        </w:tc>
        <w:tc>
          <w:tcPr>
            <w:tcW w:type="dxa" w:w="51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python integration/mmdet_adapter_server.py --weights &lt;路径&gt; --model &lt;名&gt; --threshold 0.1 --imgsz 672 --device cuda:0</w:t>
            </w:r>
          </w:p>
        </w:tc>
      </w:tr>
    </w:tbl>
    <w:p>
      <w:r>
        <w:rPr>
          <w:rFonts w:ascii="宋体" w:hAnsi="宋体" w:eastAsia="宋体"/>
          <w:b/>
          <w:sz w:val="28"/>
        </w:rPr>
        <w:t>五、输出协议（不要改字段名）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类型</w:t>
            </w:r>
          </w:p>
        </w:tc>
        <w:tc>
          <w:tcPr>
            <w:tcW w:type="dxa" w:w="5100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示例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就绪</w:t>
            </w:r>
          </w:p>
        </w:tc>
        <w:tc>
          <w:tcPr>
            <w:tcW w:type="dxa" w:w="51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{"status":"ready","load_time":1.2,"num_classes":2}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检测</w:t>
            </w:r>
          </w:p>
        </w:tc>
        <w:tc>
          <w:tcPr>
            <w:tcW w:type="dxa" w:w="51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{"status":"ok","detections":[{"x1":10,"y1":20,"x2":100,"y2":80,"label":"signal","score":0.91}]}</w:t>
            </w:r>
          </w:p>
        </w:tc>
      </w:tr>
    </w:tbl>
    <w:p>
      <w:r>
        <w:rPr>
          <w:rFonts w:ascii="宋体" w:hAnsi="宋体" w:eastAsia="宋体"/>
          <w:b/>
          <w:sz w:val="28"/>
        </w:rPr>
        <w:t>六、Day 2 验收与汇报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验收/汇报项</w:t>
            </w:r>
          </w:p>
        </w:tc>
        <w:tc>
          <w:tcPr>
            <w:tcW w:type="dxa" w:w="5100"/>
            <w:shd w:fill="D9E2F3" w:val="clear"/>
          </w:tcPr>
          <w:p>
            <w:r/>
            <w:r>
              <w:rPr>
                <w:rFonts w:ascii="宋体" w:hAnsi="宋体" w:eastAsia="宋体"/>
                <w:b/>
                <w:sz w:val="20"/>
              </w:rPr>
              <w:t>填写/打勾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conda 环境可进入</w:t>
            </w:r>
          </w:p>
        </w:tc>
        <w:tc>
          <w:tcPr>
            <w:tcW w:type="dxa" w:w="51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☐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mmdet 成功 或 已保存失败日志并启用兜底</w:t>
            </w:r>
          </w:p>
        </w:tc>
        <w:tc>
          <w:tcPr>
            <w:tcW w:type="dxa" w:w="51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☐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适配器能打印 ready</w:t>
            </w:r>
          </w:p>
        </w:tc>
        <w:tc>
          <w:tcPr>
            <w:tcW w:type="dxa" w:w="51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☐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喂图能返回 ok + detections</w:t>
            </w:r>
          </w:p>
        </w:tc>
        <w:tc>
          <w:tcPr>
            <w:tcW w:type="dxa" w:w="51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☐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旧分割端可联通</w:t>
            </w:r>
          </w:p>
        </w:tc>
        <w:tc>
          <w:tcPr>
            <w:tcW w:type="dxa" w:w="51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☐</w:t>
            </w:r>
          </w:p>
        </w:tc>
      </w:tr>
      <w:tr>
        <w:tc>
          <w:tcPr>
            <w:tcW w:type="dxa" w:w="51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已准备 5 行汇报（接口/I/O/适配/环境/演示JSON）</w:t>
            </w:r>
          </w:p>
        </w:tc>
        <w:tc>
          <w:tcPr>
            <w:tcW w:type="dxa" w:w="51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☐</w:t>
            </w:r>
          </w:p>
        </w:tc>
      </w:tr>
    </w:tbl>
    <w:p>
      <w:r>
        <w:rPr>
          <w:rFonts w:ascii="宋体" w:hAnsi="宋体" w:eastAsia="宋体"/>
          <w:b w:val="0"/>
          <w:sz w:val="20"/>
        </w:rPr>
        <w:t>备注：上午拼环境，下午先通接口；环境失败就走基础库/mock，照样可交差。不要改 JSON 字段名。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