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Default Extension="jpeg" ContentType="image/jpeg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563" w:lineRule="exact" w:before="0"/>
        <w:ind w:left="4437" w:right="0" w:firstLine="0"/>
        <w:jc w:val="left"/>
        <w:rPr>
          <w:b/>
          <w:sz w:val="50"/>
        </w:rPr>
      </w:pPr>
      <w:r>
        <w:rPr/>
        <w:pict>
          <v:group style="position:absolute;margin-left:0pt;margin-top:0pt;width:612pt;height:792pt;mso-position-horizontal-relative:page;mso-position-vertical-relative:page;z-index:-268456960" coordorigin="0,0" coordsize="12240,15840">
            <v:shape style="position:absolute;left:0;top:0;width:12240;height:15840" type="#_x0000_t75" stroked="false">
              <v:imagedata r:id="rId6" o:title=""/>
            </v:shape>
            <v:shape style="position:absolute;left:504;top:14040;width:2417;height:1232" type="#_x0000_t75" stroked="false">
              <v:imagedata r:id="rId7" o:title=""/>
            </v:shape>
            <v:line style="position:absolute" from="4658,2348" to="12240,2348" stroked="true" strokeweight="2pt" strokecolor="#ffffff">
              <v:stroke dashstyle="solid"/>
            </v:line>
            <v:rect style="position:absolute;left:4517;top:0;width:6837;height:1620" filled="true" fillcolor="#ffffff" stroked="false">
              <v:fill type="solid"/>
            </v:rect>
            <w10:wrap type="none"/>
          </v:group>
        </w:pict>
      </w:r>
      <w:r>
        <w:rPr>
          <w:b/>
          <w:color w:val="48104A"/>
          <w:sz w:val="50"/>
        </w:rPr>
        <w:t>INSIGHTS</w:t>
      </w:r>
    </w:p>
    <w:p>
      <w:pPr>
        <w:spacing w:line="459" w:lineRule="exact" w:before="0"/>
        <w:ind w:left="4437" w:right="0" w:firstLine="0"/>
        <w:jc w:val="left"/>
        <w:rPr>
          <w:sz w:val="40"/>
        </w:rPr>
      </w:pPr>
      <w:r>
        <w:rPr>
          <w:color w:val="6D6D70"/>
          <w:sz w:val="40"/>
        </w:rPr>
        <w:t>GLOBAL MACRO TRENDS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60"/>
        <w:ind w:left="4177" w:right="0" w:firstLine="0"/>
        <w:jc w:val="left"/>
        <w:rPr>
          <w:sz w:val="22"/>
        </w:rPr>
      </w:pPr>
      <w:r>
        <w:rPr>
          <w:color w:val="FFFFFF"/>
          <w:sz w:val="22"/>
        </w:rPr>
        <w:t>VOLUME 9.1 </w:t>
      </w:r>
      <w:r>
        <w:rPr>
          <w:color w:val="FFFFFF"/>
          <w:w w:val="110"/>
          <w:sz w:val="22"/>
        </w:rPr>
        <w:t>• </w:t>
      </w:r>
      <w:r>
        <w:rPr>
          <w:color w:val="FFFFFF"/>
          <w:sz w:val="22"/>
        </w:rPr>
        <w:t>JANUARY 2019</w:t>
      </w:r>
    </w:p>
    <w:p>
      <w:pPr>
        <w:pStyle w:val="BodyText"/>
        <w:spacing w:before="10"/>
      </w:pPr>
    </w:p>
    <w:p>
      <w:pPr>
        <w:spacing w:line="652" w:lineRule="exact" w:before="0"/>
        <w:ind w:left="4177" w:right="0" w:firstLine="0"/>
        <w:jc w:val="left"/>
        <w:rPr>
          <w:rFonts w:ascii="Cambria"/>
          <w:b/>
          <w:sz w:val="60"/>
        </w:rPr>
      </w:pPr>
      <w:r>
        <w:rPr>
          <w:rFonts w:ascii="Cambria"/>
          <w:b/>
          <w:color w:val="FFFFFF"/>
          <w:w w:val="95"/>
          <w:sz w:val="60"/>
        </w:rPr>
        <w:t>Outlook for 2019:</w:t>
      </w:r>
    </w:p>
    <w:p>
      <w:pPr>
        <w:spacing w:line="652" w:lineRule="exact" w:before="0"/>
        <w:ind w:left="4177" w:right="0" w:firstLine="0"/>
        <w:jc w:val="left"/>
        <w:rPr>
          <w:rFonts w:ascii="Cambria"/>
          <w:b/>
          <w:sz w:val="60"/>
        </w:rPr>
      </w:pPr>
      <w:r>
        <w:rPr>
          <w:rFonts w:ascii="Cambria"/>
          <w:b/>
          <w:color w:val="FFFFFF"/>
          <w:spacing w:val="-3"/>
          <w:sz w:val="60"/>
        </w:rPr>
        <w:t>The Game Has</w:t>
      </w:r>
      <w:r>
        <w:rPr>
          <w:rFonts w:ascii="Cambria"/>
          <w:b/>
          <w:color w:val="FFFFFF"/>
          <w:spacing w:val="69"/>
          <w:sz w:val="60"/>
        </w:rPr>
        <w:t> </w:t>
      </w:r>
      <w:r>
        <w:rPr>
          <w:rFonts w:ascii="Cambria"/>
          <w:b/>
          <w:color w:val="FFFFFF"/>
          <w:spacing w:val="-5"/>
          <w:sz w:val="60"/>
        </w:rPr>
        <w:t>Changed</w:t>
      </w:r>
    </w:p>
    <w:p>
      <w:pPr>
        <w:spacing w:after="0" w:line="652" w:lineRule="exact"/>
        <w:jc w:val="left"/>
        <w:rPr>
          <w:rFonts w:ascii="Cambria"/>
          <w:sz w:val="60"/>
        </w:rPr>
        <w:sectPr>
          <w:headerReference w:type="default" r:id="rId5"/>
          <w:type w:val="continuous"/>
          <w:pgSz w:w="12240" w:h="15840"/>
          <w:pgMar w:header="0" w:top="420" w:bottom="280" w:left="340" w:right="0"/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3"/>
        <w:rPr>
          <w:rFonts w:ascii="Cambria"/>
          <w:b/>
        </w:rPr>
      </w:pPr>
    </w:p>
    <w:p>
      <w:pPr>
        <w:spacing w:before="65"/>
        <w:ind w:left="309" w:right="1434" w:firstLine="0"/>
        <w:jc w:val="center"/>
        <w:rPr>
          <w:b/>
          <w:sz w:val="19"/>
        </w:rPr>
      </w:pPr>
      <w:r>
        <w:rPr>
          <w:b/>
          <w:color w:val="48104A"/>
          <w:sz w:val="19"/>
        </w:rPr>
        <w:t>TABLE OF 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spacing w:after="0"/>
        <w:rPr>
          <w:sz w:val="25"/>
        </w:rPr>
        <w:sectPr>
          <w:headerReference w:type="even" r:id="rId8"/>
          <w:pgSz w:w="12240" w:h="15840"/>
          <w:pgMar w:header="0" w:footer="0" w:top="0" w:bottom="0" w:left="340" w:right="0"/>
        </w:sect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spacing w:line="232" w:lineRule="auto" w:before="0"/>
        <w:ind w:left="117" w:right="417" w:firstLine="0"/>
        <w:jc w:val="left"/>
        <w:rPr>
          <w:b/>
          <w:sz w:val="18"/>
        </w:rPr>
      </w:pPr>
      <w:r>
        <w:rPr>
          <w:b/>
          <w:color w:val="FFFFFF"/>
          <w:w w:val="95"/>
          <w:sz w:val="18"/>
        </w:rPr>
        <w:t>KKR</w:t>
      </w:r>
      <w:r>
        <w:rPr>
          <w:b/>
          <w:color w:val="FFFFFF"/>
          <w:spacing w:val="-29"/>
          <w:w w:val="95"/>
          <w:sz w:val="18"/>
        </w:rPr>
        <w:t> </w:t>
      </w:r>
      <w:r>
        <w:rPr>
          <w:b/>
          <w:color w:val="FFFFFF"/>
          <w:w w:val="95"/>
          <w:sz w:val="18"/>
        </w:rPr>
        <w:t>GLOBAL</w:t>
      </w:r>
      <w:r>
        <w:rPr>
          <w:b/>
          <w:color w:val="FFFFFF"/>
          <w:spacing w:val="-29"/>
          <w:w w:val="95"/>
          <w:sz w:val="18"/>
        </w:rPr>
        <w:t> </w:t>
      </w:r>
      <w:r>
        <w:rPr>
          <w:b/>
          <w:color w:val="FFFFFF"/>
          <w:w w:val="95"/>
          <w:sz w:val="18"/>
        </w:rPr>
        <w:t>MACRO</w:t>
      </w:r>
      <w:r>
        <w:rPr>
          <w:b/>
          <w:color w:val="FFFFFF"/>
          <w:spacing w:val="-29"/>
          <w:w w:val="95"/>
          <w:sz w:val="18"/>
        </w:rPr>
        <w:t> </w:t>
      </w:r>
      <w:r>
        <w:rPr>
          <w:b/>
          <w:color w:val="FFFFFF"/>
          <w:w w:val="95"/>
          <w:sz w:val="18"/>
        </w:rPr>
        <w:t>&amp;</w:t>
      </w:r>
      <w:r>
        <w:rPr>
          <w:b/>
          <w:color w:val="FFFFFF"/>
          <w:spacing w:val="-28"/>
          <w:w w:val="95"/>
          <w:sz w:val="18"/>
        </w:rPr>
        <w:t> </w:t>
      </w:r>
      <w:r>
        <w:rPr>
          <w:b/>
          <w:color w:val="FFFFFF"/>
          <w:spacing w:val="-4"/>
          <w:w w:val="95"/>
          <w:sz w:val="18"/>
        </w:rPr>
        <w:t>ASSET </w:t>
      </w:r>
      <w:r>
        <w:rPr>
          <w:b/>
          <w:color w:val="FFFFFF"/>
          <w:spacing w:val="-3"/>
          <w:sz w:val="18"/>
        </w:rPr>
        <w:t>ALLOCATION</w:t>
      </w:r>
      <w:r>
        <w:rPr>
          <w:b/>
          <w:color w:val="FFFFFF"/>
          <w:spacing w:val="-5"/>
          <w:sz w:val="18"/>
        </w:rPr>
        <w:t> </w:t>
      </w:r>
      <w:r>
        <w:rPr>
          <w:b/>
          <w:color w:val="FFFFFF"/>
          <w:sz w:val="18"/>
        </w:rPr>
        <w:t>TEAM</w:t>
      </w:r>
    </w:p>
    <w:p>
      <w:pPr>
        <w:spacing w:line="203" w:lineRule="exact" w:before="116"/>
        <w:ind w:left="117" w:right="0" w:firstLine="0"/>
        <w:jc w:val="left"/>
        <w:rPr>
          <w:b/>
          <w:sz w:val="18"/>
        </w:rPr>
      </w:pPr>
      <w:r>
        <w:rPr>
          <w:b/>
          <w:color w:val="FFFFFF"/>
          <w:sz w:val="18"/>
        </w:rPr>
        <w:t>Henry H. McVey</w:t>
      </w:r>
    </w:p>
    <w:p>
      <w:pPr>
        <w:spacing w:line="203" w:lineRule="exact" w:before="0"/>
        <w:ind w:left="117" w:right="0" w:firstLine="0"/>
        <w:jc w:val="left"/>
        <w:rPr>
          <w:i/>
          <w:sz w:val="18"/>
        </w:rPr>
      </w:pPr>
      <w:r>
        <w:rPr>
          <w:i/>
          <w:color w:val="FFFFFF"/>
          <w:w w:val="95"/>
          <w:sz w:val="18"/>
        </w:rPr>
        <w:t>Head</w:t>
      </w:r>
      <w:r>
        <w:rPr>
          <w:i/>
          <w:color w:val="FFFFFF"/>
          <w:spacing w:val="-31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of</w:t>
      </w:r>
      <w:r>
        <w:rPr>
          <w:i/>
          <w:color w:val="FFFFFF"/>
          <w:spacing w:val="-30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Global</w:t>
      </w:r>
      <w:r>
        <w:rPr>
          <w:i/>
          <w:color w:val="FFFFFF"/>
          <w:spacing w:val="-30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Macro</w:t>
      </w:r>
      <w:r>
        <w:rPr>
          <w:i/>
          <w:color w:val="FFFFFF"/>
          <w:spacing w:val="-30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&amp;</w:t>
      </w:r>
      <w:r>
        <w:rPr>
          <w:i/>
          <w:color w:val="FFFFFF"/>
          <w:spacing w:val="-31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Asset</w:t>
      </w:r>
      <w:r>
        <w:rPr>
          <w:i/>
          <w:color w:val="FFFFFF"/>
          <w:spacing w:val="-30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Allocation</w:t>
      </w:r>
    </w:p>
    <w:p>
      <w:pPr>
        <w:spacing w:line="319" w:lineRule="auto" w:before="6"/>
        <w:ind w:left="117" w:right="791" w:firstLine="0"/>
        <w:jc w:val="both"/>
        <w:rPr>
          <w:rFonts w:ascii="Microsoft Sans Serif" w:hAnsi="Microsoft Sans Serif" w:cs="Microsoft Sans Serif" w:eastAsia="Microsoft Sans Serif"/>
          <w:sz w:val="19"/>
          <w:szCs w:val="19"/>
        </w:rPr>
      </w:pPr>
      <w:r>
        <w:rPr/>
        <w:br w:type="column"/>
      </w:r>
      <w:r>
        <w:rPr>
          <w:b/>
          <w:bCs/>
          <w:color w:val="48104A"/>
          <w:w w:val="85"/>
          <w:sz w:val="19"/>
          <w:szCs w:val="19"/>
        </w:rPr>
        <w:t>SECTION I: INTRODUCTION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</w:t>
      </w:r>
      <w:r>
        <w:rPr>
          <w:color w:val="48104A"/>
          <w:spacing w:val="-11"/>
          <w:w w:val="85"/>
          <w:sz w:val="52"/>
          <w:szCs w:val="52"/>
        </w:rPr>
        <w:t>4 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Overview of Key Themes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12 </w:t>
      </w:r>
      <w:r>
        <w:rPr>
          <w:rFonts w:ascii="Microsoft Sans Serif" w:hAnsi="Microsoft Sans Serif" w:cs="Microsoft Sans Serif" w:eastAsia="Microsoft Sans Serif"/>
          <w:color w:val="6D6D70"/>
          <w:w w:val="92"/>
          <w:sz w:val="19"/>
          <w:szCs w:val="19"/>
        </w:rPr>
        <w:t>A</w:t>
      </w:r>
      <w:r>
        <w:rPr>
          <w:rFonts w:ascii="Microsoft Sans Serif" w:hAnsi="Microsoft Sans Serif" w:cs="Microsoft Sans Serif" w:eastAsia="Microsoft Sans Serif"/>
          <w:color w:val="6D6D70"/>
          <w:spacing w:val="-2"/>
          <w:w w:val="92"/>
          <w:sz w:val="19"/>
          <w:szCs w:val="19"/>
        </w:rPr>
        <w:t>s</w:t>
      </w:r>
      <w:r>
        <w:rPr>
          <w:rFonts w:ascii="Microsoft Sans Serif" w:hAnsi="Microsoft Sans Serif" w:cs="Microsoft Sans Serif" w:eastAsia="Microsoft Sans Serif"/>
          <w:color w:val="6D6D70"/>
          <w:w w:val="91"/>
          <w:sz w:val="19"/>
          <w:szCs w:val="19"/>
        </w:rPr>
        <w:t>set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4"/>
          <w:w w:val="94"/>
          <w:sz w:val="19"/>
          <w:szCs w:val="19"/>
        </w:rPr>
        <w:t>A</w:t>
      </w:r>
      <w:r>
        <w:rPr>
          <w:rFonts w:ascii="Microsoft Sans Serif" w:hAnsi="Microsoft Sans Serif" w:cs="Microsoft Sans Serif" w:eastAsia="Microsoft Sans Serif"/>
          <w:color w:val="6D6D70"/>
          <w:spacing w:val="1"/>
          <w:w w:val="95"/>
          <w:sz w:val="19"/>
          <w:szCs w:val="19"/>
        </w:rPr>
        <w:t>l</w:t>
      </w:r>
      <w:r>
        <w:rPr>
          <w:rFonts w:ascii="Microsoft Sans Serif" w:hAnsi="Microsoft Sans Serif" w:cs="Microsoft Sans Serif" w:eastAsia="Microsoft Sans Serif"/>
          <w:color w:val="6D6D70"/>
          <w:w w:val="91"/>
          <w:sz w:val="19"/>
          <w:szCs w:val="19"/>
        </w:rPr>
        <w:t>locatio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91"/>
          <w:sz w:val="19"/>
          <w:szCs w:val="19"/>
        </w:rPr>
        <w:t>n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3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0"/>
          <w:sz w:val="19"/>
          <w:szCs w:val="19"/>
        </w:rPr>
        <w:t>13</w:t>
      </w:r>
    </w:p>
    <w:p>
      <w:pPr>
        <w:pStyle w:val="BodyText"/>
        <w:spacing w:before="6"/>
        <w:rPr>
          <w:rFonts w:ascii="Microsoft Sans Serif"/>
          <w:sz w:val="25"/>
        </w:rPr>
      </w:pPr>
    </w:p>
    <w:p>
      <w:pPr>
        <w:spacing w:line="324" w:lineRule="auto" w:before="0"/>
        <w:ind w:left="117" w:right="791" w:firstLine="0"/>
        <w:jc w:val="both"/>
        <w:rPr>
          <w:rFonts w:ascii="Microsoft Sans Serif" w:hAnsi="Microsoft Sans Serif" w:cs="Microsoft Sans Serif" w:eastAsia="Microsoft Sans Serif"/>
          <w:sz w:val="19"/>
          <w:szCs w:val="19"/>
        </w:rPr>
      </w:pPr>
      <w:r>
        <w:rPr>
          <w:b/>
          <w:bCs/>
          <w:color w:val="48104A"/>
          <w:w w:val="90"/>
          <w:sz w:val="19"/>
          <w:szCs w:val="19"/>
        </w:rPr>
        <w:t>S</w:t>
      </w:r>
      <w:r>
        <w:rPr>
          <w:b/>
          <w:bCs/>
          <w:color w:val="48104A"/>
          <w:spacing w:val="-4"/>
          <w:w w:val="90"/>
          <w:sz w:val="19"/>
          <w:szCs w:val="19"/>
        </w:rPr>
        <w:t>E</w:t>
      </w:r>
      <w:r>
        <w:rPr>
          <w:b/>
          <w:bCs/>
          <w:color w:val="48104A"/>
          <w:w w:val="89"/>
          <w:sz w:val="19"/>
          <w:szCs w:val="19"/>
        </w:rPr>
        <w:t>CTION</w:t>
      </w:r>
      <w:r>
        <w:rPr>
          <w:b/>
          <w:bCs/>
          <w:color w:val="48104A"/>
          <w:spacing w:val="3"/>
          <w:sz w:val="19"/>
          <w:szCs w:val="19"/>
        </w:rPr>
        <w:t> </w:t>
      </w:r>
      <w:r>
        <w:rPr>
          <w:b/>
          <w:bCs/>
          <w:color w:val="48104A"/>
          <w:w w:val="95"/>
          <w:sz w:val="19"/>
          <w:szCs w:val="19"/>
        </w:rPr>
        <w:t>II:</w:t>
      </w:r>
      <w:r>
        <w:rPr>
          <w:b/>
          <w:bCs/>
          <w:color w:val="48104A"/>
          <w:spacing w:val="3"/>
          <w:sz w:val="19"/>
          <w:szCs w:val="19"/>
        </w:rPr>
        <w:t> </w:t>
      </w:r>
      <w:r>
        <w:rPr>
          <w:b/>
          <w:bCs/>
          <w:color w:val="48104A"/>
          <w:w w:val="90"/>
          <w:sz w:val="19"/>
          <w:szCs w:val="19"/>
        </w:rPr>
        <w:t>M</w:t>
      </w:r>
      <w:r>
        <w:rPr>
          <w:b/>
          <w:bCs/>
          <w:color w:val="48104A"/>
          <w:spacing w:val="-4"/>
          <w:w w:val="90"/>
          <w:sz w:val="19"/>
          <w:szCs w:val="19"/>
        </w:rPr>
        <w:t>A</w:t>
      </w:r>
      <w:r>
        <w:rPr>
          <w:b/>
          <w:bCs/>
          <w:color w:val="48104A"/>
          <w:w w:val="85"/>
          <w:sz w:val="19"/>
          <w:szCs w:val="19"/>
        </w:rPr>
        <w:t>C</w:t>
      </w:r>
      <w:r>
        <w:rPr>
          <w:b/>
          <w:bCs/>
          <w:color w:val="48104A"/>
          <w:spacing w:val="-2"/>
          <w:w w:val="85"/>
          <w:sz w:val="19"/>
          <w:szCs w:val="19"/>
        </w:rPr>
        <w:t>R</w:t>
      </w:r>
      <w:r>
        <w:rPr>
          <w:b/>
          <w:bCs/>
          <w:color w:val="48104A"/>
          <w:w w:val="84"/>
          <w:sz w:val="19"/>
          <w:szCs w:val="19"/>
        </w:rPr>
        <w:t>O</w:t>
      </w:r>
      <w:r>
        <w:rPr>
          <w:b/>
          <w:bCs/>
          <w:color w:val="48104A"/>
          <w:spacing w:val="3"/>
          <w:sz w:val="19"/>
          <w:szCs w:val="19"/>
        </w:rPr>
        <w:t> </w:t>
      </w:r>
      <w:r>
        <w:rPr>
          <w:b/>
          <w:bCs/>
          <w:color w:val="48104A"/>
          <w:spacing w:val="-2"/>
          <w:w w:val="86"/>
          <w:sz w:val="19"/>
          <w:szCs w:val="19"/>
        </w:rPr>
        <w:t>B</w:t>
      </w:r>
      <w:r>
        <w:rPr>
          <w:b/>
          <w:bCs/>
          <w:color w:val="48104A"/>
          <w:w w:val="90"/>
          <w:sz w:val="19"/>
          <w:szCs w:val="19"/>
        </w:rPr>
        <w:t>ASIC</w:t>
      </w:r>
      <w:r>
        <w:rPr>
          <w:b/>
          <w:bCs/>
          <w:color w:val="48104A"/>
          <w:spacing w:val="3"/>
          <w:w w:val="90"/>
          <w:sz w:val="19"/>
          <w:szCs w:val="19"/>
        </w:rPr>
        <w:t>S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color w:val="48104A"/>
          <w:w w:val="80"/>
          <w:sz w:val="52"/>
          <w:szCs w:val="52"/>
        </w:rPr>
        <w:t>18 </w:t>
      </w:r>
      <w:r>
        <w:rPr>
          <w:rFonts w:ascii="Microsoft Sans Serif" w:hAnsi="Microsoft Sans Serif" w:cs="Microsoft Sans Serif" w:eastAsia="Microsoft Sans Serif"/>
          <w:color w:val="6D6D70"/>
          <w:w w:val="87"/>
          <w:sz w:val="19"/>
          <w:szCs w:val="19"/>
        </w:rPr>
        <w:t>Global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9"/>
          <w:sz w:val="19"/>
          <w:szCs w:val="19"/>
        </w:rPr>
        <w:t>E</w:t>
      </w:r>
      <w:r>
        <w:rPr>
          <w:rFonts w:ascii="Microsoft Sans Serif" w:hAnsi="Microsoft Sans Serif" w:cs="Microsoft Sans Serif" w:eastAsia="Microsoft Sans Serif"/>
          <w:color w:val="6D6D70"/>
          <w:spacing w:val="-4"/>
          <w:w w:val="89"/>
          <w:sz w:val="19"/>
          <w:szCs w:val="19"/>
        </w:rPr>
        <w:t>c</w:t>
      </w:r>
      <w:r>
        <w:rPr>
          <w:rFonts w:ascii="Microsoft Sans Serif" w:hAnsi="Microsoft Sans Serif" w:cs="Microsoft Sans Serif" w:eastAsia="Microsoft Sans Serif"/>
          <w:color w:val="6D6D70"/>
          <w:w w:val="92"/>
          <w:sz w:val="19"/>
          <w:szCs w:val="19"/>
        </w:rPr>
        <w:t>onomic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9"/>
          <w:sz w:val="19"/>
          <w:szCs w:val="19"/>
        </w:rPr>
        <w:t>Outloo</w:t>
      </w:r>
      <w:r>
        <w:rPr>
          <w:rFonts w:ascii="Microsoft Sans Serif" w:hAnsi="Microsoft Sans Serif" w:cs="Microsoft Sans Serif" w:eastAsia="Microsoft Sans Serif"/>
          <w:color w:val="6D6D70"/>
          <w:spacing w:val="-2"/>
          <w:w w:val="89"/>
          <w:sz w:val="19"/>
          <w:szCs w:val="19"/>
        </w:rPr>
        <w:t>k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1"/>
          <w:sz w:val="19"/>
          <w:szCs w:val="19"/>
        </w:rPr>
        <w:t>18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United States Outlook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19       </w:t>
      </w:r>
      <w:r>
        <w:rPr>
          <w:rFonts w:ascii="Microsoft Sans Serif" w:hAnsi="Microsoft Sans Serif" w:cs="Microsoft Sans Serif" w:eastAsia="Microsoft Sans Serif"/>
          <w:color w:val="6D6D70"/>
          <w:spacing w:val="42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Europe Outlook</w:t>
      </w:r>
      <w:r>
        <w:rPr>
          <w:rFonts w:ascii="Microsoft Sans Serif" w:hAnsi="Microsoft Sans Serif" w:cs="Microsoft Sans Serif" w:eastAsia="Microsoft Sans Serif"/>
          <w:color w:val="6D6D70"/>
          <w:spacing w:val="-24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 </w:t>
      </w:r>
      <w:r>
        <w:rPr>
          <w:rFonts w:ascii="Microsoft Sans Serif" w:hAnsi="Microsoft Sans Serif" w:cs="Microsoft Sans Serif" w:eastAsia="Microsoft Sans Serif"/>
          <w:color w:val="6D6D70"/>
          <w:spacing w:val="1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22</w:t>
      </w:r>
    </w:p>
    <w:p>
      <w:pPr>
        <w:spacing w:line="193" w:lineRule="exact" w:before="0"/>
        <w:ind w:left="117" w:right="0" w:firstLine="0"/>
        <w:jc w:val="both"/>
        <w:rPr>
          <w:rFonts w:ascii="Microsoft Sans Serif" w:hAnsi="Microsoft Sans Serif" w:cs="Microsoft Sans Serif" w:eastAsia="Microsoft Sans Serif"/>
          <w:sz w:val="19"/>
          <w:szCs w:val="19"/>
        </w:rPr>
      </w:pP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China</w:t>
      </w:r>
      <w:r>
        <w:rPr>
          <w:rFonts w:ascii="Microsoft Sans Serif" w:hAnsi="Microsoft Sans Serif" w:cs="Microsoft Sans Serif" w:eastAsia="Microsoft Sans Serif"/>
          <w:color w:val="6D6D70"/>
          <w:spacing w:val="-1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Outlook</w:t>
      </w:r>
      <w:r>
        <w:rPr>
          <w:rFonts w:ascii="Microsoft Sans Serif" w:hAnsi="Microsoft Sans Serif" w:cs="Microsoft Sans Serif" w:eastAsia="Microsoft Sans Serif"/>
          <w:color w:val="6D6D70"/>
          <w:spacing w:val="-32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 </w:t>
      </w:r>
      <w:r>
        <w:rPr>
          <w:rFonts w:ascii="Microsoft Sans Serif" w:hAnsi="Microsoft Sans Serif" w:cs="Microsoft Sans Serif" w:eastAsia="Microsoft Sans Serif"/>
          <w:color w:val="6D6D70"/>
          <w:spacing w:val="3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25</w:t>
      </w:r>
    </w:p>
    <w:p>
      <w:pPr>
        <w:spacing w:after="0" w:line="193" w:lineRule="exact"/>
        <w:jc w:val="both"/>
        <w:rPr>
          <w:rFonts w:ascii="Microsoft Sans Serif" w:hAnsi="Microsoft Sans Serif" w:cs="Microsoft Sans Serif" w:eastAsia="Microsoft Sans Serif"/>
          <w:sz w:val="19"/>
          <w:szCs w:val="19"/>
        </w:rPr>
        <w:sectPr>
          <w:type w:val="continuous"/>
          <w:pgSz w:w="12240" w:h="15840"/>
          <w:pgMar w:top="420" w:bottom="280" w:left="340" w:right="0"/>
          <w:cols w:num="2" w:equalWidth="0">
            <w:col w:w="3041" w:space="1310"/>
            <w:col w:w="7549"/>
          </w:cols>
        </w:sectPr>
      </w:pPr>
    </w:p>
    <w:p>
      <w:pPr>
        <w:spacing w:line="173" w:lineRule="exact" w:before="0"/>
        <w:ind w:left="117" w:right="0" w:firstLine="0"/>
        <w:jc w:val="left"/>
        <w:rPr>
          <w:sz w:val="18"/>
        </w:rPr>
      </w:pPr>
      <w:r>
        <w:rPr/>
        <w:pict>
          <v:group style="position:absolute;margin-left:0pt;margin-top:0pt;width:203.05pt;height:792pt;mso-position-horizontal-relative:page;mso-position-vertical-relative:page;z-index:-268454912" coordorigin="0,0" coordsize="4061,15840">
            <v:line style="position:absolute" from="1618,15150" to="1512,15347" stroked="true" strokeweight=".25pt" strokecolor="#6d6d70">
              <v:stroke dashstyle="solid"/>
            </v:line>
            <v:rect style="position:absolute;left:0;top:0;width:4061;height:15840" filled="true" fillcolor="#48104a" stroked="false">
              <v:fill type="solid"/>
            </v:rect>
            <v:shape style="position:absolute;left:457;top:470;width:2706;height:3076" type="#_x0000_t75" stroked="false">
              <v:imagedata r:id="rId9" o:title=""/>
            </v:shape>
            <w10:wrap type="none"/>
          </v:group>
        </w:pict>
      </w:r>
      <w:r>
        <w:rPr>
          <w:color w:val="FFFFFF"/>
          <w:sz w:val="18"/>
        </w:rPr>
        <w:t>+1 (212) 519.1628</w:t>
      </w:r>
    </w:p>
    <w:p>
      <w:pPr>
        <w:spacing w:line="203" w:lineRule="exact" w:before="0"/>
        <w:ind w:left="117" w:right="0" w:firstLine="0"/>
        <w:jc w:val="left"/>
        <w:rPr>
          <w:sz w:val="18"/>
        </w:rPr>
      </w:pPr>
      <w:hyperlink r:id="rId10">
        <w:r>
          <w:rPr>
            <w:color w:val="FFFFFF"/>
            <w:sz w:val="18"/>
          </w:rPr>
          <w:t>henry.mcvey@kkr.com</w:t>
        </w:r>
      </w:hyperlink>
    </w:p>
    <w:p>
      <w:pPr>
        <w:spacing w:line="203" w:lineRule="exact" w:before="115"/>
        <w:ind w:left="117" w:right="0" w:firstLine="0"/>
        <w:jc w:val="left"/>
        <w:rPr>
          <w:b/>
          <w:sz w:val="18"/>
        </w:rPr>
      </w:pPr>
      <w:r>
        <w:rPr>
          <w:b/>
          <w:color w:val="FFFFFF"/>
          <w:sz w:val="18"/>
        </w:rPr>
        <w:t>Frances B. Lim</w:t>
      </w:r>
    </w:p>
    <w:p>
      <w:pPr>
        <w:spacing w:line="200" w:lineRule="exact" w:before="0"/>
        <w:ind w:left="117" w:right="0" w:firstLine="0"/>
        <w:jc w:val="left"/>
        <w:rPr>
          <w:sz w:val="18"/>
        </w:rPr>
      </w:pPr>
      <w:r>
        <w:rPr>
          <w:color w:val="FFFFFF"/>
          <w:sz w:val="18"/>
        </w:rPr>
        <w:t>+61 (2) 8298.5553</w:t>
      </w:r>
    </w:p>
    <w:p>
      <w:pPr>
        <w:spacing w:line="203" w:lineRule="exact" w:before="0"/>
        <w:ind w:left="117" w:right="0" w:firstLine="0"/>
        <w:jc w:val="left"/>
        <w:rPr>
          <w:sz w:val="18"/>
        </w:rPr>
      </w:pPr>
      <w:hyperlink r:id="rId11">
        <w:r>
          <w:rPr>
            <w:color w:val="FFFFFF"/>
            <w:sz w:val="18"/>
          </w:rPr>
          <w:t>frances.lim@kkr.com</w:t>
        </w:r>
      </w:hyperlink>
    </w:p>
    <w:p>
      <w:pPr>
        <w:spacing w:line="203" w:lineRule="exact" w:before="115"/>
        <w:ind w:left="117" w:right="0" w:firstLine="0"/>
        <w:jc w:val="left"/>
        <w:rPr>
          <w:b/>
          <w:sz w:val="18"/>
        </w:rPr>
      </w:pPr>
      <w:r>
        <w:rPr>
          <w:b/>
          <w:color w:val="FFFFFF"/>
          <w:sz w:val="18"/>
        </w:rPr>
        <w:t>David R. McNellis</w:t>
      </w:r>
    </w:p>
    <w:p>
      <w:pPr>
        <w:spacing w:line="200" w:lineRule="exact" w:before="0"/>
        <w:ind w:left="117" w:right="0" w:firstLine="0"/>
        <w:jc w:val="left"/>
        <w:rPr>
          <w:sz w:val="18"/>
        </w:rPr>
      </w:pPr>
      <w:r>
        <w:rPr>
          <w:color w:val="FFFFFF"/>
          <w:sz w:val="18"/>
        </w:rPr>
        <w:t>+1 (212) 519.1629</w:t>
      </w:r>
    </w:p>
    <w:p>
      <w:pPr>
        <w:spacing w:line="203" w:lineRule="exact" w:before="0"/>
        <w:ind w:left="117" w:right="0" w:firstLine="0"/>
        <w:jc w:val="left"/>
        <w:rPr>
          <w:sz w:val="18"/>
        </w:rPr>
      </w:pPr>
      <w:hyperlink r:id="rId12">
        <w:r>
          <w:rPr>
            <w:color w:val="FFFFFF"/>
            <w:sz w:val="18"/>
          </w:rPr>
          <w:t>david.mcnellis@kkr.com</w:t>
        </w:r>
      </w:hyperlink>
    </w:p>
    <w:p>
      <w:pPr>
        <w:spacing w:line="203" w:lineRule="exact" w:before="116"/>
        <w:ind w:left="117" w:right="0" w:firstLine="0"/>
        <w:jc w:val="left"/>
        <w:rPr>
          <w:b/>
          <w:sz w:val="18"/>
        </w:rPr>
      </w:pPr>
      <w:r>
        <w:rPr>
          <w:b/>
          <w:color w:val="FFFFFF"/>
          <w:w w:val="95"/>
          <w:sz w:val="18"/>
        </w:rPr>
        <w:t>Aidan</w:t>
      </w:r>
      <w:r>
        <w:rPr>
          <w:b/>
          <w:color w:val="FFFFFF"/>
          <w:spacing w:val="-23"/>
          <w:w w:val="95"/>
          <w:sz w:val="18"/>
        </w:rPr>
        <w:t> </w:t>
      </w:r>
      <w:r>
        <w:rPr>
          <w:b/>
          <w:color w:val="FFFFFF"/>
          <w:spacing w:val="-4"/>
          <w:w w:val="95"/>
          <w:sz w:val="18"/>
        </w:rPr>
        <w:t>T.</w:t>
      </w:r>
      <w:r>
        <w:rPr>
          <w:b/>
          <w:color w:val="FFFFFF"/>
          <w:spacing w:val="-23"/>
          <w:w w:val="95"/>
          <w:sz w:val="18"/>
        </w:rPr>
        <w:t> </w:t>
      </w:r>
      <w:r>
        <w:rPr>
          <w:b/>
          <w:color w:val="FFFFFF"/>
          <w:spacing w:val="-3"/>
          <w:w w:val="95"/>
          <w:sz w:val="18"/>
        </w:rPr>
        <w:t>Corcoran</w:t>
      </w:r>
    </w:p>
    <w:p>
      <w:pPr>
        <w:spacing w:line="200" w:lineRule="exact" w:before="0"/>
        <w:ind w:left="117" w:right="0" w:firstLine="0"/>
        <w:jc w:val="left"/>
        <w:rPr>
          <w:sz w:val="18"/>
        </w:rPr>
      </w:pPr>
      <w:r>
        <w:rPr>
          <w:color w:val="FFFFFF"/>
          <w:w w:val="90"/>
          <w:sz w:val="18"/>
        </w:rPr>
        <w:t>+1 (353)</w:t>
      </w:r>
      <w:r>
        <w:rPr>
          <w:color w:val="FFFFFF"/>
          <w:spacing w:val="-22"/>
          <w:w w:val="90"/>
          <w:sz w:val="18"/>
        </w:rPr>
        <w:t> </w:t>
      </w:r>
      <w:r>
        <w:rPr>
          <w:color w:val="FFFFFF"/>
          <w:spacing w:val="-4"/>
          <w:w w:val="90"/>
          <w:sz w:val="18"/>
        </w:rPr>
        <w:t>151.1045.1</w:t>
      </w:r>
    </w:p>
    <w:p>
      <w:pPr>
        <w:spacing w:line="203" w:lineRule="exact" w:before="0"/>
        <w:ind w:left="117" w:right="0" w:firstLine="0"/>
        <w:jc w:val="left"/>
        <w:rPr>
          <w:sz w:val="18"/>
        </w:rPr>
      </w:pPr>
      <w:hyperlink r:id="rId13">
        <w:r>
          <w:rPr>
            <w:color w:val="FFFFFF"/>
            <w:sz w:val="18"/>
          </w:rPr>
          <w:t>aidan.corcoran@kkr.com</w:t>
        </w:r>
      </w:hyperlink>
    </w:p>
    <w:p>
      <w:pPr>
        <w:spacing w:line="203" w:lineRule="exact" w:before="115"/>
        <w:ind w:left="117" w:right="0" w:firstLine="0"/>
        <w:jc w:val="left"/>
        <w:rPr>
          <w:b/>
          <w:sz w:val="18"/>
        </w:rPr>
      </w:pPr>
      <w:r>
        <w:rPr>
          <w:b/>
          <w:color w:val="FFFFFF"/>
          <w:sz w:val="18"/>
        </w:rPr>
        <w:t>Rebecca J. Ramsey</w:t>
      </w:r>
    </w:p>
    <w:p>
      <w:pPr>
        <w:spacing w:line="200" w:lineRule="exact" w:before="0"/>
        <w:ind w:left="117" w:right="0" w:firstLine="0"/>
        <w:jc w:val="left"/>
        <w:rPr>
          <w:sz w:val="18"/>
        </w:rPr>
      </w:pPr>
      <w:r>
        <w:rPr>
          <w:color w:val="FFFFFF"/>
          <w:w w:val="95"/>
          <w:sz w:val="18"/>
        </w:rPr>
        <w:t>+1 (212) 519.1631</w:t>
      </w:r>
    </w:p>
    <w:p>
      <w:pPr>
        <w:spacing w:line="203" w:lineRule="exact" w:before="0"/>
        <w:ind w:left="117" w:right="0" w:firstLine="0"/>
        <w:jc w:val="left"/>
        <w:rPr>
          <w:sz w:val="18"/>
        </w:rPr>
      </w:pPr>
      <w:hyperlink r:id="rId14">
        <w:r>
          <w:rPr>
            <w:color w:val="FFFFFF"/>
            <w:sz w:val="18"/>
          </w:rPr>
          <w:t>rebecca.ramsey@kkr.com</w:t>
        </w:r>
      </w:hyperlink>
    </w:p>
    <w:p>
      <w:pPr>
        <w:spacing w:line="203" w:lineRule="exact" w:before="116"/>
        <w:ind w:left="117" w:right="0" w:firstLine="0"/>
        <w:jc w:val="left"/>
        <w:rPr>
          <w:b/>
          <w:sz w:val="18"/>
        </w:rPr>
      </w:pPr>
      <w:r>
        <w:rPr>
          <w:b/>
          <w:color w:val="FFFFFF"/>
          <w:sz w:val="18"/>
        </w:rPr>
        <w:t>Brian C. Leung</w:t>
      </w:r>
    </w:p>
    <w:p>
      <w:pPr>
        <w:spacing w:line="200" w:lineRule="exact" w:before="0"/>
        <w:ind w:left="117" w:right="0" w:firstLine="0"/>
        <w:jc w:val="left"/>
        <w:rPr>
          <w:sz w:val="18"/>
        </w:rPr>
      </w:pPr>
      <w:r>
        <w:rPr>
          <w:color w:val="FFFFFF"/>
          <w:sz w:val="18"/>
        </w:rPr>
        <w:t>+1 (212) 763.9079</w:t>
      </w:r>
    </w:p>
    <w:p>
      <w:pPr>
        <w:spacing w:line="203" w:lineRule="exact" w:before="0"/>
        <w:ind w:left="117" w:right="0" w:firstLine="0"/>
        <w:jc w:val="left"/>
        <w:rPr>
          <w:sz w:val="18"/>
        </w:rPr>
      </w:pPr>
      <w:hyperlink r:id="rId15">
        <w:r>
          <w:rPr>
            <w:color w:val="FFFFFF"/>
            <w:sz w:val="18"/>
          </w:rPr>
          <w:t>brian.leung@kkr.com</w:t>
        </w:r>
      </w:hyperlink>
    </w:p>
    <w:p>
      <w:pPr>
        <w:spacing w:line="203" w:lineRule="exact" w:before="137"/>
        <w:ind w:left="117" w:right="0" w:firstLine="0"/>
        <w:jc w:val="left"/>
        <w:rPr>
          <w:b/>
          <w:sz w:val="18"/>
        </w:rPr>
      </w:pPr>
      <w:r>
        <w:rPr>
          <w:b/>
          <w:color w:val="FFFFFF"/>
          <w:w w:val="90"/>
          <w:sz w:val="18"/>
        </w:rPr>
        <w:t>Kristopher L.</w:t>
      </w:r>
      <w:r>
        <w:rPr>
          <w:b/>
          <w:color w:val="FFFFFF"/>
          <w:spacing w:val="15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Novell</w:t>
      </w:r>
    </w:p>
    <w:p>
      <w:pPr>
        <w:spacing w:line="200" w:lineRule="exact" w:before="0"/>
        <w:ind w:left="117" w:right="0" w:firstLine="0"/>
        <w:jc w:val="left"/>
        <w:rPr>
          <w:sz w:val="18"/>
        </w:rPr>
      </w:pPr>
      <w:r>
        <w:rPr>
          <w:color w:val="FFFFFF"/>
          <w:sz w:val="18"/>
        </w:rPr>
        <w:t>+1 (415) 315.6540</w:t>
      </w:r>
    </w:p>
    <w:p>
      <w:pPr>
        <w:spacing w:line="203" w:lineRule="exact" w:before="0"/>
        <w:ind w:left="117" w:right="0" w:firstLine="0"/>
        <w:jc w:val="left"/>
        <w:rPr>
          <w:sz w:val="18"/>
        </w:rPr>
      </w:pPr>
      <w:hyperlink r:id="rId16">
        <w:r>
          <w:rPr>
            <w:color w:val="FFFFFF"/>
            <w:sz w:val="18"/>
          </w:rPr>
          <w:t>kristopher.novell@kkr.com</w:t>
        </w:r>
      </w:hyperlink>
    </w:p>
    <w:p>
      <w:pPr>
        <w:pStyle w:val="BodyText"/>
        <w:rPr>
          <w:sz w:val="18"/>
        </w:rPr>
      </w:pPr>
    </w:p>
    <w:p>
      <w:pPr>
        <w:spacing w:line="232" w:lineRule="auto" w:before="115"/>
        <w:ind w:left="117" w:right="25" w:firstLine="0"/>
        <w:jc w:val="left"/>
        <w:rPr>
          <w:i/>
          <w:sz w:val="18"/>
        </w:rPr>
      </w:pPr>
      <w:r>
        <w:rPr>
          <w:i/>
          <w:color w:val="FFFFFF"/>
          <w:w w:val="95"/>
          <w:sz w:val="18"/>
        </w:rPr>
        <w:t>Special</w:t>
      </w:r>
      <w:r>
        <w:rPr>
          <w:i/>
          <w:color w:val="FFFFFF"/>
          <w:spacing w:val="-30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thanks</w:t>
      </w:r>
      <w:r>
        <w:rPr>
          <w:i/>
          <w:color w:val="FFFFFF"/>
          <w:spacing w:val="-29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to</w:t>
      </w:r>
      <w:r>
        <w:rPr>
          <w:i/>
          <w:color w:val="FFFFFF"/>
          <w:spacing w:val="-29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our</w:t>
      </w:r>
      <w:r>
        <w:rPr>
          <w:i/>
          <w:color w:val="FFFFFF"/>
          <w:spacing w:val="-29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colleagues</w:t>
      </w:r>
      <w:r>
        <w:rPr>
          <w:i/>
          <w:color w:val="FFFFFF"/>
          <w:spacing w:val="-29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Phil</w:t>
      </w:r>
      <w:r>
        <w:rPr>
          <w:i/>
          <w:color w:val="FFFFFF"/>
          <w:spacing w:val="-29"/>
          <w:w w:val="95"/>
          <w:sz w:val="18"/>
        </w:rPr>
        <w:t> </w:t>
      </w:r>
      <w:r>
        <w:rPr>
          <w:i/>
          <w:color w:val="FFFFFF"/>
          <w:spacing w:val="-5"/>
          <w:w w:val="95"/>
          <w:sz w:val="18"/>
        </w:rPr>
        <w:t>Kim, </w:t>
      </w:r>
      <w:r>
        <w:rPr>
          <w:i/>
          <w:color w:val="FFFFFF"/>
          <w:w w:val="95"/>
          <w:sz w:val="18"/>
        </w:rPr>
        <w:t>Paula Roberts, Nishant Kachawa, and Adam Nowak for their help with this report as</w:t>
      </w:r>
      <w:r>
        <w:rPr>
          <w:i/>
          <w:color w:val="FFFFFF"/>
          <w:spacing w:val="-2"/>
          <w:w w:val="95"/>
          <w:sz w:val="18"/>
        </w:rPr>
        <w:t> </w:t>
      </w:r>
      <w:r>
        <w:rPr>
          <w:i/>
          <w:color w:val="FFFFFF"/>
          <w:w w:val="95"/>
          <w:sz w:val="18"/>
        </w:rPr>
        <w:t>well.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6"/>
        <w:rPr>
          <w:i/>
          <w:sz w:val="22"/>
        </w:rPr>
      </w:pPr>
    </w:p>
    <w:p>
      <w:pPr>
        <w:spacing w:before="0"/>
        <w:ind w:left="117" w:right="0" w:firstLine="0"/>
        <w:jc w:val="left"/>
        <w:rPr>
          <w:b/>
          <w:sz w:val="16"/>
        </w:rPr>
      </w:pPr>
      <w:r>
        <w:rPr>
          <w:b/>
          <w:color w:val="FFFFFF"/>
          <w:sz w:val="16"/>
        </w:rPr>
        <w:t>MAIN OFFICE</w:t>
      </w:r>
    </w:p>
    <w:p>
      <w:pPr>
        <w:spacing w:line="232" w:lineRule="auto" w:before="92"/>
        <w:ind w:left="117" w:right="334" w:firstLine="0"/>
        <w:jc w:val="left"/>
        <w:rPr>
          <w:sz w:val="18"/>
        </w:rPr>
      </w:pPr>
      <w:r>
        <w:rPr>
          <w:color w:val="FFFFFF"/>
          <w:w w:val="95"/>
          <w:sz w:val="18"/>
        </w:rPr>
        <w:t>Kohlberg Kravis Roberts &amp; Co. L.P. </w:t>
      </w:r>
      <w:r>
        <w:rPr>
          <w:color w:val="FFFFFF"/>
          <w:sz w:val="18"/>
        </w:rPr>
        <w:t>9 West 57th Street</w:t>
      </w:r>
    </w:p>
    <w:p>
      <w:pPr>
        <w:spacing w:line="197" w:lineRule="exact" w:before="0"/>
        <w:ind w:left="117" w:right="0" w:firstLine="0"/>
        <w:jc w:val="left"/>
        <w:rPr>
          <w:sz w:val="18"/>
        </w:rPr>
      </w:pPr>
      <w:r>
        <w:rPr>
          <w:color w:val="FFFFFF"/>
          <w:sz w:val="18"/>
        </w:rPr>
        <w:t>Suite 4200</w:t>
      </w:r>
    </w:p>
    <w:p>
      <w:pPr>
        <w:spacing w:line="200" w:lineRule="exact" w:before="0"/>
        <w:ind w:left="117" w:right="0" w:firstLine="0"/>
        <w:jc w:val="left"/>
        <w:rPr>
          <w:sz w:val="18"/>
        </w:rPr>
      </w:pPr>
      <w:r>
        <w:rPr>
          <w:color w:val="FFFFFF"/>
          <w:sz w:val="18"/>
        </w:rPr>
        <w:t>New York, New York 10019</w:t>
      </w:r>
    </w:p>
    <w:p>
      <w:pPr>
        <w:spacing w:line="203" w:lineRule="exact" w:before="0"/>
        <w:ind w:left="117" w:right="0" w:firstLine="0"/>
        <w:jc w:val="left"/>
        <w:rPr>
          <w:sz w:val="18"/>
        </w:rPr>
      </w:pPr>
      <w:r>
        <w:rPr>
          <w:color w:val="FFFFFF"/>
          <w:sz w:val="18"/>
        </w:rPr>
        <w:t>+ 1 (212) 750.8300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17" w:right="0" w:firstLine="0"/>
        <w:jc w:val="left"/>
        <w:rPr>
          <w:b/>
          <w:sz w:val="16"/>
        </w:rPr>
      </w:pPr>
      <w:r>
        <w:rPr>
          <w:b/>
          <w:color w:val="FFFFFF"/>
          <w:sz w:val="16"/>
        </w:rPr>
        <w:t>COMPANY LOCATIONS</w:t>
      </w:r>
    </w:p>
    <w:p>
      <w:pPr>
        <w:spacing w:line="254" w:lineRule="auto" w:before="107"/>
        <w:ind w:left="117" w:right="420" w:firstLine="0"/>
        <w:jc w:val="left"/>
        <w:rPr>
          <w:sz w:val="18"/>
        </w:rPr>
      </w:pPr>
      <w:r>
        <w:rPr>
          <w:b/>
          <w:color w:val="FFFFFF"/>
          <w:w w:val="95"/>
          <w:sz w:val="16"/>
        </w:rPr>
        <w:t>Americas</w:t>
      </w:r>
      <w:r>
        <w:rPr>
          <w:b/>
          <w:color w:val="FFFFFF"/>
          <w:spacing w:val="-9"/>
          <w:w w:val="95"/>
          <w:sz w:val="16"/>
        </w:rPr>
        <w:t> </w:t>
      </w:r>
      <w:r>
        <w:rPr>
          <w:color w:val="FFFFFF"/>
          <w:w w:val="95"/>
          <w:sz w:val="18"/>
        </w:rPr>
        <w:t>New</w:t>
      </w:r>
      <w:r>
        <w:rPr>
          <w:color w:val="FFFFFF"/>
          <w:spacing w:val="-13"/>
          <w:w w:val="95"/>
          <w:sz w:val="18"/>
        </w:rPr>
        <w:t> </w:t>
      </w:r>
      <w:r>
        <w:rPr>
          <w:color w:val="FFFFFF"/>
          <w:spacing w:val="-4"/>
          <w:w w:val="95"/>
          <w:sz w:val="18"/>
        </w:rPr>
        <w:t>York,</w:t>
      </w:r>
      <w:r>
        <w:rPr>
          <w:color w:val="FFFFFF"/>
          <w:spacing w:val="-14"/>
          <w:w w:val="95"/>
          <w:sz w:val="18"/>
        </w:rPr>
        <w:t> </w:t>
      </w:r>
      <w:r>
        <w:rPr>
          <w:color w:val="FFFFFF"/>
          <w:w w:val="95"/>
          <w:sz w:val="18"/>
        </w:rPr>
        <w:t>San</w:t>
      </w:r>
      <w:r>
        <w:rPr>
          <w:color w:val="FFFFFF"/>
          <w:spacing w:val="-13"/>
          <w:w w:val="95"/>
          <w:sz w:val="18"/>
        </w:rPr>
        <w:t> </w:t>
      </w:r>
      <w:r>
        <w:rPr>
          <w:color w:val="FFFFFF"/>
          <w:spacing w:val="-4"/>
          <w:w w:val="95"/>
          <w:sz w:val="18"/>
        </w:rPr>
        <w:t>Francisco, </w:t>
      </w:r>
      <w:r>
        <w:rPr>
          <w:color w:val="FFFFFF"/>
          <w:sz w:val="18"/>
        </w:rPr>
        <w:t>Menlo</w:t>
      </w:r>
      <w:r>
        <w:rPr>
          <w:color w:val="FFFFFF"/>
          <w:spacing w:val="-18"/>
          <w:sz w:val="18"/>
        </w:rPr>
        <w:t> </w:t>
      </w:r>
      <w:r>
        <w:rPr>
          <w:color w:val="FFFFFF"/>
          <w:sz w:val="18"/>
        </w:rPr>
        <w:t>Park,</w:t>
      </w:r>
      <w:r>
        <w:rPr>
          <w:color w:val="FFFFFF"/>
          <w:spacing w:val="-18"/>
          <w:sz w:val="18"/>
        </w:rPr>
        <w:t> </w:t>
      </w:r>
      <w:r>
        <w:rPr>
          <w:color w:val="FFFFFF"/>
          <w:sz w:val="18"/>
        </w:rPr>
        <w:t>Houston,</w:t>
      </w:r>
      <w:r>
        <w:rPr>
          <w:color w:val="FFFFFF"/>
          <w:spacing w:val="-18"/>
          <w:sz w:val="18"/>
        </w:rPr>
        <w:t> </w:t>
      </w:r>
      <w:r>
        <w:rPr>
          <w:color w:val="FFFFFF"/>
          <w:sz w:val="18"/>
        </w:rPr>
        <w:t>Orlando</w:t>
      </w:r>
    </w:p>
    <w:p>
      <w:pPr>
        <w:spacing w:line="254" w:lineRule="auto" w:before="2"/>
        <w:ind w:left="117" w:right="64" w:firstLine="0"/>
        <w:jc w:val="left"/>
        <w:rPr>
          <w:sz w:val="18"/>
        </w:rPr>
      </w:pPr>
      <w:r>
        <w:rPr>
          <w:b/>
          <w:color w:val="FFFFFF"/>
          <w:sz w:val="16"/>
        </w:rPr>
        <w:t>Europe</w:t>
      </w:r>
      <w:r>
        <w:rPr>
          <w:b/>
          <w:color w:val="FFFFFF"/>
          <w:spacing w:val="-26"/>
          <w:sz w:val="16"/>
        </w:rPr>
        <w:t> </w:t>
      </w:r>
      <w:r>
        <w:rPr>
          <w:color w:val="FFFFFF"/>
          <w:sz w:val="18"/>
        </w:rPr>
        <w:t>London,</w:t>
      </w:r>
      <w:r>
        <w:rPr>
          <w:color w:val="FFFFFF"/>
          <w:spacing w:val="-32"/>
          <w:sz w:val="18"/>
        </w:rPr>
        <w:t> </w:t>
      </w:r>
      <w:r>
        <w:rPr>
          <w:color w:val="FFFFFF"/>
          <w:sz w:val="18"/>
        </w:rPr>
        <w:t>Paris,</w:t>
      </w:r>
      <w:r>
        <w:rPr>
          <w:color w:val="FFFFFF"/>
          <w:spacing w:val="-32"/>
          <w:sz w:val="18"/>
        </w:rPr>
        <w:t> </w:t>
      </w:r>
      <w:r>
        <w:rPr>
          <w:color w:val="FFFFFF"/>
          <w:sz w:val="18"/>
        </w:rPr>
        <w:t>Dublin,</w:t>
      </w:r>
      <w:r>
        <w:rPr>
          <w:color w:val="FFFFFF"/>
          <w:spacing w:val="-32"/>
          <w:sz w:val="18"/>
        </w:rPr>
        <w:t> </w:t>
      </w:r>
      <w:r>
        <w:rPr>
          <w:color w:val="FFFFFF"/>
          <w:sz w:val="18"/>
        </w:rPr>
        <w:t>Madrid, </w:t>
      </w:r>
      <w:r>
        <w:rPr>
          <w:color w:val="FFFFFF"/>
          <w:w w:val="95"/>
          <w:sz w:val="18"/>
        </w:rPr>
        <w:t>Luxembourg,</w:t>
      </w:r>
      <w:r>
        <w:rPr>
          <w:color w:val="FFFFFF"/>
          <w:spacing w:val="-19"/>
          <w:w w:val="95"/>
          <w:sz w:val="18"/>
        </w:rPr>
        <w:t> </w:t>
      </w:r>
      <w:r>
        <w:rPr>
          <w:color w:val="FFFFFF"/>
          <w:w w:val="95"/>
          <w:sz w:val="18"/>
        </w:rPr>
        <w:t>Frankfurt</w:t>
      </w:r>
      <w:r>
        <w:rPr>
          <w:color w:val="FFFFFF"/>
          <w:spacing w:val="-18"/>
          <w:w w:val="95"/>
          <w:sz w:val="18"/>
        </w:rPr>
        <w:t> </w:t>
      </w:r>
      <w:r>
        <w:rPr>
          <w:b/>
          <w:color w:val="FFFFFF"/>
          <w:w w:val="95"/>
          <w:sz w:val="16"/>
        </w:rPr>
        <w:t>Asia</w:t>
      </w:r>
      <w:r>
        <w:rPr>
          <w:b/>
          <w:color w:val="FFFFFF"/>
          <w:spacing w:val="-13"/>
          <w:w w:val="95"/>
          <w:sz w:val="16"/>
        </w:rPr>
        <w:t> </w:t>
      </w:r>
      <w:r>
        <w:rPr>
          <w:color w:val="FFFFFF"/>
          <w:w w:val="95"/>
          <w:sz w:val="18"/>
        </w:rPr>
        <w:t>Hong</w:t>
      </w:r>
      <w:r>
        <w:rPr>
          <w:color w:val="FFFFFF"/>
          <w:spacing w:val="-18"/>
          <w:w w:val="95"/>
          <w:sz w:val="18"/>
        </w:rPr>
        <w:t> </w:t>
      </w:r>
      <w:r>
        <w:rPr>
          <w:color w:val="FFFFFF"/>
          <w:spacing w:val="-5"/>
          <w:w w:val="95"/>
          <w:sz w:val="18"/>
        </w:rPr>
        <w:t>Kong, </w:t>
      </w:r>
      <w:r>
        <w:rPr>
          <w:color w:val="FFFFFF"/>
          <w:sz w:val="18"/>
        </w:rPr>
        <w:t>Beijing, Shanghai, Singapore, Dubai, Riyadh, </w:t>
      </w:r>
      <w:r>
        <w:rPr>
          <w:color w:val="FFFFFF"/>
          <w:spacing w:val="-3"/>
          <w:sz w:val="18"/>
        </w:rPr>
        <w:t>Tokyo, </w:t>
      </w:r>
      <w:r>
        <w:rPr>
          <w:color w:val="FFFFFF"/>
          <w:sz w:val="18"/>
        </w:rPr>
        <w:t>Mumbai,</w:t>
      </w:r>
      <w:r>
        <w:rPr>
          <w:color w:val="FFFFFF"/>
          <w:spacing w:val="-33"/>
          <w:sz w:val="18"/>
        </w:rPr>
        <w:t> </w:t>
      </w:r>
      <w:r>
        <w:rPr>
          <w:color w:val="FFFFFF"/>
          <w:sz w:val="18"/>
        </w:rPr>
        <w:t>Seoul</w:t>
      </w:r>
    </w:p>
    <w:p>
      <w:pPr>
        <w:spacing w:before="2"/>
        <w:ind w:left="117" w:right="0" w:firstLine="0"/>
        <w:jc w:val="left"/>
        <w:rPr>
          <w:sz w:val="18"/>
        </w:rPr>
      </w:pPr>
      <w:r>
        <w:rPr>
          <w:b/>
          <w:color w:val="FFFFFF"/>
          <w:sz w:val="16"/>
        </w:rPr>
        <w:t>Australia </w:t>
      </w:r>
      <w:r>
        <w:rPr>
          <w:color w:val="FFFFFF"/>
          <w:sz w:val="18"/>
        </w:rPr>
        <w:t>Sydney</w:t>
      </w:r>
    </w:p>
    <w:p>
      <w:pPr>
        <w:spacing w:line="249" w:lineRule="auto" w:before="148"/>
        <w:ind w:left="117" w:right="97" w:firstLine="0"/>
        <w:jc w:val="left"/>
        <w:rPr>
          <w:sz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639999pt;margin-top:11.047379pt;width:165.6pt;height:13.3pt;mso-position-horizontal-relative:page;mso-position-vertical-relative:paragraph;z-index:-268455936" type="#_x0000_t202" filled="false" stroked="false">
            <v:textbox inset="0,0,0,0">
              <w:txbxContent>
                <w:p>
                  <w:pPr>
                    <w:tabs>
                      <w:tab w:pos="675" w:val="left" w:leader="none"/>
                    </w:tabs>
                    <w:spacing w:line="261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b/>
                      <w:color w:val="6D6D70"/>
                      <w:position w:val="6"/>
                      <w:sz w:val="22"/>
                    </w:rPr>
                    <w:t>2</w:t>
                    <w:tab/>
                  </w:r>
                  <w:r>
                    <w:rPr>
                      <w:b/>
                      <w:color w:val="6D6D70"/>
                      <w:w w:val="95"/>
                      <w:sz w:val="14"/>
                    </w:rPr>
                    <w:t>KKR</w:t>
                  </w:r>
                  <w:r>
                    <w:rPr>
                      <w:b/>
                      <w:color w:val="6D6D70"/>
                      <w:spacing w:val="4"/>
                      <w:w w:val="95"/>
                      <w:sz w:val="14"/>
                    </w:rPr>
                    <w:t> </w:t>
                  </w:r>
                  <w:r>
                    <w:rPr>
                      <w:color w:val="6D6D70"/>
                      <w:w w:val="95"/>
                      <w:sz w:val="14"/>
                    </w:rPr>
                    <w:t>INSIGHTS:</w:t>
                  </w:r>
                  <w:r>
                    <w:rPr>
                      <w:color w:val="6D6D70"/>
                      <w:spacing w:val="-21"/>
                      <w:w w:val="95"/>
                      <w:sz w:val="14"/>
                    </w:rPr>
                    <w:t> </w:t>
                  </w:r>
                  <w:r>
                    <w:rPr>
                      <w:color w:val="6D6D70"/>
                      <w:w w:val="95"/>
                      <w:sz w:val="14"/>
                    </w:rPr>
                    <w:t>GLOBAL</w:t>
                  </w:r>
                  <w:r>
                    <w:rPr>
                      <w:color w:val="6D6D70"/>
                      <w:spacing w:val="-22"/>
                      <w:w w:val="95"/>
                      <w:sz w:val="14"/>
                    </w:rPr>
                    <w:t> </w:t>
                  </w:r>
                  <w:r>
                    <w:rPr>
                      <w:color w:val="6D6D70"/>
                      <w:w w:val="95"/>
                      <w:sz w:val="14"/>
                    </w:rPr>
                    <w:t>MACRO</w:t>
                  </w:r>
                  <w:r>
                    <w:rPr>
                      <w:color w:val="6D6D70"/>
                      <w:spacing w:val="-21"/>
                      <w:w w:val="95"/>
                      <w:sz w:val="14"/>
                    </w:rPr>
                    <w:t> </w:t>
                  </w:r>
                  <w:r>
                    <w:rPr>
                      <w:color w:val="6D6D70"/>
                      <w:spacing w:val="-4"/>
                      <w:w w:val="95"/>
                      <w:sz w:val="14"/>
                    </w:rPr>
                    <w:t>TRENDS</w:t>
                  </w:r>
                </w:p>
              </w:txbxContent>
            </v:textbox>
            <w10:wrap type="none"/>
          </v:shape>
        </w:pict>
      </w:r>
      <w:r>
        <w:rPr>
          <w:color w:val="FFFFFF"/>
          <w:w w:val="95"/>
          <w:sz w:val="16"/>
        </w:rPr>
        <w:t>© 2019 Kohlberg Kravis Roberts &amp; Co. L.P. </w:t>
      </w:r>
      <w:r>
        <w:rPr>
          <w:color w:val="FFFFFF"/>
          <w:sz w:val="16"/>
        </w:rPr>
        <w:t>All Rights Reserved.</w:t>
      </w:r>
    </w:p>
    <w:p>
      <w:pPr>
        <w:spacing w:before="85"/>
        <w:ind w:left="117" w:right="0" w:firstLine="0"/>
        <w:jc w:val="both"/>
        <w:rPr>
          <w:rFonts w:ascii="Microsoft Sans Serif" w:hAnsi="Microsoft Sans Serif" w:cs="Microsoft Sans Serif" w:eastAsia="Microsoft Sans Serif"/>
          <w:sz w:val="19"/>
          <w:szCs w:val="19"/>
        </w:rPr>
      </w:pPr>
      <w:r>
        <w:rPr/>
        <w:br w:type="column"/>
      </w:r>
      <w:r>
        <w:rPr>
          <w:rFonts w:ascii="Microsoft Sans Serif" w:hAnsi="Microsoft Sans Serif" w:cs="Microsoft Sans Serif" w:eastAsia="Microsoft Sans Serif"/>
          <w:color w:val="6D6D70"/>
          <w:w w:val="80"/>
          <w:sz w:val="19"/>
          <w:szCs w:val="19"/>
        </w:rPr>
        <w:t>Mexico</w:t>
      </w:r>
      <w:r>
        <w:rPr>
          <w:rFonts w:ascii="Microsoft Sans Serif" w:hAnsi="Microsoft Sans Serif" w:cs="Microsoft Sans Serif" w:eastAsia="Microsoft Sans Serif"/>
          <w:color w:val="6D6D70"/>
          <w:spacing w:val="3"/>
          <w:w w:val="8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0"/>
          <w:sz w:val="19"/>
          <w:szCs w:val="19"/>
        </w:rPr>
        <w:t>Outlook</w:t>
      </w:r>
      <w:r>
        <w:rPr>
          <w:rFonts w:ascii="Microsoft Sans Serif" w:hAnsi="Microsoft Sans Serif" w:cs="Microsoft Sans Serif" w:eastAsia="Microsoft Sans Serif"/>
          <w:color w:val="6D6D70"/>
          <w:spacing w:val="-7"/>
          <w:w w:val="8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   </w:t>
      </w:r>
      <w:r>
        <w:rPr>
          <w:rFonts w:ascii="Microsoft Sans Serif" w:hAnsi="Microsoft Sans Serif" w:cs="Microsoft Sans Serif" w:eastAsia="Microsoft Sans Serif"/>
          <w:color w:val="6D6D70"/>
          <w:w w:val="80"/>
          <w:sz w:val="19"/>
          <w:szCs w:val="19"/>
        </w:rPr>
        <w:t>27</w:t>
      </w:r>
    </w:p>
    <w:p>
      <w:pPr>
        <w:pStyle w:val="BodyText"/>
        <w:rPr>
          <w:rFonts w:ascii="Microsoft Sans Serif"/>
          <w:sz w:val="18"/>
        </w:rPr>
      </w:pPr>
    </w:p>
    <w:p>
      <w:pPr>
        <w:pStyle w:val="BodyText"/>
        <w:spacing w:before="10"/>
        <w:rPr>
          <w:rFonts w:ascii="Microsoft Sans Serif"/>
          <w:sz w:val="15"/>
        </w:rPr>
      </w:pPr>
    </w:p>
    <w:p>
      <w:pPr>
        <w:spacing w:before="1"/>
        <w:ind w:left="117" w:right="0" w:firstLine="0"/>
        <w:jc w:val="left"/>
        <w:rPr>
          <w:sz w:val="52"/>
          <w:szCs w:val="52"/>
        </w:rPr>
      </w:pPr>
      <w:r>
        <w:rPr>
          <w:b/>
          <w:bCs/>
          <w:color w:val="48104A"/>
          <w:w w:val="85"/>
          <w:sz w:val="19"/>
          <w:szCs w:val="19"/>
        </w:rPr>
        <w:t>SECTION</w:t>
      </w:r>
      <w:r>
        <w:rPr>
          <w:b/>
          <w:bCs/>
          <w:color w:val="48104A"/>
          <w:spacing w:val="-2"/>
          <w:w w:val="85"/>
          <w:sz w:val="19"/>
          <w:szCs w:val="19"/>
        </w:rPr>
        <w:t> </w:t>
      </w:r>
      <w:r>
        <w:rPr>
          <w:b/>
          <w:bCs/>
          <w:color w:val="48104A"/>
          <w:w w:val="85"/>
          <w:sz w:val="19"/>
          <w:szCs w:val="19"/>
        </w:rPr>
        <w:t>III:</w:t>
      </w:r>
      <w:r>
        <w:rPr>
          <w:b/>
          <w:bCs/>
          <w:color w:val="48104A"/>
          <w:spacing w:val="-1"/>
          <w:w w:val="85"/>
          <w:sz w:val="19"/>
          <w:szCs w:val="19"/>
        </w:rPr>
        <w:t> </w:t>
      </w:r>
      <w:r>
        <w:rPr>
          <w:b/>
          <w:bCs/>
          <w:color w:val="48104A"/>
          <w:w w:val="85"/>
          <w:sz w:val="19"/>
          <w:szCs w:val="19"/>
        </w:rPr>
        <w:t>KEY</w:t>
      </w:r>
      <w:r>
        <w:rPr>
          <w:b/>
          <w:bCs/>
          <w:color w:val="48104A"/>
          <w:spacing w:val="-1"/>
          <w:w w:val="85"/>
          <w:sz w:val="19"/>
          <w:szCs w:val="19"/>
        </w:rPr>
        <w:t> </w:t>
      </w:r>
      <w:r>
        <w:rPr>
          <w:b/>
          <w:bCs/>
          <w:color w:val="48104A"/>
          <w:w w:val="85"/>
          <w:sz w:val="19"/>
          <w:szCs w:val="19"/>
        </w:rPr>
        <w:t>INPUTS</w:t>
      </w:r>
      <w:r>
        <w:rPr>
          <w:b/>
          <w:bCs/>
          <w:color w:val="48104A"/>
          <w:spacing w:val="-30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-1"/>
          <w:w w:val="55"/>
          <w:sz w:val="8"/>
          <w:szCs w:val="8"/>
        </w:rPr>
        <w:t> </w:t>
      </w:r>
      <w:r>
        <w:rPr>
          <w:color w:val="48104A"/>
          <w:w w:val="85"/>
          <w:sz w:val="52"/>
          <w:szCs w:val="52"/>
        </w:rPr>
        <w:t>29</w:t>
      </w:r>
    </w:p>
    <w:p>
      <w:pPr>
        <w:spacing w:line="336" w:lineRule="auto" w:before="86"/>
        <w:ind w:left="117" w:right="791" w:hanging="1"/>
        <w:jc w:val="both"/>
        <w:rPr>
          <w:rFonts w:ascii="Microsoft Sans Serif" w:hAnsi="Microsoft Sans Serif" w:cs="Microsoft Sans Serif" w:eastAsia="Microsoft Sans Serif"/>
          <w:sz w:val="19"/>
          <w:szCs w:val="19"/>
        </w:rPr>
      </w:pP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Interest Rates/Inflation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29 Outlook for Stocks and Credit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31  </w:t>
      </w:r>
      <w:r>
        <w:rPr>
          <w:rFonts w:ascii="Microsoft Sans Serif" w:hAnsi="Microsoft Sans Serif" w:cs="Microsoft Sans Serif" w:eastAsia="Microsoft Sans Serif"/>
          <w:color w:val="6D6D70"/>
          <w:spacing w:val="45"/>
          <w:w w:val="9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Oil Outlook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38 Where</w:t>
      </w:r>
      <w:r>
        <w:rPr>
          <w:rFonts w:ascii="Microsoft Sans Serif" w:hAnsi="Microsoft Sans Serif" w:cs="Microsoft Sans Serif" w:eastAsia="Microsoft Sans Serif"/>
          <w:color w:val="6D6D70"/>
          <w:spacing w:val="-7"/>
          <w:w w:val="9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3"/>
          <w:w w:val="90"/>
          <w:sz w:val="19"/>
          <w:szCs w:val="19"/>
        </w:rPr>
        <w:t>We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Are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in</w:t>
      </w:r>
      <w:r>
        <w:rPr>
          <w:rFonts w:ascii="Microsoft Sans Serif" w:hAnsi="Microsoft Sans Serif" w:cs="Microsoft Sans Serif" w:eastAsia="Microsoft Sans Serif"/>
          <w:color w:val="6D6D70"/>
          <w:spacing w:val="-9"/>
          <w:w w:val="9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the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Cycle/Recession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Risks</w:t>
      </w:r>
      <w:r>
        <w:rPr>
          <w:rFonts w:ascii="Microsoft Sans Serif" w:hAnsi="Microsoft Sans Serif" w:cs="Microsoft Sans Serif" w:eastAsia="Microsoft Sans Serif"/>
          <w:color w:val="6D6D70"/>
          <w:spacing w:val="-23"/>
          <w:w w:val="9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40</w:t>
      </w:r>
    </w:p>
    <w:p>
      <w:pPr>
        <w:pStyle w:val="BodyText"/>
        <w:spacing w:before="1"/>
        <w:rPr>
          <w:rFonts w:ascii="Microsoft Sans Serif"/>
          <w:sz w:val="26"/>
        </w:rPr>
      </w:pPr>
    </w:p>
    <w:p>
      <w:pPr>
        <w:spacing w:before="0"/>
        <w:ind w:left="117" w:right="0" w:firstLine="0"/>
        <w:jc w:val="left"/>
        <w:rPr>
          <w:sz w:val="52"/>
          <w:szCs w:val="52"/>
        </w:rPr>
      </w:pPr>
      <w:r>
        <w:rPr>
          <w:b/>
          <w:bCs/>
          <w:color w:val="48104A"/>
          <w:w w:val="90"/>
          <w:sz w:val="19"/>
          <w:szCs w:val="19"/>
        </w:rPr>
        <w:t>S</w:t>
      </w:r>
      <w:r>
        <w:rPr>
          <w:b/>
          <w:bCs/>
          <w:color w:val="48104A"/>
          <w:spacing w:val="-4"/>
          <w:w w:val="90"/>
          <w:sz w:val="19"/>
          <w:szCs w:val="19"/>
        </w:rPr>
        <w:t>E</w:t>
      </w:r>
      <w:r>
        <w:rPr>
          <w:b/>
          <w:bCs/>
          <w:color w:val="48104A"/>
          <w:w w:val="89"/>
          <w:sz w:val="19"/>
          <w:szCs w:val="19"/>
        </w:rPr>
        <w:t>CTION</w:t>
      </w:r>
      <w:r>
        <w:rPr>
          <w:b/>
          <w:bCs/>
          <w:color w:val="48104A"/>
          <w:spacing w:val="3"/>
          <w:sz w:val="19"/>
          <w:szCs w:val="19"/>
        </w:rPr>
        <w:t> </w:t>
      </w:r>
      <w:r>
        <w:rPr>
          <w:b/>
          <w:bCs/>
          <w:color w:val="48104A"/>
          <w:w w:val="92"/>
          <w:sz w:val="19"/>
          <w:szCs w:val="19"/>
        </w:rPr>
        <w:t>IV:</w:t>
      </w:r>
      <w:r>
        <w:rPr>
          <w:b/>
          <w:bCs/>
          <w:color w:val="48104A"/>
          <w:spacing w:val="3"/>
          <w:sz w:val="19"/>
          <w:szCs w:val="19"/>
        </w:rPr>
        <w:t> </w:t>
      </w:r>
      <w:r>
        <w:rPr>
          <w:b/>
          <w:bCs/>
          <w:color w:val="48104A"/>
          <w:w w:val="88"/>
          <w:sz w:val="19"/>
          <w:szCs w:val="19"/>
        </w:rPr>
        <w:t>KEY</w:t>
      </w:r>
      <w:r>
        <w:rPr>
          <w:b/>
          <w:bCs/>
          <w:color w:val="48104A"/>
          <w:spacing w:val="3"/>
          <w:sz w:val="19"/>
          <w:szCs w:val="19"/>
        </w:rPr>
        <w:t> </w:t>
      </w:r>
      <w:r>
        <w:rPr>
          <w:b/>
          <w:bCs/>
          <w:color w:val="48104A"/>
          <w:w w:val="91"/>
          <w:sz w:val="19"/>
          <w:szCs w:val="19"/>
        </w:rPr>
        <w:t>THEM</w:t>
      </w:r>
      <w:r>
        <w:rPr>
          <w:b/>
          <w:bCs/>
          <w:color w:val="48104A"/>
          <w:spacing w:val="-4"/>
          <w:w w:val="91"/>
          <w:sz w:val="19"/>
          <w:szCs w:val="19"/>
        </w:rPr>
        <w:t>E</w:t>
      </w:r>
      <w:r>
        <w:rPr>
          <w:b/>
          <w:bCs/>
          <w:color w:val="48104A"/>
          <w:spacing w:val="10"/>
          <w:w w:val="92"/>
          <w:sz w:val="19"/>
          <w:szCs w:val="19"/>
        </w:rPr>
        <w:t>S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40"/>
          <w:sz w:val="8"/>
          <w:szCs w:val="8"/>
        </w:rPr>
        <w:t>�</w:t>
      </w:r>
      <w:r>
        <w:rPr>
          <w:color w:val="48104A"/>
          <w:w w:val="97"/>
          <w:sz w:val="52"/>
          <w:szCs w:val="52"/>
        </w:rPr>
        <w:t>44</w:t>
      </w:r>
    </w:p>
    <w:p>
      <w:pPr>
        <w:spacing w:line="336" w:lineRule="auto" w:before="87"/>
        <w:ind w:left="117" w:right="791" w:hanging="1"/>
        <w:jc w:val="both"/>
        <w:rPr>
          <w:rFonts w:ascii="Microsoft Sans Serif" w:hAnsi="Microsoft Sans Serif" w:cs="Microsoft Sans Serif" w:eastAsia="Microsoft Sans Serif"/>
          <w:sz w:val="19"/>
          <w:szCs w:val="19"/>
        </w:rPr>
      </w:pPr>
      <w:r>
        <w:rPr>
          <w:rFonts w:ascii="Microsoft Sans Serif" w:hAnsi="Microsoft Sans Serif" w:cs="Microsoft Sans Serif" w:eastAsia="Microsoft Sans Serif"/>
          <w:color w:val="6D6D70"/>
          <w:w w:val="95"/>
          <w:sz w:val="19"/>
          <w:szCs w:val="19"/>
        </w:rPr>
        <w:t>Shift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111"/>
          <w:sz w:val="19"/>
          <w:szCs w:val="19"/>
        </w:rPr>
        <w:t>f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111"/>
          <w:sz w:val="19"/>
          <w:szCs w:val="19"/>
        </w:rPr>
        <w:t>r</w:t>
      </w:r>
      <w:r>
        <w:rPr>
          <w:rFonts w:ascii="Microsoft Sans Serif" w:hAnsi="Microsoft Sans Serif" w:cs="Microsoft Sans Serif" w:eastAsia="Microsoft Sans Serif"/>
          <w:color w:val="6D6D70"/>
          <w:w w:val="91"/>
          <w:sz w:val="19"/>
          <w:szCs w:val="19"/>
        </w:rPr>
        <w:t>om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2"/>
          <w:sz w:val="19"/>
          <w:szCs w:val="19"/>
        </w:rPr>
        <w:t>Monetary</w:t>
      </w:r>
      <w:r>
        <w:rPr>
          <w:rFonts w:ascii="Microsoft Sans Serif" w:hAnsi="Microsoft Sans Serif" w:cs="Microsoft Sans Serif" w:eastAsia="Microsoft Sans Serif"/>
          <w:color w:val="6D6D70"/>
          <w:spacing w:val="-6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4"/>
          <w:sz w:val="19"/>
          <w:szCs w:val="19"/>
        </w:rPr>
        <w:t>to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1"/>
          <w:sz w:val="19"/>
          <w:szCs w:val="19"/>
        </w:rPr>
        <w:t>Fisca</w:t>
      </w:r>
      <w:r>
        <w:rPr>
          <w:rFonts w:ascii="Microsoft Sans Serif" w:hAnsi="Microsoft Sans Serif" w:cs="Microsoft Sans Serif" w:eastAsia="Microsoft Sans Serif"/>
          <w:color w:val="6D6D70"/>
          <w:spacing w:val="-1"/>
          <w:w w:val="91"/>
          <w:sz w:val="19"/>
          <w:szCs w:val="19"/>
        </w:rPr>
        <w:t>l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8"/>
          <w:sz w:val="19"/>
          <w:szCs w:val="19"/>
        </w:rPr>
        <w:t>44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Mean Reversion: Margins and Momentum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46 </w:t>
      </w:r>
      <w:r>
        <w:rPr>
          <w:rFonts w:ascii="Microsoft Sans Serif" w:hAnsi="Microsoft Sans Serif" w:cs="Microsoft Sans Serif" w:eastAsia="Microsoft Sans Serif"/>
          <w:color w:val="6D6D70"/>
          <w:w w:val="88"/>
          <w:sz w:val="19"/>
          <w:szCs w:val="19"/>
        </w:rPr>
        <w:t>Capital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8"/>
          <w:sz w:val="19"/>
          <w:szCs w:val="19"/>
        </w:rPr>
        <w:t>Structu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8"/>
          <w:sz w:val="19"/>
          <w:szCs w:val="19"/>
        </w:rPr>
        <w:t>r</w:t>
      </w:r>
      <w:r>
        <w:rPr>
          <w:rFonts w:ascii="Microsoft Sans Serif" w:hAnsi="Microsoft Sans Serif" w:cs="Microsoft Sans Serif" w:eastAsia="Microsoft Sans Serif"/>
          <w:color w:val="6D6D70"/>
          <w:w w:val="86"/>
          <w:sz w:val="19"/>
          <w:szCs w:val="19"/>
        </w:rPr>
        <w:t>e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8"/>
          <w:sz w:val="19"/>
          <w:szCs w:val="19"/>
        </w:rPr>
        <w:t>Compl</w:t>
      </w:r>
      <w:r>
        <w:rPr>
          <w:rFonts w:ascii="Microsoft Sans Serif" w:hAnsi="Microsoft Sans Serif" w:cs="Microsoft Sans Serif" w:eastAsia="Microsoft Sans Serif"/>
          <w:color w:val="6D6D70"/>
          <w:spacing w:val="-4"/>
          <w:w w:val="88"/>
          <w:sz w:val="19"/>
          <w:szCs w:val="19"/>
        </w:rPr>
        <w:t>e</w:t>
      </w:r>
      <w:r>
        <w:rPr>
          <w:rFonts w:ascii="Microsoft Sans Serif" w:hAnsi="Microsoft Sans Serif" w:cs="Microsoft Sans Serif" w:eastAsia="Microsoft Sans Serif"/>
          <w:color w:val="6D6D70"/>
          <w:w w:val="94"/>
          <w:sz w:val="19"/>
          <w:szCs w:val="19"/>
        </w:rPr>
        <w:t>xity: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8"/>
          <w:sz w:val="19"/>
          <w:szCs w:val="19"/>
        </w:rPr>
        <w:t>Lean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I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90"/>
          <w:sz w:val="19"/>
          <w:szCs w:val="19"/>
        </w:rPr>
        <w:t>n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7"/>
          <w:sz w:val="19"/>
          <w:szCs w:val="19"/>
        </w:rPr>
        <w:t>48</w:t>
      </w:r>
      <w:r>
        <w:rPr>
          <w:rFonts w:ascii="Microsoft Sans Serif" w:hAnsi="Microsoft Sans Serif" w:cs="Microsoft Sans Serif" w:eastAsia="Microsoft Sans Serif"/>
          <w:color w:val="6D6D70"/>
          <w:w w:val="97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Experiences over Things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50 Bullish</w:t>
      </w:r>
      <w:r>
        <w:rPr>
          <w:rFonts w:ascii="Microsoft Sans Serif" w:hAnsi="Microsoft Sans Serif" w:cs="Microsoft Sans Serif" w:eastAsia="Microsoft Sans Serif"/>
          <w:color w:val="6D6D70"/>
          <w:spacing w:val="-2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on</w:t>
      </w:r>
      <w:r>
        <w:rPr>
          <w:rFonts w:ascii="Microsoft Sans Serif" w:hAnsi="Microsoft Sans Serif" w:cs="Microsoft Sans Serif" w:eastAsia="Microsoft Sans Serif"/>
          <w:color w:val="6D6D70"/>
          <w:spacing w:val="-2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Deconglomeratization</w:t>
      </w:r>
      <w:r>
        <w:rPr>
          <w:rFonts w:ascii="Microsoft Sans Serif" w:hAnsi="Microsoft Sans Serif" w:cs="Microsoft Sans Serif" w:eastAsia="Microsoft Sans Serif"/>
          <w:color w:val="6D6D70"/>
          <w:spacing w:val="-27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5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5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1"/>
          <w:w w:val="55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52</w:t>
      </w:r>
    </w:p>
    <w:p>
      <w:pPr>
        <w:pStyle w:val="BodyText"/>
        <w:spacing w:before="11"/>
        <w:rPr>
          <w:rFonts w:ascii="Microsoft Sans Serif"/>
          <w:sz w:val="25"/>
        </w:rPr>
      </w:pPr>
    </w:p>
    <w:p>
      <w:pPr>
        <w:spacing w:before="0"/>
        <w:ind w:left="117" w:right="0" w:firstLine="0"/>
        <w:jc w:val="left"/>
        <w:rPr>
          <w:sz w:val="52"/>
          <w:szCs w:val="52"/>
        </w:rPr>
      </w:pPr>
      <w:r>
        <w:rPr>
          <w:b/>
          <w:bCs/>
          <w:color w:val="48104A"/>
          <w:w w:val="85"/>
          <w:sz w:val="19"/>
          <w:szCs w:val="19"/>
        </w:rPr>
        <w:t>SECTION</w:t>
      </w:r>
      <w:r>
        <w:rPr>
          <w:b/>
          <w:bCs/>
          <w:color w:val="48104A"/>
          <w:spacing w:val="6"/>
          <w:w w:val="85"/>
          <w:sz w:val="19"/>
          <w:szCs w:val="19"/>
        </w:rPr>
        <w:t> </w:t>
      </w:r>
      <w:r>
        <w:rPr>
          <w:b/>
          <w:bCs/>
          <w:color w:val="48104A"/>
          <w:w w:val="85"/>
          <w:sz w:val="19"/>
          <w:szCs w:val="19"/>
        </w:rPr>
        <w:t>V:</w:t>
      </w:r>
      <w:r>
        <w:rPr>
          <w:b/>
          <w:bCs/>
          <w:color w:val="48104A"/>
          <w:spacing w:val="6"/>
          <w:w w:val="85"/>
          <w:sz w:val="19"/>
          <w:szCs w:val="19"/>
        </w:rPr>
        <w:t> </w:t>
      </w:r>
      <w:r>
        <w:rPr>
          <w:b/>
          <w:bCs/>
          <w:color w:val="48104A"/>
          <w:w w:val="85"/>
          <w:sz w:val="19"/>
          <w:szCs w:val="19"/>
        </w:rPr>
        <w:t>INVESTMENT</w:t>
      </w:r>
      <w:r>
        <w:rPr>
          <w:b/>
          <w:bCs/>
          <w:color w:val="48104A"/>
          <w:spacing w:val="7"/>
          <w:w w:val="85"/>
          <w:sz w:val="19"/>
          <w:szCs w:val="19"/>
        </w:rPr>
        <w:t> </w:t>
      </w:r>
      <w:r>
        <w:rPr>
          <w:b/>
          <w:bCs/>
          <w:color w:val="48104A"/>
          <w:w w:val="85"/>
          <w:sz w:val="19"/>
          <w:szCs w:val="19"/>
        </w:rPr>
        <w:t>CONSIDERATIONS/RISKS</w:t>
      </w:r>
      <w:r>
        <w:rPr>
          <w:b/>
          <w:bCs/>
          <w:color w:val="48104A"/>
          <w:spacing w:val="-12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 </w:t>
      </w:r>
      <w:r>
        <w:rPr>
          <w:color w:val="48104A"/>
          <w:w w:val="85"/>
          <w:sz w:val="52"/>
          <w:szCs w:val="52"/>
        </w:rPr>
        <w:t>54</w:t>
      </w:r>
    </w:p>
    <w:p>
      <w:pPr>
        <w:spacing w:line="336" w:lineRule="auto" w:before="86"/>
        <w:ind w:left="117" w:right="791" w:hanging="1"/>
        <w:jc w:val="both"/>
        <w:rPr>
          <w:rFonts w:ascii="Microsoft Sans Serif" w:hAnsi="Microsoft Sans Serif" w:cs="Microsoft Sans Serif" w:eastAsia="Microsoft Sans Serif"/>
          <w:sz w:val="19"/>
          <w:szCs w:val="19"/>
        </w:rPr>
      </w:pPr>
      <w:r>
        <w:rPr>
          <w:rFonts w:ascii="Microsoft Sans Serif" w:hAnsi="Microsoft Sans Serif" w:cs="Microsoft Sans Serif" w:eastAsia="Microsoft Sans Serif"/>
          <w:color w:val="6D6D70"/>
          <w:w w:val="89"/>
          <w:sz w:val="19"/>
          <w:szCs w:val="19"/>
        </w:rPr>
        <w:t>Is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1"/>
          <w:sz w:val="19"/>
          <w:szCs w:val="19"/>
        </w:rPr>
        <w:t>C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1"/>
          <w:sz w:val="19"/>
          <w:szCs w:val="19"/>
        </w:rPr>
        <w:t>r</w:t>
      </w:r>
      <w:r>
        <w:rPr>
          <w:rFonts w:ascii="Microsoft Sans Serif" w:hAnsi="Microsoft Sans Serif" w:cs="Microsoft Sans Serif" w:eastAsia="Microsoft Sans Serif"/>
          <w:color w:val="6D6D70"/>
          <w:w w:val="92"/>
          <w:sz w:val="19"/>
          <w:szCs w:val="19"/>
        </w:rPr>
        <w:t>edit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9"/>
          <w:sz w:val="19"/>
          <w:szCs w:val="19"/>
        </w:rPr>
        <w:t>Is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3"/>
          <w:sz w:val="19"/>
          <w:szCs w:val="19"/>
        </w:rPr>
        <w:t>in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8"/>
          <w:w w:val="84"/>
          <w:sz w:val="19"/>
          <w:szCs w:val="19"/>
        </w:rPr>
        <w:t>W</w:t>
      </w:r>
      <w:r>
        <w:rPr>
          <w:rFonts w:ascii="Microsoft Sans Serif" w:hAnsi="Microsoft Sans Serif" w:cs="Microsoft Sans Serif" w:eastAsia="Microsoft Sans Serif"/>
          <w:color w:val="6D6D70"/>
          <w:w w:val="99"/>
          <w:sz w:val="19"/>
          <w:szCs w:val="19"/>
        </w:rPr>
        <w:t>o</w:t>
      </w:r>
      <w:r>
        <w:rPr>
          <w:rFonts w:ascii="Microsoft Sans Serif" w:hAnsi="Microsoft Sans Serif" w:cs="Microsoft Sans Serif" w:eastAsia="Microsoft Sans Serif"/>
          <w:color w:val="6D6D70"/>
          <w:spacing w:val="-5"/>
          <w:w w:val="99"/>
          <w:sz w:val="19"/>
          <w:szCs w:val="19"/>
        </w:rPr>
        <w:t>r</w:t>
      </w:r>
      <w:r>
        <w:rPr>
          <w:rFonts w:ascii="Microsoft Sans Serif" w:hAnsi="Microsoft Sans Serif" w:cs="Microsoft Sans Serif" w:eastAsia="Microsoft Sans Serif"/>
          <w:color w:val="6D6D70"/>
          <w:w w:val="88"/>
          <w:sz w:val="19"/>
          <w:szCs w:val="19"/>
        </w:rPr>
        <w:t>se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8"/>
          <w:sz w:val="19"/>
          <w:szCs w:val="19"/>
        </w:rPr>
        <w:t>Shape</w:t>
      </w:r>
      <w:r>
        <w:rPr>
          <w:rFonts w:ascii="Microsoft Sans Serif" w:hAnsi="Microsoft Sans Serif" w:cs="Microsoft Sans Serif" w:eastAsia="Microsoft Sans Serif"/>
          <w:color w:val="6D6D70"/>
          <w:spacing w:val="-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1"/>
          <w:sz w:val="19"/>
          <w:szCs w:val="19"/>
        </w:rPr>
        <w:t>than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84"/>
          <w:sz w:val="19"/>
          <w:szCs w:val="19"/>
        </w:rPr>
        <w:t>W</w:t>
      </w:r>
      <w:r>
        <w:rPr>
          <w:rFonts w:ascii="Microsoft Sans Serif" w:hAnsi="Microsoft Sans Serif" w:cs="Microsoft Sans Serif" w:eastAsia="Microsoft Sans Serif"/>
          <w:color w:val="6D6D70"/>
          <w:w w:val="86"/>
          <w:sz w:val="19"/>
          <w:szCs w:val="19"/>
        </w:rPr>
        <w:t>e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Think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90"/>
          <w:sz w:val="19"/>
          <w:szCs w:val="19"/>
        </w:rPr>
        <w:t>?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7"/>
          <w:sz w:val="19"/>
          <w:szCs w:val="19"/>
        </w:rPr>
        <w:t>54 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Ope</w:t>
      </w:r>
      <w:r>
        <w:rPr>
          <w:rFonts w:ascii="Microsoft Sans Serif" w:hAnsi="Microsoft Sans Serif" w:cs="Microsoft Sans Serif" w:eastAsia="Microsoft Sans Serif"/>
          <w:color w:val="6D6D70"/>
          <w:spacing w:val="-8"/>
          <w:w w:val="90"/>
          <w:sz w:val="19"/>
          <w:szCs w:val="19"/>
        </w:rPr>
        <w:t>r</w:t>
      </w:r>
      <w:r>
        <w:rPr>
          <w:rFonts w:ascii="Microsoft Sans Serif" w:hAnsi="Microsoft Sans Serif" w:cs="Microsoft Sans Serif" w:eastAsia="Microsoft Sans Serif"/>
          <w:color w:val="6D6D70"/>
          <w:w w:val="91"/>
          <w:sz w:val="19"/>
          <w:szCs w:val="19"/>
        </w:rPr>
        <w:t>ating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9"/>
          <w:sz w:val="19"/>
          <w:szCs w:val="19"/>
        </w:rPr>
        <w:t>L</w:t>
      </w:r>
      <w:r>
        <w:rPr>
          <w:rFonts w:ascii="Microsoft Sans Serif" w:hAnsi="Microsoft Sans Serif" w:cs="Microsoft Sans Serif" w:eastAsia="Microsoft Sans Serif"/>
          <w:color w:val="6D6D70"/>
          <w:spacing w:val="-2"/>
          <w:w w:val="89"/>
          <w:sz w:val="19"/>
          <w:szCs w:val="19"/>
        </w:rPr>
        <w:t>e</w:t>
      </w:r>
      <w:r>
        <w:rPr>
          <w:rFonts w:ascii="Microsoft Sans Serif" w:hAnsi="Microsoft Sans Serif" w:cs="Microsoft Sans Serif" w:eastAsia="Microsoft Sans Serif"/>
          <w:color w:val="6D6D70"/>
          <w:spacing w:val="-4"/>
          <w:w w:val="93"/>
          <w:sz w:val="19"/>
          <w:szCs w:val="19"/>
        </w:rPr>
        <w:t>v</w:t>
      </w:r>
      <w:r>
        <w:rPr>
          <w:rFonts w:ascii="Microsoft Sans Serif" w:hAnsi="Microsoft Sans Serif" w:cs="Microsoft Sans Serif" w:eastAsia="Microsoft Sans Serif"/>
          <w:color w:val="6D6D70"/>
          <w:w w:val="97"/>
          <w:sz w:val="19"/>
          <w:szCs w:val="19"/>
        </w:rPr>
        <w:t>e</w:t>
      </w:r>
      <w:r>
        <w:rPr>
          <w:rFonts w:ascii="Microsoft Sans Serif" w:hAnsi="Microsoft Sans Serif" w:cs="Microsoft Sans Serif" w:eastAsia="Microsoft Sans Serif"/>
          <w:color w:val="6D6D70"/>
          <w:spacing w:val="-8"/>
          <w:w w:val="97"/>
          <w:sz w:val="19"/>
          <w:szCs w:val="19"/>
        </w:rPr>
        <w:t>r</w:t>
      </w:r>
      <w:r>
        <w:rPr>
          <w:rFonts w:ascii="Microsoft Sans Serif" w:hAnsi="Microsoft Sans Serif" w:cs="Microsoft Sans Serif" w:eastAsia="Microsoft Sans Serif"/>
          <w:color w:val="6D6D70"/>
          <w:w w:val="84"/>
          <w:sz w:val="19"/>
          <w:szCs w:val="19"/>
        </w:rPr>
        <w:t>age,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92"/>
          <w:sz w:val="19"/>
          <w:szCs w:val="19"/>
        </w:rPr>
        <w:t>Ma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2"/>
          <w:sz w:val="19"/>
          <w:szCs w:val="19"/>
        </w:rPr>
        <w:t>r</w:t>
      </w:r>
      <w:r>
        <w:rPr>
          <w:rFonts w:ascii="Microsoft Sans Serif" w:hAnsi="Microsoft Sans Serif" w:cs="Microsoft Sans Serif" w:eastAsia="Microsoft Sans Serif"/>
          <w:color w:val="6D6D70"/>
          <w:w w:val="88"/>
          <w:sz w:val="19"/>
          <w:szCs w:val="19"/>
        </w:rPr>
        <w:t>gins,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9"/>
          <w:sz w:val="19"/>
          <w:szCs w:val="19"/>
        </w:rPr>
        <w:t>and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7"/>
          <w:sz w:val="19"/>
          <w:szCs w:val="19"/>
        </w:rPr>
        <w:t>E</w:t>
      </w:r>
      <w:r>
        <w:rPr>
          <w:rFonts w:ascii="Microsoft Sans Serif" w:hAnsi="Microsoft Sans Serif" w:cs="Microsoft Sans Serif" w:eastAsia="Microsoft Sans Serif"/>
          <w:color w:val="6D6D70"/>
          <w:spacing w:val="-4"/>
          <w:w w:val="87"/>
          <w:sz w:val="19"/>
          <w:szCs w:val="19"/>
        </w:rPr>
        <w:t>P</w:t>
      </w:r>
      <w:r>
        <w:rPr>
          <w:rFonts w:ascii="Microsoft Sans Serif" w:hAnsi="Microsoft Sans Serif" w:cs="Microsoft Sans Serif" w:eastAsia="Microsoft Sans Serif"/>
          <w:color w:val="6D6D70"/>
          <w:w w:val="90"/>
          <w:sz w:val="19"/>
          <w:szCs w:val="19"/>
        </w:rPr>
        <w:t>S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0"/>
          <w:sz w:val="19"/>
          <w:szCs w:val="19"/>
        </w:rPr>
        <w:t>F</w:t>
      </w:r>
      <w:r>
        <w:rPr>
          <w:rFonts w:ascii="Microsoft Sans Serif" w:hAnsi="Microsoft Sans Serif" w:cs="Microsoft Sans Serif" w:eastAsia="Microsoft Sans Serif"/>
          <w:color w:val="6D6D70"/>
          <w:w w:val="88"/>
          <w:sz w:val="19"/>
          <w:szCs w:val="19"/>
        </w:rPr>
        <w:t>a</w:t>
      </w:r>
      <w:r>
        <w:rPr>
          <w:rFonts w:ascii="Microsoft Sans Serif" w:hAnsi="Microsoft Sans Serif" w:cs="Microsoft Sans Serif" w:eastAsia="Microsoft Sans Serif"/>
          <w:color w:val="6D6D70"/>
          <w:spacing w:val="1"/>
          <w:w w:val="88"/>
          <w:sz w:val="19"/>
          <w:szCs w:val="19"/>
        </w:rPr>
        <w:t>l</w:t>
      </w:r>
      <w:r>
        <w:rPr>
          <w:rFonts w:ascii="Microsoft Sans Serif" w:hAnsi="Microsoft Sans Serif" w:cs="Microsoft Sans Serif" w:eastAsia="Microsoft Sans Serif"/>
          <w:color w:val="6D6D70"/>
          <w:w w:val="92"/>
          <w:sz w:val="19"/>
          <w:szCs w:val="19"/>
        </w:rPr>
        <w:t>ls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4"/>
          <w:w w:val="90"/>
          <w:sz w:val="19"/>
          <w:szCs w:val="19"/>
        </w:rPr>
        <w:t>F</w:t>
      </w:r>
      <w:r>
        <w:rPr>
          <w:rFonts w:ascii="Microsoft Sans Serif" w:hAnsi="Microsoft Sans Serif" w:cs="Microsoft Sans Serif" w:eastAsia="Microsoft Sans Serif"/>
          <w:color w:val="6D6D70"/>
          <w:w w:val="95"/>
          <w:sz w:val="19"/>
          <w:szCs w:val="19"/>
        </w:rPr>
        <w:t>urther,</w:t>
      </w:r>
      <w:r>
        <w:rPr>
          <w:rFonts w:ascii="Microsoft Sans Serif" w:hAnsi="Microsoft Sans Serif" w:cs="Microsoft Sans Serif" w:eastAsia="Microsoft Sans Serif"/>
          <w:color w:val="6D6D70"/>
          <w:spacing w:val="2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6"/>
          <w:w w:val="90"/>
          <w:sz w:val="19"/>
          <w:szCs w:val="19"/>
        </w:rPr>
        <w:t>F</w:t>
      </w:r>
      <w:r>
        <w:rPr>
          <w:rFonts w:ascii="Microsoft Sans Serif" w:hAnsi="Microsoft Sans Serif" w:cs="Microsoft Sans Serif" w:eastAsia="Microsoft Sans Serif"/>
          <w:color w:val="6D6D70"/>
          <w:w w:val="93"/>
          <w:sz w:val="19"/>
          <w:szCs w:val="19"/>
        </w:rPr>
        <w:t>aste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93"/>
          <w:sz w:val="19"/>
          <w:szCs w:val="19"/>
        </w:rPr>
        <w:t>r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2"/>
          <w:w w:val="4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w w:val="92"/>
          <w:sz w:val="19"/>
          <w:szCs w:val="19"/>
        </w:rPr>
        <w:t>57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Fat </w:t>
      </w:r>
      <w:r>
        <w:rPr>
          <w:rFonts w:ascii="Microsoft Sans Serif" w:hAnsi="Microsoft Sans Serif" w:cs="Microsoft Sans Serif" w:eastAsia="Microsoft Sans Serif"/>
          <w:color w:val="6D6D70"/>
          <w:spacing w:val="-4"/>
          <w:w w:val="85"/>
          <w:sz w:val="19"/>
          <w:szCs w:val="19"/>
        </w:rPr>
        <w:t>Tails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in Leading Currencies?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�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58 Rise</w:t>
      </w:r>
      <w:r>
        <w:rPr>
          <w:rFonts w:ascii="Microsoft Sans Serif" w:hAnsi="Microsoft Sans Serif" w:cs="Microsoft Sans Serif" w:eastAsia="Microsoft Sans Serif"/>
          <w:color w:val="6D6D70"/>
          <w:spacing w:val="4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of</w:t>
      </w:r>
      <w:r>
        <w:rPr>
          <w:rFonts w:ascii="Microsoft Sans Serif" w:hAnsi="Microsoft Sans Serif" w:cs="Microsoft Sans Serif" w:eastAsia="Microsoft Sans Serif"/>
          <w:color w:val="6D6D70"/>
          <w:spacing w:val="4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Further Geopolitical</w:t>
      </w:r>
      <w:r>
        <w:rPr>
          <w:rFonts w:ascii="Microsoft Sans Serif" w:hAnsi="Microsoft Sans Serif" w:cs="Microsoft Sans Serif" w:eastAsia="Microsoft Sans Serif"/>
          <w:color w:val="6D6D70"/>
          <w:spacing w:val="4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and</w:t>
      </w:r>
      <w:r>
        <w:rPr>
          <w:rFonts w:ascii="Microsoft Sans Serif" w:hAnsi="Microsoft Sans Serif" w:cs="Microsoft Sans Serif" w:eastAsia="Microsoft Sans Serif"/>
          <w:color w:val="6D6D70"/>
          <w:spacing w:val="4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Socioeconomic</w:t>
      </w:r>
      <w:r>
        <w:rPr>
          <w:rFonts w:ascii="Microsoft Sans Serif" w:hAnsi="Microsoft Sans Serif" w:cs="Microsoft Sans Serif" w:eastAsia="Microsoft Sans Serif"/>
          <w:color w:val="6D6D70"/>
          <w:spacing w:val="4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spacing w:val="-3"/>
          <w:w w:val="85"/>
          <w:sz w:val="19"/>
          <w:szCs w:val="19"/>
        </w:rPr>
        <w:t>Tensions</w:t>
      </w:r>
      <w:r>
        <w:rPr>
          <w:rFonts w:ascii="Microsoft Sans Serif" w:hAnsi="Microsoft Sans Serif" w:cs="Microsoft Sans Serif" w:eastAsia="Microsoft Sans Serif"/>
          <w:color w:val="6D6D70"/>
          <w:spacing w:val="-22"/>
          <w:w w:val="85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7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60"/>
          <w:sz w:val="8"/>
          <w:szCs w:val="8"/>
        </w:rPr>
        <w:t>� </w:t>
      </w:r>
      <w:r>
        <w:rPr>
          <w:rFonts w:ascii="Microsoft Sans Serif" w:hAnsi="Microsoft Sans Serif" w:cs="Microsoft Sans Serif" w:eastAsia="Microsoft Sans Serif"/>
          <w:color w:val="6D6D70"/>
          <w:spacing w:val="6"/>
          <w:w w:val="6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85"/>
          <w:sz w:val="19"/>
          <w:szCs w:val="19"/>
        </w:rPr>
        <w:t>59</w:t>
      </w:r>
    </w:p>
    <w:p>
      <w:pPr>
        <w:pStyle w:val="BodyText"/>
        <w:spacing w:before="1"/>
        <w:rPr>
          <w:rFonts w:ascii="Microsoft Sans Serif"/>
          <w:sz w:val="26"/>
        </w:rPr>
      </w:pPr>
    </w:p>
    <w:p>
      <w:pPr>
        <w:spacing w:before="0"/>
        <w:ind w:left="117" w:right="0" w:firstLine="0"/>
        <w:jc w:val="left"/>
        <w:rPr>
          <w:sz w:val="52"/>
          <w:szCs w:val="52"/>
        </w:rPr>
      </w:pPr>
      <w:r>
        <w:rPr>
          <w:b/>
          <w:bCs/>
          <w:color w:val="48104A"/>
          <w:w w:val="80"/>
          <w:sz w:val="19"/>
          <w:szCs w:val="19"/>
        </w:rPr>
        <w:t>SECTION</w:t>
      </w:r>
      <w:r>
        <w:rPr>
          <w:b/>
          <w:bCs/>
          <w:color w:val="48104A"/>
          <w:spacing w:val="7"/>
          <w:w w:val="80"/>
          <w:sz w:val="19"/>
          <w:szCs w:val="19"/>
        </w:rPr>
        <w:t> </w:t>
      </w:r>
      <w:r>
        <w:rPr>
          <w:b/>
          <w:bCs/>
          <w:color w:val="48104A"/>
          <w:w w:val="80"/>
          <w:sz w:val="19"/>
          <w:szCs w:val="19"/>
        </w:rPr>
        <w:t>VI:</w:t>
      </w:r>
      <w:r>
        <w:rPr>
          <w:b/>
          <w:bCs/>
          <w:color w:val="48104A"/>
          <w:spacing w:val="7"/>
          <w:w w:val="80"/>
          <w:sz w:val="19"/>
          <w:szCs w:val="19"/>
        </w:rPr>
        <w:t> </w:t>
      </w:r>
      <w:r>
        <w:rPr>
          <w:b/>
          <w:bCs/>
          <w:color w:val="48104A"/>
          <w:w w:val="80"/>
          <w:sz w:val="19"/>
          <w:szCs w:val="19"/>
        </w:rPr>
        <w:t>CONCLUSION</w:t>
      </w:r>
      <w:r>
        <w:rPr>
          <w:b/>
          <w:bCs/>
          <w:color w:val="48104A"/>
          <w:spacing w:val="-25"/>
          <w:w w:val="80"/>
          <w:sz w:val="19"/>
          <w:szCs w:val="19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10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9"/>
          <w:w w:val="50"/>
          <w:sz w:val="8"/>
          <w:szCs w:val="8"/>
        </w:rPr>
        <w:t> </w:t>
      </w:r>
      <w:r>
        <w:rPr>
          <w:rFonts w:ascii="Microsoft Sans Serif" w:hAnsi="Microsoft Sans Serif" w:cs="Microsoft Sans Serif" w:eastAsia="Microsoft Sans Serif"/>
          <w:color w:val="6D6D70"/>
          <w:w w:val="50"/>
          <w:sz w:val="8"/>
          <w:szCs w:val="8"/>
        </w:rPr>
        <w:t>�</w:t>
      </w:r>
      <w:r>
        <w:rPr>
          <w:rFonts w:ascii="Microsoft Sans Serif" w:hAnsi="Microsoft Sans Serif" w:cs="Microsoft Sans Serif" w:eastAsia="Microsoft Sans Serif"/>
          <w:color w:val="6D6D70"/>
          <w:spacing w:val="8"/>
          <w:w w:val="50"/>
          <w:sz w:val="8"/>
          <w:szCs w:val="8"/>
        </w:rPr>
        <w:t> </w:t>
      </w:r>
      <w:r>
        <w:rPr>
          <w:color w:val="48104A"/>
          <w:w w:val="80"/>
          <w:sz w:val="52"/>
          <w:szCs w:val="52"/>
        </w:rPr>
        <w:t>61</w:t>
      </w:r>
    </w:p>
    <w:p>
      <w:pPr>
        <w:spacing w:after="0"/>
        <w:jc w:val="left"/>
        <w:rPr>
          <w:sz w:val="52"/>
          <w:szCs w:val="52"/>
        </w:rPr>
        <w:sectPr>
          <w:type w:val="continuous"/>
          <w:pgSz w:w="12240" w:h="15840"/>
          <w:pgMar w:top="420" w:bottom="280" w:left="340" w:right="0"/>
          <w:cols w:num="2" w:equalWidth="0">
            <w:col w:w="3152" w:space="1199"/>
            <w:col w:w="7549"/>
          </w:cols>
        </w:sectPr>
      </w:pPr>
    </w:p>
    <w:p>
      <w:pPr>
        <w:spacing w:line="997" w:lineRule="exact" w:before="29"/>
        <w:ind w:left="164" w:right="0" w:firstLine="0"/>
        <w:jc w:val="left"/>
        <w:rPr>
          <w:rFonts w:ascii="Cambria"/>
          <w:b/>
          <w:sz w:val="90"/>
        </w:rPr>
      </w:pPr>
      <w:r>
        <w:rPr>
          <w:rFonts w:ascii="Cambria"/>
          <w:b/>
          <w:color w:val="48104A"/>
          <w:w w:val="95"/>
          <w:sz w:val="90"/>
        </w:rPr>
        <w:t>Outlook for 2019:</w:t>
      </w:r>
    </w:p>
    <w:p>
      <w:pPr>
        <w:spacing w:line="997" w:lineRule="exact" w:before="0"/>
        <w:ind w:left="163" w:right="0" w:firstLine="0"/>
        <w:jc w:val="left"/>
        <w:rPr>
          <w:rFonts w:ascii="Cambria"/>
          <w:b/>
          <w:sz w:val="90"/>
        </w:rPr>
      </w:pPr>
      <w:r>
        <w:rPr>
          <w:rFonts w:ascii="Cambria"/>
          <w:b/>
          <w:color w:val="48104A"/>
          <w:spacing w:val="-7"/>
          <w:sz w:val="90"/>
        </w:rPr>
        <w:t>The Game </w:t>
      </w:r>
      <w:r>
        <w:rPr>
          <w:rFonts w:ascii="Cambria"/>
          <w:b/>
          <w:color w:val="48104A"/>
          <w:spacing w:val="-6"/>
          <w:sz w:val="90"/>
        </w:rPr>
        <w:t>Has</w:t>
      </w:r>
      <w:r>
        <w:rPr>
          <w:rFonts w:ascii="Cambria"/>
          <w:b/>
          <w:color w:val="48104A"/>
          <w:spacing w:val="90"/>
          <w:sz w:val="90"/>
        </w:rPr>
        <w:t> </w:t>
      </w:r>
      <w:r>
        <w:rPr>
          <w:rFonts w:ascii="Cambria"/>
          <w:b/>
          <w:color w:val="48104A"/>
          <w:spacing w:val="-10"/>
          <w:sz w:val="90"/>
        </w:rPr>
        <w:t>Changed</w:t>
      </w:r>
    </w:p>
    <w:p>
      <w:pPr>
        <w:spacing w:line="278" w:lineRule="auto" w:before="369"/>
        <w:ind w:left="164" w:right="2613" w:firstLine="0"/>
        <w:jc w:val="left"/>
        <w:rPr>
          <w:i/>
          <w:sz w:val="30"/>
        </w:rPr>
      </w:pPr>
      <w:r>
        <w:rPr>
          <w:i/>
          <w:color w:val="6D6D70"/>
          <w:w w:val="90"/>
          <w:sz w:val="30"/>
        </w:rPr>
        <w:t>As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we</w:t>
      </w:r>
      <w:r>
        <w:rPr>
          <w:i/>
          <w:color w:val="6D6D70"/>
          <w:spacing w:val="-1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begin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2019,</w:t>
      </w:r>
      <w:r>
        <w:rPr>
          <w:i/>
          <w:color w:val="6D6D70"/>
          <w:spacing w:val="-1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we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definitely</w:t>
      </w:r>
      <w:r>
        <w:rPr>
          <w:i/>
          <w:color w:val="6D6D70"/>
          <w:spacing w:val="-1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tilt</w:t>
      </w:r>
      <w:r>
        <w:rPr>
          <w:i/>
          <w:color w:val="6D6D70"/>
          <w:spacing w:val="-1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more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positive</w:t>
      </w:r>
      <w:r>
        <w:rPr>
          <w:i/>
          <w:color w:val="6D6D70"/>
          <w:spacing w:val="-1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in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our</w:t>
      </w:r>
      <w:r>
        <w:rPr>
          <w:i/>
          <w:color w:val="6D6D70"/>
          <w:spacing w:val="-1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global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asset</w:t>
      </w:r>
      <w:r>
        <w:rPr>
          <w:i/>
          <w:color w:val="6D6D70"/>
          <w:spacing w:val="-1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allocation </w:t>
      </w:r>
      <w:r>
        <w:rPr>
          <w:i/>
          <w:color w:val="6D6D70"/>
          <w:w w:val="95"/>
          <w:sz w:val="30"/>
        </w:rPr>
        <w:t>and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macro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positioning,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despite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our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call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for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weaker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economic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environment.</w:t>
      </w:r>
    </w:p>
    <w:p>
      <w:pPr>
        <w:spacing w:line="278" w:lineRule="auto" w:before="0"/>
        <w:ind w:left="164" w:right="2695" w:firstLine="0"/>
        <w:jc w:val="left"/>
        <w:rPr>
          <w:i/>
          <w:sz w:val="30"/>
        </w:rPr>
      </w:pPr>
      <w:r>
        <w:rPr>
          <w:i/>
          <w:color w:val="6D6D70"/>
          <w:w w:val="95"/>
          <w:sz w:val="30"/>
        </w:rPr>
        <w:t>Many asset classes, Public Equities and Liquid Credit in particular, now </w:t>
      </w:r>
      <w:r>
        <w:rPr>
          <w:i/>
          <w:color w:val="6D6D70"/>
          <w:w w:val="90"/>
          <w:sz w:val="30"/>
        </w:rPr>
        <w:t>appear</w:t>
      </w:r>
      <w:r>
        <w:rPr>
          <w:i/>
          <w:color w:val="6D6D70"/>
          <w:spacing w:val="-23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attractive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to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us,</w:t>
      </w:r>
      <w:r>
        <w:rPr>
          <w:i/>
          <w:color w:val="6D6D70"/>
          <w:spacing w:val="-23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and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as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such,</w:t>
      </w:r>
      <w:r>
        <w:rPr>
          <w:i/>
          <w:color w:val="6D6D70"/>
          <w:spacing w:val="-23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we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are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selectively</w:t>
      </w:r>
      <w:r>
        <w:rPr>
          <w:i/>
          <w:color w:val="6D6D70"/>
          <w:spacing w:val="-23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boosting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exposures. However,</w:t>
      </w:r>
      <w:r>
        <w:rPr>
          <w:i/>
          <w:color w:val="6D6D70"/>
          <w:spacing w:val="-20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it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is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not</w:t>
      </w:r>
      <w:r>
        <w:rPr>
          <w:i/>
          <w:color w:val="6D6D70"/>
          <w:spacing w:val="-20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business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as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usual</w:t>
      </w:r>
      <w:r>
        <w:rPr>
          <w:i/>
          <w:color w:val="6D6D70"/>
          <w:spacing w:val="-20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in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the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global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capital</w:t>
      </w:r>
      <w:r>
        <w:rPr>
          <w:i/>
          <w:color w:val="6D6D70"/>
          <w:spacing w:val="-20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markets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these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days. In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our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humble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opinion,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the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game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has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changed.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Specifically,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we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see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four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spacing w:val="-3"/>
          <w:w w:val="90"/>
          <w:sz w:val="30"/>
        </w:rPr>
        <w:t>major </w:t>
      </w:r>
      <w:r>
        <w:rPr>
          <w:i/>
          <w:color w:val="6D6D70"/>
          <w:sz w:val="30"/>
        </w:rPr>
        <w:t>influences that require a</w:t>
      </w:r>
      <w:r>
        <w:rPr>
          <w:i/>
          <w:color w:val="6D6D70"/>
          <w:spacing w:val="-43"/>
          <w:sz w:val="30"/>
        </w:rPr>
        <w:t> </w:t>
      </w:r>
      <w:r>
        <w:rPr>
          <w:i/>
          <w:color w:val="6D6D70"/>
          <w:sz w:val="30"/>
        </w:rPr>
        <w:t>different</w:t>
      </w:r>
    </w:p>
    <w:p>
      <w:pPr>
        <w:spacing w:after="0" w:line="278" w:lineRule="auto"/>
        <w:jc w:val="left"/>
        <w:rPr>
          <w:sz w:val="30"/>
        </w:rPr>
        <w:sectPr>
          <w:headerReference w:type="default" r:id="rId17"/>
          <w:footerReference w:type="default" r:id="rId18"/>
          <w:footerReference w:type="even" r:id="rId19"/>
          <w:pgSz w:w="12240" w:h="15840"/>
          <w:pgMar w:header="0" w:footer="573" w:top="220" w:bottom="760" w:left="340" w:right="0"/>
          <w:pgNumType w:start="3"/>
        </w:sectPr>
      </w:pPr>
    </w:p>
    <w:p>
      <w:pPr>
        <w:spacing w:line="278" w:lineRule="auto" w:before="0"/>
        <w:ind w:left="164" w:right="324" w:firstLine="0"/>
        <w:jc w:val="left"/>
        <w:rPr>
          <w:i/>
          <w:sz w:val="30"/>
        </w:rPr>
      </w:pPr>
      <w:r>
        <w:rPr>
          <w:i/>
          <w:color w:val="6D6D70"/>
          <w:w w:val="95"/>
          <w:sz w:val="30"/>
        </w:rPr>
        <w:t>approach</w:t>
      </w:r>
      <w:r>
        <w:rPr>
          <w:i/>
          <w:color w:val="6D6D70"/>
          <w:spacing w:val="-4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4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asset</w:t>
      </w:r>
      <w:r>
        <w:rPr>
          <w:i/>
          <w:color w:val="6D6D70"/>
          <w:spacing w:val="-4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allocation </w:t>
      </w:r>
      <w:r>
        <w:rPr>
          <w:i/>
          <w:color w:val="6D6D70"/>
          <w:w w:val="90"/>
          <w:sz w:val="30"/>
        </w:rPr>
        <w:t>in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2019: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1)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notable</w:t>
      </w:r>
      <w:r>
        <w:rPr>
          <w:i/>
          <w:color w:val="6D6D70"/>
          <w:spacing w:val="-21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shift</w:t>
      </w:r>
      <w:r>
        <w:rPr>
          <w:i/>
          <w:color w:val="6D6D70"/>
          <w:spacing w:val="-22"/>
          <w:w w:val="90"/>
          <w:sz w:val="30"/>
        </w:rPr>
        <w:t> </w:t>
      </w:r>
      <w:r>
        <w:rPr>
          <w:i/>
          <w:color w:val="6D6D70"/>
          <w:spacing w:val="-4"/>
          <w:w w:val="90"/>
          <w:sz w:val="30"/>
        </w:rPr>
        <w:t>from</w:t>
      </w:r>
    </w:p>
    <w:p>
      <w:pPr>
        <w:spacing w:line="278" w:lineRule="auto" w:before="0"/>
        <w:ind w:left="164" w:right="26" w:firstLine="0"/>
        <w:jc w:val="left"/>
        <w:rPr>
          <w:i/>
          <w:sz w:val="30"/>
        </w:rPr>
      </w:pPr>
      <w:r>
        <w:rPr>
          <w:i/>
          <w:color w:val="6D6D70"/>
          <w:w w:val="95"/>
          <w:sz w:val="30"/>
        </w:rPr>
        <w:t>monetary</w:t>
      </w:r>
      <w:r>
        <w:rPr>
          <w:i/>
          <w:color w:val="6D6D70"/>
          <w:spacing w:val="-4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policy</w:t>
      </w:r>
      <w:r>
        <w:rPr>
          <w:i/>
          <w:color w:val="6D6D70"/>
          <w:spacing w:val="-4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4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fiscal</w:t>
      </w:r>
      <w:r>
        <w:rPr>
          <w:i/>
          <w:color w:val="6D6D70"/>
          <w:spacing w:val="-4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is</w:t>
      </w:r>
      <w:r>
        <w:rPr>
          <w:i/>
          <w:color w:val="6D6D70"/>
          <w:spacing w:val="-48"/>
          <w:w w:val="95"/>
          <w:sz w:val="30"/>
        </w:rPr>
        <w:t> </w:t>
      </w:r>
      <w:r>
        <w:rPr>
          <w:i/>
          <w:color w:val="6D6D70"/>
          <w:spacing w:val="-4"/>
          <w:w w:val="95"/>
          <w:sz w:val="30"/>
        </w:rPr>
        <w:t>under </w:t>
      </w:r>
      <w:r>
        <w:rPr>
          <w:i/>
          <w:color w:val="6D6D70"/>
          <w:sz w:val="30"/>
        </w:rPr>
        <w:t>way;</w:t>
      </w:r>
      <w:r>
        <w:rPr>
          <w:i/>
          <w:color w:val="6D6D70"/>
          <w:spacing w:val="-55"/>
          <w:sz w:val="30"/>
        </w:rPr>
        <w:t> </w:t>
      </w:r>
      <w:r>
        <w:rPr>
          <w:i/>
          <w:color w:val="6D6D70"/>
          <w:sz w:val="30"/>
        </w:rPr>
        <w:t>2)</w:t>
      </w:r>
      <w:r>
        <w:rPr>
          <w:i/>
          <w:color w:val="6D6D70"/>
          <w:spacing w:val="-55"/>
          <w:sz w:val="30"/>
        </w:rPr>
        <w:t> </w:t>
      </w:r>
      <w:r>
        <w:rPr>
          <w:i/>
          <w:color w:val="6D6D70"/>
          <w:sz w:val="30"/>
        </w:rPr>
        <w:t>Technology,</w:t>
      </w:r>
      <w:r>
        <w:rPr>
          <w:i/>
          <w:color w:val="6D6D70"/>
          <w:spacing w:val="-55"/>
          <w:sz w:val="30"/>
        </w:rPr>
        <w:t> </w:t>
      </w:r>
      <w:r>
        <w:rPr>
          <w:i/>
          <w:color w:val="6D6D70"/>
          <w:sz w:val="30"/>
        </w:rPr>
        <w:t>while</w:t>
      </w:r>
      <w:r>
        <w:rPr>
          <w:i/>
          <w:color w:val="6D6D70"/>
          <w:spacing w:val="-55"/>
          <w:sz w:val="30"/>
        </w:rPr>
        <w:t> </w:t>
      </w:r>
      <w:r>
        <w:rPr>
          <w:i/>
          <w:color w:val="6D6D70"/>
          <w:sz w:val="30"/>
        </w:rPr>
        <w:t>still</w:t>
      </w:r>
    </w:p>
    <w:p>
      <w:pPr>
        <w:spacing w:line="278" w:lineRule="auto" w:before="0"/>
        <w:ind w:left="164" w:right="283" w:firstLine="0"/>
        <w:jc w:val="left"/>
        <w:rPr>
          <w:i/>
          <w:sz w:val="30"/>
        </w:rPr>
      </w:pPr>
      <w:r>
        <w:rPr>
          <w:i/>
          <w:color w:val="6D6D70"/>
          <w:w w:val="90"/>
          <w:sz w:val="30"/>
        </w:rPr>
        <w:t>an incredibly powerful agent</w:t>
      </w:r>
      <w:r>
        <w:rPr>
          <w:i/>
          <w:color w:val="6D6D70"/>
          <w:spacing w:val="-28"/>
          <w:w w:val="90"/>
          <w:sz w:val="30"/>
        </w:rPr>
        <w:t> </w:t>
      </w:r>
      <w:r>
        <w:rPr>
          <w:i/>
          <w:color w:val="6D6D70"/>
          <w:spacing w:val="-8"/>
          <w:w w:val="90"/>
          <w:sz w:val="30"/>
        </w:rPr>
        <w:t>of </w:t>
      </w:r>
      <w:r>
        <w:rPr>
          <w:i/>
          <w:color w:val="6D6D70"/>
          <w:w w:val="90"/>
          <w:sz w:val="30"/>
        </w:rPr>
        <w:t>change</w:t>
      </w:r>
      <w:r>
        <w:rPr>
          <w:i/>
          <w:color w:val="6D6D70"/>
          <w:spacing w:val="-2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in</w:t>
      </w:r>
      <w:r>
        <w:rPr>
          <w:i/>
          <w:color w:val="6D6D70"/>
          <w:spacing w:val="-2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the</w:t>
      </w:r>
      <w:r>
        <w:rPr>
          <w:i/>
          <w:color w:val="6D6D70"/>
          <w:spacing w:val="-2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global</w:t>
      </w:r>
      <w:r>
        <w:rPr>
          <w:i/>
          <w:color w:val="6D6D70"/>
          <w:spacing w:val="-24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economy, </w:t>
      </w:r>
      <w:r>
        <w:rPr>
          <w:i/>
          <w:color w:val="6D6D70"/>
          <w:w w:val="95"/>
          <w:sz w:val="30"/>
        </w:rPr>
        <w:t>now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faces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more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valuation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and regulatory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headwinds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than</w:t>
      </w:r>
      <w:r>
        <w:rPr>
          <w:i/>
          <w:color w:val="6D6D70"/>
          <w:spacing w:val="-3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in the</w:t>
      </w:r>
      <w:r>
        <w:rPr>
          <w:i/>
          <w:color w:val="6D6D70"/>
          <w:spacing w:val="-45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past;</w:t>
      </w:r>
      <w:r>
        <w:rPr>
          <w:i/>
          <w:color w:val="6D6D70"/>
          <w:spacing w:val="-44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3)</w:t>
      </w:r>
      <w:r>
        <w:rPr>
          <w:i/>
          <w:color w:val="6D6D70"/>
          <w:spacing w:val="-44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tightening</w:t>
      </w:r>
      <w:r>
        <w:rPr>
          <w:i/>
          <w:color w:val="6D6D70"/>
          <w:spacing w:val="-44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liquidity conditions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amidst</w:t>
      </w:r>
      <w:r>
        <w:rPr>
          <w:i/>
          <w:color w:val="6D6D70"/>
          <w:spacing w:val="-3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higher</w:t>
      </w:r>
      <w:r>
        <w:rPr>
          <w:i/>
          <w:color w:val="6D6D70"/>
          <w:spacing w:val="-3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real</w:t>
      </w:r>
    </w:p>
    <w:p>
      <w:pPr>
        <w:spacing w:line="508" w:lineRule="exact" w:before="29"/>
        <w:ind w:left="163" w:right="510" w:firstLine="0"/>
        <w:jc w:val="center"/>
        <w:rPr>
          <w:rFonts w:ascii="Cambria" w:hAnsi="Cambria"/>
          <w:b/>
          <w:sz w:val="44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44"/>
        </w:rPr>
        <w:t>“</w:t>
      </w:r>
    </w:p>
    <w:p>
      <w:pPr>
        <w:spacing w:line="232" w:lineRule="auto" w:before="5"/>
        <w:ind w:left="163" w:right="511" w:firstLine="0"/>
        <w:jc w:val="center"/>
        <w:rPr>
          <w:rFonts w:ascii="Cambria" w:hAnsi="Cambria"/>
          <w:b/>
          <w:sz w:val="44"/>
        </w:rPr>
      </w:pPr>
      <w:r>
        <w:rPr>
          <w:rFonts w:ascii="Cambria" w:hAnsi="Cambria"/>
          <w:b/>
          <w:color w:val="48104A"/>
          <w:sz w:val="44"/>
        </w:rPr>
        <w:t>I</w:t>
      </w:r>
      <w:r>
        <w:rPr>
          <w:rFonts w:ascii="Cambria" w:hAnsi="Cambria"/>
          <w:b/>
          <w:color w:val="48104A"/>
          <w:spacing w:val="-38"/>
          <w:sz w:val="44"/>
        </w:rPr>
        <w:t> </w:t>
      </w:r>
      <w:r>
        <w:rPr>
          <w:rFonts w:ascii="Cambria" w:hAnsi="Cambria"/>
          <w:b/>
          <w:color w:val="48104A"/>
          <w:sz w:val="44"/>
        </w:rPr>
        <w:t>am</w:t>
      </w:r>
      <w:r>
        <w:rPr>
          <w:rFonts w:ascii="Cambria" w:hAnsi="Cambria"/>
          <w:b/>
          <w:color w:val="48104A"/>
          <w:spacing w:val="-38"/>
          <w:sz w:val="44"/>
        </w:rPr>
        <w:t> </w:t>
      </w:r>
      <w:r>
        <w:rPr>
          <w:rFonts w:ascii="Cambria" w:hAnsi="Cambria"/>
          <w:b/>
          <w:color w:val="48104A"/>
          <w:sz w:val="44"/>
        </w:rPr>
        <w:t>in</w:t>
      </w:r>
      <w:r>
        <w:rPr>
          <w:rFonts w:ascii="Cambria" w:hAnsi="Cambria"/>
          <w:b/>
          <w:color w:val="48104A"/>
          <w:spacing w:val="-37"/>
          <w:sz w:val="44"/>
        </w:rPr>
        <w:t> </w:t>
      </w:r>
      <w:r>
        <w:rPr>
          <w:rFonts w:ascii="Cambria" w:hAnsi="Cambria"/>
          <w:b/>
          <w:color w:val="48104A"/>
          <w:sz w:val="44"/>
        </w:rPr>
        <w:t>blood.</w:t>
      </w:r>
      <w:r>
        <w:rPr>
          <w:rFonts w:ascii="Cambria" w:hAnsi="Cambria"/>
          <w:b/>
          <w:color w:val="48104A"/>
          <w:spacing w:val="-38"/>
          <w:sz w:val="44"/>
        </w:rPr>
        <w:t> </w:t>
      </w:r>
      <w:r>
        <w:rPr>
          <w:rFonts w:ascii="Cambria" w:hAnsi="Cambria"/>
          <w:b/>
          <w:color w:val="48104A"/>
          <w:sz w:val="44"/>
        </w:rPr>
        <w:t>Stepped</w:t>
      </w:r>
      <w:r>
        <w:rPr>
          <w:rFonts w:ascii="Cambria" w:hAnsi="Cambria"/>
          <w:b/>
          <w:color w:val="48104A"/>
          <w:spacing w:val="-37"/>
          <w:sz w:val="44"/>
        </w:rPr>
        <w:t> </w:t>
      </w:r>
      <w:r>
        <w:rPr>
          <w:rFonts w:ascii="Cambria" w:hAnsi="Cambria"/>
          <w:b/>
          <w:color w:val="48104A"/>
          <w:sz w:val="44"/>
        </w:rPr>
        <w:t>in</w:t>
      </w:r>
      <w:r>
        <w:rPr>
          <w:rFonts w:ascii="Cambria" w:hAnsi="Cambria"/>
          <w:b/>
          <w:color w:val="48104A"/>
          <w:spacing w:val="-38"/>
          <w:sz w:val="44"/>
        </w:rPr>
        <w:t> </w:t>
      </w:r>
      <w:r>
        <w:rPr>
          <w:rFonts w:ascii="Cambria" w:hAnsi="Cambria"/>
          <w:b/>
          <w:color w:val="48104A"/>
          <w:sz w:val="44"/>
        </w:rPr>
        <w:t>so</w:t>
      </w:r>
      <w:r>
        <w:rPr>
          <w:rFonts w:ascii="Cambria" w:hAnsi="Cambria"/>
          <w:b/>
          <w:color w:val="48104A"/>
          <w:spacing w:val="-37"/>
          <w:sz w:val="44"/>
        </w:rPr>
        <w:t> </w:t>
      </w:r>
      <w:r>
        <w:rPr>
          <w:rFonts w:ascii="Cambria" w:hAnsi="Cambria"/>
          <w:b/>
          <w:color w:val="48104A"/>
          <w:sz w:val="44"/>
        </w:rPr>
        <w:t>far</w:t>
      </w:r>
      <w:r>
        <w:rPr>
          <w:rFonts w:ascii="Cambria" w:hAnsi="Cambria"/>
          <w:b/>
          <w:color w:val="48104A"/>
          <w:spacing w:val="-38"/>
          <w:sz w:val="44"/>
        </w:rPr>
        <w:t> </w:t>
      </w:r>
      <w:r>
        <w:rPr>
          <w:rFonts w:ascii="Cambria" w:hAnsi="Cambria"/>
          <w:b/>
          <w:color w:val="48104A"/>
          <w:spacing w:val="-5"/>
          <w:sz w:val="44"/>
        </w:rPr>
        <w:t>that, </w:t>
      </w:r>
      <w:r>
        <w:rPr>
          <w:rFonts w:ascii="Cambria" w:hAnsi="Cambria"/>
          <w:b/>
          <w:color w:val="48104A"/>
          <w:w w:val="95"/>
          <w:sz w:val="44"/>
        </w:rPr>
        <w:t>should I wade no more, Returning </w:t>
      </w:r>
      <w:r>
        <w:rPr>
          <w:rFonts w:ascii="Cambria" w:hAnsi="Cambria"/>
          <w:b/>
          <w:color w:val="48104A"/>
          <w:sz w:val="44"/>
        </w:rPr>
        <w:t>were as tedious as go</w:t>
      </w:r>
      <w:r>
        <w:rPr>
          <w:rFonts w:ascii="Cambria" w:hAnsi="Cambria"/>
          <w:b/>
          <w:color w:val="48104A"/>
          <w:spacing w:val="-38"/>
          <w:sz w:val="44"/>
        </w:rPr>
        <w:t> </w:t>
      </w:r>
      <w:r>
        <w:rPr>
          <w:rFonts w:ascii="Cambria" w:hAnsi="Cambria"/>
          <w:b/>
          <w:color w:val="48104A"/>
          <w:spacing w:val="-4"/>
          <w:sz w:val="44"/>
        </w:rPr>
        <w:t>o’er.</w:t>
      </w:r>
    </w:p>
    <w:p>
      <w:pPr>
        <w:spacing w:before="26"/>
        <w:ind w:left="0" w:right="347" w:firstLine="0"/>
        <w:jc w:val="center"/>
        <w:rPr>
          <w:rFonts w:ascii="Cambria" w:hAnsi="Cambria"/>
          <w:b/>
          <w:sz w:val="44"/>
        </w:rPr>
      </w:pPr>
      <w:r>
        <w:rPr/>
        <w:pict>
          <v:line style="position:absolute;mso-position-horizontal-relative:page;mso-position-vertical-relative:paragraph;z-index:-268453888" from="240.399994pt,24.734282pt" to="586.799994pt,24.734282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44"/>
        </w:rPr>
        <w:t>”</w:t>
      </w:r>
    </w:p>
    <w:p>
      <w:pPr>
        <w:spacing w:before="109"/>
        <w:ind w:left="163" w:right="510" w:firstLine="0"/>
        <w:jc w:val="center"/>
        <w:rPr>
          <w:b/>
          <w:sz w:val="24"/>
        </w:rPr>
      </w:pPr>
      <w:r>
        <w:rPr>
          <w:b/>
          <w:color w:val="6D6D70"/>
          <w:sz w:val="24"/>
        </w:rPr>
        <w:t>MACBETH</w:t>
      </w:r>
    </w:p>
    <w:p>
      <w:pPr>
        <w:spacing w:before="12"/>
        <w:ind w:left="163" w:right="510" w:firstLine="0"/>
        <w:jc w:val="center"/>
        <w:rPr>
          <w:sz w:val="24"/>
        </w:rPr>
      </w:pPr>
      <w:r>
        <w:rPr>
          <w:i/>
          <w:color w:val="6D6D70"/>
          <w:w w:val="95"/>
          <w:sz w:val="24"/>
        </w:rPr>
        <w:t>THE TRAGEDY OF MACBETH </w:t>
      </w:r>
      <w:r>
        <w:rPr>
          <w:color w:val="6D6D70"/>
          <w:w w:val="95"/>
          <w:sz w:val="24"/>
        </w:rPr>
        <w:t>BY WILLIAM SHAKESPEARE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4086" w:space="228"/>
            <w:col w:w="7586"/>
          </w:cols>
        </w:sectPr>
      </w:pPr>
    </w:p>
    <w:p>
      <w:pPr>
        <w:spacing w:line="278" w:lineRule="auto" w:before="0"/>
        <w:ind w:left="164" w:right="2984" w:firstLine="0"/>
        <w:jc w:val="left"/>
        <w:rPr>
          <w:i/>
          <w:sz w:val="30"/>
        </w:rPr>
      </w:pPr>
      <w:r>
        <w:rPr>
          <w:i/>
          <w:color w:val="6D6D70"/>
          <w:w w:val="90"/>
          <w:sz w:val="30"/>
        </w:rPr>
        <w:t>rates</w:t>
      </w:r>
      <w:r>
        <w:rPr>
          <w:i/>
          <w:color w:val="6D6D70"/>
          <w:spacing w:val="-1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are</w:t>
      </w:r>
      <w:r>
        <w:rPr>
          <w:i/>
          <w:color w:val="6D6D70"/>
          <w:spacing w:val="-1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macro</w:t>
      </w:r>
      <w:r>
        <w:rPr>
          <w:i/>
          <w:color w:val="6D6D70"/>
          <w:spacing w:val="-1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headwinds</w:t>
      </w:r>
      <w:r>
        <w:rPr>
          <w:i/>
          <w:color w:val="6D6D70"/>
          <w:spacing w:val="-1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that</w:t>
      </w:r>
      <w:r>
        <w:rPr>
          <w:i/>
          <w:color w:val="6D6D70"/>
          <w:spacing w:val="-1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must</w:t>
      </w:r>
      <w:r>
        <w:rPr>
          <w:i/>
          <w:color w:val="6D6D70"/>
          <w:spacing w:val="-1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now</w:t>
      </w:r>
      <w:r>
        <w:rPr>
          <w:i/>
          <w:color w:val="6D6D70"/>
          <w:spacing w:val="-1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be</w:t>
      </w:r>
      <w:r>
        <w:rPr>
          <w:i/>
          <w:color w:val="6D6D70"/>
          <w:spacing w:val="-1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considered;</w:t>
      </w:r>
      <w:r>
        <w:rPr>
          <w:i/>
          <w:color w:val="6D6D70"/>
          <w:spacing w:val="-1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and</w:t>
      </w:r>
      <w:r>
        <w:rPr>
          <w:i/>
          <w:color w:val="6D6D70"/>
          <w:spacing w:val="-1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4)</w:t>
      </w:r>
      <w:r>
        <w:rPr>
          <w:i/>
          <w:color w:val="6D6D70"/>
          <w:spacing w:val="-1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the</w:t>
      </w:r>
      <w:r>
        <w:rPr>
          <w:i/>
          <w:color w:val="6D6D70"/>
          <w:spacing w:val="-1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rise</w:t>
      </w:r>
      <w:r>
        <w:rPr>
          <w:i/>
          <w:color w:val="6D6D70"/>
          <w:spacing w:val="-16"/>
          <w:w w:val="90"/>
          <w:sz w:val="30"/>
        </w:rPr>
        <w:t> </w:t>
      </w:r>
      <w:r>
        <w:rPr>
          <w:i/>
          <w:color w:val="6D6D70"/>
          <w:spacing w:val="-7"/>
          <w:w w:val="90"/>
          <w:sz w:val="30"/>
        </w:rPr>
        <w:t>of </w:t>
      </w:r>
      <w:r>
        <w:rPr>
          <w:i/>
          <w:color w:val="6D6D70"/>
          <w:w w:val="95"/>
          <w:sz w:val="30"/>
        </w:rPr>
        <w:t>geopolitical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uncertainty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warrants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</w:t>
      </w:r>
      <w:r>
        <w:rPr>
          <w:i/>
          <w:color w:val="6D6D70"/>
          <w:spacing w:val="-3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higher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risk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premium</w:t>
      </w:r>
      <w:r>
        <w:rPr>
          <w:i/>
          <w:color w:val="6D6D70"/>
          <w:spacing w:val="-3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than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in</w:t>
      </w:r>
      <w:r>
        <w:rPr>
          <w:i/>
          <w:color w:val="6D6D70"/>
          <w:spacing w:val="-3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the</w:t>
      </w:r>
      <w:r>
        <w:rPr>
          <w:i/>
          <w:color w:val="6D6D70"/>
          <w:spacing w:val="-38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past.</w:t>
      </w:r>
    </w:p>
    <w:p>
      <w:pPr>
        <w:spacing w:line="278" w:lineRule="auto" w:before="0"/>
        <w:ind w:left="164" w:right="2575" w:firstLine="0"/>
        <w:jc w:val="left"/>
        <w:rPr>
          <w:i/>
          <w:sz w:val="30"/>
        </w:rPr>
      </w:pPr>
      <w:r>
        <w:rPr>
          <w:i/>
          <w:color w:val="6D6D70"/>
          <w:w w:val="95"/>
          <w:sz w:val="30"/>
        </w:rPr>
        <w:t>Our</w:t>
      </w:r>
      <w:r>
        <w:rPr>
          <w:i/>
          <w:color w:val="6D6D70"/>
          <w:spacing w:val="-4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message,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however,</w:t>
      </w:r>
      <w:r>
        <w:rPr>
          <w:i/>
          <w:color w:val="6D6D70"/>
          <w:spacing w:val="-4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is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not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4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head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the</w:t>
      </w:r>
      <w:r>
        <w:rPr>
          <w:i/>
          <w:color w:val="6D6D70"/>
          <w:spacing w:val="-4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sidelines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and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wait</w:t>
      </w:r>
      <w:r>
        <w:rPr>
          <w:i/>
          <w:color w:val="6D6D70"/>
          <w:spacing w:val="-4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for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these</w:t>
      </w:r>
      <w:r>
        <w:rPr>
          <w:i/>
          <w:color w:val="6D6D70"/>
          <w:spacing w:val="-4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four </w:t>
      </w:r>
      <w:r>
        <w:rPr>
          <w:i/>
          <w:color w:val="6D6D70"/>
          <w:w w:val="90"/>
          <w:sz w:val="30"/>
        </w:rPr>
        <w:t>considerations</w:t>
      </w:r>
      <w:r>
        <w:rPr>
          <w:i/>
          <w:color w:val="6D6D70"/>
          <w:spacing w:val="-2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to</w:t>
      </w:r>
      <w:r>
        <w:rPr>
          <w:i/>
          <w:color w:val="6D6D70"/>
          <w:spacing w:val="-2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dissipate.</w:t>
      </w:r>
      <w:r>
        <w:rPr>
          <w:i/>
          <w:color w:val="6D6D70"/>
          <w:spacing w:val="-2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Rather,</w:t>
      </w:r>
      <w:r>
        <w:rPr>
          <w:i/>
          <w:color w:val="6D6D70"/>
          <w:spacing w:val="-2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we</w:t>
      </w:r>
      <w:r>
        <w:rPr>
          <w:i/>
          <w:color w:val="6D6D70"/>
          <w:spacing w:val="-2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want</w:t>
      </w:r>
      <w:r>
        <w:rPr>
          <w:i/>
          <w:color w:val="6D6D70"/>
          <w:spacing w:val="-2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to</w:t>
      </w:r>
      <w:r>
        <w:rPr>
          <w:i/>
          <w:color w:val="6D6D70"/>
          <w:spacing w:val="-2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stay</w:t>
      </w:r>
      <w:r>
        <w:rPr>
          <w:i/>
          <w:color w:val="6D6D70"/>
          <w:spacing w:val="-2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invested,</w:t>
      </w:r>
      <w:r>
        <w:rPr>
          <w:i/>
          <w:color w:val="6D6D70"/>
          <w:spacing w:val="-27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and</w:t>
      </w:r>
      <w:r>
        <w:rPr>
          <w:i/>
          <w:color w:val="6D6D70"/>
          <w:spacing w:val="-2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maybe</w:t>
      </w:r>
      <w:r>
        <w:rPr>
          <w:i/>
          <w:color w:val="6D6D70"/>
          <w:spacing w:val="-2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more </w:t>
      </w:r>
      <w:r>
        <w:rPr>
          <w:i/>
          <w:color w:val="6D6D70"/>
          <w:w w:val="95"/>
          <w:sz w:val="30"/>
        </w:rPr>
        <w:t>importantly,</w:t>
      </w:r>
      <w:r>
        <w:rPr>
          <w:i/>
          <w:color w:val="6D6D70"/>
          <w:spacing w:val="-3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we</w:t>
      </w:r>
      <w:r>
        <w:rPr>
          <w:i/>
          <w:color w:val="6D6D70"/>
          <w:spacing w:val="-3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want</w:t>
      </w:r>
      <w:r>
        <w:rPr>
          <w:i/>
          <w:color w:val="6D6D70"/>
          <w:spacing w:val="-3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3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use</w:t>
      </w:r>
      <w:r>
        <w:rPr>
          <w:i/>
          <w:color w:val="6D6D70"/>
          <w:spacing w:val="-3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periodic</w:t>
      </w:r>
      <w:r>
        <w:rPr>
          <w:i/>
          <w:color w:val="6D6D70"/>
          <w:spacing w:val="-3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dislocations</w:t>
      </w:r>
      <w:r>
        <w:rPr>
          <w:i/>
          <w:color w:val="6D6D70"/>
          <w:spacing w:val="-3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like</w:t>
      </w:r>
      <w:r>
        <w:rPr>
          <w:i/>
          <w:color w:val="6D6D70"/>
          <w:spacing w:val="-3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we</w:t>
      </w:r>
      <w:r>
        <w:rPr>
          <w:i/>
          <w:color w:val="6D6D70"/>
          <w:spacing w:val="-3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saw</w:t>
      </w:r>
      <w:r>
        <w:rPr>
          <w:i/>
          <w:color w:val="6D6D70"/>
          <w:spacing w:val="-3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in</w:t>
      </w:r>
      <w:r>
        <w:rPr>
          <w:i/>
          <w:color w:val="6D6D70"/>
          <w:spacing w:val="-3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the</w:t>
      </w:r>
      <w:r>
        <w:rPr>
          <w:i/>
          <w:color w:val="6D6D70"/>
          <w:spacing w:val="-3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fourth quarter</w:t>
      </w:r>
      <w:r>
        <w:rPr>
          <w:i/>
          <w:color w:val="6D6D70"/>
          <w:spacing w:val="-5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of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2018</w:t>
      </w:r>
      <w:r>
        <w:rPr>
          <w:i/>
          <w:color w:val="6D6D70"/>
          <w:spacing w:val="-5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lean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into</w:t>
      </w:r>
      <w:r>
        <w:rPr>
          <w:i/>
          <w:color w:val="6D6D70"/>
          <w:spacing w:val="-5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areas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of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the</w:t>
      </w:r>
      <w:r>
        <w:rPr>
          <w:i/>
          <w:color w:val="6D6D70"/>
          <w:spacing w:val="-5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global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capital</w:t>
      </w:r>
      <w:r>
        <w:rPr>
          <w:i/>
          <w:color w:val="6D6D70"/>
          <w:spacing w:val="-5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markets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that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seem</w:t>
      </w:r>
      <w:r>
        <w:rPr>
          <w:i/>
          <w:color w:val="6D6D70"/>
          <w:spacing w:val="-50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49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be </w:t>
      </w:r>
      <w:r>
        <w:rPr>
          <w:i/>
          <w:color w:val="6D6D70"/>
          <w:w w:val="90"/>
          <w:sz w:val="30"/>
        </w:rPr>
        <w:t>pricing</w:t>
      </w:r>
      <w:r>
        <w:rPr>
          <w:i/>
          <w:color w:val="6D6D70"/>
          <w:spacing w:val="-20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in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recessionary</w:t>
      </w:r>
      <w:r>
        <w:rPr>
          <w:i/>
          <w:color w:val="6D6D70"/>
          <w:spacing w:val="-20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conditions.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Our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bottom-line</w:t>
      </w:r>
      <w:r>
        <w:rPr>
          <w:i/>
          <w:color w:val="6D6D70"/>
          <w:spacing w:val="-20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for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2019:</w:t>
      </w:r>
      <w:r>
        <w:rPr>
          <w:i/>
          <w:color w:val="6D6D70"/>
          <w:spacing w:val="-20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Thoughtful</w:t>
      </w:r>
      <w:r>
        <w:rPr>
          <w:i/>
          <w:color w:val="6D6D70"/>
          <w:spacing w:val="-1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asset allocation</w:t>
      </w:r>
      <w:r>
        <w:rPr>
          <w:i/>
          <w:color w:val="6D6D70"/>
          <w:spacing w:val="-2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preferences,</w:t>
      </w:r>
      <w:r>
        <w:rPr>
          <w:i/>
          <w:color w:val="6D6D70"/>
          <w:spacing w:val="-2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coupled</w:t>
      </w:r>
      <w:r>
        <w:rPr>
          <w:i/>
          <w:color w:val="6D6D70"/>
          <w:spacing w:val="-2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with</w:t>
      </w:r>
      <w:r>
        <w:rPr>
          <w:i/>
          <w:color w:val="6D6D70"/>
          <w:spacing w:val="-2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several</w:t>
      </w:r>
      <w:r>
        <w:rPr>
          <w:i/>
          <w:color w:val="6D6D70"/>
          <w:spacing w:val="-2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key</w:t>
      </w:r>
      <w:r>
        <w:rPr>
          <w:i/>
          <w:color w:val="6D6D70"/>
          <w:spacing w:val="-2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top-down</w:t>
      </w:r>
      <w:r>
        <w:rPr>
          <w:i/>
          <w:color w:val="6D6D70"/>
          <w:spacing w:val="-28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investment</w:t>
      </w:r>
      <w:r>
        <w:rPr>
          <w:i/>
          <w:color w:val="6D6D70"/>
          <w:spacing w:val="-29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themes, can</w:t>
      </w:r>
      <w:r>
        <w:rPr>
          <w:i/>
          <w:color w:val="6D6D70"/>
          <w:spacing w:val="-16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drive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above-average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returns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from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current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levels.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No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doubt,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return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per</w:t>
      </w:r>
      <w:r>
        <w:rPr>
          <w:i/>
          <w:color w:val="6D6D70"/>
          <w:spacing w:val="-15"/>
          <w:w w:val="90"/>
          <w:sz w:val="30"/>
        </w:rPr>
        <w:t> </w:t>
      </w:r>
      <w:r>
        <w:rPr>
          <w:i/>
          <w:color w:val="6D6D70"/>
          <w:w w:val="90"/>
          <w:sz w:val="30"/>
        </w:rPr>
        <w:t>unit </w:t>
      </w:r>
      <w:r>
        <w:rPr>
          <w:i/>
          <w:color w:val="6D6D70"/>
          <w:w w:val="95"/>
          <w:sz w:val="30"/>
        </w:rPr>
        <w:t>of</w:t>
      </w:r>
      <w:r>
        <w:rPr>
          <w:i/>
          <w:color w:val="6D6D70"/>
          <w:spacing w:val="-3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risk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is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headed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spacing w:val="-3"/>
          <w:w w:val="95"/>
          <w:sz w:val="30"/>
        </w:rPr>
        <w:t>lower,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but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for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investors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with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long-term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game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plan</w:t>
      </w:r>
      <w:r>
        <w:rPr>
          <w:i/>
          <w:color w:val="6D6D70"/>
          <w:spacing w:val="-37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and</w:t>
      </w:r>
      <w:r>
        <w:rPr>
          <w:i/>
          <w:color w:val="6D6D70"/>
          <w:spacing w:val="-3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the ability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buy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complexity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amidst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uncertainty,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we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see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significant</w:t>
      </w:r>
      <w:r>
        <w:rPr>
          <w:i/>
          <w:color w:val="6D6D70"/>
          <w:spacing w:val="-51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opportunities in</w:t>
      </w:r>
      <w:r>
        <w:rPr>
          <w:i/>
          <w:color w:val="6D6D70"/>
          <w:spacing w:val="-53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2019.</w:t>
      </w:r>
      <w:r>
        <w:rPr>
          <w:i/>
          <w:color w:val="6D6D70"/>
          <w:spacing w:val="-53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And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for</w:t>
      </w:r>
      <w:r>
        <w:rPr>
          <w:i/>
          <w:color w:val="6D6D70"/>
          <w:spacing w:val="-53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those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who</w:t>
      </w:r>
      <w:r>
        <w:rPr>
          <w:i/>
          <w:color w:val="6D6D70"/>
          <w:spacing w:val="-53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understand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how</w:t>
      </w:r>
      <w:r>
        <w:rPr>
          <w:i/>
          <w:color w:val="6D6D70"/>
          <w:spacing w:val="-53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to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adeptly</w:t>
      </w:r>
      <w:r>
        <w:rPr>
          <w:i/>
          <w:color w:val="6D6D70"/>
          <w:spacing w:val="-53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navigate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the</w:t>
      </w:r>
      <w:r>
        <w:rPr>
          <w:i/>
          <w:color w:val="6D6D70"/>
          <w:spacing w:val="-53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reality</w:t>
      </w:r>
      <w:r>
        <w:rPr>
          <w:i/>
          <w:color w:val="6D6D70"/>
          <w:spacing w:val="-52"/>
          <w:w w:val="95"/>
          <w:sz w:val="30"/>
        </w:rPr>
        <w:t> </w:t>
      </w:r>
      <w:r>
        <w:rPr>
          <w:i/>
          <w:color w:val="6D6D70"/>
          <w:spacing w:val="-4"/>
          <w:w w:val="95"/>
          <w:sz w:val="30"/>
        </w:rPr>
        <w:t>that </w:t>
      </w:r>
      <w:r>
        <w:rPr>
          <w:i/>
          <w:color w:val="6D6D70"/>
          <w:w w:val="95"/>
          <w:sz w:val="30"/>
        </w:rPr>
        <w:t>the</w:t>
      </w:r>
      <w:r>
        <w:rPr>
          <w:i/>
          <w:color w:val="6D6D70"/>
          <w:spacing w:val="-2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game</w:t>
      </w:r>
      <w:r>
        <w:rPr>
          <w:i/>
          <w:color w:val="6D6D70"/>
          <w:spacing w:val="-2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has</w:t>
      </w:r>
      <w:r>
        <w:rPr>
          <w:i/>
          <w:color w:val="6D6D70"/>
          <w:spacing w:val="-25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changed,</w:t>
      </w:r>
      <w:r>
        <w:rPr>
          <w:i/>
          <w:color w:val="6D6D70"/>
          <w:spacing w:val="-2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the</w:t>
      </w:r>
      <w:r>
        <w:rPr>
          <w:i/>
          <w:color w:val="6D6D70"/>
          <w:spacing w:val="-2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upside</w:t>
      </w:r>
      <w:r>
        <w:rPr>
          <w:i/>
          <w:color w:val="6D6D70"/>
          <w:spacing w:val="-25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could</w:t>
      </w:r>
      <w:r>
        <w:rPr>
          <w:i/>
          <w:color w:val="6D6D70"/>
          <w:spacing w:val="-2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be</w:t>
      </w:r>
      <w:r>
        <w:rPr>
          <w:i/>
          <w:color w:val="6D6D70"/>
          <w:spacing w:val="-2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even</w:t>
      </w:r>
      <w:r>
        <w:rPr>
          <w:i/>
          <w:color w:val="6D6D70"/>
          <w:spacing w:val="-25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more</w:t>
      </w:r>
      <w:r>
        <w:rPr>
          <w:i/>
          <w:color w:val="6D6D70"/>
          <w:spacing w:val="-26"/>
          <w:w w:val="95"/>
          <w:sz w:val="30"/>
        </w:rPr>
        <w:t> </w:t>
      </w:r>
      <w:r>
        <w:rPr>
          <w:i/>
          <w:color w:val="6D6D70"/>
          <w:w w:val="95"/>
          <w:sz w:val="30"/>
        </w:rPr>
        <w:t>significant.</w:t>
      </w:r>
    </w:p>
    <w:p>
      <w:pPr>
        <w:spacing w:after="0" w:line="278" w:lineRule="auto"/>
        <w:jc w:val="left"/>
        <w:rPr>
          <w:sz w:val="3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Heading3"/>
      </w:pPr>
      <w:r>
        <w:rPr>
          <w:color w:val="48104A"/>
        </w:rPr>
        <w:t>Section I: Introduction</w:t>
      </w:r>
    </w:p>
    <w:p>
      <w:pPr>
        <w:pStyle w:val="BodyText"/>
        <w:spacing w:before="11"/>
        <w:rPr>
          <w:rFonts w:ascii="Cambria"/>
          <w:b/>
          <w:sz w:val="21"/>
        </w:rPr>
      </w:pPr>
    </w:p>
    <w:p>
      <w:pPr>
        <w:pStyle w:val="BodyText"/>
        <w:spacing w:line="264" w:lineRule="auto"/>
        <w:ind w:left="164" w:right="34"/>
      </w:pPr>
      <w:r>
        <w:rPr>
          <w:color w:val="6D6D70"/>
          <w:w w:val="95"/>
        </w:rPr>
        <w:t>When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huddled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KKR’s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Global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Macro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&amp;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Asset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Allocation,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Balance Sheet,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Risk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Analytics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team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together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late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December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8"/>
          <w:w w:val="95"/>
        </w:rPr>
        <w:t> </w:t>
      </w:r>
      <w:r>
        <w:rPr>
          <w:color w:val="6D6D70"/>
          <w:spacing w:val="-4"/>
          <w:w w:val="95"/>
        </w:rPr>
        <w:t>discuss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</w:rPr>
        <w:t>outlook</w:t>
      </w:r>
      <w:r>
        <w:rPr>
          <w:color w:val="6D6D70"/>
          <w:spacing w:val="-22"/>
        </w:rPr>
        <w:t> </w:t>
      </w:r>
      <w:r>
        <w:rPr>
          <w:color w:val="6D6D70"/>
        </w:rPr>
        <w:t>for</w:t>
      </w:r>
      <w:r>
        <w:rPr>
          <w:color w:val="6D6D70"/>
          <w:spacing w:val="-24"/>
        </w:rPr>
        <w:t> </w:t>
      </w:r>
      <w:r>
        <w:rPr>
          <w:color w:val="6D6D70"/>
        </w:rPr>
        <w:t>2019,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tenor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conversations</w:t>
      </w:r>
      <w:r>
        <w:rPr>
          <w:color w:val="6D6D70"/>
          <w:spacing w:val="-22"/>
        </w:rPr>
        <w:t> </w:t>
      </w:r>
      <w:r>
        <w:rPr>
          <w:color w:val="6D6D70"/>
        </w:rPr>
        <w:t>reminded</w:t>
      </w:r>
      <w:r>
        <w:rPr>
          <w:color w:val="6D6D70"/>
          <w:spacing w:val="-22"/>
        </w:rPr>
        <w:t> </w:t>
      </w:r>
      <w:r>
        <w:rPr>
          <w:color w:val="6D6D70"/>
        </w:rPr>
        <w:t>me</w:t>
      </w:r>
    </w:p>
    <w:p>
      <w:pPr>
        <w:pStyle w:val="BodyText"/>
        <w:spacing w:line="264" w:lineRule="auto"/>
        <w:ind w:left="164" w:right="69"/>
      </w:pPr>
      <w:r>
        <w:rPr>
          <w:color w:val="6D6D70"/>
          <w:w w:val="95"/>
        </w:rPr>
        <w:t>of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when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I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first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read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William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Shakespeare’s</w:t>
      </w:r>
      <w:r>
        <w:rPr>
          <w:color w:val="6D6D70"/>
          <w:spacing w:val="-14"/>
          <w:w w:val="95"/>
        </w:rPr>
        <w:t> </w:t>
      </w:r>
      <w:r>
        <w:rPr>
          <w:i/>
          <w:color w:val="6D6D70"/>
          <w:w w:val="95"/>
        </w:rPr>
        <w:t>Macbeth</w:t>
      </w:r>
      <w:r>
        <w:rPr>
          <w:color w:val="6D6D70"/>
          <w:w w:val="95"/>
        </w:rPr>
        <w:t>.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Specifically,</w:t>
      </w:r>
      <w:r>
        <w:rPr>
          <w:color w:val="6D6D70"/>
          <w:spacing w:val="-17"/>
          <w:w w:val="95"/>
        </w:rPr>
        <w:t> </w:t>
      </w:r>
      <w:r>
        <w:rPr>
          <w:color w:val="6D6D70"/>
          <w:spacing w:val="-5"/>
          <w:w w:val="95"/>
        </w:rPr>
        <w:t>the </w:t>
      </w:r>
      <w:r>
        <w:rPr>
          <w:color w:val="6D6D70"/>
        </w:rPr>
        <w:t>image</w:t>
      </w:r>
      <w:r>
        <w:rPr>
          <w:color w:val="6D6D70"/>
          <w:spacing w:val="-30"/>
        </w:rPr>
        <w:t> </w:t>
      </w:r>
      <w:r>
        <w:rPr>
          <w:color w:val="6D6D70"/>
        </w:rPr>
        <w:t>that</w:t>
      </w:r>
      <w:r>
        <w:rPr>
          <w:color w:val="6D6D70"/>
          <w:spacing w:val="-27"/>
        </w:rPr>
        <w:t> </w:t>
      </w:r>
      <w:r>
        <w:rPr>
          <w:color w:val="6D6D70"/>
        </w:rPr>
        <w:t>comes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mind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scene</w:t>
      </w:r>
      <w:r>
        <w:rPr>
          <w:color w:val="6D6D70"/>
          <w:spacing w:val="-27"/>
        </w:rPr>
        <w:t> </w:t>
      </w:r>
      <w:r>
        <w:rPr>
          <w:color w:val="6D6D70"/>
        </w:rPr>
        <w:t>where</w:t>
      </w:r>
      <w:r>
        <w:rPr>
          <w:color w:val="6D6D70"/>
          <w:spacing w:val="-27"/>
        </w:rPr>
        <w:t> </w:t>
      </w:r>
      <w:r>
        <w:rPr>
          <w:color w:val="6D6D70"/>
        </w:rPr>
        <w:t>Macbeth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debating whether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3"/>
        </w:rPr>
        <w:t> </w:t>
      </w:r>
      <w:r>
        <w:rPr>
          <w:color w:val="6D6D70"/>
        </w:rPr>
        <w:t>proceed</w:t>
      </w:r>
      <w:r>
        <w:rPr>
          <w:color w:val="6D6D70"/>
          <w:spacing w:val="-13"/>
        </w:rPr>
        <w:t> </w:t>
      </w:r>
      <w:r>
        <w:rPr>
          <w:color w:val="6D6D70"/>
        </w:rPr>
        <w:t>with</w:t>
      </w:r>
      <w:r>
        <w:rPr>
          <w:color w:val="6D6D70"/>
          <w:spacing w:val="-13"/>
        </w:rPr>
        <w:t> </w:t>
      </w:r>
      <w:r>
        <w:rPr>
          <w:color w:val="6D6D70"/>
        </w:rPr>
        <w:t>his</w:t>
      </w:r>
      <w:r>
        <w:rPr>
          <w:color w:val="6D6D70"/>
          <w:spacing w:val="-13"/>
        </w:rPr>
        <w:t> </w:t>
      </w:r>
      <w:r>
        <w:rPr>
          <w:color w:val="6D6D70"/>
        </w:rPr>
        <w:t>fiendish</w:t>
      </w:r>
      <w:r>
        <w:rPr>
          <w:color w:val="6D6D70"/>
          <w:spacing w:val="-13"/>
        </w:rPr>
        <w:t> </w:t>
      </w:r>
      <w:r>
        <w:rPr>
          <w:color w:val="6D6D70"/>
        </w:rPr>
        <w:t>plot,</w:t>
      </w:r>
      <w:r>
        <w:rPr>
          <w:color w:val="6D6D70"/>
          <w:spacing w:val="-13"/>
        </w:rPr>
        <w:t> </w:t>
      </w:r>
      <w:r>
        <w:rPr>
          <w:color w:val="6D6D70"/>
        </w:rPr>
        <w:t>or</w:t>
      </w:r>
      <w:r>
        <w:rPr>
          <w:color w:val="6D6D70"/>
          <w:spacing w:val="-17"/>
        </w:rPr>
        <w:t> </w:t>
      </w:r>
      <w:r>
        <w:rPr>
          <w:color w:val="6D6D70"/>
        </w:rPr>
        <w:t>just</w:t>
      </w:r>
      <w:r>
        <w:rPr>
          <w:color w:val="6D6D70"/>
          <w:spacing w:val="-13"/>
        </w:rPr>
        <w:t> </w:t>
      </w:r>
      <w:r>
        <w:rPr>
          <w:color w:val="6D6D70"/>
        </w:rPr>
        <w:t>call</w:t>
      </w:r>
      <w:r>
        <w:rPr>
          <w:color w:val="6D6D70"/>
          <w:spacing w:val="-13"/>
        </w:rPr>
        <w:t> </w:t>
      </w:r>
      <w:r>
        <w:rPr>
          <w:color w:val="6D6D70"/>
        </w:rPr>
        <w:t>it</w:t>
      </w:r>
      <w:r>
        <w:rPr>
          <w:color w:val="6D6D70"/>
          <w:spacing w:val="-13"/>
        </w:rPr>
        <w:t> </w:t>
      </w:r>
      <w:r>
        <w:rPr>
          <w:color w:val="6D6D70"/>
        </w:rPr>
        <w:t>quits.</w:t>
      </w:r>
      <w:r>
        <w:rPr>
          <w:color w:val="6D6D70"/>
          <w:spacing w:val="-13"/>
        </w:rPr>
        <w:t> </w:t>
      </w:r>
      <w:r>
        <w:rPr>
          <w:color w:val="6D6D70"/>
        </w:rPr>
        <w:t>He</w:t>
      </w:r>
    </w:p>
    <w:p>
      <w:pPr>
        <w:pStyle w:val="BodyText"/>
        <w:spacing w:before="9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left="163"/>
      </w:pPr>
      <w:r>
        <w:rPr/>
        <w:pict>
          <v:line style="position:absolute;mso-position-horizontal-relative:page;mso-position-vertical-relative:paragraph;z-index:251669504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w w:val="90"/>
        </w:rPr>
        <w:t>S&amp;P 500 Multiple Contraction Goes Hand-in-Hand with </w:t>
      </w:r>
      <w:r>
        <w:rPr>
          <w:color w:val="6B6C6F"/>
        </w:rPr>
        <w:t>Tightening of Financial Conditions</w:t>
      </w:r>
    </w:p>
    <w:p>
      <w:pPr>
        <w:spacing w:line="360" w:lineRule="atLeast" w:before="38"/>
        <w:ind w:left="1477" w:right="1485" w:hanging="296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268441600" from="357.610199pt,34.098682pt" to="376.808199pt,34.098682pt" stroked="true" strokeweight="1.5pt" strokecolor="#fdbb30">
            <v:stroke dashstyle="solid"/>
            <w10:wrap type="none"/>
          </v:line>
        </w:pict>
      </w:r>
      <w:r>
        <w:rPr>
          <w:sz w:val="16"/>
        </w:rPr>
        <w:t>S&amp;P</w:t>
      </w:r>
      <w:r>
        <w:rPr>
          <w:spacing w:val="-26"/>
          <w:sz w:val="16"/>
        </w:rPr>
        <w:t> </w:t>
      </w:r>
      <w:r>
        <w:rPr>
          <w:sz w:val="16"/>
        </w:rPr>
        <w:t>500</w:t>
      </w:r>
      <w:r>
        <w:rPr>
          <w:spacing w:val="-26"/>
          <w:sz w:val="16"/>
        </w:rPr>
        <w:t> </w:t>
      </w:r>
      <w:r>
        <w:rPr>
          <w:sz w:val="16"/>
        </w:rPr>
        <w:t>Forward</w:t>
      </w:r>
      <w:r>
        <w:rPr>
          <w:spacing w:val="-26"/>
          <w:sz w:val="16"/>
        </w:rPr>
        <w:t> </w:t>
      </w:r>
      <w:r>
        <w:rPr>
          <w:spacing w:val="-6"/>
          <w:sz w:val="16"/>
        </w:rPr>
        <w:t>P/E</w:t>
      </w:r>
      <w:r>
        <w:rPr>
          <w:spacing w:val="-27"/>
          <w:sz w:val="16"/>
        </w:rPr>
        <w:t> </w:t>
      </w:r>
      <w:r>
        <w:rPr>
          <w:sz w:val="16"/>
        </w:rPr>
        <w:t>vs.</w:t>
      </w:r>
      <w:r>
        <w:rPr>
          <w:spacing w:val="-26"/>
          <w:sz w:val="16"/>
        </w:rPr>
        <w:t> </w:t>
      </w:r>
      <w:r>
        <w:rPr>
          <w:sz w:val="16"/>
        </w:rPr>
        <w:t>U.S.</w:t>
      </w:r>
      <w:r>
        <w:rPr>
          <w:spacing w:val="-26"/>
          <w:sz w:val="16"/>
        </w:rPr>
        <w:t> </w:t>
      </w:r>
      <w:r>
        <w:rPr>
          <w:sz w:val="16"/>
        </w:rPr>
        <w:t>Financial</w:t>
      </w:r>
      <w:r>
        <w:rPr>
          <w:spacing w:val="-26"/>
          <w:sz w:val="16"/>
        </w:rPr>
        <w:t> </w:t>
      </w:r>
      <w:r>
        <w:rPr>
          <w:sz w:val="16"/>
        </w:rPr>
        <w:t>Conditions </w:t>
      </w:r>
      <w:r>
        <w:rPr>
          <w:color w:val="010101"/>
          <w:sz w:val="16"/>
        </w:rPr>
        <w:t>S&amp;P</w:t>
      </w:r>
      <w:r>
        <w:rPr>
          <w:color w:val="010101"/>
          <w:spacing w:val="-12"/>
          <w:sz w:val="16"/>
        </w:rPr>
        <w:t> </w:t>
      </w:r>
      <w:r>
        <w:rPr>
          <w:color w:val="010101"/>
          <w:sz w:val="16"/>
        </w:rPr>
        <w:t>500</w:t>
      </w:r>
      <w:r>
        <w:rPr>
          <w:color w:val="010101"/>
          <w:spacing w:val="-12"/>
          <w:sz w:val="16"/>
        </w:rPr>
        <w:t> </w:t>
      </w:r>
      <w:r>
        <w:rPr>
          <w:color w:val="010101"/>
          <w:sz w:val="16"/>
        </w:rPr>
        <w:t>Forward</w:t>
      </w:r>
      <w:r>
        <w:rPr>
          <w:color w:val="010101"/>
          <w:spacing w:val="-12"/>
          <w:sz w:val="16"/>
        </w:rPr>
        <w:t> </w:t>
      </w:r>
      <w:r>
        <w:rPr>
          <w:color w:val="010101"/>
          <w:spacing w:val="-4"/>
          <w:sz w:val="16"/>
        </w:rPr>
        <w:t>P/E,</w:t>
      </w:r>
      <w:r>
        <w:rPr>
          <w:color w:val="010101"/>
          <w:spacing w:val="-12"/>
          <w:sz w:val="16"/>
        </w:rPr>
        <w:t> </w:t>
      </w:r>
      <w:r>
        <w:rPr>
          <w:color w:val="010101"/>
          <w:spacing w:val="-6"/>
          <w:sz w:val="16"/>
        </w:rPr>
        <w:t>Y/y</w:t>
      </w:r>
      <w:r>
        <w:rPr>
          <w:color w:val="010101"/>
          <w:spacing w:val="-14"/>
          <w:sz w:val="16"/>
        </w:rPr>
        <w:t> </w:t>
      </w:r>
      <w:r>
        <w:rPr>
          <w:color w:val="010101"/>
          <w:sz w:val="16"/>
        </w:rPr>
        <w:t>%</w:t>
      </w:r>
      <w:r>
        <w:rPr>
          <w:color w:val="010101"/>
          <w:spacing w:val="-12"/>
          <w:sz w:val="16"/>
        </w:rPr>
        <w:t> </w:t>
      </w:r>
      <w:r>
        <w:rPr>
          <w:color w:val="010101"/>
          <w:sz w:val="16"/>
        </w:rPr>
        <w:t>Change,</w:t>
      </w:r>
      <w:r>
        <w:rPr>
          <w:color w:val="010101"/>
          <w:spacing w:val="-12"/>
          <w:sz w:val="16"/>
        </w:rPr>
        <w:t> </w:t>
      </w:r>
      <w:r>
        <w:rPr>
          <w:color w:val="010101"/>
          <w:sz w:val="16"/>
        </w:rPr>
        <w:t>LHS</w:t>
      </w:r>
    </w:p>
    <w:p>
      <w:pPr>
        <w:spacing w:before="88"/>
        <w:ind w:left="1477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674624" from="357.610199pt,9.664118pt" to="376.808199pt,9.664118pt" stroked="true" strokeweight="1.5pt" strokecolor="#54bceb">
            <v:stroke dashstyle="solid"/>
            <w10:wrap type="none"/>
          </v:line>
        </w:pict>
      </w:r>
      <w:r>
        <w:rPr>
          <w:color w:val="010101"/>
          <w:sz w:val="16"/>
        </w:rPr>
        <w:t>U.S. Financial Conditions, Y/y % Change, (Inverted)</w:t>
      </w:r>
    </w:p>
    <w:p>
      <w:pPr>
        <w:spacing w:after="0"/>
        <w:jc w:val="left"/>
        <w:rPr>
          <w:sz w:val="16"/>
        </w:rPr>
        <w:sectPr>
          <w:headerReference w:type="even" r:id="rId20"/>
          <w:pgSz w:w="12240" w:h="15840"/>
          <w:pgMar w:header="0" w:footer="830" w:top="460" w:bottom="1020" w:left="340" w:right="0"/>
          <w:cols w:num="2" w:equalWidth="0">
            <w:col w:w="5570" w:space="190"/>
            <w:col w:w="6140"/>
          </w:cols>
        </w:sectPr>
      </w:pPr>
    </w:p>
    <w:p>
      <w:pPr>
        <w:pStyle w:val="BodyText"/>
        <w:spacing w:line="264" w:lineRule="auto"/>
        <w:ind w:left="164" w:right="24"/>
      </w:pPr>
      <w:r>
        <w:rPr>
          <w:color w:val="6D6D70"/>
        </w:rPr>
        <w:t>states</w:t>
      </w:r>
      <w:r>
        <w:rPr>
          <w:color w:val="6D6D70"/>
          <w:spacing w:val="-31"/>
        </w:rPr>
        <w:t> </w:t>
      </w:r>
      <w:r>
        <w:rPr>
          <w:color w:val="6D6D70"/>
        </w:rPr>
        <w:t>that,</w:t>
      </w:r>
      <w:r>
        <w:rPr>
          <w:color w:val="6D6D70"/>
          <w:spacing w:val="-28"/>
        </w:rPr>
        <w:t> </w:t>
      </w:r>
      <w:r>
        <w:rPr>
          <w:color w:val="6D6D70"/>
        </w:rPr>
        <w:t>“Returning</w:t>
      </w:r>
      <w:r>
        <w:rPr>
          <w:color w:val="6D6D70"/>
          <w:spacing w:val="-29"/>
        </w:rPr>
        <w:t> </w:t>
      </w:r>
      <w:r>
        <w:rPr>
          <w:color w:val="6D6D70"/>
        </w:rPr>
        <w:t>were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</w:rPr>
        <w:t>tedious</w:t>
      </w:r>
      <w:r>
        <w:rPr>
          <w:color w:val="6D6D70"/>
          <w:spacing w:val="-28"/>
        </w:rPr>
        <w:t> </w:t>
      </w: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</w:rPr>
        <w:t>go</w:t>
      </w:r>
      <w:r>
        <w:rPr>
          <w:color w:val="6D6D70"/>
          <w:spacing w:val="-29"/>
        </w:rPr>
        <w:t> </w:t>
      </w:r>
      <w:r>
        <w:rPr>
          <w:color w:val="6D6D70"/>
        </w:rPr>
        <w:t>o’er,”</w:t>
      </w:r>
      <w:r>
        <w:rPr>
          <w:color w:val="6D6D70"/>
          <w:spacing w:val="-28"/>
        </w:rPr>
        <w:t> </w:t>
      </w:r>
      <w:r>
        <w:rPr>
          <w:color w:val="6D6D70"/>
        </w:rPr>
        <w:t>or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going</w:t>
      </w:r>
      <w:r>
        <w:rPr>
          <w:color w:val="6D6D70"/>
          <w:spacing w:val="-29"/>
        </w:rPr>
        <w:t> </w:t>
      </w:r>
      <w:r>
        <w:rPr>
          <w:color w:val="6D6D70"/>
        </w:rPr>
        <w:t>back will</w:t>
      </w:r>
      <w:r>
        <w:rPr>
          <w:color w:val="6D6D70"/>
          <w:spacing w:val="-11"/>
        </w:rPr>
        <w:t> </w:t>
      </w:r>
      <w:r>
        <w:rPr>
          <w:color w:val="6D6D70"/>
        </w:rPr>
        <w:t>be</w:t>
      </w:r>
      <w:r>
        <w:rPr>
          <w:color w:val="6D6D70"/>
          <w:spacing w:val="-11"/>
        </w:rPr>
        <w:t> </w:t>
      </w:r>
      <w:r>
        <w:rPr>
          <w:color w:val="6D6D70"/>
        </w:rPr>
        <w:t>as</w:t>
      </w:r>
      <w:r>
        <w:rPr>
          <w:color w:val="6D6D70"/>
          <w:spacing w:val="-14"/>
        </w:rPr>
        <w:t> </w:t>
      </w:r>
      <w:r>
        <w:rPr>
          <w:color w:val="6D6D70"/>
        </w:rPr>
        <w:t>tough</w:t>
      </w:r>
      <w:r>
        <w:rPr>
          <w:color w:val="6D6D70"/>
          <w:spacing w:val="-11"/>
        </w:rPr>
        <w:t> </w:t>
      </w:r>
      <w:r>
        <w:rPr>
          <w:color w:val="6D6D70"/>
        </w:rPr>
        <w:t>as</w:t>
      </w:r>
      <w:r>
        <w:rPr>
          <w:color w:val="6D6D70"/>
          <w:spacing w:val="-11"/>
        </w:rPr>
        <w:t> </w:t>
      </w:r>
      <w:r>
        <w:rPr>
          <w:color w:val="6D6D70"/>
        </w:rPr>
        <w:t>going</w:t>
      </w:r>
      <w:r>
        <w:rPr>
          <w:color w:val="6D6D70"/>
          <w:spacing w:val="-10"/>
        </w:rPr>
        <w:t> </w:t>
      </w:r>
      <w:r>
        <w:rPr>
          <w:color w:val="6D6D70"/>
        </w:rPr>
        <w:t>forward</w:t>
      </w:r>
      <w:r>
        <w:rPr>
          <w:color w:val="6D6D70"/>
          <w:spacing w:val="-11"/>
        </w:rPr>
        <w:t> </w:t>
      </w:r>
      <w:r>
        <w:rPr>
          <w:color w:val="6D6D70"/>
        </w:rPr>
        <w:t>at</w:t>
      </w:r>
      <w:r>
        <w:rPr>
          <w:color w:val="6D6D70"/>
          <w:spacing w:val="-14"/>
        </w:rPr>
        <w:t> </w:t>
      </w:r>
      <w:r>
        <w:rPr>
          <w:color w:val="6D6D70"/>
        </w:rPr>
        <w:t>this</w:t>
      </w:r>
      <w:r>
        <w:rPr>
          <w:color w:val="6D6D70"/>
          <w:spacing w:val="-11"/>
        </w:rPr>
        <w:t> </w:t>
      </w:r>
      <w:r>
        <w:rPr>
          <w:color w:val="6D6D70"/>
        </w:rPr>
        <w:t>point</w:t>
      </w:r>
      <w:r>
        <w:rPr>
          <w:color w:val="6D6D70"/>
          <w:spacing w:val="-11"/>
        </w:rPr>
        <w:t> </w:t>
      </w:r>
      <w:r>
        <w:rPr>
          <w:color w:val="6D6D70"/>
        </w:rPr>
        <w:t>in</w:t>
      </w:r>
      <w:r>
        <w:rPr>
          <w:color w:val="6D6D70"/>
          <w:spacing w:val="-14"/>
        </w:rPr>
        <w:t> </w:t>
      </w:r>
      <w:r>
        <w:rPr>
          <w:color w:val="6D6D70"/>
        </w:rPr>
        <w:t>the</w:t>
      </w:r>
      <w:r>
        <w:rPr>
          <w:color w:val="6D6D70"/>
          <w:spacing w:val="-10"/>
        </w:rPr>
        <w:t> </w:t>
      </w:r>
      <w:r>
        <w:rPr>
          <w:color w:val="6D6D70"/>
        </w:rPr>
        <w:t>narrative.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4" w:right="97"/>
      </w:pPr>
      <w:r>
        <w:rPr/>
        <w:pict>
          <v:line style="position:absolute;mso-position-horizontal-relative:page;mso-position-vertical-relative:paragraph;z-index:251665408" from="298.799988pt,188.908374pt" to="298.799988pt,176.124374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5.200001pt;margin-top:176.124374pt;width:273.1pt;height:12.8pt;mso-position-horizontal-relative:page;mso-position-vertical-relative:paragraph;z-index:251676672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D6D70"/>
        </w:rPr>
        <w:t>It</w:t>
      </w:r>
      <w:r>
        <w:rPr>
          <w:color w:val="6D6D70"/>
          <w:spacing w:val="-16"/>
        </w:rPr>
        <w:t> </w:t>
      </w:r>
      <w:r>
        <w:rPr>
          <w:color w:val="6D6D70"/>
        </w:rPr>
        <w:t>is</w:t>
      </w:r>
      <w:r>
        <w:rPr>
          <w:color w:val="6D6D70"/>
          <w:spacing w:val="-16"/>
        </w:rPr>
        <w:t> </w:t>
      </w:r>
      <w:r>
        <w:rPr>
          <w:color w:val="6D6D70"/>
        </w:rPr>
        <w:t>a</w:t>
      </w:r>
      <w:r>
        <w:rPr>
          <w:color w:val="6D6D70"/>
          <w:spacing w:val="-15"/>
        </w:rPr>
        <w:t> </w:t>
      </w:r>
      <w:r>
        <w:rPr>
          <w:color w:val="6D6D70"/>
        </w:rPr>
        <w:t>different</w:t>
      </w:r>
      <w:r>
        <w:rPr>
          <w:color w:val="6D6D70"/>
          <w:spacing w:val="-19"/>
        </w:rPr>
        <w:t> </w:t>
      </w:r>
      <w:r>
        <w:rPr>
          <w:color w:val="6D6D70"/>
        </w:rPr>
        <w:t>time</w:t>
      </w:r>
      <w:r>
        <w:rPr>
          <w:color w:val="6D6D70"/>
          <w:spacing w:val="-15"/>
        </w:rPr>
        <w:t> </w:t>
      </w:r>
      <w:r>
        <w:rPr>
          <w:color w:val="6D6D70"/>
        </w:rPr>
        <w:t>and</w:t>
      </w:r>
      <w:r>
        <w:rPr>
          <w:color w:val="6D6D70"/>
          <w:spacing w:val="-16"/>
        </w:rPr>
        <w:t> </w:t>
      </w:r>
      <w:r>
        <w:rPr>
          <w:color w:val="6D6D70"/>
        </w:rPr>
        <w:t>quite</w:t>
      </w:r>
      <w:r>
        <w:rPr>
          <w:color w:val="6D6D70"/>
          <w:spacing w:val="-15"/>
        </w:rPr>
        <w:t> </w:t>
      </w:r>
      <w:r>
        <w:rPr>
          <w:color w:val="6D6D70"/>
        </w:rPr>
        <w:t>definitely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15"/>
        </w:rPr>
        <w:t> </w:t>
      </w:r>
      <w:r>
        <w:rPr>
          <w:color w:val="6D6D70"/>
        </w:rPr>
        <w:t>different</w:t>
      </w:r>
      <w:r>
        <w:rPr>
          <w:color w:val="6D6D70"/>
          <w:spacing w:val="-16"/>
        </w:rPr>
        <w:t> </w:t>
      </w:r>
      <w:r>
        <w:rPr>
          <w:color w:val="6D6D70"/>
        </w:rPr>
        <w:t>setting,</w:t>
      </w:r>
      <w:r>
        <w:rPr>
          <w:color w:val="6D6D70"/>
          <w:spacing w:val="-16"/>
        </w:rPr>
        <w:t> </w:t>
      </w:r>
      <w:r>
        <w:rPr>
          <w:color w:val="6D6D70"/>
        </w:rPr>
        <w:t>but</w:t>
      </w:r>
      <w:r>
        <w:rPr>
          <w:color w:val="6D6D70"/>
          <w:spacing w:val="-15"/>
        </w:rPr>
        <w:t> </w:t>
      </w:r>
      <w:r>
        <w:rPr>
          <w:color w:val="6D6D70"/>
        </w:rPr>
        <w:t>we feel a similar tension when we look at the global capital markets these</w:t>
      </w:r>
      <w:r>
        <w:rPr>
          <w:color w:val="6D6D70"/>
          <w:spacing w:val="-29"/>
        </w:rPr>
        <w:t> </w:t>
      </w:r>
      <w:r>
        <w:rPr>
          <w:color w:val="6D6D70"/>
        </w:rPr>
        <w:t>days.</w:t>
      </w:r>
      <w:r>
        <w:rPr>
          <w:color w:val="6D6D70"/>
          <w:spacing w:val="-28"/>
        </w:rPr>
        <w:t> </w:t>
      </w:r>
      <w:r>
        <w:rPr>
          <w:color w:val="6D6D70"/>
        </w:rPr>
        <w:t>On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one</w:t>
      </w:r>
      <w:r>
        <w:rPr>
          <w:color w:val="6D6D70"/>
          <w:spacing w:val="-28"/>
        </w:rPr>
        <w:t> </w:t>
      </w:r>
      <w:r>
        <w:rPr>
          <w:color w:val="6D6D70"/>
        </w:rPr>
        <w:t>hand,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115</w:t>
      </w:r>
      <w:r>
        <w:rPr>
          <w:color w:val="6D6D70"/>
          <w:spacing w:val="-28"/>
        </w:rPr>
        <w:t> </w:t>
      </w:r>
      <w:r>
        <w:rPr>
          <w:color w:val="6D6D70"/>
        </w:rPr>
        <w:t>months</w:t>
      </w:r>
      <w:r>
        <w:rPr>
          <w:color w:val="6D6D70"/>
          <w:spacing w:val="-28"/>
        </w:rPr>
        <w:t> </w:t>
      </w:r>
      <w:r>
        <w:rPr>
          <w:color w:val="6D6D70"/>
        </w:rPr>
        <w:t>into</w:t>
      </w:r>
      <w:r>
        <w:rPr>
          <w:color w:val="6D6D70"/>
          <w:spacing w:val="-29"/>
        </w:rPr>
        <w:t> </w:t>
      </w:r>
      <w:r>
        <w:rPr>
          <w:color w:val="6D6D70"/>
        </w:rPr>
        <w:t>an</w:t>
      </w:r>
      <w:r>
        <w:rPr>
          <w:color w:val="6D6D70"/>
          <w:spacing w:val="-28"/>
        </w:rPr>
        <w:t> </w:t>
      </w:r>
      <w:r>
        <w:rPr>
          <w:color w:val="6D6D70"/>
        </w:rPr>
        <w:t>economic expansion</w:t>
      </w:r>
      <w:r>
        <w:rPr>
          <w:color w:val="6D6D70"/>
          <w:spacing w:val="-33"/>
        </w:rPr>
        <w:t> </w:t>
      </w:r>
      <w:r>
        <w:rPr>
          <w:color w:val="6D6D70"/>
        </w:rPr>
        <w:t>in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U.S.,</w:t>
      </w:r>
      <w:r>
        <w:rPr>
          <w:color w:val="6D6D70"/>
          <w:spacing w:val="-32"/>
        </w:rPr>
        <w:t> </w:t>
      </w:r>
      <w:r>
        <w:rPr>
          <w:color w:val="6D6D70"/>
        </w:rPr>
        <w:t>profit</w:t>
      </w:r>
      <w:r>
        <w:rPr>
          <w:color w:val="6D6D70"/>
          <w:spacing w:val="-32"/>
        </w:rPr>
        <w:t> </w:t>
      </w:r>
      <w:r>
        <w:rPr>
          <w:color w:val="6D6D70"/>
        </w:rPr>
        <w:t>margins</w:t>
      </w:r>
      <w:r>
        <w:rPr>
          <w:color w:val="6D6D70"/>
          <w:spacing w:val="-33"/>
        </w:rPr>
        <w:t> </w:t>
      </w:r>
      <w:r>
        <w:rPr>
          <w:color w:val="6D6D70"/>
        </w:rPr>
        <w:t>are</w:t>
      </w:r>
      <w:r>
        <w:rPr>
          <w:color w:val="6D6D70"/>
          <w:spacing w:val="-32"/>
        </w:rPr>
        <w:t> </w:t>
      </w:r>
      <w:r>
        <w:rPr>
          <w:color w:val="6D6D70"/>
        </w:rPr>
        <w:t>robust</w:t>
      </w:r>
      <w:r>
        <w:rPr>
          <w:color w:val="6D6D70"/>
          <w:spacing w:val="-32"/>
        </w:rPr>
        <w:t> </w:t>
      </w:r>
      <w:r>
        <w:rPr>
          <w:color w:val="6D6D70"/>
        </w:rPr>
        <w:t>relative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4"/>
        </w:rPr>
        <w:t> </w:t>
      </w:r>
      <w:r>
        <w:rPr>
          <w:color w:val="6D6D70"/>
        </w:rPr>
        <w:t>trend,</w:t>
      </w:r>
      <w:r>
        <w:rPr>
          <w:color w:val="6D6D70"/>
          <w:spacing w:val="-32"/>
        </w:rPr>
        <w:t> </w:t>
      </w:r>
      <w:r>
        <w:rPr>
          <w:color w:val="6D6D70"/>
        </w:rPr>
        <w:t>and most</w:t>
      </w:r>
      <w:r>
        <w:rPr>
          <w:color w:val="6D6D70"/>
          <w:spacing w:val="-33"/>
        </w:rPr>
        <w:t> </w:t>
      </w:r>
      <w:r>
        <w:rPr>
          <w:color w:val="6D6D70"/>
        </w:rPr>
        <w:t>importantly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us</w:t>
      </w:r>
      <w:r>
        <w:rPr>
          <w:color w:val="6D6D70"/>
          <w:spacing w:val="-32"/>
        </w:rPr>
        <w:t> </w:t>
      </w:r>
      <w:r>
        <w:rPr>
          <w:color w:val="6D6D70"/>
        </w:rPr>
        <w:t>at</w:t>
      </w:r>
      <w:r>
        <w:rPr>
          <w:color w:val="6D6D70"/>
          <w:spacing w:val="-33"/>
        </w:rPr>
        <w:t> </w:t>
      </w:r>
      <w:r>
        <w:rPr>
          <w:color w:val="6D6D70"/>
        </w:rPr>
        <w:t>KKR,</w:t>
      </w:r>
      <w:r>
        <w:rPr>
          <w:color w:val="6D6D70"/>
          <w:spacing w:val="-33"/>
        </w:rPr>
        <w:t> </w:t>
      </w:r>
      <w:r>
        <w:rPr>
          <w:color w:val="6D6D70"/>
        </w:rPr>
        <w:t>global</w:t>
      </w:r>
      <w:r>
        <w:rPr>
          <w:color w:val="6D6D70"/>
          <w:spacing w:val="-32"/>
        </w:rPr>
        <w:t> </w:t>
      </w:r>
      <w:r>
        <w:rPr>
          <w:color w:val="6D6D70"/>
        </w:rPr>
        <w:t>central</w:t>
      </w:r>
      <w:r>
        <w:rPr>
          <w:color w:val="6D6D70"/>
          <w:spacing w:val="-33"/>
        </w:rPr>
        <w:t> </w:t>
      </w:r>
      <w:r>
        <w:rPr>
          <w:color w:val="6D6D70"/>
        </w:rPr>
        <w:t>banks,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3"/>
        </w:rPr>
        <w:t> </w:t>
      </w:r>
      <w:r>
        <w:rPr>
          <w:color w:val="6D6D70"/>
        </w:rPr>
        <w:t>Federal</w:t>
      </w:r>
      <w:r>
        <w:rPr>
          <w:color w:val="6D6D70"/>
          <w:spacing w:val="-33"/>
        </w:rPr>
        <w:t> </w:t>
      </w:r>
      <w:r>
        <w:rPr>
          <w:color w:val="6D6D70"/>
        </w:rPr>
        <w:t>Re- serve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particular,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7"/>
        </w:rPr>
        <w:t> </w:t>
      </w:r>
      <w:r>
        <w:rPr>
          <w:color w:val="6D6D70"/>
        </w:rPr>
        <w:t>reducing</w:t>
      </w:r>
      <w:r>
        <w:rPr>
          <w:color w:val="6D6D70"/>
          <w:spacing w:val="-29"/>
        </w:rPr>
        <w:t> </w:t>
      </w:r>
      <w:r>
        <w:rPr>
          <w:color w:val="6D6D70"/>
        </w:rPr>
        <w:t>their</w:t>
      </w:r>
      <w:r>
        <w:rPr>
          <w:color w:val="6D6D70"/>
          <w:spacing w:val="-30"/>
        </w:rPr>
        <w:t> </w:t>
      </w:r>
      <w:r>
        <w:rPr>
          <w:color w:val="6D6D70"/>
        </w:rPr>
        <w:t>liquidity</w:t>
      </w:r>
      <w:r>
        <w:rPr>
          <w:color w:val="6D6D70"/>
          <w:spacing w:val="-29"/>
        </w:rPr>
        <w:t> </w:t>
      </w:r>
      <w:r>
        <w:rPr>
          <w:color w:val="6D6D70"/>
        </w:rPr>
        <w:t>profile</w:t>
      </w:r>
      <w:r>
        <w:rPr>
          <w:color w:val="6D6D70"/>
          <w:spacing w:val="-28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28"/>
        </w:rPr>
        <w:t> </w:t>
      </w:r>
      <w:r>
        <w:rPr>
          <w:i/>
          <w:color w:val="6D6D70"/>
        </w:rPr>
        <w:t>1</w:t>
      </w:r>
      <w:r>
        <w:rPr>
          <w:color w:val="6D6D70"/>
        </w:rPr>
        <w:t>).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We </w:t>
      </w:r>
      <w:r>
        <w:rPr>
          <w:color w:val="6D6D70"/>
        </w:rPr>
        <w:t>have</w:t>
      </w:r>
      <w:r>
        <w:rPr>
          <w:color w:val="6D6D70"/>
          <w:spacing w:val="-35"/>
        </w:rPr>
        <w:t> </w:t>
      </w:r>
      <w:r>
        <w:rPr>
          <w:color w:val="6D6D70"/>
        </w:rPr>
        <w:t>also</w:t>
      </w:r>
      <w:r>
        <w:rPr>
          <w:color w:val="6D6D70"/>
          <w:spacing w:val="-34"/>
        </w:rPr>
        <w:t> </w:t>
      </w:r>
      <w:r>
        <w:rPr>
          <w:color w:val="6D6D70"/>
        </w:rPr>
        <w:t>seen</w:t>
      </w:r>
      <w:r>
        <w:rPr>
          <w:color w:val="6D6D70"/>
          <w:spacing w:val="-34"/>
        </w:rPr>
        <w:t> </w:t>
      </w:r>
      <w:r>
        <w:rPr>
          <w:color w:val="6D6D70"/>
        </w:rPr>
        <w:t>financial</w:t>
      </w:r>
      <w:r>
        <w:rPr>
          <w:color w:val="6D6D70"/>
          <w:spacing w:val="-34"/>
        </w:rPr>
        <w:t> </w:t>
      </w:r>
      <w:r>
        <w:rPr>
          <w:color w:val="6D6D70"/>
        </w:rPr>
        <w:t>conditions</w:t>
      </w:r>
      <w:r>
        <w:rPr>
          <w:color w:val="6D6D70"/>
          <w:spacing w:val="-35"/>
        </w:rPr>
        <w:t> </w:t>
      </w:r>
      <w:r>
        <w:rPr>
          <w:color w:val="6D6D70"/>
        </w:rPr>
        <w:t>become</w:t>
      </w:r>
      <w:r>
        <w:rPr>
          <w:color w:val="6D6D70"/>
          <w:spacing w:val="-34"/>
        </w:rPr>
        <w:t> </w:t>
      </w:r>
      <w:r>
        <w:rPr>
          <w:color w:val="6D6D70"/>
        </w:rPr>
        <w:t>more</w:t>
      </w:r>
      <w:r>
        <w:rPr>
          <w:color w:val="6D6D70"/>
          <w:spacing w:val="-34"/>
        </w:rPr>
        <w:t> </w:t>
      </w:r>
      <w:r>
        <w:rPr>
          <w:color w:val="6D6D70"/>
        </w:rPr>
        <w:t>restrictive</w:t>
      </w:r>
      <w:r>
        <w:rPr>
          <w:color w:val="6D6D70"/>
          <w:spacing w:val="-34"/>
        </w:rPr>
        <w:t> </w:t>
      </w:r>
      <w:r>
        <w:rPr>
          <w:color w:val="6D6D70"/>
        </w:rPr>
        <w:t>amidst slowing</w:t>
      </w:r>
      <w:r>
        <w:rPr>
          <w:color w:val="6D6D70"/>
          <w:spacing w:val="-31"/>
        </w:rPr>
        <w:t> </w:t>
      </w:r>
      <w:r>
        <w:rPr>
          <w:color w:val="6D6D70"/>
        </w:rPr>
        <w:t>global</w:t>
      </w:r>
      <w:r>
        <w:rPr>
          <w:color w:val="6D6D70"/>
          <w:spacing w:val="-30"/>
        </w:rPr>
        <w:t> </w:t>
      </w:r>
      <w:r>
        <w:rPr>
          <w:color w:val="6D6D70"/>
        </w:rPr>
        <w:t>growth,</w:t>
      </w:r>
      <w:r>
        <w:rPr>
          <w:color w:val="6D6D70"/>
          <w:spacing w:val="-30"/>
        </w:rPr>
        <w:t> </w:t>
      </w:r>
      <w:r>
        <w:rPr>
          <w:color w:val="6D6D70"/>
        </w:rPr>
        <w:t>which</w:t>
      </w:r>
      <w:r>
        <w:rPr>
          <w:color w:val="6D6D70"/>
          <w:spacing w:val="-31"/>
        </w:rPr>
        <w:t> </w:t>
      </w:r>
      <w:r>
        <w:rPr>
          <w:color w:val="6D6D70"/>
        </w:rPr>
        <w:t>has</w:t>
      </w:r>
      <w:r>
        <w:rPr>
          <w:color w:val="6D6D70"/>
          <w:spacing w:val="-30"/>
        </w:rPr>
        <w:t> </w:t>
      </w:r>
      <w:r>
        <w:rPr>
          <w:color w:val="6D6D70"/>
        </w:rPr>
        <w:t>historically</w:t>
      </w:r>
      <w:r>
        <w:rPr>
          <w:color w:val="6D6D70"/>
          <w:spacing w:val="-32"/>
        </w:rPr>
        <w:t> </w:t>
      </w:r>
      <w:r>
        <w:rPr>
          <w:color w:val="6D6D70"/>
        </w:rPr>
        <w:t>been</w:t>
      </w:r>
      <w:r>
        <w:rPr>
          <w:color w:val="6D6D70"/>
          <w:spacing w:val="-30"/>
        </w:rPr>
        <w:t> </w:t>
      </w:r>
      <w:r>
        <w:rPr>
          <w:color w:val="6D6D70"/>
        </w:rPr>
        <w:t>without</w:t>
      </w:r>
      <w:r>
        <w:rPr>
          <w:color w:val="6D6D70"/>
          <w:spacing w:val="-31"/>
        </w:rPr>
        <w:t> </w:t>
      </w:r>
      <w:r>
        <w:rPr>
          <w:color w:val="6D6D70"/>
        </w:rPr>
        <w:t>question bad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8"/>
        </w:rPr>
        <w:t> </w:t>
      </w:r>
      <w:r>
        <w:rPr>
          <w:color w:val="6D6D70"/>
        </w:rPr>
        <w:t>valuations</w:t>
      </w:r>
      <w:r>
        <w:rPr>
          <w:color w:val="6D6D70"/>
          <w:spacing w:val="-23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24"/>
        </w:rPr>
        <w:t> </w:t>
      </w:r>
      <w:r>
        <w:rPr>
          <w:i/>
          <w:color w:val="6D6D70"/>
        </w:rPr>
        <w:t>2</w:t>
      </w:r>
      <w:r>
        <w:rPr>
          <w:color w:val="6D6D70"/>
        </w:rPr>
        <w:t>),</w:t>
      </w:r>
      <w:r>
        <w:rPr>
          <w:color w:val="6D6D70"/>
          <w:spacing w:val="-23"/>
        </w:rPr>
        <w:t> </w:t>
      </w:r>
      <w:r>
        <w:rPr>
          <w:color w:val="6D6D70"/>
        </w:rPr>
        <w:t>at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same</w:t>
      </w:r>
      <w:r>
        <w:rPr>
          <w:color w:val="6D6D70"/>
          <w:spacing w:val="-26"/>
        </w:rPr>
        <w:t> </w:t>
      </w:r>
      <w:r>
        <w:rPr>
          <w:color w:val="6D6D70"/>
        </w:rPr>
        <w:t>time</w:t>
      </w:r>
      <w:r>
        <w:rPr>
          <w:color w:val="6D6D70"/>
          <w:spacing w:val="-25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political</w:t>
      </w:r>
      <w:r>
        <w:rPr>
          <w:color w:val="6D6D70"/>
          <w:spacing w:val="-23"/>
        </w:rPr>
        <w:t> </w:t>
      </w:r>
      <w:r>
        <w:rPr>
          <w:color w:val="6D6D70"/>
        </w:rPr>
        <w:t>banter has</w:t>
      </w:r>
      <w:r>
        <w:rPr>
          <w:color w:val="6D6D70"/>
          <w:spacing w:val="-28"/>
        </w:rPr>
        <w:t> </w:t>
      </w:r>
      <w:r>
        <w:rPr>
          <w:color w:val="6D6D70"/>
        </w:rPr>
        <w:t>reached</w:t>
      </w:r>
      <w:r>
        <w:rPr>
          <w:color w:val="6D6D70"/>
          <w:spacing w:val="-27"/>
        </w:rPr>
        <w:t> </w:t>
      </w:r>
      <w:r>
        <w:rPr>
          <w:color w:val="6D6D70"/>
        </w:rPr>
        <w:t>extraordinarily</w:t>
      </w:r>
      <w:r>
        <w:rPr>
          <w:color w:val="6D6D70"/>
          <w:spacing w:val="-29"/>
        </w:rPr>
        <w:t> </w:t>
      </w:r>
      <w:r>
        <w:rPr>
          <w:color w:val="6D6D70"/>
        </w:rPr>
        <w:t>high</w:t>
      </w:r>
      <w:r>
        <w:rPr>
          <w:color w:val="6D6D70"/>
          <w:spacing w:val="-27"/>
        </w:rPr>
        <w:t> </w:t>
      </w:r>
      <w:r>
        <w:rPr>
          <w:color w:val="6D6D70"/>
        </w:rPr>
        <w:t>levels.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fact,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fourth</w:t>
      </w:r>
      <w:r>
        <w:rPr>
          <w:color w:val="6D6D70"/>
          <w:spacing w:val="-28"/>
        </w:rPr>
        <w:t> </w:t>
      </w:r>
      <w:r>
        <w:rPr>
          <w:color w:val="6D6D70"/>
        </w:rPr>
        <w:t>quarter</w:t>
      </w:r>
      <w:r>
        <w:rPr>
          <w:color w:val="6D6D70"/>
          <w:spacing w:val="-29"/>
        </w:rPr>
        <w:t> </w:t>
      </w:r>
      <w:r>
        <w:rPr>
          <w:color w:val="6D6D70"/>
        </w:rPr>
        <w:t>of 2018</w:t>
      </w:r>
      <w:r>
        <w:rPr>
          <w:color w:val="6D6D70"/>
          <w:spacing w:val="-19"/>
        </w:rPr>
        <w:t> </w:t>
      </w:r>
      <w:r>
        <w:rPr>
          <w:color w:val="6D6D70"/>
        </w:rPr>
        <w:t>was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worst</w:t>
      </w:r>
      <w:r>
        <w:rPr>
          <w:color w:val="6D6D70"/>
          <w:spacing w:val="-19"/>
        </w:rPr>
        <w:t> </w:t>
      </w:r>
      <w:r>
        <w:rPr>
          <w:color w:val="6D6D70"/>
        </w:rPr>
        <w:t>performance</w:t>
      </w:r>
      <w:r>
        <w:rPr>
          <w:color w:val="6D6D70"/>
          <w:spacing w:val="-18"/>
        </w:rPr>
        <w:t> </w:t>
      </w:r>
      <w:r>
        <w:rPr>
          <w:color w:val="6D6D70"/>
        </w:rPr>
        <w:t>for</w:t>
      </w:r>
      <w:r>
        <w:rPr>
          <w:color w:val="6D6D70"/>
          <w:spacing w:val="-21"/>
        </w:rPr>
        <w:t> </w:t>
      </w:r>
      <w:r>
        <w:rPr>
          <w:color w:val="6D6D70"/>
        </w:rPr>
        <w:t>U.S.</w:t>
      </w:r>
      <w:r>
        <w:rPr>
          <w:color w:val="6D6D70"/>
          <w:spacing w:val="-18"/>
        </w:rPr>
        <w:t> </w:t>
      </w:r>
      <w:r>
        <w:rPr>
          <w:color w:val="6D6D70"/>
        </w:rPr>
        <w:t>Equities</w:t>
      </w:r>
      <w:r>
        <w:rPr>
          <w:color w:val="6D6D70"/>
          <w:spacing w:val="-19"/>
        </w:rPr>
        <w:t> </w:t>
      </w:r>
      <w:r>
        <w:rPr>
          <w:color w:val="6D6D70"/>
        </w:rPr>
        <w:t>since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third quarter</w:t>
      </w:r>
      <w:r>
        <w:rPr>
          <w:color w:val="6D6D70"/>
          <w:spacing w:val="-35"/>
        </w:rPr>
        <w:t>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2011.</w:t>
      </w:r>
      <w:r>
        <w:rPr>
          <w:color w:val="6D6D70"/>
          <w:spacing w:val="-33"/>
        </w:rPr>
        <w:t> </w:t>
      </w:r>
      <w:r>
        <w:rPr>
          <w:color w:val="6D6D70"/>
        </w:rPr>
        <w:t>So,</w:t>
      </w:r>
      <w:r>
        <w:rPr>
          <w:color w:val="6D6D70"/>
          <w:spacing w:val="-32"/>
        </w:rPr>
        <w:t> </w:t>
      </w:r>
      <w:r>
        <w:rPr>
          <w:color w:val="6D6D70"/>
        </w:rPr>
        <w:t>as</w:t>
      </w:r>
      <w:r>
        <w:rPr>
          <w:color w:val="6D6D70"/>
          <w:spacing w:val="-33"/>
        </w:rPr>
        <w:t> </w:t>
      </w:r>
      <w:r>
        <w:rPr>
          <w:color w:val="6D6D70"/>
        </w:rPr>
        <w:t>one</w:t>
      </w:r>
      <w:r>
        <w:rPr>
          <w:color w:val="6D6D70"/>
          <w:spacing w:val="-33"/>
        </w:rPr>
        <w:t> </w:t>
      </w:r>
      <w:r>
        <w:rPr>
          <w:color w:val="6D6D70"/>
        </w:rPr>
        <w:t>might</w:t>
      </w:r>
      <w:r>
        <w:rPr>
          <w:color w:val="6D6D70"/>
          <w:spacing w:val="-32"/>
        </w:rPr>
        <w:t> </w:t>
      </w:r>
      <w:r>
        <w:rPr>
          <w:color w:val="6D6D70"/>
        </w:rPr>
        <w:t>guess,</w:t>
      </w:r>
      <w:r>
        <w:rPr>
          <w:color w:val="6D6D70"/>
          <w:spacing w:val="-34"/>
        </w:rPr>
        <w:t> </w:t>
      </w:r>
      <w:r>
        <w:rPr>
          <w:color w:val="6D6D70"/>
        </w:rPr>
        <w:t>this</w:t>
      </w:r>
      <w:r>
        <w:rPr>
          <w:color w:val="6D6D70"/>
          <w:spacing w:val="-34"/>
        </w:rPr>
        <w:t> </w:t>
      </w:r>
      <w:r>
        <w:rPr>
          <w:color w:val="6D6D70"/>
        </w:rPr>
        <w:t>type</w:t>
      </w:r>
      <w:r>
        <w:rPr>
          <w:color w:val="6D6D70"/>
          <w:spacing w:val="-33"/>
        </w:rPr>
        <w:t> </w:t>
      </w:r>
      <w:r>
        <w:rPr>
          <w:color w:val="6D6D70"/>
        </w:rPr>
        <w:t>of</w:t>
      </w:r>
      <w:r>
        <w:rPr>
          <w:color w:val="6D6D70"/>
          <w:spacing w:val="-33"/>
        </w:rPr>
        <w:t> </w:t>
      </w:r>
      <w:r>
        <w:rPr>
          <w:color w:val="6D6D70"/>
        </w:rPr>
        <w:t>backdrop</w:t>
      </w:r>
      <w:r>
        <w:rPr>
          <w:color w:val="6D6D70"/>
          <w:spacing w:val="-32"/>
        </w:rPr>
        <w:t> </w:t>
      </w:r>
      <w:r>
        <w:rPr>
          <w:color w:val="6D6D70"/>
        </w:rPr>
        <w:t>would </w:t>
      </w:r>
      <w:r>
        <w:rPr>
          <w:color w:val="6D6D70"/>
          <w:w w:val="95"/>
        </w:rPr>
        <w:t>have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almost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any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macro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portfolio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manager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3"/>
          <w:w w:val="95"/>
        </w:rPr>
        <w:t>and/or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global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asset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alloca- </w:t>
      </w:r>
      <w:r>
        <w:rPr>
          <w:color w:val="6D6D70"/>
        </w:rPr>
        <w:t>tor</w:t>
      </w:r>
      <w:r>
        <w:rPr>
          <w:color w:val="6D6D70"/>
          <w:spacing w:val="-13"/>
        </w:rPr>
        <w:t> </w:t>
      </w:r>
      <w:r>
        <w:rPr>
          <w:color w:val="6D6D70"/>
        </w:rPr>
        <w:t>wanting</w:t>
      </w:r>
      <w:r>
        <w:rPr>
          <w:color w:val="6D6D70"/>
          <w:spacing w:val="-12"/>
        </w:rPr>
        <w:t> </w:t>
      </w:r>
      <w:r>
        <w:rPr>
          <w:color w:val="6D6D70"/>
        </w:rPr>
        <w:t>to</w:t>
      </w:r>
      <w:r>
        <w:rPr>
          <w:color w:val="6D6D70"/>
          <w:spacing w:val="-9"/>
        </w:rPr>
        <w:t> </w:t>
      </w:r>
      <w:r>
        <w:rPr>
          <w:color w:val="6D6D70"/>
        </w:rPr>
        <w:t>run</w:t>
      </w:r>
      <w:r>
        <w:rPr>
          <w:color w:val="6D6D70"/>
          <w:spacing w:val="-9"/>
        </w:rPr>
        <w:t> </w:t>
      </w:r>
      <w:r>
        <w:rPr>
          <w:color w:val="6D6D70"/>
        </w:rPr>
        <w:t>for</w:t>
      </w:r>
      <w:r>
        <w:rPr>
          <w:color w:val="6D6D70"/>
          <w:spacing w:val="-16"/>
        </w:rPr>
        <w:t> </w:t>
      </w:r>
      <w:r>
        <w:rPr>
          <w:color w:val="6D6D70"/>
        </w:rPr>
        <w:t>the</w:t>
      </w:r>
      <w:r>
        <w:rPr>
          <w:color w:val="6D6D70"/>
          <w:spacing w:val="-9"/>
        </w:rPr>
        <w:t> </w:t>
      </w:r>
      <w:r>
        <w:rPr>
          <w:color w:val="6D6D70"/>
        </w:rPr>
        <w:t>exits</w:t>
      </w:r>
      <w:r>
        <w:rPr>
          <w:color w:val="6D6D70"/>
          <w:spacing w:val="-9"/>
        </w:rPr>
        <w:t> </w:t>
      </w:r>
      <w:r>
        <w:rPr>
          <w:color w:val="6D6D70"/>
        </w:rPr>
        <w:t>across</w:t>
      </w:r>
      <w:r>
        <w:rPr>
          <w:color w:val="6D6D70"/>
          <w:spacing w:val="-9"/>
        </w:rPr>
        <w:t> </w:t>
      </w:r>
      <w:r>
        <w:rPr>
          <w:color w:val="6D6D70"/>
        </w:rPr>
        <w:t>most</w:t>
      </w:r>
      <w:r>
        <w:rPr>
          <w:color w:val="6D6D70"/>
          <w:spacing w:val="-10"/>
        </w:rPr>
        <w:t> </w:t>
      </w:r>
      <w:r>
        <w:rPr>
          <w:color w:val="6D6D70"/>
        </w:rPr>
        <w:t>asset</w:t>
      </w:r>
      <w:r>
        <w:rPr>
          <w:color w:val="6D6D70"/>
          <w:spacing w:val="-9"/>
        </w:rPr>
        <w:t> </w:t>
      </w:r>
      <w:r>
        <w:rPr>
          <w:color w:val="6D6D70"/>
        </w:rPr>
        <w:t>classes.</w:t>
      </w:r>
    </w:p>
    <w:p>
      <w:pPr>
        <w:spacing w:before="86"/>
        <w:ind w:left="720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sz w:val="16"/>
        </w:rPr>
        <w:t>40%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720" w:right="0" w:firstLine="0"/>
        <w:jc w:val="left"/>
        <w:rPr>
          <w:sz w:val="16"/>
        </w:rPr>
      </w:pPr>
      <w:r>
        <w:rPr/>
        <w:pict>
          <v:group style="position:absolute;margin-left:368.928589pt;margin-top:-4.652288pt;width:162.65pt;height:119.05pt;mso-position-horizontal-relative:page;mso-position-vertical-relative:paragraph;z-index:251672576" coordorigin="7379,-93" coordsize="3253,2381">
            <v:shape style="position:absolute;left:0;top:12957;width:3243;height:51" coordorigin="0,12958" coordsize="3243,51" path="m7389,1100l10632,1100m7389,1100l7389,1151m7739,1100l7739,1151m8089,1100l8089,1151m8439,1100l8439,1151m8789,1100l8789,1151m9139,1100l9139,1151m9484,1100l9484,1151m9834,1100l9834,1151m10184,1100l10184,1151m10535,1100l10535,1151e" filled="false" stroked="true" strokeweight=".75pt" strokecolor="#dcddde">
              <v:path arrowok="t"/>
              <v:stroke dashstyle="solid"/>
            </v:shape>
            <v:shape style="position:absolute;left:7393;top:-59;width:3020;height:2083" coordorigin="7394,-58" coordsize="3020,2083" path="m7394,1200l7404,1200,7414,1055,7424,1150,7434,1125,7444,1100,7454,1220,7464,1050,7474,1115,7479,1050,7489,1185,7499,1200,7509,1085,7519,1210,7529,1420,7539,1350,7549,1385,7559,1440,7569,1370,7579,1370,7589,1465,7599,1435,7609,1530,7619,1535,7629,1470,7639,1290,7644,1085,7654,1055,7664,990,7674,845,7684,810,7694,960,7704,690,7714,725,7724,435,7734,415,7744,460,7754,535,7764,555,7774,565,7784,575,7794,605,7804,845,7809,760,7819,725,7829,615,7839,480,7849,695,7859,590,7869,625,7879,850,7889,695,7899,555,7909,425,7919,-35,7929,325,7939,315,7949,560,7959,650,7969,460,7974,660,7984,400,7994,-58,8004,140,8014,450,8024,415,8034,735,8044,995,8054,915,8064,530,8074,485,8084,280,8094,240,8104,670,8114,810,8124,725,8134,765,8144,755,8149,835,8159,335,8169,715,8179,790,8189,960,8199,1025,8209,1020,8219,985,8229,740,8239,960,8249,965,8259,1050,8269,1005,8279,805,8289,930,8299,1045,8309,1325,8314,1385,8324,1315,8334,1475,8344,1830,8354,1595,8364,1445,8374,1610,8384,1530,8394,1755,8404,1735,8414,1650,8424,1180,8434,1230,8444,1480,8454,1335,8464,1125,8474,1540,8479,1635,8489,1750,8499,1930,8509,1825,8519,1925,8529,1810,8539,1850,8549,2024,8559,1970,8569,1930,8579,1990,8589,1565,8599,1385,8609,1105,8619,875,8629,865,8639,595,8644,770,8654,990,8664,650,8674,535,8684,335,8694,465,8704,905,8714,1080,8724,1085,8734,1215,8744,1255,8754,1195,8764,1305,8774,1225,8784,1270,8794,1390,8804,1460,8809,1470,8819,1360,8829,1285,8839,1335,8849,1110,8859,1210,8869,1255,8879,1400,8889,1380,8899,1465,8909,1305,8919,1345,8929,1220,8939,1250,8949,1410,8959,1380,8969,1455,8979,1285,8984,1170,8994,960,9004,1035,9014,1000,9024,1020,9034,1090,9044,1090,9054,940,9064,745,9074,855,9084,1010,9094,1035,9104,1005,9114,1020,9124,1135,9134,1115,9144,1400,9149,1405,9159,1415,9169,1400,9179,1460,9189,1645,9199,1545,9209,1460,9219,1735,9229,1985,9239,1910,9249,1700,9259,1450,9269,1525,9279,1200,9289,1025,9299,850,9309,675,9314,535,9324,600,9334,235,9344,235,9354,130,9364,400,9374,790,9384,505,9394,740,9404,1210,9414,1645,9424,1685,9434,1620,9444,1840,9454,1680,9464,1400,9474,1530,9479,1450,9489,1195,9499,1195,9509,1395,9519,1265,9529,1030,9539,900,9549,1200,9559,1195,9569,1655,9579,1345,9589,1335,9599,1465,9609,1315,9619,1270,9629,1145,9639,1215,9649,1340,9654,1140,9664,935,9674,680,9684,325,9694,865,9704,825,9714,845,9724,835,9734,940,9744,925,9754,760,9764,450,9774,690,9784,610,9794,800,9804,795,9814,565,9819,485,9829,410,9839,720,9849,585,9859,685,9869,790,9879,795,9889,675,9899,935,9909,675,9919,840,9929,860,9939,860,9949,910,9959,760,9969,680,9979,775,9984,720,9994,765,10004,900,10014,730,10024,1080,10034,1090,10044,920,10054,1015,10064,1105,10074,1230,10084,1390,10094,1105,10104,1145,10114,1135,10124,1060,10134,1035,10144,825,10149,750,10159,1140,10169,1045,10179,950,10189,785,10199,690,10209,950,10219,950,10229,950,10239,950,10249,1005,10259,1010,10269,940,10279,810,10289,840,10299,895,10309,970,10319,1270,10324,1350,10334,1365,10344,1365,10354,1370,10364,1330,10374,1240,10384,1295,10394,1545,10404,1540,10413,1770e" filled="false" stroked="true" strokeweight="1.5pt" strokecolor="#fdbb30">
              <v:path arrowok="t"/>
              <v:stroke dashstyle="solid"/>
            </v:shape>
            <v:shape style="position:absolute;left:7393;top:-79;width:3020;height:2351" coordorigin="7394,-78" coordsize="3020,2351" path="m7394,905l7404,855,7414,760,7424,840,7434,795,7444,790,7454,945,7464,790,7474,765,7479,700,7489,790,7499,825,7509,850,7519,990,7529,1155,7539,1160,7549,1260,7559,1290,7569,1180,7579,1280,7589,1320,7599,1255,7609,1290,7619,1325,7629,1290,7639,1105,7644,925,7654,795,7664,645,7674,615,7684,690,7694,740,7704,605,7714,665,7724,535,7734,435,7744,500,7754,650,7764,740,7774,865,7784,965,7794,970,7804,1030,7809,1030,7819,995,7829,915,7839,805,7849,965,7859,925,7869,880,7879,970,7889,885,7899,785,7909,710,7919,550,7929,680,7939,715,7949,850,7959,980,7969,910,7974,935,7984,825,7994,670,8004,720,8014,880,8024,965,8034,1075,8044,1125,8054,1075,8064,855,8074,780,8084,630,8094,605,8104,835,8114,815,8124,775,8134,820,8144,745,8149,795,8159,635,8169,745,8179,835,8189,875,8199,920,8209,1070,8219,990,8229,885,8239,1095,8249,1085,8259,1070,8269,1045,8279,925,8289,1055,8299,1165,8309,1305,8314,1335,8324,1130,8334,1270,8344,1595,8354,1335,8364,1230,8374,1375,8384,1310,8394,1440,8404,1480,8414,1335,8424,1150,8434,1215,8444,1330,8454,1190,8464,1015,8474,1185,8479,1195,8489,1230,8499,1440,8509,1300,8519,1320,8529,1320,8539,1270,8549,1250,8559,1260,8569,1205,8579,1195,8589,940,8599,775,8609,695,8619,645,8629,695,8639,430,8644,470,8654,575,8664,460,8674,380,8684,375,8694,400,8704,740,8714,910,8724,885,8734,815,8744,790,8754,845,8764,830,8774,785,8784,830,8794,910,8804,905,8809,980,8819,850,8829,815,8839,780,8849,700,8859,745,8869,835,8879,980,8889,1015,8899,1075,8909,985,8919,1005,8929,985,8939,935,8949,1030,8959,1125,8969,1125,8979,1075,8984,990,8994,850,9004,835,9014,880,9024,935,9034,925,9044,870,9054,815,9064,720,9074,745,9084,810,9094,845,9104,770,9114,755,9124,880,9134,880,9144,940,9149,990,9159,975,9169,980,9179,1015,9189,1075,9199,1070,9209,1140,9219,1510,9229,2165,9239,2150,9249,1920,9259,2070,9269,2272,9279,2130,9289,1990,9299,1760,9309,1540,9314,1300,9324,1170,9334,805,9344,295,9354,110,9364,325,9374,185,9384,-78,9394,-25,9404,135,9414,540,9424,685,9434,720,9444,865,9454,780,9464,695,9474,880,9479,750,9489,645,9499,615,9509,700,9519,640,9529,475,9539,490,9549,635,9559,670,9569,1055,9579,890,9589,910,9599,1005,9609,925,9619,925,9629,945,9639,1055,9649,1200,9654,1060,9664,1015,9674,900,9684,645,9694,885,9704,825,9714,830,9724,900,9734,990,9744,940,9754,860,9764,780,9774,965,9784,940,9794,1050,9804,1040,9814,930,9819,915,9829,885,9839,975,9849,865,9859,885,9869,925,9879,785,9889,655,9899,800,9909,630,9919,810,9929,865,9939,860,9949,945,9959,955,9969,995,9979,1070,9984,1080,9994,1170,10004,1270,10014,1225,10024,1450,10034,1385,10044,1270,10054,1315,10064,1325,10074,1375,10084,1390,10094,1125,10104,1095,10114,1100,10124,960,10134,875,10144,735,10149,700,10159,915,10169,940,10179,840,10189,670,10199,635,10209,830,10219,865,10229,760,10239,790,10279,675,10289,550,10299,550,10309,490,10319,685,10324,720,10334,800,10344,875,10354,960,10364,960,10374,955,10384,970,10394,1175,10404,1230,10413,1385e" filled="false" stroked="true" strokeweight="1.5pt" strokecolor="#54bceb">
              <v:path arrowok="t"/>
              <v:stroke dashstyle="solid"/>
            </v:shape>
            <v:line style="position:absolute" from="9998,2008" to="9998,2008" stroked="true" strokeweight="1pt" strokecolor="#ed1d24">
              <v:stroke dashstyle="solid"/>
            </v:line>
            <v:line style="position:absolute" from="10038,2008" to="10542,2008" stroked="true" strokeweight="1pt" strokecolor="#ed1d24">
              <v:stroke dashstyle="dot"/>
            </v:line>
            <v:line style="position:absolute" from="10562,2008" to="10562,2008" stroked="true" strokeweight="1pt" strokecolor="#ed1d24">
              <v:stroke dashstyle="solid"/>
            </v:line>
            <v:line style="position:absolute" from="10562,1968" to="10562,506" stroked="true" strokeweight="1pt" strokecolor="#ed1d24">
              <v:stroke dashstyle="dot"/>
            </v:line>
            <v:line style="position:absolute" from="10562,486" to="10562,486" stroked="true" strokeweight="1pt" strokecolor="#ed1d24">
              <v:stroke dashstyle="solid"/>
            </v:line>
            <v:line style="position:absolute" from="9998,486" to="9998,486" stroked="true" strokeweight="1pt" strokecolor="#ed1d24">
              <v:stroke dashstyle="solid"/>
            </v:line>
            <v:line style="position:absolute" from="9998,526" to="9998,1988" stroked="true" strokeweight="1pt" strokecolor="#ed1d24">
              <v:stroke dashstyle="dot"/>
            </v:line>
            <v:shape style="position:absolute;left:10017;top:286;width:525;height:160" type="#_x0000_t202" filled="false" stroked="false">
              <v:textbox inset="0,0,0,0">
                <w:txbxContent>
                  <w:p>
                    <w:pPr>
                      <w:tabs>
                        <w:tab w:pos="504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w w:val="102"/>
                        <w:sz w:val="16"/>
                        <w:u w:val="dotted" w:color="ED1D24"/>
                      </w:rPr>
                      <w:t> </w:t>
                    </w:r>
                    <w:r>
                      <w:rPr>
                        <w:color w:val="010101"/>
                        <w:sz w:val="16"/>
                        <w:u w:val="dotted" w:color="ED1D24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10101"/>
          <w:sz w:val="16"/>
        </w:rPr>
        <w:t>30%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720" w:right="0" w:firstLine="0"/>
        <w:jc w:val="left"/>
        <w:rPr>
          <w:sz w:val="16"/>
        </w:rPr>
      </w:pPr>
      <w:r>
        <w:rPr>
          <w:color w:val="010101"/>
          <w:sz w:val="16"/>
        </w:rPr>
        <w:t>20%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720" w:right="0" w:firstLine="0"/>
        <w:jc w:val="left"/>
        <w:rPr>
          <w:sz w:val="16"/>
        </w:rPr>
      </w:pPr>
      <w:r>
        <w:rPr>
          <w:color w:val="010101"/>
          <w:sz w:val="16"/>
        </w:rPr>
        <w:t>10%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801" w:right="0" w:firstLine="0"/>
        <w:jc w:val="left"/>
        <w:rPr>
          <w:sz w:val="16"/>
        </w:rPr>
      </w:pPr>
      <w:r>
        <w:rPr>
          <w:color w:val="010101"/>
          <w:sz w:val="16"/>
        </w:rPr>
        <w:t>0%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671" w:right="0" w:firstLine="0"/>
        <w:jc w:val="left"/>
        <w:rPr>
          <w:sz w:val="16"/>
        </w:rPr>
      </w:pPr>
      <w:r>
        <w:rPr>
          <w:color w:val="010101"/>
          <w:spacing w:val="-3"/>
          <w:sz w:val="16"/>
        </w:rPr>
        <w:t>-10%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671" w:right="0" w:firstLine="0"/>
        <w:jc w:val="left"/>
        <w:rPr>
          <w:sz w:val="16"/>
        </w:rPr>
      </w:pPr>
      <w:r>
        <w:rPr>
          <w:color w:val="010101"/>
          <w:w w:val="105"/>
          <w:sz w:val="16"/>
        </w:rPr>
        <w:t>-20%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671" w:right="0" w:firstLine="0"/>
        <w:jc w:val="left"/>
        <w:rPr>
          <w:sz w:val="16"/>
        </w:rPr>
      </w:pPr>
      <w:r>
        <w:rPr>
          <w:color w:val="010101"/>
          <w:sz w:val="16"/>
        </w:rPr>
        <w:t>-30%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671" w:right="0" w:firstLine="0"/>
        <w:jc w:val="left"/>
        <w:rPr>
          <w:sz w:val="16"/>
        </w:rPr>
      </w:pPr>
      <w:r>
        <w:rPr/>
        <w:pict>
          <v:shape style="position:absolute;margin-left:365.278473pt;margin-top:10.615133pt;width:10pt;height:17.8pt;mso-position-horizontal-relative:page;mso-position-vertical-relative:paragraph;z-index:25167769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0"/>
                      <w:sz w:val="16"/>
                    </w:rPr>
                    <w:t>1993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782471pt;margin-top:10.615133pt;width:10pt;height:17.9pt;mso-position-horizontal-relative:page;mso-position-vertical-relative:paragraph;z-index:2516787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0"/>
                      <w:sz w:val="16"/>
                    </w:rPr>
                    <w:t>1996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262451pt;margin-top:10.615133pt;width:10pt;height:17.850pt;mso-position-horizontal-relative:page;mso-position-vertical-relative:paragraph;z-index:2516797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0"/>
                      <w:sz w:val="16"/>
                    </w:rPr>
                    <w:t>1999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734467pt;margin-top:10.615133pt;width:10pt;height:20.2pt;mso-position-horizontal-relative:page;mso-position-vertical-relative:paragraph;z-index:2516807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2002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238464pt;margin-top:10.615133pt;width:10pt;height:20.1pt;mso-position-horizontal-relative:page;mso-position-vertical-relative:paragraph;z-index:2516817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2005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718475pt;margin-top:10.615133pt;width:10pt;height:20.1pt;mso-position-horizontal-relative:page;mso-position-vertical-relative:paragraph;z-index:2516828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2008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0.159454pt;margin-top:10.61636pt;width:10.050pt;height:17.2pt;mso-position-horizontal-relative:page;mso-position-vertical-relative:paragraph;z-index:25168384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85"/>
                      <w:sz w:val="16"/>
                    </w:rPr>
                    <w:t>2011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7.678375pt;margin-top:10.616934pt;width:10pt;height:18.5pt;mso-position-horizontal-relative:page;mso-position-vertical-relative:paragraph;z-index:2516848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5"/>
                      <w:sz w:val="16"/>
                    </w:rPr>
                    <w:t>2014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15036pt;margin-top:10.616934pt;width:10pt;height:18.1pt;mso-position-horizontal-relative:page;mso-position-vertical-relative:paragraph;z-index:2516858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0"/>
                      <w:sz w:val="16"/>
                    </w:rPr>
                    <w:t>2017</w:t>
                  </w:r>
                </w:p>
              </w:txbxContent>
            </v:textbox>
            <w10:wrap type="none"/>
          </v:shape>
        </w:pict>
      </w:r>
      <w:r>
        <w:rPr>
          <w:color w:val="010101"/>
          <w:sz w:val="16"/>
        </w:rPr>
        <w:t>-40%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163" w:right="0" w:firstLine="0"/>
        <w:jc w:val="left"/>
        <w:rPr>
          <w:sz w:val="17"/>
        </w:rPr>
      </w:pPr>
      <w:r>
        <w:rPr/>
        <w:pict>
          <v:group style="position:absolute;margin-left:313.700012pt;margin-top:21.872913pt;width:273.1pt;height:1pt;mso-position-horizontal-relative:page;mso-position-vertical-relative:paragraph;z-index:251670528" coordorigin="6274,437" coordsize="5462,20">
            <v:line style="position:absolute" from="6314,447" to="11716,447" stroked="true" strokeweight="1pt" strokecolor="#cccccc">
              <v:stroke dashstyle="dot"/>
            </v:line>
            <v:shape style="position:absolute;left:0;top:9891;width:5462;height:2" coordorigin="0,9891" coordsize="5462,0" path="m6274,447l6274,447m11736,447l11736,447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S&amp;P.</w:t>
      </w:r>
    </w:p>
    <w:p>
      <w:pPr>
        <w:spacing w:before="86"/>
        <w:ind w:left="164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sz w:val="16"/>
        </w:rPr>
        <w:t>-4%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>
          <w:color w:val="010101"/>
          <w:sz w:val="16"/>
        </w:rPr>
        <w:t>-3%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>
          <w:color w:val="010101"/>
          <w:sz w:val="16"/>
        </w:rPr>
        <w:t>-2%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>
          <w:color w:val="010101"/>
          <w:spacing w:val="-3"/>
          <w:sz w:val="16"/>
        </w:rPr>
        <w:t>-1%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>
          <w:color w:val="010101"/>
          <w:sz w:val="16"/>
        </w:rPr>
        <w:t>0%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>
          <w:color w:val="010101"/>
          <w:w w:val="90"/>
          <w:sz w:val="16"/>
        </w:rPr>
        <w:t>1%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>
          <w:color w:val="010101"/>
          <w:sz w:val="16"/>
        </w:rPr>
        <w:t>2%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>
          <w:color w:val="010101"/>
          <w:sz w:val="16"/>
        </w:rPr>
        <w:t>3%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>
          <w:color w:val="010101"/>
          <w:sz w:val="16"/>
        </w:rPr>
        <w:t>4%</w:t>
      </w:r>
    </w:p>
    <w:p>
      <w:pPr>
        <w:spacing w:before="111"/>
        <w:ind w:left="164" w:right="0" w:firstLine="0"/>
        <w:jc w:val="left"/>
        <w:rPr>
          <w:sz w:val="16"/>
        </w:rPr>
      </w:pPr>
      <w:r>
        <w:rPr/>
        <w:pict>
          <v:shape style="position:absolute;margin-left:522.654358pt;margin-top:16.166933pt;width:10pt;height:20.2pt;mso-position-horizontal-relative:page;mso-position-vertical-relative:paragraph;z-index:25168691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2020</w:t>
                  </w:r>
                </w:p>
              </w:txbxContent>
            </v:textbox>
            <w10:wrap type="none"/>
          </v:shape>
        </w:pict>
      </w:r>
      <w:r>
        <w:rPr>
          <w:color w:val="010101"/>
          <w:sz w:val="16"/>
        </w:rPr>
        <w:t>5%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677" w:space="227"/>
            <w:col w:w="4195" w:space="179"/>
            <w:col w:w="1622"/>
          </w:cols>
        </w:sectPr>
      </w:pPr>
    </w:p>
    <w:p>
      <w:pPr>
        <w:pStyle w:val="BodyText"/>
        <w:rPr>
          <w:sz w:val="28"/>
        </w:rPr>
      </w:pPr>
    </w:p>
    <w:p>
      <w:pPr>
        <w:pStyle w:val="Heading2"/>
        <w:spacing w:line="225" w:lineRule="auto" w:before="185"/>
        <w:ind w:right="29"/>
      </w:pPr>
      <w:r>
        <w:rPr>
          <w:color w:val="6B6C6F"/>
          <w:w w:val="95"/>
        </w:rPr>
        <w:t>While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Global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Monetary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Base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Is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Still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Outsized,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It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7"/>
          <w:w w:val="95"/>
        </w:rPr>
        <w:t>Is </w:t>
      </w:r>
      <w:r>
        <w:rPr>
          <w:color w:val="6B6C6F"/>
          <w:spacing w:val="-3"/>
        </w:rPr>
        <w:t>Now </w:t>
      </w:r>
      <w:r>
        <w:rPr>
          <w:color w:val="6B6C6F"/>
        </w:rPr>
        <w:t>Headed</w:t>
      </w:r>
      <w:r>
        <w:rPr>
          <w:color w:val="6B6C6F"/>
          <w:spacing w:val="19"/>
        </w:rPr>
        <w:t> </w:t>
      </w:r>
      <w:r>
        <w:rPr>
          <w:color w:val="6B6C6F"/>
        </w:rPr>
        <w:t>Lower</w:t>
      </w:r>
    </w:p>
    <w:p>
      <w:pPr>
        <w:spacing w:line="249" w:lineRule="auto" w:before="214"/>
        <w:ind w:left="2101" w:right="735" w:hanging="820"/>
        <w:jc w:val="left"/>
        <w:rPr>
          <w:sz w:val="16"/>
        </w:rPr>
      </w:pPr>
      <w:r>
        <w:rPr>
          <w:sz w:val="16"/>
        </w:rPr>
        <w:t>Monetary</w:t>
      </w:r>
      <w:r>
        <w:rPr>
          <w:spacing w:val="-28"/>
          <w:sz w:val="16"/>
        </w:rPr>
        <w:t> </w:t>
      </w:r>
      <w:r>
        <w:rPr>
          <w:sz w:val="16"/>
        </w:rPr>
        <w:t>Base:</w:t>
      </w:r>
      <w:r>
        <w:rPr>
          <w:spacing w:val="-25"/>
          <w:sz w:val="16"/>
        </w:rPr>
        <w:t> </w:t>
      </w:r>
      <w:r>
        <w:rPr>
          <w:sz w:val="16"/>
        </w:rPr>
        <w:t>U.S.</w:t>
      </w:r>
      <w:r>
        <w:rPr>
          <w:spacing w:val="-26"/>
          <w:sz w:val="16"/>
        </w:rPr>
        <w:t> </w:t>
      </w:r>
      <w:r>
        <w:rPr>
          <w:sz w:val="16"/>
        </w:rPr>
        <w:t>+</w:t>
      </w:r>
      <w:r>
        <w:rPr>
          <w:spacing w:val="-26"/>
          <w:sz w:val="16"/>
        </w:rPr>
        <w:t> </w:t>
      </w:r>
      <w:r>
        <w:rPr>
          <w:sz w:val="16"/>
        </w:rPr>
        <w:t>EA</w:t>
      </w:r>
      <w:r>
        <w:rPr>
          <w:spacing w:val="-26"/>
          <w:sz w:val="16"/>
        </w:rPr>
        <w:t> </w:t>
      </w:r>
      <w:r>
        <w:rPr>
          <w:sz w:val="16"/>
        </w:rPr>
        <w:t>+</w:t>
      </w:r>
      <w:r>
        <w:rPr>
          <w:spacing w:val="-26"/>
          <w:sz w:val="16"/>
        </w:rPr>
        <w:t> </w:t>
      </w:r>
      <w:r>
        <w:rPr>
          <w:sz w:val="16"/>
        </w:rPr>
        <w:t>Japan</w:t>
      </w:r>
      <w:r>
        <w:rPr>
          <w:spacing w:val="-25"/>
          <w:sz w:val="16"/>
        </w:rPr>
        <w:t> </w:t>
      </w:r>
      <w:r>
        <w:rPr>
          <w:sz w:val="16"/>
        </w:rPr>
        <w:t>+</w:t>
      </w:r>
      <w:r>
        <w:rPr>
          <w:spacing w:val="-26"/>
          <w:sz w:val="16"/>
        </w:rPr>
        <w:t> </w:t>
      </w:r>
      <w:r>
        <w:rPr>
          <w:sz w:val="16"/>
        </w:rPr>
        <w:t>China,</w:t>
      </w:r>
      <w:r>
        <w:rPr>
          <w:spacing w:val="-26"/>
          <w:sz w:val="16"/>
        </w:rPr>
        <w:t> </w:t>
      </w:r>
      <w:r>
        <w:rPr>
          <w:spacing w:val="-6"/>
          <w:sz w:val="16"/>
        </w:rPr>
        <w:t>Y/y</w:t>
      </w:r>
      <w:r>
        <w:rPr>
          <w:spacing w:val="-27"/>
          <w:sz w:val="16"/>
        </w:rPr>
        <w:t> </w:t>
      </w:r>
      <w:r>
        <w:rPr>
          <w:sz w:val="16"/>
        </w:rPr>
        <w:t>% Change and US$</w:t>
      </w:r>
      <w:r>
        <w:rPr>
          <w:spacing w:val="-21"/>
          <w:sz w:val="16"/>
        </w:rPr>
        <w:t> </w:t>
      </w:r>
      <w:r>
        <w:rPr>
          <w:sz w:val="16"/>
        </w:rPr>
        <w:t>Trillions</w:t>
      </w:r>
    </w:p>
    <w:p>
      <w:pPr>
        <w:spacing w:before="138"/>
        <w:ind w:left="1850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667456" from="87.266296pt,12.073318pt" to="106.466296pt,12.073318pt" stroked="true" strokeweight="1.5pt" strokecolor="#54bceb">
            <v:stroke dashstyle="solid"/>
            <w10:wrap type="none"/>
          </v:line>
        </w:pict>
      </w:r>
      <w:r>
        <w:rPr>
          <w:sz w:val="16"/>
        </w:rPr>
        <w:t>Year-over-year Change</w:t>
      </w:r>
    </w:p>
    <w:p>
      <w:pPr>
        <w:spacing w:before="72"/>
        <w:ind w:left="1850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668480" from="87.266296pt,8.78361pt" to="106.466296pt,8.78361pt" stroked="true" strokeweight="1.5pt" strokecolor="#fdbb30">
            <v:stroke dashstyle="solid"/>
            <w10:wrap type="none"/>
          </v:line>
        </w:pict>
      </w:r>
      <w:r>
        <w:rPr>
          <w:sz w:val="16"/>
        </w:rPr>
        <w:t>Monetary Base: US + EA + Japan + China</w:t>
      </w:r>
    </w:p>
    <w:p>
      <w:pPr>
        <w:pStyle w:val="BodyText"/>
        <w:spacing w:line="264" w:lineRule="auto"/>
        <w:ind w:left="163" w:right="514"/>
      </w:pPr>
      <w:r>
        <w:rPr/>
        <w:br w:type="column"/>
      </w:r>
      <w:r>
        <w:rPr>
          <w:color w:val="6D6D70"/>
        </w:rPr>
        <w:t>On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other</w:t>
      </w:r>
      <w:r>
        <w:rPr>
          <w:color w:val="6D6D70"/>
          <w:spacing w:val="-28"/>
        </w:rPr>
        <w:t> </w:t>
      </w:r>
      <w:r>
        <w:rPr>
          <w:color w:val="6D6D70"/>
        </w:rPr>
        <w:t>hand,</w:t>
      </w:r>
      <w:r>
        <w:rPr>
          <w:color w:val="6D6D70"/>
          <w:spacing w:val="-26"/>
        </w:rPr>
        <w:t> </w:t>
      </w:r>
      <w:r>
        <w:rPr>
          <w:color w:val="6D6D70"/>
        </w:rPr>
        <w:t>U.S.</w:t>
      </w:r>
      <w:r>
        <w:rPr>
          <w:color w:val="6D6D70"/>
          <w:spacing w:val="-26"/>
        </w:rPr>
        <w:t> </w:t>
      </w:r>
      <w:r>
        <w:rPr>
          <w:color w:val="6D6D70"/>
        </w:rPr>
        <w:t>consumers,</w:t>
      </w:r>
      <w:r>
        <w:rPr>
          <w:color w:val="6D6D70"/>
          <w:spacing w:val="-26"/>
        </w:rPr>
        <w:t> </w:t>
      </w:r>
      <w:r>
        <w:rPr>
          <w:color w:val="6D6D70"/>
        </w:rPr>
        <w:t>particularly</w:t>
      </w:r>
      <w:r>
        <w:rPr>
          <w:color w:val="6D6D70"/>
          <w:spacing w:val="-31"/>
        </w:rPr>
        <w:t> </w:t>
      </w:r>
      <w:r>
        <w:rPr>
          <w:color w:val="6D6D70"/>
        </w:rPr>
        <w:t>their</w:t>
      </w:r>
      <w:r>
        <w:rPr>
          <w:color w:val="6D6D70"/>
          <w:spacing w:val="-28"/>
        </w:rPr>
        <w:t> </w:t>
      </w:r>
      <w:r>
        <w:rPr>
          <w:color w:val="6D6D70"/>
        </w:rPr>
        <w:t>current</w:t>
      </w:r>
      <w:r>
        <w:rPr>
          <w:color w:val="6D6D70"/>
          <w:spacing w:val="-26"/>
        </w:rPr>
        <w:t> </w:t>
      </w:r>
      <w:r>
        <w:rPr>
          <w:color w:val="6D6D70"/>
        </w:rPr>
        <w:t>rate</w:t>
      </w:r>
      <w:r>
        <w:rPr>
          <w:color w:val="6D6D70"/>
          <w:spacing w:val="-26"/>
        </w:rPr>
        <w:t> </w:t>
      </w:r>
      <w:r>
        <w:rPr>
          <w:color w:val="6D6D70"/>
        </w:rPr>
        <w:t>of savings,</w:t>
      </w:r>
      <w:r>
        <w:rPr>
          <w:color w:val="6D6D70"/>
          <w:spacing w:val="-34"/>
        </w:rPr>
        <w:t> </w:t>
      </w:r>
      <w:r>
        <w:rPr>
          <w:color w:val="6D6D70"/>
        </w:rPr>
        <w:t>appear</w:t>
      </w:r>
      <w:r>
        <w:rPr>
          <w:color w:val="6D6D70"/>
          <w:spacing w:val="-36"/>
        </w:rPr>
        <w:t> </w:t>
      </w:r>
      <w:r>
        <w:rPr>
          <w:color w:val="6D6D70"/>
        </w:rPr>
        <w:t>fine,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4"/>
        </w:rPr>
        <w:t> </w:t>
      </w:r>
      <w:r>
        <w:rPr>
          <w:color w:val="6D6D70"/>
        </w:rPr>
        <w:t>given</w:t>
      </w:r>
      <w:r>
        <w:rPr>
          <w:color w:val="6D6D70"/>
          <w:spacing w:val="-34"/>
        </w:rPr>
        <w:t> </w:t>
      </w:r>
      <w:r>
        <w:rPr>
          <w:color w:val="6D6D70"/>
        </w:rPr>
        <w:t>demographic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immigration</w:t>
      </w:r>
      <w:r>
        <w:rPr>
          <w:color w:val="6D6D70"/>
          <w:spacing w:val="-34"/>
        </w:rPr>
        <w:t> </w:t>
      </w:r>
      <w:r>
        <w:rPr>
          <w:color w:val="6D6D70"/>
        </w:rPr>
        <w:t>chal- lenges,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unemployment</w:t>
      </w:r>
      <w:r>
        <w:rPr>
          <w:color w:val="6D6D70"/>
          <w:spacing w:val="-22"/>
        </w:rPr>
        <w:t> </w:t>
      </w:r>
      <w:r>
        <w:rPr>
          <w:color w:val="6D6D70"/>
        </w:rPr>
        <w:t>rate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not</w:t>
      </w:r>
      <w:r>
        <w:rPr>
          <w:color w:val="6D6D70"/>
          <w:spacing w:val="-22"/>
        </w:rPr>
        <w:t> </w:t>
      </w:r>
      <w:r>
        <w:rPr>
          <w:color w:val="6D6D70"/>
        </w:rPr>
        <w:t>likely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spike</w:t>
      </w:r>
      <w:r>
        <w:rPr>
          <w:color w:val="6D6D70"/>
          <w:spacing w:val="-22"/>
        </w:rPr>
        <w:t> </w:t>
      </w:r>
      <w:r>
        <w:rPr>
          <w:color w:val="6D6D70"/>
        </w:rPr>
        <w:t>anytime</w:t>
      </w:r>
      <w:r>
        <w:rPr>
          <w:color w:val="6D6D70"/>
          <w:spacing w:val="-22"/>
        </w:rPr>
        <w:t> </w:t>
      </w:r>
      <w:r>
        <w:rPr>
          <w:color w:val="6D6D70"/>
        </w:rPr>
        <w:t>soon (remember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only</w:t>
      </w:r>
      <w:r>
        <w:rPr>
          <w:color w:val="6D6D70"/>
          <w:spacing w:val="-22"/>
        </w:rPr>
        <w:t> </w:t>
      </w:r>
      <w:r>
        <w:rPr>
          <w:color w:val="6D6D70"/>
        </w:rPr>
        <w:t>need</w:t>
      </w:r>
      <w:r>
        <w:rPr>
          <w:color w:val="6D6D70"/>
          <w:spacing w:val="-20"/>
        </w:rPr>
        <w:t> </w:t>
      </w:r>
      <w:r>
        <w:rPr>
          <w:color w:val="6D6D70"/>
        </w:rPr>
        <w:t>roughly</w:t>
      </w:r>
      <w:r>
        <w:rPr>
          <w:color w:val="6D6D70"/>
          <w:spacing w:val="-22"/>
        </w:rPr>
        <w:t> </w:t>
      </w:r>
      <w:r>
        <w:rPr>
          <w:color w:val="6D6D70"/>
        </w:rPr>
        <w:t>100,000</w:t>
      </w:r>
      <w:r>
        <w:rPr>
          <w:color w:val="6D6D70"/>
          <w:spacing w:val="-20"/>
        </w:rPr>
        <w:t> </w:t>
      </w:r>
      <w:r>
        <w:rPr>
          <w:color w:val="6D6D70"/>
        </w:rPr>
        <w:t>jobs</w:t>
      </w:r>
      <w:r>
        <w:rPr>
          <w:color w:val="6D6D70"/>
          <w:spacing w:val="-19"/>
        </w:rPr>
        <w:t> </w:t>
      </w:r>
      <w:r>
        <w:rPr>
          <w:color w:val="6D6D70"/>
        </w:rPr>
        <w:t>per</w:t>
      </w:r>
      <w:r>
        <w:rPr>
          <w:color w:val="6D6D70"/>
          <w:spacing w:val="-23"/>
        </w:rPr>
        <w:t> </w:t>
      </w:r>
      <w:r>
        <w:rPr>
          <w:color w:val="6D6D70"/>
        </w:rPr>
        <w:t>month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get</w:t>
      </w:r>
      <w:r>
        <w:rPr>
          <w:color w:val="6D6D70"/>
          <w:spacing w:val="-22"/>
        </w:rPr>
        <w:t> </w:t>
      </w:r>
      <w:r>
        <w:rPr>
          <w:color w:val="6D6D70"/>
        </w:rPr>
        <w:t>to steady</w:t>
      </w:r>
      <w:r>
        <w:rPr>
          <w:color w:val="6D6D70"/>
          <w:spacing w:val="-32"/>
        </w:rPr>
        <w:t> </w:t>
      </w:r>
      <w:r>
        <w:rPr>
          <w:color w:val="6D6D70"/>
        </w:rPr>
        <w:t>state</w:t>
      </w:r>
      <w:r>
        <w:rPr>
          <w:color w:val="6D6D70"/>
          <w:spacing w:val="-29"/>
        </w:rPr>
        <w:t> </w:t>
      </w:r>
      <w:r>
        <w:rPr>
          <w:color w:val="6D6D70"/>
        </w:rPr>
        <w:t>unemployment</w:t>
      </w:r>
      <w:r>
        <w:rPr>
          <w:color w:val="6D6D70"/>
          <w:spacing w:val="-31"/>
        </w:rPr>
        <w:t> </w:t>
      </w:r>
      <w:r>
        <w:rPr>
          <w:color w:val="6D6D70"/>
        </w:rPr>
        <w:t>versus</w:t>
      </w:r>
      <w:r>
        <w:rPr>
          <w:color w:val="6D6D70"/>
          <w:spacing w:val="-30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current</w:t>
      </w:r>
      <w:r>
        <w:rPr>
          <w:color w:val="6D6D70"/>
          <w:spacing w:val="-30"/>
        </w:rPr>
        <w:t> </w:t>
      </w:r>
      <w:r>
        <w:rPr>
          <w:color w:val="6D6D70"/>
        </w:rPr>
        <w:t>run</w:t>
      </w:r>
      <w:r>
        <w:rPr>
          <w:color w:val="6D6D70"/>
          <w:spacing w:val="-29"/>
        </w:rPr>
        <w:t> </w:t>
      </w:r>
      <w:r>
        <w:rPr>
          <w:color w:val="6D6D70"/>
        </w:rPr>
        <w:t>rate</w:t>
      </w:r>
      <w:r>
        <w:rPr>
          <w:color w:val="6D6D70"/>
          <w:spacing w:val="-30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more</w:t>
      </w:r>
      <w:r>
        <w:rPr>
          <w:color w:val="6D6D70"/>
          <w:spacing w:val="-31"/>
        </w:rPr>
        <w:t> </w:t>
      </w:r>
      <w:r>
        <w:rPr>
          <w:color w:val="6D6D70"/>
        </w:rPr>
        <w:t>than 180,000</w:t>
      </w:r>
      <w:r>
        <w:rPr>
          <w:color w:val="6D6D70"/>
          <w:spacing w:val="-29"/>
        </w:rPr>
        <w:t> </w:t>
      </w:r>
      <w:r>
        <w:rPr>
          <w:color w:val="6D6D70"/>
        </w:rPr>
        <w:t>jobs</w:t>
      </w:r>
      <w:r>
        <w:rPr>
          <w:color w:val="6D6D70"/>
          <w:spacing w:val="-28"/>
        </w:rPr>
        <w:t> </w:t>
      </w:r>
      <w:r>
        <w:rPr>
          <w:color w:val="6D6D70"/>
        </w:rPr>
        <w:t>per</w:t>
      </w:r>
      <w:r>
        <w:rPr>
          <w:color w:val="6D6D70"/>
          <w:spacing w:val="-30"/>
        </w:rPr>
        <w:t> </w:t>
      </w:r>
      <w:r>
        <w:rPr>
          <w:color w:val="6D6D70"/>
        </w:rPr>
        <w:t>month).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U.S.</w:t>
      </w:r>
      <w:r>
        <w:rPr>
          <w:color w:val="6D6D70"/>
          <w:spacing w:val="-28"/>
        </w:rPr>
        <w:t> </w:t>
      </w:r>
      <w:r>
        <w:rPr>
          <w:color w:val="6D6D70"/>
        </w:rPr>
        <w:t>financial</w:t>
      </w:r>
      <w:r>
        <w:rPr>
          <w:color w:val="6D6D70"/>
          <w:spacing w:val="-28"/>
        </w:rPr>
        <w:t> </w:t>
      </w:r>
      <w:r>
        <w:rPr>
          <w:color w:val="6D6D70"/>
        </w:rPr>
        <w:t>services</w:t>
      </w:r>
      <w:r>
        <w:rPr>
          <w:color w:val="6D6D70"/>
          <w:spacing w:val="-28"/>
        </w:rPr>
        <w:t> </w:t>
      </w:r>
      <w:r>
        <w:rPr>
          <w:color w:val="6D6D70"/>
        </w:rPr>
        <w:t>system,</w:t>
      </w:r>
      <w:r>
        <w:rPr>
          <w:color w:val="6D6D70"/>
          <w:spacing w:val="-29"/>
        </w:rPr>
        <w:t> </w:t>
      </w:r>
      <w:r>
        <w:rPr>
          <w:color w:val="6D6D70"/>
        </w:rPr>
        <w:t>which is</w:t>
      </w:r>
      <w:r>
        <w:rPr>
          <w:color w:val="6D6D70"/>
          <w:spacing w:val="-27"/>
        </w:rPr>
        <w:t> </w:t>
      </w:r>
      <w:r>
        <w:rPr>
          <w:color w:val="6D6D70"/>
        </w:rPr>
        <w:t>usually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transfer</w:t>
      </w:r>
      <w:r>
        <w:rPr>
          <w:color w:val="6D6D70"/>
          <w:spacing w:val="-29"/>
        </w:rPr>
        <w:t> </w:t>
      </w:r>
      <w:r>
        <w:rPr>
          <w:color w:val="6D6D70"/>
        </w:rPr>
        <w:t>mechanism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28"/>
        </w:rPr>
        <w:t> </w:t>
      </w:r>
      <w:r>
        <w:rPr>
          <w:color w:val="6D6D70"/>
        </w:rPr>
        <w:t>any</w:t>
      </w:r>
      <w:r>
        <w:rPr>
          <w:color w:val="6D6D70"/>
          <w:spacing w:val="-29"/>
        </w:rPr>
        <w:t> </w:t>
      </w:r>
      <w:r>
        <w:rPr>
          <w:color w:val="6D6D70"/>
        </w:rPr>
        <w:t>real</w:t>
      </w:r>
      <w:r>
        <w:rPr>
          <w:color w:val="6D6D70"/>
          <w:spacing w:val="-27"/>
        </w:rPr>
        <w:t> </w:t>
      </w:r>
      <w:r>
        <w:rPr>
          <w:color w:val="6D6D70"/>
        </w:rPr>
        <w:t>crisis,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also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decent shape.</w:t>
      </w:r>
      <w:r>
        <w:rPr>
          <w:color w:val="6D6D70"/>
          <w:spacing w:val="-33"/>
        </w:rPr>
        <w:t> </w:t>
      </w:r>
      <w:r>
        <w:rPr>
          <w:color w:val="6D6D70"/>
        </w:rPr>
        <w:t>Moreover,</w:t>
      </w:r>
      <w:r>
        <w:rPr>
          <w:color w:val="6D6D70"/>
          <w:spacing w:val="-32"/>
        </w:rPr>
        <w:t> </w:t>
      </w:r>
      <w:r>
        <w:rPr>
          <w:color w:val="6D6D70"/>
        </w:rPr>
        <w:t>most</w:t>
      </w:r>
      <w:r>
        <w:rPr>
          <w:color w:val="6D6D70"/>
          <w:spacing w:val="-32"/>
        </w:rPr>
        <w:t> </w:t>
      </w:r>
      <w:r>
        <w:rPr>
          <w:color w:val="6D6D70"/>
        </w:rPr>
        <w:t>international</w:t>
      </w:r>
      <w:r>
        <w:rPr>
          <w:color w:val="6D6D70"/>
          <w:spacing w:val="-32"/>
        </w:rPr>
        <w:t> </w:t>
      </w:r>
      <w:r>
        <w:rPr>
          <w:color w:val="6D6D70"/>
        </w:rPr>
        <w:t>markets</w:t>
      </w:r>
      <w:r>
        <w:rPr>
          <w:color w:val="6D6D70"/>
          <w:spacing w:val="-32"/>
        </w:rPr>
        <w:t> </w:t>
      </w:r>
      <w:r>
        <w:rPr>
          <w:color w:val="6D6D70"/>
        </w:rPr>
        <w:t>were</w:t>
      </w:r>
      <w:r>
        <w:rPr>
          <w:color w:val="6D6D70"/>
          <w:spacing w:val="-32"/>
        </w:rPr>
        <w:t> </w:t>
      </w:r>
      <w:r>
        <w:rPr>
          <w:color w:val="6D6D70"/>
        </w:rPr>
        <w:t>badly</w:t>
      </w:r>
      <w:r>
        <w:rPr>
          <w:color w:val="6D6D70"/>
          <w:spacing w:val="-33"/>
        </w:rPr>
        <w:t> </w:t>
      </w:r>
      <w:r>
        <w:rPr>
          <w:color w:val="6D6D70"/>
        </w:rPr>
        <w:t>beaten</w:t>
      </w:r>
      <w:r>
        <w:rPr>
          <w:color w:val="6D6D70"/>
          <w:spacing w:val="-32"/>
        </w:rPr>
        <w:t> </w:t>
      </w:r>
      <w:r>
        <w:rPr>
          <w:color w:val="6D6D70"/>
        </w:rPr>
        <w:t>up</w:t>
      </w:r>
    </w:p>
    <w:p>
      <w:pPr>
        <w:pStyle w:val="BodyText"/>
        <w:spacing w:line="264" w:lineRule="auto"/>
        <w:ind w:left="163" w:right="514"/>
      </w:pP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color w:val="6D6D70"/>
        </w:rPr>
        <w:t>2018,</w:t>
      </w:r>
      <w:r>
        <w:rPr>
          <w:color w:val="6D6D70"/>
          <w:spacing w:val="-32"/>
        </w:rPr>
        <w:t> </w:t>
      </w:r>
      <w:r>
        <w:rPr>
          <w:color w:val="6D6D70"/>
        </w:rPr>
        <w:t>as</w:t>
      </w:r>
      <w:r>
        <w:rPr>
          <w:color w:val="6D6D70"/>
          <w:spacing w:val="-32"/>
        </w:rPr>
        <w:t> </w:t>
      </w:r>
      <w:r>
        <w:rPr>
          <w:color w:val="6D6D70"/>
        </w:rPr>
        <w:t>growth</w:t>
      </w:r>
      <w:r>
        <w:rPr>
          <w:color w:val="6D6D70"/>
          <w:spacing w:val="-32"/>
        </w:rPr>
        <w:t> </w:t>
      </w:r>
      <w:r>
        <w:rPr>
          <w:color w:val="6D6D70"/>
        </w:rPr>
        <w:t>has</w:t>
      </w:r>
      <w:r>
        <w:rPr>
          <w:color w:val="6D6D70"/>
          <w:spacing w:val="-32"/>
        </w:rPr>
        <w:t> </w:t>
      </w:r>
      <w:r>
        <w:rPr>
          <w:color w:val="6D6D70"/>
        </w:rPr>
        <w:t>stumbled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color w:val="6D6D70"/>
        </w:rPr>
        <w:t>places</w:t>
      </w:r>
      <w:r>
        <w:rPr>
          <w:color w:val="6D6D70"/>
          <w:spacing w:val="-32"/>
        </w:rPr>
        <w:t> </w:t>
      </w:r>
      <w:r>
        <w:rPr>
          <w:color w:val="6D6D70"/>
        </w:rPr>
        <w:t>like</w:t>
      </w:r>
      <w:r>
        <w:rPr>
          <w:color w:val="6D6D70"/>
          <w:spacing w:val="-32"/>
        </w:rPr>
        <w:t> </w:t>
      </w:r>
      <w:r>
        <w:rPr>
          <w:color w:val="6D6D70"/>
        </w:rPr>
        <w:t>China,</w:t>
      </w:r>
      <w:r>
        <w:rPr>
          <w:color w:val="6D6D70"/>
          <w:spacing w:val="-32"/>
        </w:rPr>
        <w:t> </w:t>
      </w:r>
      <w:r>
        <w:rPr>
          <w:color w:val="6D6D70"/>
        </w:rPr>
        <w:t>Italy,</w:t>
      </w:r>
      <w:r>
        <w:rPr>
          <w:color w:val="6D6D70"/>
          <w:spacing w:val="-32"/>
        </w:rPr>
        <w:t> </w:t>
      </w:r>
      <w:r>
        <w:rPr>
          <w:color w:val="6D6D70"/>
        </w:rPr>
        <w:t>Japan, </w:t>
      </w:r>
      <w:r>
        <w:rPr>
          <w:color w:val="6D6D70"/>
          <w:w w:val="95"/>
        </w:rPr>
        <w:t>and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Germany.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Meanwhile,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sentiment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around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global</w:t>
      </w:r>
      <w:r>
        <w:rPr>
          <w:color w:val="6D6D70"/>
          <w:spacing w:val="-23"/>
          <w:w w:val="95"/>
        </w:rPr>
        <w:t> </w:t>
      </w:r>
      <w:r>
        <w:rPr>
          <w:color w:val="6D6D70"/>
          <w:w w:val="95"/>
        </w:rPr>
        <w:t>trade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dynamics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355" w:space="405"/>
            <w:col w:w="6140"/>
          </w:cols>
        </w:sectPr>
      </w:pPr>
    </w:p>
    <w:p>
      <w:pPr>
        <w:spacing w:line="142" w:lineRule="exact" w:before="0"/>
        <w:ind w:left="0" w:right="1" w:firstLine="0"/>
        <w:jc w:val="right"/>
        <w:rPr>
          <w:sz w:val="16"/>
        </w:rPr>
      </w:pPr>
      <w:r>
        <w:rPr/>
        <w:pict>
          <v:group style="position:absolute;margin-left:75.991898pt;margin-top:2.664186pt;width:170.8pt;height:132.35pt;mso-position-horizontal-relative:page;mso-position-vertical-relative:paragraph;z-index:-268448768" coordorigin="1520,53" coordsize="3416,2647">
            <v:shape style="position:absolute;left:0;top:4258;width:51;height:2632" coordorigin="0,4259" coordsize="51,2632" path="m4884,2693l4884,61m4884,2693l4935,2693m4884,2431l4935,2431m4884,2166l4935,2166m4884,1901l4935,1901m4884,1641l4935,1641m4884,1376l4935,1376m4884,1111l4935,1111m4884,851l4935,851m4884,586l4935,586m4884,326l4935,326m4884,61l4935,61e" filled="false" stroked="true" strokeweight=".75pt" strokecolor="#989a9d">
              <v:path arrowok="t"/>
              <v:stroke dashstyle="solid"/>
            </v:shape>
            <v:line style="position:absolute" from="1680,2693" to="1680,61" stroked="true" strokeweight=".75pt" strokecolor="#989a9d">
              <v:stroke dashstyle="solid"/>
            </v:line>
            <v:shape style="position:absolute;left:0;top:4258;width:51;height:2632" coordorigin="0,4259" coordsize="51,2632" path="m1629,2693l1680,2693m1629,2256l1680,2256m1629,1816l1680,1816m1629,1376l1680,1376m1629,936l1680,936m1629,501l1680,501m1629,61l1680,61e" filled="false" stroked="true" strokeweight=".75pt" strokecolor="#989a9d">
              <v:path arrowok="t"/>
              <v:stroke dashstyle="solid"/>
            </v:shape>
            <v:shape style="position:absolute;left:0;top:6890;width:3205;height:51" coordorigin="0,6891" coordsize="3205,51" path="m1680,2254l4884,2254m1680,2254l1680,2305m2086,2254l2086,2305m2496,2254l2496,2305m2906,2254l2906,2305m3316,2254l3316,2305m3726,2254l3726,2305m4136,2254l4136,2305m4543,2254l4543,2305e" filled="false" stroked="true" strokeweight=".75pt" strokecolor="#989a9d">
              <v:path arrowok="t"/>
              <v:stroke dashstyle="solid"/>
            </v:shape>
            <v:shape style="position:absolute;left:1739;top:291;width:2983;height:2075" coordorigin="1739,292" coordsize="2983,2075" path="m1739,1516l1756,1746,1771,1661,1791,1676,1806,1646,1826,1751,1841,1846,1856,1711,1876,1771,1891,1896,1911,1871,1926,1771,1946,1846,1961,1786,1976,1931,1996,1976,2011,1896,2031,1931,2046,2016,2061,2241,2081,2276,2096,2116,2116,2216,2131,2266,2146,2296,2166,2216,2181,2181,2201,2191,2216,2266,2231,2256,2251,2246,2266,2066,2286,1941,2301,2201,2321,1926,2336,1916,2351,1786,2371,1846,2386,1766,2406,1631,2421,1626,2436,1501,2456,1416,2471,1381,2491,1476,2506,1106,2521,1301,2541,1121,2556,1121,2576,1121,2591,1081,2606,1096,2626,1216,2641,1326,2661,1151,2676,661,2696,292,2711,481,2726,811,2746,996,2761,1006,2781,971,2796,1171,2811,1106,2831,901,2846,721,2866,916,2881,1446,2896,1811,2916,1866,2931,1396,2951,1406,2966,1546,2981,1631,3001,1451,3016,1546,3036,1751,3051,1876,3071,1761,3086,1836,3101,1811,3121,1671,3136,1756,3156,1431,3171,1241,3186,1146,3206,1126,3221,1146,3241,956,3256,936,3271,1066,3291,1056,3306,1096,3326,1051,3341,1246,3356,1496,3376,1431,3391,1571,3411,1626,3426,1686,3446,1741,3461,1706,3476,1736,3496,1836,3511,1796,3531,1971,3546,1921,3561,1986,3581,2066,3596,1956,3616,1881,3631,1836,3646,1756,3666,1786,3681,1726,3701,1651,3716,1731,3731,1546,3751,1566,3766,1546,3786,1551,3801,1566,3821,1641,3836,1606,3851,1681,3871,1771,3886,1871,3906,2011,3921,1991,3936,2116,3956,2086,3971,2066,3991,2006,4006,2056,4021,2116,4041,2121,4056,2141,4076,2091,4091,2016,4106,1986,4126,2091,4141,2001,4161,1881,4176,1891,4196,1886,4211,1841,4226,1741,4246,1796,4261,1706,4281,1736,4296,1841,4311,1791,4331,1801,4346,1836,4366,1866,4381,1841,4396,1831,4416,1826,4431,1826,4451,1781,4466,1741,4481,1721,4501,1691,4516,1606,4536,1506,4551,1576,4571,1506,4586,1541,4601,1711,4621,1846,4636,1931,4656,2051,4671,2221,4686,2236,4706,2321,4722,2367e" filled="false" stroked="true" strokeweight="1.5pt" strokecolor="#54bceb">
              <v:path arrowok="t"/>
              <v:stroke dashstyle="solid"/>
            </v:shape>
            <v:shape style="position:absolute;left:1534;top:407;width:3188;height:1942" coordorigin="1535,408" coordsize="3188,1942" path="m1535,2349l1551,2341,1571,2336,1586,2336,1601,2336,1621,2321,1636,2311,1656,2311,1671,2286,1686,2281,1706,2286,1721,2291,1741,2291,1756,2301,1771,2286,1791,2286,1806,2286,1826,2276,1841,2276,1856,2261,1876,2241,1891,2246,1911,2251,1926,2246,1946,2256,1961,2256,1976,2256,1996,2261,2011,2251,2031,2246,2046,2256,2061,2261,2081,2246,2096,2236,2116,2246,2131,2246,2146,2256,2166,2251,2181,2251,2201,2256,2216,2251,2231,2246,2251,2256,2266,2241,2286,2211,2301,2231,2321,2216,2336,2211,2351,2211,2371,2211,2386,2201,2406,2196,2421,2191,2436,2171,2456,2171,2471,2151,2491,2126,2506,2106,2521,2111,2541,2091,2556,2086,2576,2086,2591,2071,2606,2061,2626,2071,2641,2061,2661,2041,2676,1956,2696,1876,2711,1871,2726,1921,2746,1916,2761,1916,2781,1911,2796,1916,2811,1896,2831,1881,2846,1841,2866,1841,2881,1821,2896,1791,2916,1796,2931,1771,2951,1766,2966,1791,2981,1801,3001,1776,3016,1771,3036,1786,3051,1771,3071,1746,3086,1736,3101,1701,3121,1681,3136,1661,3156,1591,3171,1581,3186,1576,3206,1536,3221,1536,3241,1516,3256,1491,3271,1486,3291,1476,3306,1441,3326,1401,3341,1426,3356,1401,3376,1376,3391,1401,3411,1371,3426,1386,3446,1381,3461,1341,3476,1346,3496,1361,3511,1311,3531,1316,3546,1331,3561,1321,3581,1316,3596,1311,3616,1261,3631,1261,3646,1231,3666,1196,3681,1186,3701,1176,3716,1146,3731,1096,3751,1116,3766,1101,3786,1096,3801,1096,3821,1056,3836,1051,3851,1041,3871,1036,3886,1051,3906,1096,3921,1051,3936,1046,3956,1056,3971,1036,3991,1006,4006,1021,4021,1006,4041,1001,4056,996,4076,971,4091,961,4106,996,4126,991,4141,951,4161,921,4176,896,4196,866,4211,866,4226,811,4246,826,4261,786,4281,771,4296,801,4311,816,4331,816,4346,786,4366,761,4381,726,4396,691,4416,691,4431,626,4451,621,4466,561,4481,536,4501,556,4516,536,4536,496,4551,491,4571,436,4586,408,4601,446,4621,501,4636,471,4656,531,4671,546,4686,526,4706,586,4722,591e" filled="false" stroked="true" strokeweight="1.5pt" strokecolor="#fdbb30">
              <v:path arrowok="t"/>
              <v:stroke dashstyle="solid"/>
            </v:shape>
            <w10:wrap type="none"/>
          </v:group>
        </w:pict>
      </w:r>
      <w:r>
        <w:rPr>
          <w:spacing w:val="-1"/>
          <w:w w:val="95"/>
          <w:sz w:val="16"/>
        </w:rPr>
        <w:t>50%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0" w:right="1" w:firstLine="0"/>
        <w:jc w:val="right"/>
        <w:rPr>
          <w:sz w:val="16"/>
        </w:rPr>
      </w:pPr>
      <w:r>
        <w:rPr>
          <w:w w:val="95"/>
          <w:sz w:val="16"/>
        </w:rPr>
        <w:t>40%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0" w:right="2" w:firstLine="0"/>
        <w:jc w:val="right"/>
        <w:rPr>
          <w:sz w:val="16"/>
        </w:rPr>
      </w:pPr>
      <w:r>
        <w:rPr>
          <w:w w:val="95"/>
          <w:sz w:val="16"/>
        </w:rPr>
        <w:t>30%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w w:val="95"/>
          <w:sz w:val="16"/>
        </w:rPr>
        <w:t>20%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0" w:right="26" w:firstLine="0"/>
        <w:jc w:val="right"/>
        <w:rPr>
          <w:sz w:val="16"/>
        </w:rPr>
      </w:pPr>
      <w:r>
        <w:rPr>
          <w:spacing w:val="-1"/>
          <w:w w:val="85"/>
          <w:sz w:val="16"/>
        </w:rPr>
        <w:t>10%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0" w:right="6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0" w:right="19" w:firstLine="0"/>
        <w:jc w:val="right"/>
        <w:rPr>
          <w:sz w:val="16"/>
        </w:rPr>
      </w:pPr>
      <w:r>
        <w:rPr>
          <w:spacing w:val="-6"/>
          <w:w w:val="95"/>
          <w:sz w:val="16"/>
        </w:rPr>
        <w:t>-10%</w:t>
      </w:r>
    </w:p>
    <w:p>
      <w:pPr>
        <w:spacing w:line="141" w:lineRule="exact" w:before="0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20</w:t>
      </w:r>
    </w:p>
    <w:p>
      <w:pPr>
        <w:spacing w:before="79"/>
        <w:ind w:left="0" w:right="72" w:firstLine="0"/>
        <w:jc w:val="right"/>
        <w:rPr>
          <w:sz w:val="16"/>
        </w:rPr>
      </w:pPr>
      <w:r>
        <w:rPr>
          <w:w w:val="80"/>
          <w:sz w:val="16"/>
        </w:rPr>
        <w:t>18</w:t>
      </w:r>
    </w:p>
    <w:p>
      <w:pPr>
        <w:spacing w:before="79"/>
        <w:ind w:left="0" w:right="72" w:firstLine="0"/>
        <w:jc w:val="right"/>
        <w:rPr>
          <w:sz w:val="16"/>
        </w:rPr>
      </w:pPr>
      <w:r>
        <w:rPr>
          <w:spacing w:val="-1"/>
          <w:w w:val="80"/>
          <w:sz w:val="16"/>
        </w:rPr>
        <w:t>16</w:t>
      </w:r>
    </w:p>
    <w:p>
      <w:pPr>
        <w:spacing w:before="80"/>
        <w:ind w:left="0" w:right="71" w:firstLine="0"/>
        <w:jc w:val="right"/>
        <w:rPr>
          <w:sz w:val="16"/>
        </w:rPr>
      </w:pPr>
      <w:r>
        <w:rPr>
          <w:spacing w:val="-1"/>
          <w:w w:val="80"/>
          <w:sz w:val="16"/>
        </w:rPr>
        <w:t>14</w:t>
      </w:r>
    </w:p>
    <w:p>
      <w:pPr>
        <w:spacing w:before="79"/>
        <w:ind w:left="0" w:right="70" w:firstLine="0"/>
        <w:jc w:val="right"/>
        <w:rPr>
          <w:sz w:val="16"/>
        </w:rPr>
      </w:pPr>
      <w:r>
        <w:rPr>
          <w:w w:val="80"/>
          <w:sz w:val="16"/>
        </w:rPr>
        <w:t>12</w:t>
      </w:r>
    </w:p>
    <w:p>
      <w:pPr>
        <w:spacing w:before="79"/>
        <w:ind w:left="0" w:right="65" w:firstLine="0"/>
        <w:jc w:val="right"/>
        <w:rPr>
          <w:sz w:val="16"/>
        </w:rPr>
      </w:pPr>
      <w:r>
        <w:rPr>
          <w:spacing w:val="-1"/>
          <w:w w:val="85"/>
          <w:sz w:val="16"/>
        </w:rPr>
        <w:t>10</w:t>
      </w:r>
    </w:p>
    <w:p>
      <w:pPr>
        <w:spacing w:before="80"/>
        <w:ind w:left="0" w:right="133" w:firstLine="0"/>
        <w:jc w:val="right"/>
        <w:rPr>
          <w:sz w:val="16"/>
        </w:rPr>
      </w:pPr>
      <w:r>
        <w:rPr>
          <w:w w:val="97"/>
          <w:sz w:val="16"/>
        </w:rPr>
        <w:t>8</w:t>
      </w:r>
    </w:p>
    <w:p>
      <w:pPr>
        <w:spacing w:before="79"/>
        <w:ind w:left="0" w:right="132" w:firstLine="0"/>
        <w:jc w:val="right"/>
        <w:rPr>
          <w:sz w:val="16"/>
        </w:rPr>
      </w:pPr>
      <w:r>
        <w:rPr>
          <w:w w:val="97"/>
          <w:sz w:val="16"/>
        </w:rPr>
        <w:t>6</w:t>
      </w:r>
    </w:p>
    <w:p>
      <w:pPr>
        <w:spacing w:before="79"/>
        <w:ind w:left="0" w:right="131" w:firstLine="0"/>
        <w:jc w:val="right"/>
        <w:rPr>
          <w:sz w:val="16"/>
        </w:rPr>
      </w:pPr>
      <w:r>
        <w:rPr>
          <w:w w:val="98"/>
          <w:sz w:val="16"/>
        </w:rPr>
        <w:t>4</w:t>
      </w:r>
    </w:p>
    <w:p>
      <w:pPr>
        <w:spacing w:before="80"/>
        <w:ind w:left="0" w:right="131" w:firstLine="0"/>
        <w:jc w:val="right"/>
        <w:rPr>
          <w:sz w:val="16"/>
        </w:rPr>
      </w:pPr>
      <w:r>
        <w:rPr>
          <w:w w:val="99"/>
          <w:sz w:val="16"/>
        </w:rPr>
        <w:t>2</w:t>
      </w:r>
    </w:p>
    <w:p>
      <w:pPr>
        <w:spacing w:before="79"/>
        <w:ind w:left="0" w:right="126" w:firstLine="0"/>
        <w:jc w:val="right"/>
        <w:rPr>
          <w:sz w:val="16"/>
        </w:rPr>
      </w:pPr>
      <w:r>
        <w:rPr>
          <w:w w:val="105"/>
          <w:sz w:val="16"/>
        </w:rPr>
        <w:t>0</w:t>
      </w:r>
    </w:p>
    <w:p>
      <w:pPr>
        <w:tabs>
          <w:tab w:pos="1619" w:val="left" w:leader="none"/>
          <w:tab w:pos="2029" w:val="left" w:leader="none"/>
          <w:tab w:pos="2438" w:val="left" w:leader="none"/>
          <w:tab w:pos="2847" w:val="left" w:leader="none"/>
        </w:tabs>
        <w:spacing w:before="24"/>
        <w:ind w:left="-18" w:right="0" w:firstLine="0"/>
        <w:jc w:val="left"/>
        <w:rPr>
          <w:sz w:val="16"/>
        </w:rPr>
      </w:pPr>
      <w:r>
        <w:rPr>
          <w:sz w:val="16"/>
        </w:rPr>
        <w:t>'04     '06  </w:t>
      </w:r>
      <w:r>
        <w:rPr>
          <w:spacing w:val="30"/>
          <w:sz w:val="16"/>
        </w:rPr>
        <w:t> </w:t>
      </w:r>
      <w:r>
        <w:rPr>
          <w:sz w:val="16"/>
        </w:rPr>
        <w:t>'08   </w:t>
      </w:r>
      <w:r>
        <w:rPr>
          <w:spacing w:val="17"/>
          <w:sz w:val="16"/>
        </w:rPr>
        <w:t> </w:t>
      </w:r>
      <w:r>
        <w:rPr>
          <w:sz w:val="16"/>
        </w:rPr>
        <w:t>'10</w:t>
        <w:tab/>
        <w:t>'12</w:t>
        <w:tab/>
        <w:t>'14</w:t>
        <w:tab/>
        <w:t>'16</w:t>
        <w:tab/>
        <w:t>'18</w:t>
      </w:r>
    </w:p>
    <w:p>
      <w:pPr>
        <w:pStyle w:val="BodyText"/>
        <w:spacing w:line="264" w:lineRule="auto"/>
        <w:ind w:left="866" w:right="621"/>
      </w:pPr>
      <w:r>
        <w:rPr/>
        <w:br w:type="column"/>
      </w:r>
      <w:r>
        <w:rPr>
          <w:color w:val="6D6D70"/>
          <w:w w:val="95"/>
        </w:rPr>
        <w:t>between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United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States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China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already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quite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negative,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and </w:t>
      </w:r>
      <w:r>
        <w:rPr>
          <w:color w:val="6D6D70"/>
        </w:rPr>
        <w:t>while</w:t>
      </w:r>
      <w:r>
        <w:rPr>
          <w:color w:val="6D6D70"/>
          <w:spacing w:val="-18"/>
        </w:rPr>
        <w:t> </w:t>
      </w:r>
      <w:r>
        <w:rPr>
          <w:color w:val="6D6D70"/>
        </w:rPr>
        <w:t>liquidity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18"/>
        </w:rPr>
        <w:t> </w:t>
      </w:r>
      <w:r>
        <w:rPr>
          <w:color w:val="6D6D70"/>
        </w:rPr>
        <w:t>leaving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system,</w:t>
      </w:r>
      <w:r>
        <w:rPr>
          <w:color w:val="6D6D70"/>
          <w:spacing w:val="-20"/>
        </w:rPr>
        <w:t> </w:t>
      </w:r>
      <w:r>
        <w:rPr>
          <w:color w:val="6D6D70"/>
        </w:rPr>
        <w:t>there</w:t>
      </w:r>
      <w:r>
        <w:rPr>
          <w:color w:val="6D6D70"/>
          <w:spacing w:val="-18"/>
        </w:rPr>
        <w:t> </w:t>
      </w:r>
      <w:r>
        <w:rPr>
          <w:color w:val="6D6D70"/>
        </w:rPr>
        <w:t>is</w:t>
      </w:r>
      <w:r>
        <w:rPr>
          <w:color w:val="6D6D70"/>
          <w:spacing w:val="-18"/>
        </w:rPr>
        <w:t> </w:t>
      </w:r>
      <w:r>
        <w:rPr>
          <w:color w:val="6D6D70"/>
        </w:rPr>
        <w:t>still</w:t>
      </w:r>
      <w:r>
        <w:rPr>
          <w:color w:val="6D6D70"/>
          <w:spacing w:val="-18"/>
        </w:rPr>
        <w:t> </w:t>
      </w:r>
      <w:r>
        <w:rPr>
          <w:color w:val="6D6D70"/>
        </w:rPr>
        <w:t>a</w:t>
      </w:r>
      <w:r>
        <w:rPr>
          <w:color w:val="6D6D70"/>
          <w:spacing w:val="-18"/>
        </w:rPr>
        <w:t> </w:t>
      </w:r>
      <w:r>
        <w:rPr>
          <w:color w:val="6D6D70"/>
        </w:rPr>
        <w:t>lot</w:t>
      </w:r>
      <w:r>
        <w:rPr>
          <w:color w:val="6D6D70"/>
          <w:spacing w:val="-18"/>
        </w:rPr>
        <w:t> </w:t>
      </w:r>
      <w:r>
        <w:rPr>
          <w:color w:val="6D6D70"/>
        </w:rPr>
        <w:t>of</w:t>
      </w:r>
      <w:r>
        <w:rPr>
          <w:color w:val="6D6D70"/>
          <w:spacing w:val="-18"/>
        </w:rPr>
        <w:t> </w:t>
      </w:r>
      <w:r>
        <w:rPr>
          <w:color w:val="6D6D70"/>
        </w:rPr>
        <w:t>it</w:t>
      </w:r>
      <w:r>
        <w:rPr>
          <w:color w:val="6D6D70"/>
          <w:spacing w:val="-18"/>
        </w:rPr>
        <w:t> </w:t>
      </w:r>
      <w:r>
        <w:rPr>
          <w:color w:val="6D6D70"/>
        </w:rPr>
        <w:t>around</w:t>
      </w:r>
      <w:r>
        <w:rPr>
          <w:color w:val="6D6D70"/>
          <w:spacing w:val="-17"/>
        </w:rPr>
        <w:t> </w:t>
      </w:r>
      <w:r>
        <w:rPr>
          <w:color w:val="6D6D70"/>
          <w:spacing w:val="-7"/>
        </w:rPr>
        <w:t>in </w:t>
      </w:r>
      <w:r>
        <w:rPr>
          <w:color w:val="6D6D70"/>
        </w:rPr>
        <w:t>absolute terms (</w:t>
      </w:r>
      <w:r>
        <w:rPr>
          <w:i/>
          <w:color w:val="6D6D70"/>
        </w:rPr>
        <w:t>Exhibit</w:t>
      </w:r>
      <w:r>
        <w:rPr>
          <w:i/>
          <w:color w:val="6D6D70"/>
          <w:spacing w:val="-12"/>
        </w:rPr>
        <w:t> </w:t>
      </w:r>
      <w:r>
        <w:rPr>
          <w:i/>
          <w:color w:val="6D6D70"/>
        </w:rPr>
        <w:t>1</w:t>
      </w:r>
      <w:r>
        <w:rPr>
          <w:color w:val="6D6D70"/>
        </w:rPr>
        <w:t>).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3" w:equalWidth="0">
            <w:col w:w="1228" w:space="40"/>
            <w:col w:w="3649" w:space="140"/>
            <w:col w:w="6843"/>
          </w:cols>
        </w:sect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305.5pt;margin-top:24.700001pt;width:1pt;height:711.85pt;mso-position-horizontal-relative:page;mso-position-vertical-relative:page;z-index:251664384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spacing w:line="249" w:lineRule="auto" w:before="0"/>
        <w:ind w:left="307" w:right="27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20,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Federal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Reserve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Board,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European </w:t>
      </w:r>
      <w:r>
        <w:rPr>
          <w:color w:val="48104A"/>
          <w:sz w:val="17"/>
        </w:rPr>
        <w:t>Central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Bank,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Bank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Japan,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People’s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Bank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China,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Haver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0" w:lineRule="exact"/>
        <w:ind w:left="164" w:right="-173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spacing w:line="407" w:lineRule="exact" w:before="299"/>
        <w:ind w:left="2817" w:right="0" w:firstLine="0"/>
        <w:jc w:val="left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5"/>
        <w:ind w:left="307" w:right="495" w:firstLine="350"/>
        <w:jc w:val="left"/>
      </w:pPr>
      <w:r>
        <w:rPr>
          <w:color w:val="48104A"/>
        </w:rPr>
        <w:t>It is not business as usual in </w:t>
      </w:r>
      <w:r>
        <w:rPr>
          <w:color w:val="48104A"/>
          <w:w w:val="95"/>
        </w:rPr>
        <w:t>the global capital markets these days. In our humble opinion, the</w:t>
      </w:r>
    </w:p>
    <w:p>
      <w:pPr>
        <w:spacing w:line="211" w:lineRule="auto" w:before="0"/>
        <w:ind w:left="2817" w:right="1622" w:hanging="1448"/>
        <w:jc w:val="left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675648" from="313.200012pt,36.971180pt" to="586.800012pt,36.971180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95"/>
          <w:sz w:val="37"/>
        </w:rPr>
        <w:t>game has changed. </w:t>
      </w:r>
      <w:r>
        <w:rPr>
          <w:rFonts w:ascii="Cambria" w:hAnsi="Cambria"/>
          <w:b/>
          <w:color w:val="48104A"/>
          <w:sz w:val="37"/>
        </w:rPr>
        <w:t>”</w:t>
      </w:r>
    </w:p>
    <w:p>
      <w:pPr>
        <w:spacing w:after="0" w:line="211" w:lineRule="auto"/>
        <w:jc w:val="left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533" w:space="228"/>
            <w:col w:w="6139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headerReference w:type="default" r:id="rId21"/>
          <w:footerReference w:type="default" r:id="rId22"/>
          <w:footerReference w:type="even" r:id="rId23"/>
          <w:pgSz w:w="12240" w:h="15840"/>
          <w:pgMar w:header="0" w:footer="830" w:top="500" w:bottom="1020" w:left="340" w:right="0"/>
          <w:pgNumType w:start="5"/>
        </w:sectPr>
      </w:pPr>
    </w:p>
    <w:p>
      <w:pPr>
        <w:spacing w:line="225" w:lineRule="auto" w:before="68"/>
        <w:ind w:left="164" w:right="25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1696128" from="298.799988pt,-1.27299pt" to="298.799988pt,-14.0569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703296" from="586.799988pt,-1.27299pt" to="586.799988pt,-14.05699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spacing w:val="-6"/>
          <w:w w:val="95"/>
          <w:sz w:val="24"/>
        </w:rPr>
        <w:t>We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Link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Significant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Breadth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Underperformance</w:t>
      </w:r>
      <w:r>
        <w:rPr>
          <w:rFonts w:asci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 2018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to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Reality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that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Long-Term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Bonds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Can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No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Longer </w:t>
      </w:r>
      <w:r>
        <w:rPr>
          <w:rFonts w:ascii="Times New Roman"/>
          <w:b/>
          <w:color w:val="6B6C6F"/>
          <w:sz w:val="24"/>
        </w:rPr>
        <w:t>Serve as Portfolio</w:t>
      </w:r>
      <w:r>
        <w:rPr>
          <w:rFonts w:ascii="Times New Roman"/>
          <w:b/>
          <w:color w:val="6B6C6F"/>
          <w:spacing w:val="-5"/>
          <w:sz w:val="24"/>
        </w:rPr>
        <w:t> </w:t>
      </w:r>
      <w:r>
        <w:rPr>
          <w:rFonts w:ascii="Times New Roman"/>
          <w:b/>
          <w:color w:val="6B6C6F"/>
          <w:sz w:val="24"/>
        </w:rPr>
        <w:t>Shock-Absorbers</w:t>
      </w:r>
    </w:p>
    <w:p>
      <w:pPr>
        <w:spacing w:line="249" w:lineRule="auto" w:before="214"/>
        <w:ind w:left="1473" w:right="1016" w:hanging="48"/>
        <w:jc w:val="left"/>
        <w:rPr>
          <w:sz w:val="16"/>
        </w:rPr>
      </w:pPr>
      <w:r>
        <w:rPr/>
        <w:pict>
          <v:group style="position:absolute;margin-left:76.128601pt;margin-top:37.565903pt;width:192.05pt;height:154.35pt;mso-position-horizontal-relative:page;mso-position-vertical-relative:paragraph;z-index:-268417024" coordorigin="1523,751" coordsize="3841,3087">
            <v:line style="position:absolute" from="1573,3787" to="1573,759" stroked="true" strokeweight=".75pt" strokecolor="#dcddde">
              <v:stroke dashstyle="solid"/>
            </v:line>
            <v:shape style="position:absolute;left:0;top:11180;width:51;height:3028" coordorigin="0,11181" coordsize="51,3028" path="m1523,3787l1573,3787m1523,3184l1573,3184m1523,2574l1573,2574m1523,1969l1573,1969m1523,1364l1573,1364m1523,759l1573,759e" filled="false" stroked="true" strokeweight=".75pt" strokecolor="#dcddde">
              <v:path arrowok="t"/>
              <v:stroke dashstyle="solid"/>
            </v:shape>
            <v:shape style="position:absolute;left:0;top:14208;width:3573;height:51" coordorigin="0,14208" coordsize="3573,51" path="m1573,3787l5146,3787m1573,3787l1573,3838m1966,3787l1966,3838m2361,3787l2361,3838m2756,3787l2756,3838m3146,3787l3146,3838m3541,3787l3541,3838m3936,3787l3936,3838m4326,3787l4326,3838m4721,3787l4721,3838m5115,3787l5115,3838e" filled="false" stroked="true" strokeweight=".75pt" strokecolor="#dcddde">
              <v:path arrowok="t"/>
              <v:stroke dashstyle="solid"/>
            </v:shape>
            <v:shape style="position:absolute;left:1588;top:1105;width:3542;height:2639" coordorigin="1588,1105" coordsize="3542,2639" path="m1588,2809l1621,3429,1651,2719,1681,3519,1711,3519,1741,3254,1771,2364,1801,3164,1831,3429,1861,2899,1891,3254,1921,2899,1951,2539,1981,2094,2011,2574,2041,2834,2071,3269,2101,3009,2131,1624,2161,1249,2196,3134,2226,3294,2256,1904,2286,3629,2316,3259,2346,3104,2376,3484,2406,3484,2436,2424,2466,2624,2496,1459,2526,2854,2556,3634,2586,3409,2616,3409,2646,3184,2676,2804,2706,1969,2741,1969,2771,2729,2801,3564,2831,3564,2861,3494,2891,3344,2921,3194,2951,3194,2981,2754,3011,2459,3041,1869,3071,3049,3101,2729,3131,3154,3161,2874,3191,3434,3221,2874,3251,2874,3286,2479,3316,3099,3346,2959,3376,3099,3406,3324,3436,3129,3466,3274,3496,2949,3526,3209,3556,2759,3586,2904,3616,3599,3646,2714,3676,2679,3706,3554,3736,3669,3766,3104,3796,2074,3826,2989,3861,2944,3891,3114,3921,3449,3951,3059,3981,2519,4011,1749,4041,2599,4071,2759,4101,2384,4131,3524,4161,3414,4191,3214,4221,3239,4251,3259,4281,2394,4311,3259,4341,2634,4371,3594,4406,2559,4436,3209,4466,3254,4496,2189,4526,2979,4556,2679,4586,2169,4616,2169,4646,2849,4676,3704,4706,3619,4736,2804,4766,3574,4796,3489,4826,1739,4856,3359,4886,3104,4916,2169,4951,3659,4981,2424,5011,2379,5041,1739,5071,2804,5101,3744,5130,1105e" filled="false" stroked="true" strokeweight="1.5pt" strokecolor="#54bceb">
              <v:path arrowok="t"/>
              <v:stroke dashstyle="solid"/>
            </v:shape>
            <v:shape style="position:absolute;left:5041;top:3688;width:110;height:110" type="#_x0000_t75" stroked="false">
              <v:imagedata r:id="rId24" o:title=""/>
            </v:shape>
            <v:shape style="position:absolute;left:5071;top:1048;width:110;height:110" type="#_x0000_t75" stroked="false">
              <v:imagedata r:id="rId24" o:title=""/>
            </v:shape>
            <v:line style="position:absolute" from="5281,3577" to="5281,773" stroked="true" strokeweight="1pt" strokecolor="#ed1d24">
              <v:stroke dashstyle="solid"/>
            </v:line>
            <v:shape style="position:absolute;left:5199;top:751;width:164;height:102" type="#_x0000_t75" stroked="false">
              <v:imagedata r:id="rId25" o:title=""/>
            </v:shape>
            <w10:wrap type="none"/>
          </v:group>
        </w:pict>
      </w:r>
      <w:r>
        <w:rPr>
          <w:w w:val="95"/>
          <w:sz w:val="16"/>
        </w:rPr>
        <w:t>EM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DM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Equity,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Bond,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Credit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Commodity Assets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With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a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Negative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Annual</w:t>
      </w:r>
      <w:r>
        <w:rPr>
          <w:spacing w:val="-10"/>
          <w:w w:val="95"/>
          <w:sz w:val="16"/>
        </w:rPr>
        <w:t> </w:t>
      </w:r>
      <w:r>
        <w:rPr>
          <w:spacing w:val="-3"/>
          <w:w w:val="95"/>
          <w:sz w:val="16"/>
        </w:rPr>
        <w:t>Total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Return,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%</w:t>
      </w:r>
    </w:p>
    <w:p>
      <w:pPr>
        <w:spacing w:line="225" w:lineRule="auto" w:before="68"/>
        <w:ind w:left="163" w:right="623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spacing w:val="-3"/>
          <w:w w:val="95"/>
          <w:sz w:val="24"/>
        </w:rPr>
        <w:t>U.S.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Savers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Now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Account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for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Larger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Percentage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U.S. </w:t>
      </w:r>
      <w:r>
        <w:rPr>
          <w:rFonts w:ascii="Times New Roman"/>
          <w:b/>
          <w:color w:val="6B6C6F"/>
          <w:sz w:val="24"/>
        </w:rPr>
        <w:t>Treasury</w:t>
      </w:r>
      <w:r>
        <w:rPr>
          <w:rFonts w:ascii="Times New Roman"/>
          <w:b/>
          <w:color w:val="6B6C6F"/>
          <w:spacing w:val="6"/>
          <w:sz w:val="24"/>
        </w:rPr>
        <w:t> </w:t>
      </w:r>
      <w:r>
        <w:rPr>
          <w:rFonts w:ascii="Times New Roman"/>
          <w:b/>
          <w:color w:val="6B6C6F"/>
          <w:sz w:val="24"/>
        </w:rPr>
        <w:t>Ownership</w:t>
      </w:r>
    </w:p>
    <w:p>
      <w:pPr>
        <w:spacing w:before="214"/>
        <w:ind w:left="1613" w:right="0" w:firstLine="0"/>
        <w:jc w:val="left"/>
        <w:rPr>
          <w:sz w:val="16"/>
        </w:rPr>
      </w:pPr>
      <w:r>
        <w:rPr>
          <w:sz w:val="16"/>
        </w:rPr>
        <w:t>U.S. Treasury Security Ownership, %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992" w:right="0" w:firstLine="0"/>
        <w:jc w:val="left"/>
        <w:rPr>
          <w:sz w:val="16"/>
        </w:rPr>
      </w:pPr>
      <w:r>
        <w:rPr/>
        <w:pict>
          <v:rect style="position:absolute;margin-left:397.359985pt;margin-top:2.088419pt;width:4.395pt;height:4.395pt;mso-position-horizontal-relative:page;mso-position-vertical-relative:paragraph;z-index:251708416" filled="true" fillcolor="#54bceb" stroked="false">
            <v:fill type="solid"/>
            <w10:wrap type="none"/>
          </v:rect>
        </w:pict>
      </w:r>
      <w:r>
        <w:rPr>
          <w:sz w:val="16"/>
        </w:rPr>
        <w:t>U.S. Federal Reserve</w:t>
      </w:r>
    </w:p>
    <w:p>
      <w:pPr>
        <w:spacing w:line="146" w:lineRule="exact" w:before="50"/>
        <w:ind w:left="1992" w:right="0" w:firstLine="0"/>
        <w:jc w:val="left"/>
        <w:rPr>
          <w:sz w:val="16"/>
        </w:rPr>
      </w:pPr>
      <w:r>
        <w:rPr/>
        <w:pict>
          <v:rect style="position:absolute;margin-left:397.359985pt;margin-top:4.589224pt;width:4.395pt;height:4.394pt;mso-position-horizontal-relative:page;mso-position-vertical-relative:paragraph;z-index:251709440" filled="true" fillcolor="#48104a" stroked="false">
            <v:fill type="solid"/>
            <w10:wrap type="none"/>
          </v:rect>
        </w:pict>
      </w:r>
      <w:r>
        <w:rPr>
          <w:sz w:val="16"/>
        </w:rPr>
        <w:t>Foreign Central Banks &amp; Savers</w:t>
      </w:r>
    </w:p>
    <w:p>
      <w:pPr>
        <w:spacing w:after="0" w:line="146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647" w:space="113"/>
            <w:col w:w="6140"/>
          </w:cols>
        </w:sectPr>
      </w:pPr>
    </w:p>
    <w:p>
      <w:pPr>
        <w:spacing w:line="155" w:lineRule="exact" w:before="0"/>
        <w:ind w:left="727" w:right="0" w:firstLine="0"/>
        <w:jc w:val="left"/>
        <w:rPr>
          <w:sz w:val="16"/>
        </w:rPr>
      </w:pPr>
      <w:r>
        <w:rPr>
          <w:sz w:val="16"/>
        </w:rPr>
        <w:t>100%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809" w:right="0" w:firstLine="0"/>
        <w:jc w:val="left"/>
        <w:rPr>
          <w:sz w:val="16"/>
        </w:rPr>
      </w:pPr>
      <w:r>
        <w:rPr>
          <w:sz w:val="16"/>
        </w:rPr>
        <w:t>80%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4"/>
        <w:ind w:left="0" w:right="38" w:firstLine="0"/>
        <w:jc w:val="right"/>
        <w:rPr>
          <w:sz w:val="16"/>
        </w:rPr>
      </w:pPr>
      <w:r>
        <w:rPr>
          <w:w w:val="90"/>
          <w:sz w:val="16"/>
        </w:rPr>
        <w:t>89%</w:t>
      </w:r>
    </w:p>
    <w:p>
      <w:pPr>
        <w:spacing w:before="88"/>
        <w:ind w:left="114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U.S. Savers</w:t>
      </w:r>
    </w:p>
    <w:p>
      <w:pPr>
        <w:pStyle w:val="BodyText"/>
        <w:spacing w:before="1"/>
        <w:rPr>
          <w:sz w:val="15"/>
        </w:rPr>
      </w:pPr>
    </w:p>
    <w:p>
      <w:pPr>
        <w:tabs>
          <w:tab w:pos="2937" w:val="left" w:leader="none"/>
        </w:tabs>
        <w:spacing w:before="0"/>
        <w:ind w:left="727" w:right="0" w:firstLine="0"/>
        <w:jc w:val="left"/>
        <w:rPr>
          <w:sz w:val="16"/>
        </w:rPr>
      </w:pPr>
      <w:r>
        <w:rPr/>
        <w:pict>
          <v:rect style="position:absolute;margin-left:397.359985pt;margin-top:-15.773065pt;width:4.395pt;height:4.395pt;mso-position-horizontal-relative:page;mso-position-vertical-relative:paragraph;z-index:251710464" filled="true" fillcolor="#fdbb30" stroked="false">
            <v:fill type="solid"/>
            <w10:wrap type="none"/>
          </v:rect>
        </w:pict>
      </w:r>
      <w:r>
        <w:rPr>
          <w:position w:val="-2"/>
          <w:sz w:val="16"/>
        </w:rPr>
        <w:t>2014</w:t>
        <w:tab/>
      </w:r>
      <w:r>
        <w:rPr>
          <w:sz w:val="16"/>
        </w:rPr>
        <w:t>2Q'2018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1159" w:space="2494"/>
            <w:col w:w="1070" w:space="1888"/>
            <w:col w:w="52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809" w:right="0" w:firstLine="0"/>
        <w:jc w:val="left"/>
        <w:rPr>
          <w:sz w:val="16"/>
        </w:rPr>
      </w:pPr>
      <w:r>
        <w:rPr/>
        <w:pict>
          <v:group style="position:absolute;margin-left:348.644775pt;margin-top:-21.528pt;width:86.3pt;height:88.2pt;mso-position-horizontal-relative:page;mso-position-vertical-relative:paragraph;z-index:251707392" coordorigin="6973,-431" coordsize="1726,1764">
            <v:shape style="position:absolute;left:7877;top:-431;width:795;height:845" coordorigin="7878,-431" coordsize="795,845" path="m7878,-431l7878,414,8672,128,8643,58,8609,-9,8569,-71,8524,-130,8475,-183,8421,-233,8363,-277,8302,-316,8237,-350,8170,-378,8100,-401,8027,-417,7953,-427,7878,-431xe" filled="true" fillcolor="#54bceb" stroked="false">
              <v:path arrowok="t"/>
              <v:fill type="solid"/>
            </v:shape>
            <v:shape style="position:absolute;left:7093;top:202;width:1605;height:1132" coordorigin="7093,202" coordsize="1605,1132" path="m8648,202l7853,489,7093,857,7129,923,7170,986,7216,1043,7266,1096,7320,1144,7378,1187,7438,1224,7502,1257,7568,1284,7636,1305,7706,1320,7777,1330,7849,1333,7922,1330,7995,1321,8068,1306,8140,1283,8211,1254,8278,1219,8341,1179,8399,1133,8453,1084,8502,1030,8546,972,8584,912,8618,848,8646,781,8668,713,8684,642,8694,570,8698,497,8696,423,8687,349,8671,276,8648,202xe" filled="true" fillcolor="#48104a" stroked="false">
              <v:path arrowok="t"/>
              <v:fill type="solid"/>
            </v:shape>
            <v:shape style="position:absolute;left:6972;top:-399;width:845;height:1213" coordorigin="6973,-398" coordsize="845,1213" path="m7818,-398l7741,-395,7666,-385,7592,-368,7519,-344,7449,-314,7382,-277,7319,-235,7260,-189,7207,-138,7159,-83,7116,-24,7078,38,7046,102,7020,169,6999,238,6984,309,6975,381,6973,453,6977,526,6987,599,7004,672,7027,744,7058,814,7818,446,7818,-398xe" filled="true" fillcolor="#fdbb30" stroked="false">
              <v:path arrowok="t"/>
              <v:fill type="solid"/>
            </v:shape>
            <v:shape style="position:absolute;left:8008;top:-101;width:40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4"/>
                        <w:w w:val="90"/>
                        <w:sz w:val="16"/>
                      </w:rPr>
                      <w:t>19.5%</w:t>
                    </w:r>
                  </w:p>
                </w:txbxContent>
              </v:textbox>
              <w10:wrap type="none"/>
            </v:shape>
            <v:shape style="position:absolute;left:7138;top:114;width:45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32.2%</w:t>
                    </w:r>
                  </w:p>
                </w:txbxContent>
              </v:textbox>
              <w10:wrap type="none"/>
            </v:shape>
            <v:shape style="position:absolute;left:7978;top:824;width:447;height:16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5"/>
                        <w:sz w:val="16"/>
                      </w:rPr>
                      <w:t>48.3%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63.652649pt;margin-top:-22.837999pt;width:88.45pt;height:87.35pt;mso-position-horizontal-relative:page;mso-position-vertical-relative:paragraph;z-index:251714560" coordorigin="9273,-457" coordsize="1769,1747">
            <v:shape style="position:absolute;left:10177;top:-457;width:653;height:845" coordorigin="10178,-457" coordsize="653,845" path="m10178,-457l10178,388,10830,-148,10780,-204,10725,-255,10666,-301,10604,-341,10539,-376,10470,-404,10400,-427,10327,-443,10253,-453,10178,-457xe" filled="true" fillcolor="#54bceb" stroked="false">
              <v:path arrowok="t"/>
              <v:fill type="solid"/>
            </v:shape>
            <v:shape style="position:absolute;left:10133;top:-91;width:909;height:1381" coordorigin="10134,-91" coordsize="909,1381" path="m10850,-91l10197,445,10134,1288,10215,1290,10295,1284,10374,1271,10452,1251,10527,1223,10599,1188,10668,1146,10733,1098,10791,1046,10842,991,10888,932,10928,870,10962,805,10990,738,11012,669,11028,599,11038,528,11042,456,11040,384,11031,312,11017,240,10996,170,10969,102,10936,35,10896,-29,10850,-91xe" filled="true" fillcolor="#48104a" stroked="false">
              <v:path arrowok="t"/>
              <v:fill type="solid"/>
            </v:shape>
            <v:shape style="position:absolute;left:9273;top:-421;width:845;height:1687" coordorigin="9273,-420" coordsize="845,1687" path="m10117,-420l10040,-417,9965,-406,9892,-390,9821,-367,9754,-338,9689,-304,9628,-264,9570,-219,9517,-170,9468,-116,9424,-58,9385,4,9351,70,9323,138,9301,210,9285,284,9275,361,9273,438,9278,513,9289,587,9306,659,9329,728,9358,795,9393,858,9432,918,9477,975,9526,1028,9580,1076,9638,1119,9699,1158,9764,1192,9832,1220,9903,1242,9977,1257,10054,1267,10117,424,10117,-420xe" filled="true" fillcolor="#fdbb30" stroked="false">
              <v:path arrowok="t"/>
              <v:fill type="solid"/>
            </v:shape>
            <v:shape style="position:absolute;left:10263;top:-186;width:38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85"/>
                        <w:sz w:val="16"/>
                      </w:rPr>
                      <w:t>14.1%</w:t>
                    </w:r>
                  </w:p>
                </w:txbxContent>
              </v:textbox>
              <w10:wrap type="none"/>
            </v:shape>
            <v:shape style="position:absolute;left:9480;top:248;width:453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48.8%</w:t>
                    </w:r>
                  </w:p>
                </w:txbxContent>
              </v:textbox>
              <w10:wrap type="none"/>
            </v:shape>
            <v:shape style="position:absolute;left:10461;top:514;width:43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0"/>
                        <w:sz w:val="16"/>
                      </w:rPr>
                      <w:t>37.2%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60%</w:t>
      </w:r>
    </w:p>
    <w:p>
      <w:pPr>
        <w:tabs>
          <w:tab w:pos="8815" w:val="left" w:leader="none"/>
        </w:tabs>
        <w:spacing w:before="35"/>
        <w:ind w:left="8435" w:right="0" w:firstLine="0"/>
        <w:jc w:val="left"/>
        <w:rPr>
          <w:sz w:val="16"/>
        </w:rPr>
      </w:pPr>
      <w:r>
        <w:rPr/>
        <w:pict>
          <v:shape style="position:absolute;margin-left:454.760101pt;margin-top:7.049495pt;width:3.85pt;height:6.15pt;mso-position-horizontal-relative:page;mso-position-vertical-relative:paragraph;z-index:-268399616" coordorigin="9095,141" coordsize="77,123" path="m9105,141l9095,152,9149,202,9095,253,9105,264,9171,202,9105,141xe" filled="true" fillcolor="#ed1d24" stroked="false">
            <v:path arrowok="t"/>
            <v:fill type="solid"/>
            <w10:wrap type="none"/>
          </v:shape>
        </w:pict>
      </w:r>
      <w:r>
        <w:rPr>
          <w:w w:val="102"/>
          <w:sz w:val="16"/>
          <w:u w:val="single" w:color="ED1D24"/>
        </w:rPr>
        <w:t> </w:t>
      </w:r>
      <w:r>
        <w:rPr>
          <w:sz w:val="16"/>
          <w:u w:val="single" w:color="ED1D24"/>
        </w:rPr>
        <w:tab/>
      </w:r>
    </w:p>
    <w:p>
      <w:pPr>
        <w:pStyle w:val="BodyText"/>
        <w:spacing w:before="5"/>
        <w:rPr>
          <w:sz w:val="11"/>
        </w:rPr>
      </w:pPr>
    </w:p>
    <w:p>
      <w:pPr>
        <w:spacing w:before="71"/>
        <w:ind w:left="809" w:right="0" w:firstLine="0"/>
        <w:jc w:val="left"/>
        <w:rPr>
          <w:sz w:val="16"/>
        </w:rPr>
      </w:pPr>
      <w:r>
        <w:rPr>
          <w:sz w:val="16"/>
        </w:rPr>
        <w:t>40%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0" w:right="45" w:firstLine="0"/>
        <w:jc w:val="right"/>
        <w:rPr>
          <w:sz w:val="16"/>
        </w:rPr>
      </w:pPr>
      <w:r>
        <w:rPr/>
        <w:pict>
          <v:line style="position:absolute;mso-position-horizontal-relative:page;mso-position-vertical-relative:paragraph;z-index:251716608" from="586.799988pt,42.859035pt" to="586.799988pt,30.075035pt" stroked="true" strokeweight="1pt" strokecolor="#ffffff">
            <v:stroke dashstyle="solid"/>
            <w10:wrap type="none"/>
          </v:line>
        </w:pict>
      </w:r>
      <w:r>
        <w:rPr>
          <w:spacing w:val="-1"/>
          <w:w w:val="95"/>
          <w:sz w:val="16"/>
        </w:rPr>
        <w:t>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2015" w:right="0" w:firstLine="0"/>
        <w:jc w:val="left"/>
        <w:rPr>
          <w:sz w:val="17"/>
        </w:rPr>
      </w:pPr>
      <w:r>
        <w:rPr>
          <w:color w:val="48104A"/>
          <w:sz w:val="17"/>
        </w:rPr>
        <w:t>Data as at June 30, 2018. Russell Napier, CBO, Treasury, TIC Data,</w:t>
      </w:r>
    </w:p>
    <w:p>
      <w:pPr>
        <w:tabs>
          <w:tab w:pos="2015" w:val="left" w:leader="none"/>
        </w:tabs>
        <w:spacing w:before="8"/>
        <w:ind w:left="809" w:right="0" w:firstLine="0"/>
        <w:jc w:val="left"/>
        <w:rPr>
          <w:sz w:val="17"/>
        </w:rPr>
      </w:pPr>
      <w:r>
        <w:rPr>
          <w:position w:val="-2"/>
          <w:sz w:val="16"/>
        </w:rPr>
        <w:t>1%</w:t>
        <w:tab/>
      </w:r>
      <w:r>
        <w:rPr>
          <w:color w:val="48104A"/>
          <w:sz w:val="17"/>
        </w:rPr>
        <w:t>Federal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Reserve.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1161" w:space="2891"/>
            <w:col w:w="7848"/>
          </w:cols>
        </w:sectPr>
      </w:pPr>
    </w:p>
    <w:p>
      <w:pPr>
        <w:spacing w:before="24"/>
        <w:ind w:left="1087" w:right="0" w:firstLine="0"/>
        <w:jc w:val="left"/>
        <w:rPr>
          <w:sz w:val="16"/>
        </w:rPr>
      </w:pPr>
      <w:r>
        <w:rPr>
          <w:sz w:val="16"/>
        </w:rPr>
        <w:t>1901 1914 1927 1940 1953 1966 1979 1992 2005 2018</w:t>
      </w: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0"/>
        <w:ind w:left="307" w:right="26" w:firstLine="0"/>
        <w:jc w:val="left"/>
        <w:rPr>
          <w:sz w:val="17"/>
        </w:rPr>
      </w:pPr>
      <w:r>
        <w:rPr>
          <w:color w:val="48104A"/>
          <w:sz w:val="17"/>
        </w:rPr>
        <w:t>Note: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Deutsche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methodology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includes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total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return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performance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on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60 equity,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40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DM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and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20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EM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bond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markets,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four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credit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indices,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one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cash </w:t>
      </w:r>
      <w:r>
        <w:rPr>
          <w:color w:val="48104A"/>
          <w:w w:val="95"/>
          <w:sz w:val="17"/>
        </w:rPr>
        <w:t>proxy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index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and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five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commodity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markets.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7,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 </w:t>
      </w:r>
      <w:r>
        <w:rPr>
          <w:color w:val="48104A"/>
          <w:sz w:val="17"/>
        </w:rPr>
        <w:t>Source: Deutsche</w:t>
      </w:r>
      <w:r>
        <w:rPr>
          <w:color w:val="48104A"/>
          <w:spacing w:val="-3"/>
          <w:sz w:val="17"/>
        </w:rPr>
        <w:t> </w:t>
      </w:r>
      <w:r>
        <w:rPr>
          <w:color w:val="48104A"/>
          <w:sz w:val="17"/>
        </w:rPr>
        <w:t>Bank.</w:t>
      </w:r>
    </w:p>
    <w:p>
      <w:pPr>
        <w:pStyle w:val="BodyText"/>
        <w:spacing w:before="8" w:after="3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308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313.200012pt;margin-top:11.2004pt;width:273.1pt;height:12.8pt;mso-position-horizontal-relative:page;mso-position-vertical-relative:paragraph;z-index:-251625472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before="65"/>
        <w:ind w:left="307"/>
      </w:pPr>
      <w:r>
        <w:rPr>
          <w:color w:val="6B6C6F"/>
        </w:rPr>
        <w:t>Bonds Are No Longer as Effective as a Shock Absorber</w:t>
      </w:r>
    </w:p>
    <w:p>
      <w:pPr>
        <w:spacing w:line="249" w:lineRule="auto" w:before="210"/>
        <w:ind w:left="2485" w:right="1648" w:hanging="956"/>
        <w:jc w:val="left"/>
        <w:rPr>
          <w:sz w:val="16"/>
        </w:rPr>
      </w:pPr>
      <w:r>
        <w:rPr/>
        <w:pict>
          <v:group style="position:absolute;margin-left:25.700001pt;margin-top:18.62141pt;width:273.1pt;height:1pt;mso-position-horizontal-relative:page;mso-position-vertical-relative:paragraph;z-index:251697152" coordorigin="514,372" coordsize="5462,20">
            <v:line style="position:absolute" from="554,382" to="5956,382" stroked="true" strokeweight="1pt" strokecolor="#cccccc">
              <v:stroke dashstyle="dot"/>
            </v:line>
            <v:shape style="position:absolute;left:0;top:9313;width:5462;height:2" coordorigin="0,9313" coordsize="5462,0" path="m514,382l514,382m5976,382l5976,382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251699200" from="298.799988pt,43.605409pt" to="298.799988pt,30.821409pt" stroked="true" strokeweight="1pt" strokecolor="#ffffff">
            <v:stroke dashstyle="solid"/>
            <w10:wrap type="none"/>
          </v:line>
        </w:pict>
      </w:r>
      <w:r>
        <w:rPr>
          <w:sz w:val="16"/>
        </w:rPr>
        <w:t>Rally</w:t>
      </w:r>
      <w:r>
        <w:rPr>
          <w:spacing w:val="-31"/>
          <w:sz w:val="16"/>
        </w:rPr>
        <w:t> </w:t>
      </w:r>
      <w:r>
        <w:rPr>
          <w:sz w:val="16"/>
        </w:rPr>
        <w:t>in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10-Year</w:t>
      </w:r>
      <w:r>
        <w:rPr>
          <w:spacing w:val="-31"/>
          <w:sz w:val="16"/>
        </w:rPr>
        <w:t> </w:t>
      </w:r>
      <w:r>
        <w:rPr>
          <w:sz w:val="16"/>
        </w:rPr>
        <w:t>Yields</w:t>
      </w:r>
      <w:r>
        <w:rPr>
          <w:spacing w:val="-29"/>
          <w:sz w:val="16"/>
        </w:rPr>
        <w:t> </w:t>
      </w:r>
      <w:r>
        <w:rPr>
          <w:sz w:val="16"/>
        </w:rPr>
        <w:t>per</w:t>
      </w:r>
      <w:r>
        <w:rPr>
          <w:spacing w:val="-31"/>
          <w:sz w:val="16"/>
        </w:rPr>
        <w:t> </w:t>
      </w:r>
      <w:r>
        <w:rPr>
          <w:sz w:val="16"/>
        </w:rPr>
        <w:t>100-Basis</w:t>
      </w:r>
      <w:r>
        <w:rPr>
          <w:spacing w:val="-29"/>
          <w:sz w:val="16"/>
        </w:rPr>
        <w:t> </w:t>
      </w:r>
      <w:r>
        <w:rPr>
          <w:sz w:val="16"/>
        </w:rPr>
        <w:t>Points</w:t>
      </w:r>
      <w:r>
        <w:rPr>
          <w:spacing w:val="-30"/>
          <w:sz w:val="16"/>
        </w:rPr>
        <w:t> </w:t>
      </w:r>
      <w:r>
        <w:rPr>
          <w:sz w:val="16"/>
        </w:rPr>
        <w:t>of S&amp;P 500</w:t>
      </w:r>
      <w:r>
        <w:rPr>
          <w:spacing w:val="-3"/>
          <w:sz w:val="16"/>
        </w:rPr>
        <w:t> </w:t>
      </w:r>
      <w:r>
        <w:rPr>
          <w:sz w:val="16"/>
        </w:rPr>
        <w:t>Sell-Oﬀ</w:t>
      </w:r>
    </w:p>
    <w:p>
      <w:pPr>
        <w:spacing w:after="0" w:line="249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357" w:space="259"/>
            <w:col w:w="6284"/>
          </w:cols>
        </w:sectPr>
      </w:pP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Heading2"/>
        <w:spacing w:line="225" w:lineRule="auto" w:before="88"/>
        <w:ind w:right="38"/>
      </w:pPr>
      <w:r>
        <w:rPr>
          <w:color w:val="6B6C6F"/>
        </w:rPr>
        <w:t>We Think that We Are Seeing a Secular Shift in the </w:t>
      </w:r>
      <w:r>
        <w:rPr>
          <w:color w:val="6B6C6F"/>
          <w:w w:val="95"/>
        </w:rPr>
        <w:t>Relationship Between Stocks and Bonds Back Towards </w:t>
      </w:r>
      <w:r>
        <w:rPr>
          <w:color w:val="6B6C6F"/>
          <w:w w:val="90"/>
        </w:rPr>
        <w:t>Pre-2000 Behavior. This Viewpoint Is Significant for What </w:t>
      </w:r>
      <w:r>
        <w:rPr>
          <w:color w:val="6B6C6F"/>
        </w:rPr>
        <w:t>It Means for Macro and Asset Allocation Investors</w:t>
      </w:r>
    </w:p>
    <w:p>
      <w:pPr>
        <w:spacing w:before="215"/>
        <w:ind w:left="1713" w:right="1060" w:firstLine="0"/>
        <w:jc w:val="center"/>
        <w:rPr>
          <w:sz w:val="16"/>
        </w:rPr>
      </w:pPr>
      <w:r>
        <w:rPr>
          <w:sz w:val="16"/>
        </w:rPr>
        <w:t>36-Month Correlation:</w:t>
      </w:r>
    </w:p>
    <w:p>
      <w:pPr>
        <w:spacing w:before="8"/>
        <w:ind w:left="1713" w:right="1060" w:firstLine="0"/>
        <w:jc w:val="center"/>
        <w:rPr>
          <w:sz w:val="16"/>
        </w:rPr>
      </w:pPr>
      <w:r>
        <w:rPr>
          <w:sz w:val="16"/>
        </w:rPr>
        <w:t>S&amp;P 500 Index vs. US 10-Year Yield, 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1"/>
        </w:rPr>
      </w:pPr>
    </w:p>
    <w:p>
      <w:pPr>
        <w:spacing w:before="0"/>
        <w:ind w:left="163" w:right="0" w:firstLine="0"/>
        <w:jc w:val="left"/>
        <w:rPr>
          <w:sz w:val="16"/>
        </w:rPr>
      </w:pPr>
      <w:r>
        <w:rPr>
          <w:w w:val="95"/>
          <w:sz w:val="16"/>
        </w:rPr>
        <w:t>1.8</w:t>
      </w:r>
    </w:p>
    <w:p>
      <w:pPr>
        <w:spacing w:line="156" w:lineRule="exact" w:before="0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3.2</w:t>
      </w:r>
    </w:p>
    <w:p>
      <w:pPr>
        <w:spacing w:after="0" w:line="156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642" w:space="1720"/>
            <w:col w:w="387" w:space="1746"/>
            <w:col w:w="2405"/>
          </w:cols>
        </w:sectPr>
      </w:pPr>
    </w:p>
    <w:p>
      <w:pPr>
        <w:spacing w:before="13"/>
        <w:ind w:left="956" w:right="0" w:firstLine="0"/>
        <w:jc w:val="left"/>
        <w:rPr>
          <w:sz w:val="16"/>
        </w:rPr>
      </w:pPr>
      <w:r>
        <w:rPr/>
        <w:pict>
          <v:group style="position:absolute;margin-left:87.574303pt;margin-top:5.63892pt;width:179.2pt;height:165pt;mso-position-horizontal-relative:page;mso-position-vertical-relative:paragraph;z-index:251702272" coordorigin="1751,113" coordsize="3584,3300">
            <v:shape style="position:absolute;left:4708;top:417;width:5;height:2985" type="#_x0000_t75" stroked="false">
              <v:imagedata r:id="rId26" o:title=""/>
            </v:shape>
            <v:line style="position:absolute" from="1800,3405" to="1800,118" stroked="true" strokeweight=".75pt" strokecolor="#989a9d">
              <v:stroke dashstyle="solid"/>
            </v:line>
            <v:shape style="position:absolute;left:0;top:3433;width:50;height:3285" coordorigin="0,3434" coordsize="50,3285" path="m1751,3405l1801,3405m1751,3075l1801,3075m1751,2745l1801,2745m1751,2420l1801,2420m1751,2090l1801,2090m1751,1760l1801,1760m1751,1435l1801,1435m1751,1105l1801,1105m1751,775l1801,775m1751,445l1801,445m1751,120l1801,120e" filled="false" stroked="true" strokeweight=".75pt" strokecolor="#989a9d">
              <v:path arrowok="t"/>
              <v:stroke dashstyle="solid"/>
            </v:shape>
            <v:line style="position:absolute" from="1800,1762" to="5176,1762" stroked="true" strokeweight=".75pt" strokecolor="#989a9d">
              <v:stroke dashstyle="solid"/>
            </v:line>
            <v:shape style="position:absolute;left:0;top:6718;width:3340;height:50" coordorigin="0,6719" coordsize="3340,50" path="m1801,1760l1801,1810m2021,1760l2021,1810m2246,1760l2246,1810m2466,1760l2466,1810m2691,1760l2691,1810m2916,1760l2916,1810m3136,1760l3136,1810m3361,1760l3361,1810m3581,1760l3581,1810m3806,1760l3806,1810m4026,1760l4026,1810m4251,1760l4251,1810m4476,1760l4476,1810m4696,1760l4696,1810m4921,1760l4921,1810m5141,1760l5141,1810e" filled="false" stroked="true" strokeweight=".75pt" strokecolor="#989a9d">
              <v:path arrowok="t"/>
              <v:stroke dashstyle="solid"/>
            </v:shape>
            <v:line style="position:absolute" from="4868,1637" to="4870,1643" stroked="true" strokeweight="1.5pt" strokecolor="#989a9d">
              <v:stroke dashstyle="solid"/>
            </v:line>
            <v:shape style="position:absolute;left:0;top:6043;width:3235;height:2425" coordorigin="0,6044" coordsize="3235,2425" path="m1884,1158l1889,1433,1889,1548,1894,1688,1894,1638,1894,1558,1899,1503,1899,1508,1899,1513,1904,1538,1904,1588,1909,1553,1909,1583,1909,1588,1914,1613,1914,1623,1914,1728,1919,1823,1919,1763,1924,1718,1924,1723,1924,1713,1929,1653,1929,1673,1934,1788,1934,1888,1939,1878,1939,1868,1939,1908,1944,1983,1944,1968,1944,1988,1949,2063,1949,2023,1949,1853,1954,1808,1954,2143,1959,2428,1959,2523,1959,2593,1964,2673,1964,2648,1964,2683,1969,2498,1969,2268,1974,2103,1974,2048,1974,2038,1979,2028,1979,2008,1979,2013,1984,1943,1984,1863,1989,1933,1989,1958,1989,1923,1994,1903,1994,1913,1994,1983,1999,1908,1999,1913,2004,1428,2004,1748,2004,1693,2009,1873,2009,2043,2014,2083,2014,2098,2014,2193,2019,2348,2019,2408,2024,2363,2024,2393,2024,2263,2029,2178,2029,1928,2029,1593,2034,1453,2034,1583,2039,1713,2039,1743,2039,1793,2044,1828,2044,1843,2044,1893,2049,1878,2049,1893,2054,1953,2054,1868,2054,1883,2059,1988,2059,2028,2059,2043,2064,2063,2064,2053,2069,2098,2069,2168,2069,2238,2074,2258,2074,2268,2074,2298,2079,2313,2079,2193,2079,2153,2084,2138,2084,2188,2089,2238,2089,2233,2089,2228,2094,2233,2094,2198,2094,2258,2099,2618,2099,2653,2104,2598,2104,2553,2104,2623,2109,2603,2109,2443,2109,2303,2114,1773,2114,1883,2119,1843,2119,1698,2119,1368,2124,1238,2124,1323,2124,1578,2129,1498,2129,1458,2134,1408,2134,1458,2134,1443,2139,1588,2139,1633,2139,1663,2144,1648,2144,1663,2144,1893,2149,2098,2149,2123,2154,2188,2154,2213,2154,2228,2159,2233,2159,2028,2159,2093,2164,2128,2164,2143,2169,1973,2169,1903,2169,1848,2174,1788,2174,1718,2174,1673,2179,1728,2179,1743,2184,1743,2184,1708,2184,1718,2189,1783,2189,1903,2189,1958,2194,1943,2194,2023,2199,2138,2199,2163,2199,2198,2204,2258,2204,2153,2204,2003,2209,2013,2209,2068,2209,1973,2214,1968,2214,1913,2219,2003,2219,1873,2219,1668,2224,1633,2224,1693,2224,1728,2229,1678,2229,1653,2234,1633,2234,1713,2234,1738,2239,1753,2239,1818,2239,1873,2244,1943,2244,1888,2249,1863,2249,1878,2249,1968,2254,1958,2254,1848,2254,1798,2259,1763,2259,1773,2264,1798,2264,1853,2264,2063,2269,2103,2269,1968,2269,1983,2274,2078,2274,2073,2274,2043,2279,2133,2279,2063,2284,2018,2284,1968,2284,1993,2289,2068,2289,2188,2289,2168,2294,2153,2294,2173,2299,2183,2299,2158,2299,2143,2304,2188,2304,2158,2304,2143,2309,2168,2309,2203,2314,2238,2314,2213,2314,2133,2319,2008,2319,2043,2319,1918,2324,1828,2324,1683,2329,1628,2329,1718,2329,1683,2334,1543,2334,1443,2334,1533,2339,1608,2339,1733,2339,1763,2344,1673,2344,1653,2349,1618,2349,1708,2349,1743,2354,1693,2354,1703,2354,1698,2359,1698,2359,1723,2364,1743,2364,1673,2364,1588,2369,1548,2369,1543,2374,1488,2374,1543,2379,1593,2379,1678,2379,1723,2384,1783,2384,1768,2384,1783,2389,1773,2389,1748,2394,1653,2394,1593,2394,1663,2399,1703,2399,1778,2399,1733,2404,1723,2404,1708,2404,1668,2409,1653,2409,1698,2414,1708,2414,1733,2414,1673,2419,1648,2419,1703,2419,1708,2424,1728,2424,1763,2429,1718,2429,1623,2429,1663,2434,1868,2434,1958,2434,1973,2439,2053,2439,2063,2444,2003,2444,1938,2444,1783,2449,1778,2449,1688,2449,1698,2454,1698,2454,1823,2459,1908,2459,1923,2459,1973,2464,1978,2464,1998,2464,1928,2469,2093,2469,2103,2469,2093,2474,2093,2474,2083,2479,2088,2479,2113,2479,2133,2484,2168,2484,2198,2484,2178,2489,2123,2489,2098,2494,2098,2494,2188,2499,2143,2499,2128,2499,1953,2504,2063,2504,2023,2509,2093,2509,2248,2509,2228,2514,2123,2514,1838,2514,1853,2519,1863,2519,1818,2524,1818,2524,1833,2524,1818,2529,1793,2529,1803,2529,1853,2534,1913,2534,1953,2534,1898,2539,1898,2539,1933,2544,1958,2544,2103,2544,2233,2549,2288,2549,2313,2549,2458,2554,2438,2554,2258,2559,2033,2559,1923,2559,1843,2564,1788,2564,1688,2564,1738,2569,1538,2569,1753,2574,1793,2574,1888,2574,2013,2579,2058,2579,2108,2584,2258,2584,2283,2589,2178,2589,1928,2589,1943,2594,2048,2594,2158,2594,2148,2599,2123,2599,2043,2604,2178,2604,2173,2609,2208,2609,2218,2609,2268,2614,2213,2614,2273,2614,2048,2619,1978,2619,2058,2624,2033,2624,2083,2624,2148,2629,2203,2629,2263,2629,2258,2634,2298,2634,2328,2639,2283,2639,2308,2639,2313,2644,2328,2644,2343,2644,2283,2649,2233,2649,2088,2654,2123,2654,2228,2654,2383,2659,2363,2659,2373,2659,2388,2664,2358,2664,2353,2664,2433,2669,2433,2669,2398,2674,2403,2674,2388,2674,2358,2679,2323,2679,2338,2679,2313,2684,2403,2684,2448,2689,2428,2689,2463,2689,2453,2694,2443,2694,2413,2694,2363,2699,2368,2699,2333,2704,2293,2704,2343,2704,2273,2709,2258,2709,2128,2709,2023,2714,2133,2714,2218,2714,2348,2719,2293,2719,2208,2724,2113,2724,2148,2724,2068,2729,1908,2729,1918,2729,1893,2734,1643,2734,1513,2739,1453,2739,1593,2739,1468,2744,1378,2744,1438,2744,1468,2749,1483,2749,1418,2754,1418,2754,1433,2754,1478,2759,1583,2759,1608,2759,1513,2764,1443,2764,1473,2769,1418,2769,1308,2769,1368,2774,1458,2774,1493,2774,1403,2779,1358,2779,1368,2779,1488,2784,1478,2784,1483,2789,1488,2789,1478,2789,1468,2794,1488,2794,1483,2799,1478,2799,1453,2804,1463,2804,1438,2809,1573,2809,1798,2809,1783,2814,1818,2814,1838,2819,1978,2819,2053,2819,2103,2824,2113,2824,1993,2824,1968,2829,2068,2829,2108,2834,2138,2834,2253,2839,2268,2839,2213,2839,2113,2844,2163,2844,2238,2844,2338,2849,2298,2849,2423,2854,2303,2854,2328,2854,2383,2859,2323,2859,2393,2859,2433,2864,2488,2864,2543,2869,2588,2869,2633,2869,2503,2874,2563,2874,2513,2874,2418,2879,2508,2879,2503,2884,2538,2884,2488,2884,2418,2889,2373,2889,2343,2889,2313,2894,2358,2894,2313,2899,2203,2899,2098,2899,1933,2904,1878,2904,1823,2904,1923,2909,1888,2909,1803,2909,1833,2914,1878,2914,1898,2919,1813,2919,1868,2919,1858,2924,1808,2924,1813,2924,1798,2929,1763,2929,1743,2934,1703,2934,1613,2934,1563,2939,1423,2939,1403,2939,1393,2944,1423,2944,1398,2949,1413,2949,1403,2949,1388,2954,1548,2954,1713,2954,1888,2959,1973,2964,1958,2964,2018,2964,2128,2969,2193,2969,2213,2969,2253,2974,2213,2974,2188,2979,2188,2979,2173,2984,2163,2984,2133,2984,2163,2989,2168,2989,2148,2989,2123,2994,2128,2994,2118,2999,2133,2999,2148,2999,2138,3004,2128,3004,2293,3004,2283,3009,2288,3009,2268,3014,2278,3014,2258,3014,2243,3019,2243,3019,2298,3024,2083,3024,1888,3029,1878,3029,1903,3029,1868,3034,1663,3034,1693,3034,1723,3039,1718,3039,1693,3039,1738,3044,1818,3044,1733,3049,1728,3049,1733,3049,1753,3054,1823,3054,1788,3054,1793,3059,1783,3059,1718,3064,1668,3064,1658,3064,1583,3069,1578,3069,1593,3069,1548,3074,1553,3074,1538,3079,1568,3079,1618,3079,1573,3084,1523,3084,1558,3084,1538,3089,1593,3089,1693,3094,1868,3094,1918,3094,1958,3099,1883,3099,1773,3099,1703,3104,1908,3104,1933,3104,1883,3109,1898,3109,1883,3114,2003,3114,2028,3114,1878,3119,1943,3119,1963,3119,1893,3124,1908,3124,1913,3129,1998,3129,1933,3129,1938,3134,1678,3134,963,3134,948,3139,968,3139,978,3144,1013,3144,993,3144,958,3149,938,3149,943,3149,923,3154,908,3154,928,3159,913,3159,923,3159,933,3164,898,3164,888,3164,903,3169,873,3169,843,3169,813,3174,833,3174,953,3179,1438,3179,1378,3179,1698,3184,1713,3184,1743,3184,1793,3189,1573,3189,1603,3194,1613,3194,1653,3194,1893,3199,1898,3199,1918,3199,2123,3204,2118,3204,2148,3209,2168,3209,2138,3209,2158,3214,2228,3214,2273,3219,2273,3224,2293,3224,2253,3224,2248,3229,2248,3229,2293,3229,2273,3234,2283,3234,2288,3239,2283,3244,2268,3244,2193,3249,2058,3249,2063,3249,2068,3254,2083,3254,2338,3259,2293,3259,2288,3259,2293,3264,2148,3264,2138,3264,2128,3269,2118,3269,2158,3274,2158,3274,2083,3274,2063,3279,2078,3279,1893,3279,1763,3284,1768,3284,1748,3289,1753,3289,1663,3289,1683,3294,1693,3294,1523,3299,1678,3299,1888,3299,2043,3304,2048,3304,2133,3309,2048,3309,2038,3309,2043,3314,1978,3314,1963,3314,2003,3319,2063,3319,2073,3324,2043,3324,2023,3324,2018,3329,1958,3329,2033,3329,2113,3334,2208,3334,2203,3339,2203,3339,2188,3339,2173,3344,2153,3344,2058,3344,2108,3349,2133,3349,2128,3354,2123,3354,1618,3354,1638,3359,1608,3359,1598,3359,1593,3364,1588,3364,1593,3364,1498,3369,1668,3369,1678,3374,1698,3374,1653,3379,1628,3379,1663,3379,1648,3384,1643,3384,1703,3389,1708,3389,1693,3389,1688,3394,1698,3394,1723,3399,1688,3399,1593,3404,1758,3404,1823,3404,1818,3409,1818,3409,1803,3409,1858,3414,1808,3419,1803,3419,1798,3419,2408,3424,2368,3424,2398,3424,2438,3429,2448,3429,2433,3429,2428,3434,2423,3434,2303,3439,2338,3439,2313,3439,2303,3444,2273,3444,2268,3444,2228,3449,2313,3449,2328,3454,2253,3454,2278,3454,2328,3459,2358,3459,2343,3459,2323,3464,2308,3464,2293,3469,2363,3469,2273,3469,1738,3474,1818,3474,1903,3474,2053,3479,2188,3479,2178,3484,2113,3484,2163,3484,2158,3489,2083,3489,2093,3489,2123,3494,2103,3494,2108,3494,2038,3499,2018,3504,2023,3504,2003,3504,2048,3509,2088,3509,2288,3509,2268,3514,2268,3514,2273,3519,2278,3519,2263,3519,2233,3524,2228,3524,2243,3524,2213,3529,2138,3529,2133,3534,2143,3534,2123,3534,2143,3539,2158,3539,2153,3539,2108,3544,2108,3544,2093,3549,2113,3549,2108,3549,2113,3554,2138,3554,2168,3554,2148,3559,2103,3559,2003,3564,1958,3564,2003,3569,1968,3569,2043,3569,2033,3574,2208,3574,2228,3574,2043,3579,2063,3579,2073,3584,2068,3584,2063,3584,2028,3589,2073,3589,2048,3589,2043,3594,2078,3594,2163,3599,2193,3599,2158,3599,2153,3604,2123,3604,2103,3604,2043,3609,2033,3609,2103,3614,2063,3614,2038,3614,2033,3619,2053,3619,2083,3619,2093,3624,2113,3624,2238,3624,2213,3629,2183,3629,2228,3634,2223,3634,2158,3634,2108,3639,2128,3639,1963,3639,1958,3644,1953,3644,1963,3649,1998,3649,1948,3649,1958,3654,1978,3654,1983,3654,2118,3659,2088,3659,2058,3664,2078,3664,2053,3664,1898,3669,2023,3669,2018,3669,2028,3674,2093,3674,2108,3679,2108,3679,2183,3679,2088,3684,2073,3684,2118,3684,2063,3689,2048,3689,2013,3689,1923,3694,1913,3694,1918,3699,1913,3699,1933,3699,1918,3704,1948,3704,1933,3704,1773,3709,1783,3709,1788,3714,1638,3714,1628,3714,1653,3719,1598,3719,1568,3719,1458,3724,1398,3724,1273,3729,1218,3729,1148,3729,1288,3734,1413,3734,1308,3734,1393,3739,1403,3739,1288,3744,1183,3744,1158,3744,1083,3749,1078,3749,1103,3749,1028,3754,1028,3754,1008,3754,1058,3759,1043,3759,1183,3764,1218,3764,1223,3764,1233,3769,1253,3769,1248,3769,1233,3774,1243,3774,1173,3779,1128,3779,1163,3779,1148,3784,1143,3784,1133,3784,1118,3789,1133,3789,1128,3794,1153,3794,1163,3794,1178,3799,1138,3799,1263,3799,1268,3804,1238,3804,1218,3804,1258,3809,1223,3809,1193,3814,1198,3814,1228,3814,1328,3819,1288,3819,1263,3819,1258,3824,1198,3824,1253,3829,1263,3829,1268,3829,1318,3834,1323,3834,1328,3839,1393,3839,1428,3844,1493,3844,1518,3844,1533,3849,1508,3849,1523,3849,1613,3854,1638,3859,1613,3859,1698,3859,1778,3864,1778,3864,1783,3864,1648,3869,1638,3869,1723,3874,1713,3874,1818,3879,1893,3879,1863,3879,1853,3884,1773,3884,1938,3889,1918,3889,1878,3894,1898,3894,1868,3894,1848,3899,1803,3899,1763,3899,1773,3904,1768,3904,1683,3909,1668,3909,1743,3909,1768,3914,1763,3914,1778,3914,1808,3919,1783,3919,1773,3924,1793,3924,1943,3924,1893,3929,1693,3929,1738,3929,1688,3934,1658,3934,1788,3934,1733,3939,1733,3939,1658,3944,1848,3944,1878,3944,2033,3949,1993,3949,1988,3949,2013,3954,2248,3954,2188,3959,2093,3959,1943,3959,1908,3964,2068,3964,2038,3964,2083,3969,2073,3969,1998,3974,2033,3974,2013,3974,2003,3979,1998,3979,2088,3984,2118,3984,2083,3989,2068,3989,2093,3989,2168,3994,2113,3994,2188,3994,2158,3999,2123,3999,2108,4004,2098,4004,2058,4009,2028,4009,2023,4009,2048,4014,2033,4014,2018,4014,2113,4019,2138,4019,2058,4024,2083,4024,2128,4024,2183,4029,2388,4029,2323,4029,2033,4034,2033,4034,2083,4039,2353,4039,2348,4039,2343,4044,2343,4044,2383,4044,2398,4049,2333,4049,2433,4054,2458,4054,2488,4054,2493,4059,2468,4059,2498,4059,2493,4064,2503,4064,2498,4064,2523,4069,2513,4069,2483,4074,2438,4074,2433,4074,2418,4079,2408,4079,2393,4079,2418,4084,2383,4084,2368,4089,2343,4089,2383,4089,2378,4094,2403,4094,2293,4094,2278,4099,2473,4099,2478,4104,2428,4104,2198,4104,2213,4109,2243,4109,2298,4109,2278,4114,2323,4114,2303,4119,2123,4119,2063,4119,2018,4124,1868,4124,1978,4124,1963,4129,1953,4129,2068,4129,2168,4134,2043,4134,2108,4139,2228,4139,2138,4139,2098,4144,2183,4144,2063,4144,2003,4149,2073,4149,2098,4154,2098,4154,2178,4159,2233,4159,2198,4164,2293,4164,2273,4169,2273,4169,2278,4169,2263,4174,2263,4174,2278,4174,2263,4179,2268,4179,2193,4184,2228,4184,2273,4184,2293,4189,2318,4189,2378,4189,2318,4194,2313,4194,2233,4199,2163,4199,2193,4204,2218,4204,2198,4204,2358,4209,2478,4209,2493,4209,2653,4214,2718,4214,2563,4219,2538,4219,2548,4219,2498,4224,2493,4224,2473,4224,2498,4229,2483,4229,2313,4234,2323,4234,2308,4239,2313,4239,2343,4239,2333,4244,2303,4244,2228,4249,2448,4249,2473,4249,2468,4254,2368,4254,1873,4254,1938,4259,1828,4259,1998,4259,2068,4264,2013,4264,1958,4269,1953,4269,1943,4269,1873,4274,1873,4274,1843,4274,1903,4279,1918,4284,1943,4284,1928,4284,1973,4289,1928,4289,1953,4289,1958,4294,2013,4294,2018,4299,2088,4299,2073,4299,2013,4304,2013,4304,2018,4304,2053,4309,2043,4309,2038,4314,2153,4314,2233,4314,2238,4319,2233,4319,2248,4319,2368,4324,2358,4324,2453,4324,2418,4329,2388,4329,2433,4334,2508,4334,2528,4334,2543,4339,2653,4339,2663,4344,2628,4349,2643,4349,2628,4349,2648,4354,2618,4354,2668,4354,2663,4359,2643,4359,2703,4364,2708,4364,2628,4364,2603,4369,2718,4369,2723,4369,2728,4374,2648,4374,2663,4379,2738,4379,2673,4379,2463,4384,2493,4384,2543,4389,2603,4389,2673,4389,2683,4394,2698,4394,2713,4399,2648,4399,2603,4399,2633,4404,2638,4404,2623,4404,2613,4409,2558,4409,2448,4414,2413,4414,2443,4414,2428,4419,2403,4419,2413,4419,2208,4424,2328,4424,2313,4429,2008,4429,2023,4429,2033,4434,2078,4434,2048,4434,2078,4439,2098,4439,2103,4444,2118,4444,2128,4449,2133,4449,2103,4449,2048,4454,2053,4454,1988,4454,1863,4459,1853,4459,1883,4464,1928,4464,2003,4464,1988,4469,1958,4469,1953,4469,1923,4474,1923,4474,1953,4479,2008,4479,1998,4479,1978,4484,1978,4484,1973,4484,1978,4489,2138,4489,2103,4494,2058,4494,2733,4494,2748,4499,2723,4499,2708,4499,2693,4504,2683,4504,2653,4509,2638,4509,2633,4509,2608,4514,2578,4514,2558,4514,2528,4519,2523,4519,2498,4519,2533,4524,2543,4524,2533,4529,2508,4529,2473,4529,2448,4534,2493,4534,2483,4534,2508,4539,2473,4539,2478,4544,2423,4544,2373,4544,2408,4549,2413,4549,2428,4549,2413,4554,2403,4554,2248,4559,2158,4559,2198,4564,2148,4564,2138,4564,2083,4569,2313,4569,2473,4574,2453,4574,2468,4579,2423,4579,2453,4579,2483,4584,2513,4584,2478,4584,2598,4589,2633,4589,2643,4594,2653,4594,2708,4594,2808,4599,2733,4599,2753,4599,2803,4604,2783,4604,2873,4609,2888,4609,2908,4609,2718,4614,2728,4614,2768,4614,2728,4619,2733,4619,2653,4624,2673,4624,2678,4624,2718,4629,2748,4629,2688,4634,2688,4634,2653,4639,2563,4639,2548,4639,2578,4644,2588,4644,2593,4644,2578,4649,2533,4649,2458,4649,2503,4654,2453,4654,2383,4659,2348,4659,2338,4664,2313,4664,2328,4664,2173,4669,1873,4674,1678,4674,1683,4674,1668,4679,1748,4679,1663,4679,1633,4684,1693,4684,1743,4689,1758,4689,1808,4694,1813,4694,1778,4694,1763,4699,1823,4699,1768,4704,1763,4704,1688,4704,1743,4709,1728,4709,1663,4709,1648,4714,1648,4714,1633,4714,1648,4719,1548,4719,1558,4724,1558,4724,1503,4729,1438,4729,1428,4729,1418,4734,1413,4734,1428,4739,1438,4739,1548,4739,1488,4744,1498,4744,1473,4744,1428,4749,1398,4749,1388,4754,1328,4754,1218,4754,1238,4759,1198,4759,1193,4759,1128,4764,1158,4764,1143,4769,1143,4769,1078,4769,1003,4774,1043,4774,1098,4779,1108,4779,1138,4779,1128,4784,1128,4784,1148,4789,1178,4789,1183,4789,1208,4794,1223,4794,1333,4794,1338,4799,1323,4799,1333,4804,1413,4804,1388,4809,1393,4809,1413,4814,1503,4814,1493,4819,1503,4819,1573,4819,1718,4824,1718,4824,1883,4824,1938,4829,1968,4829,1983,4834,1983,4834,2143,4834,2138,4839,2208,4839,2088,4839,1948,4844,1958,4844,1953,4844,1933,4849,1933,4849,1948,4854,1948,4854,1893,4859,1898,4859,1863,4859,1658,4864,1698,4864,1808,4869,1628,4869,1638m4869,1643l4874,1428,4874,1438,4874,1228,4879,1233,4879,1128,4884,1108,4884,1063,4884,1183,4889,1188,4889,1208,4889,1158,4894,1463,4894,1388,4894,1503,4899,1508,4899,1613,4904,1633,4904,1588,4904,1498,4909,1458,4909,1468,4909,1443,4914,1453,4919,1443,4919,1428,4919,1423,4924,1423,4924,1428,4929,1383,4929,1373,4934,1373,4934,1408,4934,1398,4939,1418,4939,1433,4939,1393,4944,1433,4944,1418,4949,1428,4949,1443,4949,1463,4954,1413,4954,1263,4959,1278,4959,1028,4959,1053,4964,958,4964,943,4969,723,4969,683,4969,623,4974,643,4974,603,4974,608,4979,568,4979,528,4984,538,4984,548,4984,543,4989,523,4989,498,4989,483,4994,503,4994,533,4999,678,4999,683,5004,673,5004,648,5004,643,5009,638,5009,643,5014,648,5014,658,5014,663,5019,653,5019,663,5019,658,5024,1038,5024,1108,5024,1038,5029,1048,5029,1038,5034,953,5034,923,5034,958,5039,968,5039,1103,5039,1213,5044,1168,5044,1138,5049,1193,5049,1253,5049,1258,5054,1263,5054,1243,5054,1228,5059,1193,5059,1188,5064,1238,5064,1103,5064,1198,5069,1163,5069,1193,5074,1258,5074,1183,5079,1188,5079,1198,5079,1193,5084,1183,5084,1168,5084,1188,5089,1183,5089,1193,5089,1198,5094,1238,5094,1228,5099,1223,5099,1213,5099,1388,5104,1378,5104,1383,5104,1363,5109,1348,5109,1358,5114,1418,5114,1403,5114,1448,5119,1468,5119,1213e" filled="false" stroked="true" strokeweight="1.5pt" strokecolor="#54bceb">
              <v:path arrowok="t"/>
              <v:stroke dashstyle="solid"/>
            </v:shape>
            <v:line style="position:absolute" from="4747,1759" to="4747,1759" stroked="true" strokeweight="1pt" strokecolor="#ed1d24">
              <v:stroke dashstyle="solid"/>
            </v:line>
            <v:line style="position:absolute" from="4788,1759" to="5305,1759" stroked="true" strokeweight="1pt" strokecolor="#ed1d24">
              <v:stroke dashstyle="dot"/>
            </v:line>
            <v:line style="position:absolute" from="5325,1759" to="5325,1759" stroked="true" strokeweight="1pt" strokecolor="#ed1d24">
              <v:stroke dashstyle="solid"/>
            </v:line>
            <v:line style="position:absolute" from="5325,1719" to="5325,536" stroked="true" strokeweight="1pt" strokecolor="#ed1d24">
              <v:stroke dashstyle="dot"/>
            </v:line>
            <v:line style="position:absolute" from="5325,516" to="5325,516" stroked="true" strokeweight="1pt" strokecolor="#ed1d24">
              <v:stroke dashstyle="solid"/>
            </v:line>
            <v:line style="position:absolute" from="5284,516" to="4768,516" stroked="true" strokeweight="1pt" strokecolor="#ed1d24">
              <v:stroke dashstyle="dot"/>
            </v:line>
            <v:line style="position:absolute" from="4747,516" to="4747,516" stroked="true" strokeweight="1pt" strokecolor="#ed1d24">
              <v:stroke dashstyle="solid"/>
            </v:line>
            <v:line style="position:absolute" from="4747,556" to="4747,1739" stroked="true" strokeweight="1pt" strokecolor="#ed1d24">
              <v:stroke dashstyle="dot"/>
            </v:line>
            <v:shape style="position:absolute;left:3341;top:389;width:1309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8" w:firstLine="0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Positive</w:t>
                    </w:r>
                    <w:r>
                      <w:rPr>
                        <w:i/>
                        <w:spacing w:val="5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w w:val="90"/>
                        <w:sz w:val="16"/>
                      </w:rPr>
                      <w:t>correlations</w:t>
                    </w:r>
                  </w:p>
                  <w:p>
                    <w:pPr>
                      <w:spacing w:before="8"/>
                      <w:ind w:left="0" w:right="18" w:firstLine="0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are</w:t>
                    </w:r>
                    <w:r>
                      <w:rPr>
                        <w:i/>
                        <w:spacing w:val="-17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not</w:t>
                    </w:r>
                    <w:r>
                      <w:rPr>
                        <w:i/>
                        <w:spacing w:val="-16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the</w:t>
                    </w:r>
                    <w:r>
                      <w:rPr>
                        <w:i/>
                        <w:spacing w:val="-16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norm</w:t>
                    </w:r>
                  </w:p>
                </w:txbxContent>
              </v:textbox>
              <w10:wrap type="none"/>
            </v:shape>
            <v:shape style="position:absolute;left:1985;top:2848;width:2455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Up</w:t>
                    </w:r>
                    <w:r>
                      <w:rPr>
                        <w:i/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until</w:t>
                    </w:r>
                    <w:r>
                      <w:rPr>
                        <w:i/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2000,</w:t>
                    </w:r>
                    <w:r>
                      <w:rPr>
                        <w:i/>
                        <w:spacing w:val="-19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the</w:t>
                    </w:r>
                    <w:r>
                      <w:rPr>
                        <w:i/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stock</w:t>
                    </w:r>
                    <w:r>
                      <w:rPr>
                        <w:i/>
                        <w:spacing w:val="-19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price</w:t>
                    </w:r>
                    <w:r>
                      <w:rPr>
                        <w:i/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vs.</w:t>
                    </w:r>
                    <w:r>
                      <w:rPr>
                        <w:i/>
                        <w:spacing w:val="-19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bond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yield correlation was negative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375.997986pt;margin-top:-13.72748pt;width:43pt;height:77pt;mso-position-horizontal-relative:page;mso-position-vertical-relative:paragraph;z-index:251717632" filled="true" fillcolor="#54bceb" stroked="false">
            <v:fill type="solid"/>
            <w10:wrap type="none"/>
          </v:rect>
        </w:pict>
      </w:r>
      <w:r>
        <w:rPr/>
        <w:pict>
          <v:rect style="position:absolute;margin-left:483.998993pt;margin-top:-72.727478pt;width:43pt;height:136.001pt;mso-position-horizontal-relative:page;mso-position-vertical-relative:paragraph;z-index:251718656" filled="true" fillcolor="#54bceb" stroked="false">
            <v:fill type="solid"/>
            <w10:wrap type="none"/>
          </v:rect>
        </w:pict>
      </w:r>
      <w:r>
        <w:rPr>
          <w:sz w:val="16"/>
        </w:rPr>
        <w:t>100%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z w:val="16"/>
        </w:rPr>
        <w:t>80%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037" w:right="0" w:firstLine="0"/>
        <w:jc w:val="left"/>
        <w:rPr>
          <w:sz w:val="16"/>
        </w:rPr>
      </w:pPr>
      <w:r>
        <w:rPr>
          <w:sz w:val="16"/>
        </w:rPr>
        <w:t>60%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48" w:firstLine="0"/>
        <w:jc w:val="right"/>
        <w:rPr>
          <w:sz w:val="16"/>
        </w:rPr>
      </w:pPr>
      <w:r>
        <w:rPr>
          <w:w w:val="95"/>
          <w:sz w:val="16"/>
        </w:rPr>
        <w:t>40%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48" w:firstLine="0"/>
        <w:jc w:val="righ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54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4"/>
          <w:sz w:val="16"/>
        </w:rPr>
        <w:t>-20%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6"/>
        </w:rPr>
      </w:pPr>
    </w:p>
    <w:p>
      <w:pPr>
        <w:tabs>
          <w:tab w:pos="4118" w:val="left" w:leader="none"/>
        </w:tabs>
        <w:spacing w:before="1"/>
        <w:ind w:left="1857" w:right="0" w:firstLine="0"/>
        <w:jc w:val="left"/>
        <w:rPr>
          <w:sz w:val="16"/>
        </w:rPr>
      </w:pPr>
      <w:r>
        <w:rPr>
          <w:sz w:val="16"/>
        </w:rPr>
        <w:t>Fourth</w:t>
      </w:r>
      <w:r>
        <w:rPr>
          <w:spacing w:val="-21"/>
          <w:sz w:val="16"/>
        </w:rPr>
        <w:t> </w:t>
      </w:r>
      <w:r>
        <w:rPr>
          <w:sz w:val="16"/>
        </w:rPr>
        <w:t>Quarter</w:t>
      </w:r>
      <w:r>
        <w:rPr>
          <w:spacing w:val="-22"/>
          <w:sz w:val="16"/>
        </w:rPr>
        <w:t> </w:t>
      </w:r>
      <w:r>
        <w:rPr>
          <w:sz w:val="16"/>
        </w:rPr>
        <w:t>2018</w:t>
        <w:tab/>
      </w:r>
      <w:r>
        <w:rPr>
          <w:spacing w:val="-3"/>
          <w:sz w:val="16"/>
        </w:rPr>
        <w:t>20-Year</w:t>
      </w:r>
      <w:r>
        <w:rPr>
          <w:spacing w:val="-4"/>
          <w:sz w:val="16"/>
        </w:rPr>
        <w:t> </w:t>
      </w:r>
      <w:r>
        <w:rPr>
          <w:spacing w:val="-3"/>
          <w:sz w:val="16"/>
        </w:rPr>
        <w:t>Average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988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31, 2018. Source: Bloomberg.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1399" w:space="3680"/>
            <w:col w:w="6821"/>
          </w:cols>
        </w:sectPr>
      </w:pPr>
    </w:p>
    <w:p>
      <w:pPr>
        <w:pStyle w:val="BodyText"/>
        <w:spacing w:line="20" w:lineRule="exact"/>
        <w:ind w:left="592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spacing w:before="125"/>
        <w:ind w:left="988" w:right="0" w:firstLine="0"/>
        <w:jc w:val="left"/>
        <w:rPr>
          <w:sz w:val="16"/>
        </w:rPr>
      </w:pPr>
      <w:r>
        <w:rPr>
          <w:sz w:val="16"/>
        </w:rPr>
        <w:t>-40%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988" w:right="0" w:firstLine="0"/>
        <w:jc w:val="left"/>
        <w:rPr>
          <w:sz w:val="16"/>
        </w:rPr>
      </w:pPr>
      <w:r>
        <w:rPr>
          <w:sz w:val="16"/>
        </w:rPr>
        <w:t>-60%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988" w:right="0" w:firstLine="0"/>
        <w:jc w:val="left"/>
        <w:rPr>
          <w:sz w:val="16"/>
        </w:rPr>
      </w:pPr>
      <w:r>
        <w:rPr>
          <w:sz w:val="16"/>
        </w:rPr>
        <w:t>-80%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907" w:right="0" w:firstLine="0"/>
        <w:jc w:val="left"/>
        <w:rPr>
          <w:sz w:val="16"/>
        </w:rPr>
      </w:pPr>
      <w:r>
        <w:rPr>
          <w:sz w:val="16"/>
        </w:rPr>
        <w:t>-100%</w:t>
      </w:r>
    </w:p>
    <w:p>
      <w:pPr>
        <w:spacing w:before="24"/>
        <w:ind w:left="1301" w:right="0" w:firstLine="0"/>
        <w:jc w:val="left"/>
        <w:rPr>
          <w:sz w:val="16"/>
        </w:rPr>
      </w:pPr>
      <w:r>
        <w:rPr>
          <w:sz w:val="16"/>
        </w:rPr>
        <w:t>1870 1890 1910 1930 1950 1970 1990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81" w:right="0" w:firstLine="0"/>
        <w:jc w:val="left"/>
        <w:rPr>
          <w:sz w:val="16"/>
        </w:rPr>
      </w:pPr>
      <w:r>
        <w:rPr>
          <w:sz w:val="16"/>
        </w:rPr>
        <w:t>2010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4301" w:space="40"/>
            <w:col w:w="7559"/>
          </w:cols>
        </w:sect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305.5pt;margin-top:24.700001pt;width:1pt;height:711.85pt;mso-position-horizontal-relative:page;mso-position-vertical-relative:page;z-index:-268420096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spacing w:line="249" w:lineRule="auto" w:before="0"/>
        <w:ind w:left="307" w:right="6581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Shiller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data,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Standard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Poor’s, </w:t>
      </w:r>
      <w:r>
        <w:rPr>
          <w:color w:val="48104A"/>
          <w:sz w:val="17"/>
        </w:rPr>
        <w:t>Federal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Reserve</w:t>
      </w:r>
      <w:r>
        <w:rPr>
          <w:color w:val="48104A"/>
          <w:spacing w:val="-10"/>
          <w:sz w:val="17"/>
        </w:rPr>
        <w:t> </w:t>
      </w:r>
      <w:r>
        <w:rPr>
          <w:color w:val="48104A"/>
          <w:sz w:val="17"/>
        </w:rPr>
        <w:t>Board,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U.S.</w:t>
      </w:r>
      <w:r>
        <w:rPr>
          <w:color w:val="48104A"/>
          <w:spacing w:val="-10"/>
          <w:sz w:val="17"/>
        </w:rPr>
        <w:t> </w:t>
      </w:r>
      <w:r>
        <w:rPr>
          <w:color w:val="48104A"/>
          <w:sz w:val="17"/>
        </w:rPr>
        <w:t>Treasury,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Haver</w:t>
      </w:r>
      <w:r>
        <w:rPr>
          <w:color w:val="48104A"/>
          <w:spacing w:val="-13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pStyle w:val="BodyText"/>
        <w:rPr>
          <w:sz w:val="17"/>
        </w:rPr>
      </w:pPr>
      <w:r>
        <w:rPr/>
        <w:pict>
          <v:group style="position:absolute;margin-left:25.700001pt;margin-top:11.756726pt;width:273.1pt;height:1pt;mso-position-horizontal-relative:page;mso-position-vertical-relative:paragraph;z-index:-251622400;mso-wrap-distance-left:0;mso-wrap-distance-right:0" coordorigin="514,235" coordsize="5462,20">
            <v:line style="position:absolute" from="554,245" to="5956,245" stroked="true" strokeweight="1pt" strokecolor="#cccccc">
              <v:stroke dashstyle="dot"/>
            </v:line>
            <v:line style="position:absolute" from="514,245" to="514,245" stroked="true" strokeweight="1pt" strokecolor="#cccccc">
              <v:stroke dashstyle="solid"/>
            </v:line>
            <v:line style="position:absolute" from="5976,245" to="5976,245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560.6pt;height:13.3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4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before="54"/>
      </w:pPr>
      <w:r>
        <w:rPr/>
        <w:pict>
          <v:line style="position:absolute;mso-position-horizontal-relative:page;mso-position-vertical-relative:paragraph;z-index:251721728" from="586.299988pt,-1.300803pt" to="586.299988pt,-14.084803pt" stroked="true" strokeweight="1pt" strokecolor="#ffffff">
            <v:stroke dashstyle="solid"/>
            <w10:wrap type="none"/>
          </v:line>
        </w:pict>
      </w:r>
      <w:r>
        <w:rPr>
          <w:color w:val="6B6C6F"/>
          <w:w w:val="95"/>
        </w:rPr>
        <w:t>Many Macro Key Performance Indicators Have Already Fallen to What We’ve Been Forecasting as Recessionary Levels</w:t>
      </w:r>
    </w:p>
    <w:p>
      <w:pPr>
        <w:pStyle w:val="BodyText"/>
        <w:spacing w:before="3"/>
        <w:rPr>
          <w:rFonts w:ascii="Times New Roman"/>
          <w:b/>
          <w:sz w:val="14"/>
        </w:rPr>
      </w:pPr>
    </w:p>
    <w:tbl>
      <w:tblPr>
        <w:tblW w:w="0" w:type="auto"/>
        <w:jc w:val="left"/>
        <w:tblInd w:w="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0"/>
        <w:gridCol w:w="2790"/>
        <w:gridCol w:w="2790"/>
        <w:gridCol w:w="2852"/>
      </w:tblGrid>
      <w:tr>
        <w:trPr>
          <w:trHeight w:val="591" w:hRule="atLeast"/>
        </w:trPr>
        <w:tc>
          <w:tcPr>
            <w:tcW w:w="2790" w:type="dxa"/>
            <w:tcBorders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90" w:type="dxa"/>
            <w:tcBorders>
              <w:left w:val="single" w:sz="8" w:space="0" w:color="CCCCCC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13"/>
              <w:ind w:left="276" w:right="27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RECENT CYCLE PEAK</w:t>
            </w:r>
          </w:p>
        </w:tc>
        <w:tc>
          <w:tcPr>
            <w:tcW w:w="2790" w:type="dxa"/>
            <w:tcBorders>
              <w:left w:val="single" w:sz="8" w:space="0" w:color="CCCCCC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13"/>
              <w:ind w:left="276" w:right="27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RECENT TROUGH READING</w:t>
            </w:r>
          </w:p>
        </w:tc>
        <w:tc>
          <w:tcPr>
            <w:tcW w:w="2852" w:type="dxa"/>
            <w:tcBorders>
              <w:left w:val="single" w:sz="8" w:space="0" w:color="CCCCCC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205" w:firstLine="91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GMAA ‘MILD RECESSION’ BASE </w:t>
            </w:r>
            <w:r>
              <w:rPr>
                <w:b/>
                <w:color w:val="FFFFFF"/>
                <w:w w:val="90"/>
                <w:sz w:val="16"/>
              </w:rPr>
              <w:t>CASE: RECESSION YEAR TROUGH</w:t>
            </w:r>
          </w:p>
        </w:tc>
      </w:tr>
      <w:tr>
        <w:trPr>
          <w:trHeight w:val="389" w:hRule="atLeast"/>
        </w:trPr>
        <w:tc>
          <w:tcPr>
            <w:tcW w:w="2790" w:type="dxa"/>
            <w:tcBorders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144"/>
              <w:rPr>
                <w:sz w:val="16"/>
              </w:rPr>
            </w:pPr>
            <w:r>
              <w:rPr>
                <w:color w:val="6B6C6F"/>
                <w:sz w:val="16"/>
              </w:rPr>
              <w:t>S&amp;P 500</w:t>
            </w:r>
          </w:p>
        </w:tc>
        <w:tc>
          <w:tcPr>
            <w:tcW w:w="2790" w:type="dxa"/>
            <w:tcBorders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276" w:right="273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+16.8% Y/y</w:t>
            </w:r>
          </w:p>
        </w:tc>
        <w:tc>
          <w:tcPr>
            <w:tcW w:w="2790" w:type="dxa"/>
            <w:tcBorders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276" w:right="27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-19.8% vs. Sept Peak</w:t>
            </w:r>
          </w:p>
        </w:tc>
        <w:tc>
          <w:tcPr>
            <w:tcW w:w="2852" w:type="dxa"/>
            <w:tcBorders>
              <w:left w:val="single" w:sz="8" w:space="0" w:color="FFFFFF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1041" w:right="1045"/>
              <w:jc w:val="center"/>
              <w:rPr>
                <w:sz w:val="16"/>
              </w:rPr>
            </w:pPr>
            <w:r>
              <w:rPr>
                <w:color w:val="6B6C6F"/>
                <w:w w:val="110"/>
                <w:sz w:val="16"/>
              </w:rPr>
              <w:t>-20% Y/y</w:t>
            </w:r>
          </w:p>
        </w:tc>
      </w:tr>
      <w:tr>
        <w:trPr>
          <w:trHeight w:val="379" w:hRule="atLeast"/>
        </w:trPr>
        <w:tc>
          <w:tcPr>
            <w:tcW w:w="2790" w:type="dxa"/>
            <w:tcBorders>
              <w:top w:val="dotted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4"/>
              <w:rPr>
                <w:sz w:val="16"/>
              </w:rPr>
            </w:pPr>
            <w:r>
              <w:rPr>
                <w:color w:val="6B6C6F"/>
                <w:sz w:val="16"/>
              </w:rPr>
              <w:t>US/EU/China Passenger Car Sales</w:t>
            </w:r>
          </w:p>
        </w:tc>
        <w:tc>
          <w:tcPr>
            <w:tcW w:w="2790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76" w:right="27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58.5mm</w:t>
            </w:r>
          </w:p>
        </w:tc>
        <w:tc>
          <w:tcPr>
            <w:tcW w:w="2790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76" w:right="27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52.7mm</w:t>
            </w:r>
          </w:p>
        </w:tc>
        <w:tc>
          <w:tcPr>
            <w:tcW w:w="2852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38" w:right="104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52.4mm</w:t>
            </w:r>
          </w:p>
        </w:tc>
      </w:tr>
      <w:tr>
        <w:trPr>
          <w:trHeight w:val="379" w:hRule="atLeast"/>
        </w:trPr>
        <w:tc>
          <w:tcPr>
            <w:tcW w:w="2790" w:type="dxa"/>
            <w:tcBorders>
              <w:top w:val="dotted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4"/>
              <w:rPr>
                <w:sz w:val="16"/>
              </w:rPr>
            </w:pPr>
            <w:r>
              <w:rPr>
                <w:color w:val="6B6C6F"/>
                <w:sz w:val="16"/>
              </w:rPr>
              <w:t>WTI Crude </w:t>
            </w:r>
            <w:r>
              <w:rPr>
                <w:color w:val="6B6C6F"/>
                <w:w w:val="125"/>
                <w:sz w:val="16"/>
              </w:rPr>
              <w:t>/ </w:t>
            </w:r>
            <w:r>
              <w:rPr>
                <w:color w:val="6B6C6F"/>
                <w:sz w:val="16"/>
              </w:rPr>
              <w:t>Bbl</w:t>
            </w:r>
          </w:p>
        </w:tc>
        <w:tc>
          <w:tcPr>
            <w:tcW w:w="2790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76" w:right="27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$76.41</w:t>
            </w:r>
          </w:p>
        </w:tc>
        <w:tc>
          <w:tcPr>
            <w:tcW w:w="2790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76" w:right="27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$42.53</w:t>
            </w:r>
          </w:p>
        </w:tc>
        <w:tc>
          <w:tcPr>
            <w:tcW w:w="2852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37" w:right="104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$45.00</w:t>
            </w:r>
          </w:p>
        </w:tc>
      </w:tr>
      <w:tr>
        <w:trPr>
          <w:trHeight w:val="389" w:hRule="atLeast"/>
        </w:trPr>
        <w:tc>
          <w:tcPr>
            <w:tcW w:w="2790" w:type="dxa"/>
            <w:tcBorders>
              <w:top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US Housing Starts</w:t>
            </w:r>
          </w:p>
        </w:tc>
        <w:tc>
          <w:tcPr>
            <w:tcW w:w="2790" w:type="dxa"/>
            <w:tcBorders>
              <w:top w:val="dotted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76" w:right="27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1.32mm</w:t>
            </w:r>
          </w:p>
        </w:tc>
        <w:tc>
          <w:tcPr>
            <w:tcW w:w="2790" w:type="dxa"/>
            <w:tcBorders>
              <w:top w:val="dotted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76" w:right="27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1.24mm</w:t>
            </w:r>
          </w:p>
        </w:tc>
        <w:tc>
          <w:tcPr>
            <w:tcW w:w="2852" w:type="dxa"/>
            <w:tcBorders>
              <w:top w:val="dotted" w:sz="8" w:space="0" w:color="FFFFFF"/>
              <w:lef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37" w:right="1045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1.10mm</w:t>
            </w:r>
          </w:p>
        </w:tc>
      </w:tr>
      <w:tr>
        <w:trPr>
          <w:trHeight w:val="399" w:hRule="atLeast"/>
        </w:trPr>
        <w:tc>
          <w:tcPr>
            <w:tcW w:w="2790" w:type="dxa"/>
            <w:tcBorders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spacing w:before="105"/>
              <w:ind w:left="143"/>
              <w:rPr>
                <w:sz w:val="16"/>
              </w:rPr>
            </w:pPr>
            <w:r>
              <w:rPr>
                <w:color w:val="FFFFFF"/>
                <w:sz w:val="16"/>
              </w:rPr>
              <w:t>US UNEMPLOYMENT RATE</w:t>
            </w:r>
          </w:p>
        </w:tc>
        <w:tc>
          <w:tcPr>
            <w:tcW w:w="2790" w:type="dxa"/>
            <w:tcBorders>
              <w:left w:val="single" w:sz="8" w:space="0" w:color="CCCCCC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spacing w:before="105"/>
              <w:ind w:left="276" w:right="276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3.7%</w:t>
            </w:r>
          </w:p>
        </w:tc>
        <w:tc>
          <w:tcPr>
            <w:tcW w:w="2790" w:type="dxa"/>
            <w:tcBorders>
              <w:left w:val="single" w:sz="8" w:space="0" w:color="CCCCCC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spacing w:before="105"/>
              <w:ind w:left="265" w:right="276"/>
              <w:jc w:val="center"/>
              <w:rPr>
                <w:sz w:val="16"/>
              </w:rPr>
            </w:pPr>
            <w:r>
              <w:rPr>
                <w:color w:val="FFFFFF"/>
                <w:w w:val="105"/>
                <w:sz w:val="16"/>
              </w:rPr>
              <w:t>N/A</w:t>
            </w:r>
          </w:p>
        </w:tc>
        <w:tc>
          <w:tcPr>
            <w:tcW w:w="2852" w:type="dxa"/>
            <w:tcBorders>
              <w:left w:val="single" w:sz="8" w:space="0" w:color="CCCCCC"/>
            </w:tcBorders>
            <w:shd w:val="clear" w:color="auto" w:fill="6B6C6F"/>
          </w:tcPr>
          <w:p>
            <w:pPr>
              <w:pStyle w:val="TableParagraph"/>
              <w:spacing w:before="105"/>
              <w:ind w:left="1037" w:right="1045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5.0%</w:t>
            </w:r>
          </w:p>
        </w:tc>
      </w:tr>
    </w:tbl>
    <w:p>
      <w:pPr>
        <w:spacing w:line="249" w:lineRule="auto" w:before="103"/>
        <w:ind w:left="307" w:right="557" w:firstLine="0"/>
        <w:jc w:val="left"/>
        <w:rPr>
          <w:sz w:val="17"/>
        </w:rPr>
      </w:pPr>
      <w:r>
        <w:rPr>
          <w:color w:val="48104A"/>
          <w:w w:val="95"/>
          <w:sz w:val="17"/>
        </w:rPr>
        <w:t>Notes: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S&amp;P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500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peak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September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20,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2018;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Recent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trough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24,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2018;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Autos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peak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2Q18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SAAR;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Recent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trough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trailing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three-month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average </w:t>
      </w:r>
      <w:r>
        <w:rPr>
          <w:color w:val="48104A"/>
          <w:sz w:val="17"/>
        </w:rPr>
        <w:t>SAAR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November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2018;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WTI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Crude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peak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=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October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3,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2018;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Recent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trough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=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December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24,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2018;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U.S.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Housing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Starts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peak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=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1Q18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SAAR;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Recent trough</w:t>
      </w:r>
      <w:r>
        <w:rPr>
          <w:color w:val="48104A"/>
          <w:spacing w:val="-6"/>
          <w:sz w:val="17"/>
        </w:rPr>
        <w:t> </w:t>
      </w:r>
      <w:r>
        <w:rPr>
          <w:color w:val="48104A"/>
          <w:sz w:val="17"/>
        </w:rPr>
        <w:t>=</w:t>
      </w:r>
      <w:r>
        <w:rPr>
          <w:color w:val="48104A"/>
          <w:spacing w:val="-8"/>
          <w:sz w:val="17"/>
        </w:rPr>
        <w:t> </w:t>
      </w:r>
      <w:r>
        <w:rPr>
          <w:color w:val="48104A"/>
          <w:sz w:val="17"/>
        </w:rPr>
        <w:t>trailing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three-month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average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SAAR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November</w:t>
      </w:r>
      <w:r>
        <w:rPr>
          <w:color w:val="48104A"/>
          <w:spacing w:val="-8"/>
          <w:sz w:val="17"/>
        </w:rPr>
        <w:t> </w:t>
      </w:r>
      <w:r>
        <w:rPr>
          <w:color w:val="48104A"/>
          <w:sz w:val="17"/>
        </w:rPr>
        <w:t>2018.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Source: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Bloomberg,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Haver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after="0"/>
        <w:sectPr>
          <w:headerReference w:type="even" r:id="rId27"/>
          <w:pgSz w:w="12240" w:h="15840"/>
          <w:pgMar w:header="0" w:footer="830" w:top="500" w:bottom="1020" w:left="340" w:right="0"/>
        </w:sectPr>
      </w:pPr>
    </w:p>
    <w:p>
      <w:pPr>
        <w:spacing w:line="264" w:lineRule="auto" w:before="65"/>
        <w:ind w:left="164" w:right="24" w:firstLine="0"/>
        <w:jc w:val="left"/>
        <w:rPr>
          <w:sz w:val="19"/>
        </w:rPr>
      </w:pPr>
      <w:r>
        <w:rPr/>
        <w:pict>
          <v:group style="position:absolute;margin-left:25.700001pt;margin-top:-10.914311pt;width:561.1pt;height:495.6pt;mso-position-horizontal-relative:page;mso-position-vertical-relative:paragraph;z-index:-268394496" coordorigin="514,-218" coordsize="11222,9912">
            <v:line style="position:absolute" from="6120,-208" to="6120,9693" stroked="true" strokeweight="1pt" strokecolor="#cccccc">
              <v:stroke dashstyle="dot"/>
            </v:line>
            <v:line style="position:absolute" from="514,-208" to="11726,-208" stroked="true" strokeweight="1pt" strokecolor="#ffffff">
              <v:stroke dashstyle="solid"/>
            </v:line>
            <v:line style="position:absolute" from="554,-208" to="11706,-208" stroked="true" strokeweight="1pt" strokecolor="#cccccc">
              <v:stroke dashstyle="dot"/>
            </v:line>
            <v:shape style="position:absolute;left:0;top:10803;width:11212;height:2" coordorigin="0,10803" coordsize="11212,0" path="m514,-208l514,-208m11726,-208l11726,-208e" filled="false" stroked="true" strokeweight="1pt" strokecolor="#cccccc">
              <v:path arrowok="t"/>
              <v:stroke dashstyle="solid"/>
            </v:shape>
            <v:line style="position:absolute" from="6264,9507" to="11736,9507" stroked="true" strokeweight="5pt" strokecolor="#48104a">
              <v:stroke dashstyle="solid"/>
            </v:line>
            <w10:wrap type="none"/>
          </v:group>
        </w:pict>
      </w:r>
      <w:r>
        <w:rPr>
          <w:b/>
          <w:color w:val="6D6D70"/>
          <w:w w:val="95"/>
          <w:sz w:val="19"/>
        </w:rPr>
        <w:t>Maybe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most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favorably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on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positive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side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of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ledger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on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go- forward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basis,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however,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is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that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recessionary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‘downturn’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that we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have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been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using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in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our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base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case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economic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outlook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with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our KKR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deal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teams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color w:val="6D6D70"/>
          <w:w w:val="95"/>
          <w:sz w:val="19"/>
        </w:rPr>
        <w:t>–</w:t>
      </w:r>
      <w:r>
        <w:rPr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ensure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that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are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not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overpaying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for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future </w:t>
      </w:r>
      <w:r>
        <w:rPr>
          <w:b/>
          <w:color w:val="6D6D70"/>
          <w:w w:val="90"/>
          <w:sz w:val="19"/>
        </w:rPr>
        <w:t>earnings power across both Equity and Credit investment opportu- </w:t>
      </w:r>
      <w:r>
        <w:rPr>
          <w:b/>
          <w:color w:val="6D6D70"/>
          <w:w w:val="95"/>
          <w:sz w:val="19"/>
        </w:rPr>
        <w:t>nities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color w:val="6D6D70"/>
          <w:w w:val="95"/>
          <w:sz w:val="19"/>
        </w:rPr>
        <w:t>–</w:t>
      </w:r>
      <w:r>
        <w:rPr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is</w:t>
      </w:r>
      <w:r>
        <w:rPr>
          <w:b/>
          <w:color w:val="6D6D70"/>
          <w:spacing w:val="-2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already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playing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out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in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2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markets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and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economy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26"/>
          <w:w w:val="95"/>
          <w:sz w:val="19"/>
        </w:rPr>
        <w:t> </w:t>
      </w:r>
      <w:r>
        <w:rPr>
          <w:color w:val="6D6D70"/>
          <w:spacing w:val="-4"/>
          <w:w w:val="95"/>
          <w:sz w:val="19"/>
        </w:rPr>
        <w:t>One </w:t>
      </w:r>
      <w:r>
        <w:rPr>
          <w:color w:val="6D6D70"/>
          <w:sz w:val="19"/>
        </w:rPr>
        <w:t>can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see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3"/>
          <w:sz w:val="19"/>
        </w:rPr>
        <w:t> 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24"/>
          <w:sz w:val="19"/>
        </w:rPr>
        <w:t> </w:t>
      </w:r>
      <w:r>
        <w:rPr>
          <w:i/>
          <w:color w:val="6D6D70"/>
          <w:sz w:val="19"/>
        </w:rPr>
        <w:t>7</w:t>
      </w:r>
      <w:r>
        <w:rPr>
          <w:color w:val="6D6D70"/>
          <w:sz w:val="19"/>
        </w:rPr>
        <w:t>.</w:t>
      </w:r>
      <w:r>
        <w:rPr>
          <w:color w:val="6D6D70"/>
          <w:spacing w:val="-23"/>
          <w:sz w:val="19"/>
        </w:rPr>
        <w:t> </w:t>
      </w:r>
      <w:r>
        <w:rPr>
          <w:color w:val="6D6D70"/>
          <w:spacing w:val="-9"/>
          <w:sz w:val="19"/>
        </w:rPr>
        <w:t>To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review,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been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looking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20% drawdown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equity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markets,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oil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$45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per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barrel,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weak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global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auto sales,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slowing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housing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starts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all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which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essentially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occurred in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second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half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2018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anticipated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occur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2019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versus our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original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model-based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expectations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early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2020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soft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reces- sion. So, barring our being really wrong on the consumer outlook (i.e.,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consumer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tanks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badly),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can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assume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many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key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macro indicators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already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near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low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end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range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(e.g.,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global auto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industry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reported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two</w:t>
      </w:r>
      <w:r>
        <w:rPr>
          <w:color w:val="6D6D70"/>
          <w:spacing w:val="-29"/>
          <w:sz w:val="19"/>
        </w:rPr>
        <w:t> </w:t>
      </w:r>
      <w:r>
        <w:rPr>
          <w:i/>
          <w:color w:val="6D6D70"/>
          <w:sz w:val="19"/>
        </w:rPr>
        <w:t>consecutive</w:t>
      </w:r>
      <w:r>
        <w:rPr>
          <w:i/>
          <w:color w:val="6D6D70"/>
          <w:spacing w:val="-30"/>
          <w:sz w:val="19"/>
        </w:rPr>
        <w:t> </w:t>
      </w:r>
      <w:r>
        <w:rPr>
          <w:color w:val="6D6D70"/>
          <w:sz w:val="19"/>
        </w:rPr>
        <w:t>quarters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negative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growth in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second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half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0"/>
          <w:sz w:val="19"/>
        </w:rPr>
        <w:t> </w:t>
      </w:r>
      <w:r>
        <w:rPr>
          <w:color w:val="6D6D70"/>
          <w:sz w:val="19"/>
        </w:rPr>
        <w:t>2018,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which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first</w:t>
      </w:r>
      <w:r>
        <w:rPr>
          <w:color w:val="6D6D70"/>
          <w:spacing w:val="-14"/>
          <w:sz w:val="19"/>
        </w:rPr>
        <w:t> </w:t>
      </w:r>
      <w:r>
        <w:rPr>
          <w:color w:val="6D6D70"/>
          <w:sz w:val="19"/>
        </w:rPr>
        <w:t>time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since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2009,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or</w:t>
      </w:r>
    </w:p>
    <w:p>
      <w:pPr>
        <w:pStyle w:val="BodyText"/>
        <w:spacing w:line="264" w:lineRule="auto"/>
        <w:ind w:left="164" w:right="132"/>
      </w:pP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U.S.</w:t>
      </w:r>
      <w:r>
        <w:rPr>
          <w:color w:val="6D6D70"/>
          <w:spacing w:val="-28"/>
        </w:rPr>
        <w:t> </w:t>
      </w:r>
      <w:r>
        <w:rPr>
          <w:color w:val="6D6D70"/>
        </w:rPr>
        <w:t>ISM</w:t>
      </w:r>
      <w:r>
        <w:rPr>
          <w:color w:val="6D6D70"/>
          <w:spacing w:val="-28"/>
        </w:rPr>
        <w:t> </w:t>
      </w:r>
      <w:r>
        <w:rPr>
          <w:color w:val="6D6D70"/>
        </w:rPr>
        <w:t>fell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most</w:t>
      </w:r>
      <w:r>
        <w:rPr>
          <w:color w:val="6D6D70"/>
          <w:spacing w:val="-28"/>
        </w:rPr>
        <w:t> </w:t>
      </w:r>
      <w:r>
        <w:rPr>
          <w:color w:val="6D6D70"/>
        </w:rPr>
        <w:t>sequentially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December</w:t>
      </w:r>
      <w:r>
        <w:rPr>
          <w:color w:val="6D6D70"/>
          <w:spacing w:val="-30"/>
        </w:rPr>
        <w:t> </w:t>
      </w:r>
      <w:r>
        <w:rPr>
          <w:color w:val="6D6D70"/>
        </w:rPr>
        <w:t>since</w:t>
      </w:r>
      <w:r>
        <w:rPr>
          <w:color w:val="6D6D70"/>
          <w:spacing w:val="-28"/>
        </w:rPr>
        <w:t> </w:t>
      </w:r>
      <w:r>
        <w:rPr>
          <w:color w:val="6D6D70"/>
        </w:rPr>
        <w:t>October 2008),</w:t>
      </w:r>
      <w:r>
        <w:rPr>
          <w:color w:val="6D6D70"/>
          <w:spacing w:val="-29"/>
        </w:rPr>
        <w:t> </w:t>
      </w:r>
      <w:r>
        <w:rPr>
          <w:color w:val="6D6D70"/>
        </w:rPr>
        <w:t>except</w:t>
      </w:r>
      <w:r>
        <w:rPr>
          <w:color w:val="6D6D70"/>
          <w:spacing w:val="-28"/>
        </w:rPr>
        <w:t> </w:t>
      </w:r>
      <w:r>
        <w:rPr>
          <w:color w:val="6D6D70"/>
        </w:rPr>
        <w:t>for</w:t>
      </w:r>
      <w:r>
        <w:rPr>
          <w:color w:val="6D6D70"/>
          <w:spacing w:val="-30"/>
        </w:rPr>
        <w:t> </w:t>
      </w:r>
      <w:r>
        <w:rPr>
          <w:color w:val="6D6D70"/>
        </w:rPr>
        <w:t>unemployment</w:t>
      </w:r>
      <w:r>
        <w:rPr>
          <w:color w:val="6D6D70"/>
          <w:spacing w:val="-29"/>
        </w:rPr>
        <w:t> </w:t>
      </w:r>
      <w:r>
        <w:rPr>
          <w:color w:val="6D6D70"/>
        </w:rPr>
        <w:t>(which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lagging</w:t>
      </w:r>
      <w:r>
        <w:rPr>
          <w:color w:val="6D6D70"/>
          <w:spacing w:val="-28"/>
        </w:rPr>
        <w:t> </w:t>
      </w:r>
      <w:r>
        <w:rPr>
          <w:color w:val="6D6D70"/>
        </w:rPr>
        <w:t>indicator</w:t>
      </w:r>
      <w:r>
        <w:rPr>
          <w:color w:val="6D6D70"/>
          <w:spacing w:val="-30"/>
        </w:rPr>
        <w:t> </w:t>
      </w:r>
      <w:r>
        <w:rPr>
          <w:color w:val="6D6D70"/>
        </w:rPr>
        <w:t>–</w:t>
      </w:r>
      <w:r>
        <w:rPr>
          <w:color w:val="6D6D70"/>
          <w:spacing w:val="-29"/>
        </w:rPr>
        <w:t> </w:t>
      </w:r>
      <w:r>
        <w:rPr>
          <w:color w:val="6D6D70"/>
          <w:spacing w:val="-5"/>
        </w:rPr>
        <w:t>and </w:t>
      </w:r>
      <w:r>
        <w:rPr>
          <w:color w:val="6D6D70"/>
        </w:rPr>
        <w:t>one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do</w:t>
      </w:r>
      <w:r>
        <w:rPr>
          <w:color w:val="6D6D70"/>
          <w:spacing w:val="-22"/>
        </w:rPr>
        <w:t> </w:t>
      </w:r>
      <w:r>
        <w:rPr>
          <w:color w:val="6D6D70"/>
        </w:rPr>
        <w:t>not</w:t>
      </w:r>
      <w:r>
        <w:rPr>
          <w:color w:val="6D6D70"/>
          <w:spacing w:val="-23"/>
        </w:rPr>
        <w:t> </w:t>
      </w:r>
      <w:r>
        <w:rPr>
          <w:color w:val="6D6D70"/>
        </w:rPr>
        <w:t>expect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tank</w:t>
      </w:r>
      <w:r>
        <w:rPr>
          <w:color w:val="6D6D70"/>
          <w:spacing w:val="-24"/>
        </w:rPr>
        <w:t> </w:t>
      </w:r>
      <w:r>
        <w:rPr>
          <w:color w:val="6D6D70"/>
        </w:rPr>
        <w:t>this</w:t>
      </w:r>
      <w:r>
        <w:rPr>
          <w:color w:val="6D6D70"/>
          <w:spacing w:val="-22"/>
        </w:rPr>
        <w:t> </w:t>
      </w:r>
      <w:r>
        <w:rPr>
          <w:color w:val="6D6D70"/>
        </w:rPr>
        <w:t>cycle).</w:t>
      </w:r>
      <w:r>
        <w:rPr>
          <w:color w:val="6D6D70"/>
          <w:spacing w:val="-23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such,</w:t>
      </w:r>
      <w:r>
        <w:rPr>
          <w:color w:val="6D6D70"/>
          <w:spacing w:val="-25"/>
        </w:rPr>
        <w:t> </w:t>
      </w:r>
      <w:r>
        <w:rPr>
          <w:color w:val="6D6D70"/>
        </w:rPr>
        <w:t>these</w:t>
      </w:r>
      <w:r>
        <w:rPr>
          <w:color w:val="6D6D70"/>
          <w:spacing w:val="-22"/>
        </w:rPr>
        <w:t> </w:t>
      </w:r>
      <w:r>
        <w:rPr>
          <w:color w:val="6D6D70"/>
        </w:rPr>
        <w:t>indicators are</w:t>
      </w:r>
      <w:r>
        <w:rPr>
          <w:color w:val="6D6D70"/>
          <w:spacing w:val="-30"/>
        </w:rPr>
        <w:t> </w:t>
      </w:r>
      <w:r>
        <w:rPr>
          <w:color w:val="6D6D70"/>
        </w:rPr>
        <w:t>likely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improve</w:t>
      </w:r>
      <w:r>
        <w:rPr>
          <w:color w:val="6D6D70"/>
          <w:spacing w:val="-30"/>
        </w:rPr>
        <w:t> </w:t>
      </w:r>
      <w:r>
        <w:rPr>
          <w:color w:val="6D6D70"/>
        </w:rPr>
        <w:t>as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cycle</w:t>
      </w:r>
      <w:r>
        <w:rPr>
          <w:color w:val="6D6D70"/>
          <w:spacing w:val="-29"/>
        </w:rPr>
        <w:t> </w:t>
      </w:r>
      <w:r>
        <w:rPr>
          <w:color w:val="6D6D70"/>
        </w:rPr>
        <w:t>reaccelerates</w:t>
      </w:r>
      <w:r>
        <w:rPr>
          <w:color w:val="6D6D70"/>
          <w:spacing w:val="-30"/>
        </w:rPr>
        <w:t> </w:t>
      </w:r>
      <w:r>
        <w:rPr>
          <w:color w:val="6D6D70"/>
        </w:rPr>
        <w:t>–</w:t>
      </w:r>
      <w:r>
        <w:rPr>
          <w:color w:val="6D6D70"/>
          <w:spacing w:val="-30"/>
        </w:rPr>
        <w:t> </w:t>
      </w:r>
      <w:r>
        <w:rPr>
          <w:color w:val="6D6D70"/>
        </w:rPr>
        <w:t>something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30"/>
        </w:rPr>
        <w:t> </w:t>
      </w:r>
      <w:r>
        <w:rPr>
          <w:color w:val="6D6D70"/>
        </w:rPr>
        <w:t>are still envisioning as a late-2020</w:t>
      </w:r>
      <w:r>
        <w:rPr>
          <w:color w:val="6D6D70"/>
          <w:spacing w:val="-11"/>
        </w:rPr>
        <w:t> </w:t>
      </w:r>
      <w:r>
        <w:rPr>
          <w:color w:val="6D6D70"/>
        </w:rPr>
        <w:t>event.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64" w:lineRule="auto"/>
        <w:ind w:left="164" w:right="193"/>
      </w:pPr>
      <w:r>
        <w:rPr>
          <w:color w:val="6D6D70"/>
        </w:rPr>
        <w:t>More</w:t>
      </w:r>
      <w:r>
        <w:rPr>
          <w:color w:val="6D6D70"/>
          <w:spacing w:val="-19"/>
        </w:rPr>
        <w:t> </w:t>
      </w:r>
      <w:r>
        <w:rPr>
          <w:color w:val="6D6D70"/>
        </w:rPr>
        <w:t>importantly</w:t>
      </w:r>
      <w:r>
        <w:rPr>
          <w:color w:val="6D6D70"/>
          <w:spacing w:val="-20"/>
        </w:rPr>
        <w:t> </w:t>
      </w:r>
      <w:r>
        <w:rPr>
          <w:color w:val="6D6D70"/>
        </w:rPr>
        <w:t>for</w:t>
      </w:r>
      <w:r>
        <w:rPr>
          <w:color w:val="6D6D70"/>
          <w:spacing w:val="-21"/>
        </w:rPr>
        <w:t> </w:t>
      </w:r>
      <w:r>
        <w:rPr>
          <w:color w:val="6D6D70"/>
        </w:rPr>
        <w:t>investors,</w:t>
      </w:r>
      <w:r>
        <w:rPr>
          <w:color w:val="6D6D70"/>
          <w:spacing w:val="-20"/>
        </w:rPr>
        <w:t> </w:t>
      </w:r>
      <w:r>
        <w:rPr>
          <w:color w:val="6D6D70"/>
        </w:rPr>
        <w:t>though,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20"/>
        </w:rPr>
        <w:t> </w:t>
      </w:r>
      <w:r>
        <w:rPr>
          <w:color w:val="6D6D70"/>
        </w:rPr>
        <w:t>that</w:t>
      </w:r>
      <w:r>
        <w:rPr>
          <w:color w:val="6D6D70"/>
          <w:spacing w:val="-18"/>
        </w:rPr>
        <w:t> </w:t>
      </w:r>
      <w:r>
        <w:rPr>
          <w:color w:val="6D6D70"/>
        </w:rPr>
        <w:t>our</w:t>
      </w:r>
      <w:r>
        <w:rPr>
          <w:color w:val="6D6D70"/>
          <w:spacing w:val="-21"/>
        </w:rPr>
        <w:t> </w:t>
      </w:r>
      <w:r>
        <w:rPr>
          <w:color w:val="6D6D70"/>
        </w:rPr>
        <w:t>work</w:t>
      </w:r>
      <w:r>
        <w:rPr>
          <w:color w:val="6D6D70"/>
          <w:spacing w:val="-18"/>
        </w:rPr>
        <w:t> </w:t>
      </w:r>
      <w:r>
        <w:rPr>
          <w:color w:val="6D6D70"/>
        </w:rPr>
        <w:t>shows that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U.S.</w:t>
      </w:r>
      <w:r>
        <w:rPr>
          <w:color w:val="6D6D70"/>
          <w:spacing w:val="-29"/>
        </w:rPr>
        <w:t> </w:t>
      </w:r>
      <w:r>
        <w:rPr>
          <w:color w:val="6D6D70"/>
        </w:rPr>
        <w:t>market</w:t>
      </w:r>
      <w:r>
        <w:rPr>
          <w:color w:val="6D6D70"/>
          <w:spacing w:val="-30"/>
        </w:rPr>
        <w:t> </w:t>
      </w:r>
      <w:r>
        <w:rPr>
          <w:color w:val="6D6D70"/>
        </w:rPr>
        <w:t>now</w:t>
      </w:r>
      <w:r>
        <w:rPr>
          <w:color w:val="6D6D70"/>
          <w:spacing w:val="-29"/>
        </w:rPr>
        <w:t> </w:t>
      </w:r>
      <w:r>
        <w:rPr>
          <w:color w:val="6D6D70"/>
        </w:rPr>
        <w:t>appears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have</w:t>
      </w:r>
      <w:r>
        <w:rPr>
          <w:color w:val="6D6D70"/>
          <w:spacing w:val="-30"/>
        </w:rPr>
        <w:t> </w:t>
      </w:r>
      <w:r>
        <w:rPr>
          <w:color w:val="6D6D70"/>
        </w:rPr>
        <w:t>priced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many</w:t>
      </w:r>
      <w:r>
        <w:rPr>
          <w:color w:val="6D6D70"/>
          <w:spacing w:val="-31"/>
        </w:rPr>
        <w:t> </w:t>
      </w:r>
      <w:r>
        <w:rPr>
          <w:color w:val="6D6D70"/>
        </w:rPr>
        <w:t>of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these</w:t>
      </w:r>
    </w:p>
    <w:p>
      <w:pPr>
        <w:pStyle w:val="BodyText"/>
        <w:spacing w:line="264" w:lineRule="auto"/>
        <w:ind w:left="164" w:right="183"/>
      </w:pPr>
      <w:r>
        <w:rPr>
          <w:color w:val="6D6D70"/>
          <w:w w:val="95"/>
        </w:rPr>
        <w:t>types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recessionary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headwinds</w:t>
      </w:r>
      <w:r>
        <w:rPr>
          <w:color w:val="6D6D70"/>
          <w:spacing w:val="-8"/>
          <w:w w:val="95"/>
        </w:rPr>
        <w:t> </w:t>
      </w:r>
      <w:r>
        <w:rPr>
          <w:i/>
          <w:color w:val="6D6D70"/>
          <w:w w:val="95"/>
        </w:rPr>
        <w:t>(Exhibit</w:t>
      </w:r>
      <w:r>
        <w:rPr>
          <w:i/>
          <w:color w:val="6D6D70"/>
          <w:spacing w:val="-10"/>
          <w:w w:val="95"/>
        </w:rPr>
        <w:t> </w:t>
      </w:r>
      <w:r>
        <w:rPr>
          <w:i/>
          <w:color w:val="6D6D70"/>
          <w:w w:val="95"/>
        </w:rPr>
        <w:t>92)</w:t>
      </w:r>
      <w:r>
        <w:rPr>
          <w:color w:val="6D6D70"/>
          <w:w w:val="95"/>
        </w:rPr>
        <w:t>.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Indeed,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with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S&amp;P </w:t>
      </w:r>
      <w:r>
        <w:rPr>
          <w:color w:val="6D6D70"/>
        </w:rPr>
        <w:t>500’s</w:t>
      </w:r>
      <w:r>
        <w:rPr>
          <w:color w:val="6D6D70"/>
          <w:spacing w:val="-28"/>
        </w:rPr>
        <w:t> </w:t>
      </w:r>
      <w:r>
        <w:rPr>
          <w:color w:val="6D6D70"/>
        </w:rPr>
        <w:t>trailing</w:t>
      </w:r>
      <w:r>
        <w:rPr>
          <w:color w:val="6D6D70"/>
          <w:spacing w:val="-25"/>
        </w:rPr>
        <w:t> </w:t>
      </w:r>
      <w:r>
        <w:rPr>
          <w:color w:val="6D6D70"/>
        </w:rPr>
        <w:t>multiple</w:t>
      </w:r>
      <w:r>
        <w:rPr>
          <w:color w:val="6D6D70"/>
          <w:spacing w:val="-25"/>
        </w:rPr>
        <w:t> </w:t>
      </w:r>
      <w:r>
        <w:rPr>
          <w:color w:val="6D6D70"/>
        </w:rPr>
        <w:t>now</w:t>
      </w:r>
      <w:r>
        <w:rPr>
          <w:color w:val="6D6D70"/>
          <w:spacing w:val="-26"/>
        </w:rPr>
        <w:t> </w:t>
      </w:r>
      <w:r>
        <w:rPr>
          <w:color w:val="6D6D70"/>
        </w:rPr>
        <w:t>down</w:t>
      </w:r>
      <w:r>
        <w:rPr>
          <w:color w:val="6D6D70"/>
          <w:spacing w:val="-25"/>
        </w:rPr>
        <w:t> </w:t>
      </w:r>
      <w:r>
        <w:rPr>
          <w:color w:val="6D6D70"/>
        </w:rPr>
        <w:t>25.3%</w:t>
      </w:r>
      <w:r>
        <w:rPr>
          <w:color w:val="6D6D70"/>
          <w:spacing w:val="-25"/>
        </w:rPr>
        <w:t> </w:t>
      </w:r>
      <w:r>
        <w:rPr>
          <w:color w:val="6D6D70"/>
        </w:rPr>
        <w:t>percent</w:t>
      </w:r>
      <w:r>
        <w:rPr>
          <w:color w:val="6D6D70"/>
          <w:spacing w:val="-25"/>
        </w:rPr>
        <w:t> </w:t>
      </w:r>
      <w:r>
        <w:rPr>
          <w:color w:val="6D6D70"/>
        </w:rPr>
        <w:t>(versus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median of</w:t>
      </w:r>
      <w:r>
        <w:rPr>
          <w:color w:val="6D6D70"/>
          <w:spacing w:val="-30"/>
        </w:rPr>
        <w:t> </w:t>
      </w:r>
      <w:r>
        <w:rPr>
          <w:color w:val="6D6D70"/>
        </w:rPr>
        <w:t>33.4%),</w:t>
      </w:r>
      <w:r>
        <w:rPr>
          <w:color w:val="6D6D70"/>
          <w:spacing w:val="-29"/>
        </w:rPr>
        <w:t> </w:t>
      </w:r>
      <w:r>
        <w:rPr>
          <w:color w:val="6D6D70"/>
        </w:rPr>
        <w:t>investors</w:t>
      </w:r>
      <w:r>
        <w:rPr>
          <w:color w:val="6D6D70"/>
          <w:spacing w:val="-29"/>
        </w:rPr>
        <w:t> </w:t>
      </w:r>
      <w:r>
        <w:rPr>
          <w:color w:val="6D6D70"/>
        </w:rPr>
        <w:t>have</w:t>
      </w:r>
      <w:r>
        <w:rPr>
          <w:color w:val="6D6D70"/>
          <w:spacing w:val="-29"/>
        </w:rPr>
        <w:t> </w:t>
      </w:r>
      <w:r>
        <w:rPr>
          <w:color w:val="6D6D70"/>
        </w:rPr>
        <w:t>already</w:t>
      </w:r>
      <w:r>
        <w:rPr>
          <w:color w:val="6D6D70"/>
          <w:spacing w:val="-31"/>
        </w:rPr>
        <w:t> </w:t>
      </w:r>
      <w:r>
        <w:rPr>
          <w:color w:val="6D6D70"/>
        </w:rPr>
        <w:t>assumed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entering</w:t>
      </w:r>
      <w:r>
        <w:rPr>
          <w:color w:val="6D6D70"/>
          <w:spacing w:val="-29"/>
        </w:rPr>
        <w:t> </w:t>
      </w:r>
      <w:r>
        <w:rPr>
          <w:color w:val="6D6D70"/>
        </w:rPr>
        <w:t>a period</w:t>
      </w:r>
      <w:r>
        <w:rPr>
          <w:color w:val="6D6D70"/>
          <w:spacing w:val="-25"/>
        </w:rPr>
        <w:t> </w:t>
      </w:r>
      <w:r>
        <w:rPr>
          <w:color w:val="6D6D70"/>
        </w:rPr>
        <w:t>on</w:t>
      </w:r>
      <w:r>
        <w:rPr>
          <w:color w:val="6D6D70"/>
          <w:spacing w:val="-24"/>
        </w:rPr>
        <w:t> </w:t>
      </w:r>
      <w:r>
        <w:rPr>
          <w:color w:val="6D6D70"/>
        </w:rPr>
        <w:t>par</w:t>
      </w:r>
      <w:r>
        <w:rPr>
          <w:color w:val="6D6D70"/>
          <w:spacing w:val="-27"/>
        </w:rPr>
        <w:t> </w:t>
      </w:r>
      <w:r>
        <w:rPr>
          <w:color w:val="6D6D70"/>
        </w:rPr>
        <w:t>with</w:t>
      </w:r>
      <w:r>
        <w:rPr>
          <w:color w:val="6D6D70"/>
          <w:spacing w:val="-24"/>
        </w:rPr>
        <w:t> </w:t>
      </w:r>
      <w:r>
        <w:rPr>
          <w:color w:val="6D6D70"/>
        </w:rPr>
        <w:t>either</w:t>
      </w:r>
      <w:r>
        <w:rPr>
          <w:color w:val="6D6D70"/>
          <w:spacing w:val="-27"/>
        </w:rPr>
        <w:t> </w:t>
      </w:r>
      <w:r>
        <w:rPr>
          <w:color w:val="6D6D70"/>
        </w:rPr>
        <w:t>past</w:t>
      </w:r>
      <w:r>
        <w:rPr>
          <w:color w:val="6D6D70"/>
          <w:spacing w:val="-24"/>
        </w:rPr>
        <w:t> </w:t>
      </w:r>
      <w:r>
        <w:rPr>
          <w:color w:val="6D6D70"/>
        </w:rPr>
        <w:t>recessions</w:t>
      </w:r>
      <w:r>
        <w:rPr>
          <w:color w:val="6D6D70"/>
          <w:spacing w:val="-24"/>
        </w:rPr>
        <w:t> </w:t>
      </w:r>
      <w:r>
        <w:rPr>
          <w:color w:val="6D6D70"/>
        </w:rPr>
        <w:t>or</w:t>
      </w:r>
      <w:r>
        <w:rPr>
          <w:color w:val="6D6D70"/>
          <w:spacing w:val="-27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notable</w:t>
      </w:r>
      <w:r>
        <w:rPr>
          <w:color w:val="6D6D70"/>
          <w:spacing w:val="-25"/>
        </w:rPr>
        <w:t> </w:t>
      </w:r>
      <w:r>
        <w:rPr>
          <w:color w:val="6D6D70"/>
        </w:rPr>
        <w:t>geopolitical </w:t>
      </w:r>
      <w:r>
        <w:rPr>
          <w:color w:val="6D6D70"/>
          <w:w w:val="95"/>
        </w:rPr>
        <w:t>shock.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So,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against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this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backdrop,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now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think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Federal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4"/>
          <w:w w:val="95"/>
        </w:rPr>
        <w:t>Reserve </w:t>
      </w:r>
      <w:r>
        <w:rPr>
          <w:color w:val="6D6D70"/>
        </w:rPr>
        <w:t>turns</w:t>
      </w:r>
      <w:r>
        <w:rPr>
          <w:color w:val="6D6D70"/>
          <w:spacing w:val="-25"/>
        </w:rPr>
        <w:t> </w:t>
      </w:r>
      <w:r>
        <w:rPr>
          <w:color w:val="6D6D70"/>
        </w:rPr>
        <w:t>more</w:t>
      </w:r>
      <w:r>
        <w:rPr>
          <w:color w:val="6D6D70"/>
          <w:spacing w:val="-24"/>
        </w:rPr>
        <w:t> </w:t>
      </w:r>
      <w:r>
        <w:rPr>
          <w:color w:val="6D6D70"/>
        </w:rPr>
        <w:t>dovish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2019,</w:t>
      </w:r>
      <w:r>
        <w:rPr>
          <w:color w:val="6D6D70"/>
          <w:spacing w:val="-24"/>
        </w:rPr>
        <w:t> </w:t>
      </w:r>
      <w:r>
        <w:rPr>
          <w:color w:val="6D6D70"/>
        </w:rPr>
        <w:t>including</w:t>
      </w:r>
      <w:r>
        <w:rPr>
          <w:color w:val="6D6D70"/>
          <w:spacing w:val="-24"/>
        </w:rPr>
        <w:t> </w:t>
      </w:r>
      <w:r>
        <w:rPr>
          <w:color w:val="6D6D70"/>
        </w:rPr>
        <w:t>just</w:t>
      </w:r>
      <w:r>
        <w:rPr>
          <w:color w:val="6D6D70"/>
          <w:spacing w:val="-25"/>
        </w:rPr>
        <w:t> </w:t>
      </w:r>
      <w:r>
        <w:rPr>
          <w:color w:val="6D6D70"/>
        </w:rPr>
        <w:t>one</w:t>
      </w:r>
      <w:r>
        <w:rPr>
          <w:color w:val="6D6D70"/>
          <w:spacing w:val="-24"/>
        </w:rPr>
        <w:t> </w:t>
      </w:r>
      <w:r>
        <w:rPr>
          <w:color w:val="6D6D70"/>
        </w:rPr>
        <w:t>hike</w:t>
      </w:r>
      <w:r>
        <w:rPr>
          <w:color w:val="6D6D70"/>
          <w:spacing w:val="-26"/>
        </w:rPr>
        <w:t> </w:t>
      </w:r>
      <w:r>
        <w:rPr>
          <w:color w:val="6D6D70"/>
        </w:rPr>
        <w:t>versus</w:t>
      </w:r>
      <w:r>
        <w:rPr>
          <w:color w:val="6D6D70"/>
          <w:spacing w:val="-25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prior</w:t>
      </w:r>
    </w:p>
    <w:p>
      <w:pPr>
        <w:pStyle w:val="BodyText"/>
        <w:spacing w:line="264" w:lineRule="auto"/>
        <w:ind w:left="164" w:right="42"/>
      </w:pPr>
      <w:r>
        <w:rPr>
          <w:color w:val="6D6D70"/>
        </w:rPr>
        <w:t>call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1"/>
        </w:rPr>
        <w:t> </w:t>
      </w:r>
      <w:r>
        <w:rPr>
          <w:color w:val="6D6D70"/>
        </w:rPr>
        <w:t>two</w:t>
      </w:r>
      <w:r>
        <w:rPr>
          <w:color w:val="6D6D70"/>
          <w:spacing w:val="-29"/>
        </w:rPr>
        <w:t> </w:t>
      </w:r>
      <w:r>
        <w:rPr>
          <w:color w:val="6D6D70"/>
        </w:rPr>
        <w:t>hikes.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also</w:t>
      </w:r>
      <w:r>
        <w:rPr>
          <w:color w:val="6D6D70"/>
          <w:spacing w:val="-31"/>
        </w:rPr>
        <w:t> </w:t>
      </w:r>
      <w:r>
        <w:rPr>
          <w:color w:val="6D6D70"/>
        </w:rPr>
        <w:t>think</w:t>
      </w:r>
      <w:r>
        <w:rPr>
          <w:color w:val="6D6D70"/>
          <w:spacing w:val="-30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wording</w:t>
      </w:r>
      <w:r>
        <w:rPr>
          <w:color w:val="6D6D70"/>
          <w:spacing w:val="-29"/>
        </w:rPr>
        <w:t> </w:t>
      </w:r>
      <w:r>
        <w:rPr>
          <w:color w:val="6D6D70"/>
        </w:rPr>
        <w:t>around</w:t>
      </w:r>
      <w:r>
        <w:rPr>
          <w:color w:val="6D6D70"/>
          <w:spacing w:val="-28"/>
        </w:rPr>
        <w:t> </w:t>
      </w:r>
      <w:r>
        <w:rPr>
          <w:color w:val="6D6D70"/>
        </w:rPr>
        <w:t>its</w:t>
      </w:r>
      <w:r>
        <w:rPr>
          <w:color w:val="6D6D70"/>
          <w:spacing w:val="-29"/>
        </w:rPr>
        <w:t> </w:t>
      </w:r>
      <w:r>
        <w:rPr>
          <w:color w:val="6D6D70"/>
        </w:rPr>
        <w:t>balance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sheet </w:t>
      </w:r>
      <w:r>
        <w:rPr>
          <w:color w:val="6D6D70"/>
        </w:rPr>
        <w:t>withdrawal</w:t>
      </w:r>
      <w:r>
        <w:rPr>
          <w:color w:val="6D6D70"/>
          <w:spacing w:val="-21"/>
        </w:rPr>
        <w:t> </w:t>
      </w:r>
      <w:r>
        <w:rPr>
          <w:color w:val="6D6D70"/>
        </w:rPr>
        <w:t>being</w:t>
      </w:r>
      <w:r>
        <w:rPr>
          <w:color w:val="6D6D70"/>
          <w:spacing w:val="-20"/>
        </w:rPr>
        <w:t> </w:t>
      </w:r>
      <w:r>
        <w:rPr>
          <w:color w:val="6D6D70"/>
        </w:rPr>
        <w:t>on</w:t>
      </w:r>
      <w:r>
        <w:rPr>
          <w:color w:val="6D6D70"/>
          <w:spacing w:val="-20"/>
        </w:rPr>
        <w:t> </w:t>
      </w:r>
      <w:r>
        <w:rPr>
          <w:color w:val="6D6D70"/>
        </w:rPr>
        <w:t>“autopilot”</w:t>
      </w:r>
      <w:r>
        <w:rPr>
          <w:color w:val="6D6D70"/>
          <w:spacing w:val="-21"/>
        </w:rPr>
        <w:t> </w:t>
      </w:r>
      <w:r>
        <w:rPr>
          <w:color w:val="6D6D70"/>
        </w:rPr>
        <w:t>could</w:t>
      </w:r>
      <w:r>
        <w:rPr>
          <w:color w:val="6D6D70"/>
          <w:spacing w:val="-20"/>
        </w:rPr>
        <w:t> </w:t>
      </w:r>
      <w:r>
        <w:rPr>
          <w:color w:val="6D6D70"/>
        </w:rPr>
        <w:t>be</w:t>
      </w:r>
      <w:r>
        <w:rPr>
          <w:color w:val="6D6D70"/>
          <w:spacing w:val="-20"/>
        </w:rPr>
        <w:t> </w:t>
      </w:r>
      <w:r>
        <w:rPr>
          <w:color w:val="6D6D70"/>
        </w:rPr>
        <w:t>amended</w:t>
      </w:r>
      <w:r>
        <w:rPr>
          <w:color w:val="6D6D70"/>
          <w:spacing w:val="-20"/>
        </w:rPr>
        <w:t> </w:t>
      </w:r>
      <w:r>
        <w:rPr>
          <w:color w:val="6D6D70"/>
        </w:rPr>
        <w:t>even</w:t>
      </w:r>
      <w:r>
        <w:rPr>
          <w:color w:val="6D6D70"/>
          <w:spacing w:val="-21"/>
        </w:rPr>
        <w:t> </w:t>
      </w:r>
      <w:r>
        <w:rPr>
          <w:color w:val="6D6D70"/>
        </w:rPr>
        <w:t>further</w:t>
      </w:r>
      <w:r>
        <w:rPr>
          <w:color w:val="6D6D70"/>
          <w:spacing w:val="-22"/>
        </w:rPr>
        <w:t> </w:t>
      </w:r>
      <w:r>
        <w:rPr>
          <w:color w:val="6D6D70"/>
        </w:rPr>
        <w:t>in 2019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provide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central</w:t>
      </w:r>
      <w:r>
        <w:rPr>
          <w:color w:val="6D6D70"/>
          <w:spacing w:val="-25"/>
        </w:rPr>
        <w:t> </w:t>
      </w:r>
      <w:r>
        <w:rPr>
          <w:color w:val="6D6D70"/>
        </w:rPr>
        <w:t>bank</w:t>
      </w:r>
      <w:r>
        <w:rPr>
          <w:color w:val="6D6D70"/>
          <w:spacing w:val="-25"/>
        </w:rPr>
        <w:t> </w:t>
      </w:r>
      <w:r>
        <w:rPr>
          <w:color w:val="6D6D70"/>
        </w:rPr>
        <w:t>with</w:t>
      </w:r>
      <w:r>
        <w:rPr>
          <w:color w:val="6D6D70"/>
          <w:spacing w:val="-25"/>
        </w:rPr>
        <w:t> </w:t>
      </w:r>
      <w:r>
        <w:rPr>
          <w:color w:val="6D6D70"/>
        </w:rPr>
        <w:t>more</w:t>
      </w:r>
      <w:r>
        <w:rPr>
          <w:color w:val="6D6D70"/>
          <w:spacing w:val="-25"/>
        </w:rPr>
        <w:t> </w:t>
      </w:r>
      <w:r>
        <w:rPr>
          <w:color w:val="6D6D70"/>
        </w:rPr>
        <w:t>near-term</w:t>
      </w:r>
      <w:r>
        <w:rPr>
          <w:color w:val="6D6D70"/>
          <w:spacing w:val="-24"/>
        </w:rPr>
        <w:t> </w:t>
      </w:r>
      <w:r>
        <w:rPr>
          <w:color w:val="6D6D70"/>
        </w:rPr>
        <w:t>flexibility</w:t>
      </w:r>
      <w:r>
        <w:rPr>
          <w:color w:val="6D6D70"/>
          <w:spacing w:val="-30"/>
        </w:rPr>
        <w:t> </w:t>
      </w:r>
      <w:r>
        <w:rPr>
          <w:color w:val="6D6D70"/>
        </w:rPr>
        <w:t>than we previously thought. So, if we are right that many international economies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4"/>
        </w:rPr>
        <w:t> </w:t>
      </w:r>
      <w:r>
        <w:rPr>
          <w:color w:val="6D6D70"/>
        </w:rPr>
        <w:t>bottoming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any</w:t>
      </w:r>
      <w:r>
        <w:rPr>
          <w:color w:val="6D6D70"/>
          <w:spacing w:val="-27"/>
        </w:rPr>
        <w:t> </w:t>
      </w:r>
      <w:r>
        <w:rPr>
          <w:color w:val="6D6D70"/>
        </w:rPr>
        <w:t>economic</w:t>
      </w:r>
      <w:r>
        <w:rPr>
          <w:color w:val="6D6D70"/>
          <w:spacing w:val="-24"/>
        </w:rPr>
        <w:t> </w:t>
      </w:r>
      <w:r>
        <w:rPr>
          <w:color w:val="6D6D70"/>
        </w:rPr>
        <w:t>slowdown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the United</w:t>
      </w:r>
      <w:r>
        <w:rPr>
          <w:color w:val="6D6D70"/>
          <w:spacing w:val="-22"/>
        </w:rPr>
        <w:t> </w:t>
      </w:r>
      <w:r>
        <w:rPr>
          <w:color w:val="6D6D70"/>
        </w:rPr>
        <w:t>States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more</w:t>
      </w:r>
      <w:r>
        <w:rPr>
          <w:color w:val="6D6D70"/>
          <w:spacing w:val="-21"/>
        </w:rPr>
        <w:t> </w:t>
      </w:r>
      <w:r>
        <w:rPr>
          <w:color w:val="6D6D70"/>
        </w:rPr>
        <w:t>akin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2001</w:t>
      </w:r>
      <w:r>
        <w:rPr>
          <w:color w:val="6D6D70"/>
          <w:spacing w:val="-23"/>
        </w:rPr>
        <w:t> </w:t>
      </w:r>
      <w:r>
        <w:rPr>
          <w:color w:val="6D6D70"/>
        </w:rPr>
        <w:t>than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2007</w:t>
      </w:r>
      <w:r>
        <w:rPr>
          <w:color w:val="6D6D70"/>
          <w:spacing w:val="-21"/>
        </w:rPr>
        <w:t> </w:t>
      </w:r>
      <w:r>
        <w:rPr>
          <w:color w:val="6D6D70"/>
        </w:rPr>
        <w:t>or</w:t>
      </w:r>
      <w:r>
        <w:rPr>
          <w:color w:val="6D6D70"/>
          <w:spacing w:val="-24"/>
        </w:rPr>
        <w:t> </w:t>
      </w:r>
      <w:r>
        <w:rPr>
          <w:color w:val="6D6D70"/>
        </w:rPr>
        <w:t>1929</w:t>
      </w:r>
      <w:r>
        <w:rPr>
          <w:color w:val="6D6D70"/>
          <w:spacing w:val="-21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24"/>
        </w:rPr>
        <w:t> </w:t>
      </w:r>
      <w:r>
        <w:rPr>
          <w:i/>
          <w:color w:val="6D6D70"/>
        </w:rPr>
        <w:t>8</w:t>
      </w:r>
      <w:r>
        <w:rPr>
          <w:color w:val="6D6D70"/>
        </w:rPr>
        <w:t>), then</w:t>
      </w:r>
      <w:r>
        <w:rPr>
          <w:color w:val="6D6D70"/>
          <w:spacing w:val="-18"/>
        </w:rPr>
        <w:t> </w:t>
      </w:r>
      <w:r>
        <w:rPr>
          <w:color w:val="6D6D70"/>
        </w:rPr>
        <w:t>starting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methodically</w:t>
      </w:r>
      <w:r>
        <w:rPr>
          <w:color w:val="6D6D70"/>
          <w:spacing w:val="-21"/>
        </w:rPr>
        <w:t> </w:t>
      </w:r>
      <w:r>
        <w:rPr>
          <w:color w:val="6D6D70"/>
        </w:rPr>
        <w:t>add</w:t>
      </w:r>
      <w:r>
        <w:rPr>
          <w:color w:val="6D6D70"/>
          <w:spacing w:val="-18"/>
        </w:rPr>
        <w:t> </w:t>
      </w:r>
      <w:r>
        <w:rPr>
          <w:color w:val="6D6D70"/>
        </w:rPr>
        <w:t>risk</w:t>
      </w:r>
      <w:r>
        <w:rPr>
          <w:color w:val="6D6D70"/>
          <w:spacing w:val="-18"/>
        </w:rPr>
        <w:t> </w:t>
      </w:r>
      <w:r>
        <w:rPr>
          <w:color w:val="6D6D70"/>
        </w:rPr>
        <w:t>exposure</w:t>
      </w:r>
      <w:r>
        <w:rPr>
          <w:color w:val="6D6D70"/>
          <w:spacing w:val="-18"/>
        </w:rPr>
        <w:t> </w:t>
      </w:r>
      <w:r>
        <w:rPr>
          <w:color w:val="6D6D70"/>
        </w:rPr>
        <w:t>now</w:t>
      </w:r>
      <w:r>
        <w:rPr>
          <w:color w:val="6D6D70"/>
          <w:spacing w:val="-18"/>
        </w:rPr>
        <w:t> </w:t>
      </w:r>
      <w:r>
        <w:rPr>
          <w:color w:val="6D6D70"/>
        </w:rPr>
        <w:t>–</w:t>
      </w:r>
      <w:r>
        <w:rPr>
          <w:color w:val="6D6D70"/>
          <w:spacing w:val="-18"/>
        </w:rPr>
        <w:t> </w:t>
      </w:r>
      <w:r>
        <w:rPr>
          <w:color w:val="6D6D70"/>
        </w:rPr>
        <w:t>not</w:t>
      </w:r>
      <w:r>
        <w:rPr>
          <w:color w:val="6D6D70"/>
          <w:spacing w:val="-18"/>
        </w:rPr>
        <w:t> </w:t>
      </w:r>
      <w:r>
        <w:rPr>
          <w:color w:val="6D6D70"/>
        </w:rPr>
        <w:t>waiting until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recession</w:t>
      </w:r>
      <w:r>
        <w:rPr>
          <w:color w:val="6D6D70"/>
          <w:spacing w:val="-19"/>
        </w:rPr>
        <w:t> </w:t>
      </w:r>
      <w:r>
        <w:rPr>
          <w:color w:val="6D6D70"/>
        </w:rPr>
        <w:t>has</w:t>
      </w:r>
      <w:r>
        <w:rPr>
          <w:color w:val="6D6D70"/>
          <w:spacing w:val="-22"/>
        </w:rPr>
        <w:t> </w:t>
      </w:r>
      <w:r>
        <w:rPr>
          <w:color w:val="6D6D70"/>
        </w:rPr>
        <w:t>technically</w:t>
      </w:r>
      <w:r>
        <w:rPr>
          <w:color w:val="6D6D70"/>
          <w:spacing w:val="-22"/>
        </w:rPr>
        <w:t> </w:t>
      </w:r>
      <w:r>
        <w:rPr>
          <w:color w:val="6D6D70"/>
        </w:rPr>
        <w:t>occurred</w:t>
      </w:r>
      <w:r>
        <w:rPr>
          <w:color w:val="6D6D70"/>
          <w:spacing w:val="-20"/>
        </w:rPr>
        <w:t> </w:t>
      </w:r>
      <w:r>
        <w:rPr>
          <w:color w:val="6D6D70"/>
        </w:rPr>
        <w:t>–</w:t>
      </w:r>
      <w:r>
        <w:rPr>
          <w:color w:val="6D6D70"/>
          <w:spacing w:val="-20"/>
        </w:rPr>
        <w:t> </w:t>
      </w:r>
      <w:r>
        <w:rPr>
          <w:color w:val="6D6D70"/>
        </w:rPr>
        <w:t>makes</w:t>
      </w:r>
      <w:r>
        <w:rPr>
          <w:color w:val="6D6D70"/>
          <w:spacing w:val="-19"/>
        </w:rPr>
        <w:t> </w:t>
      </w:r>
      <w:r>
        <w:rPr>
          <w:color w:val="6D6D70"/>
        </w:rPr>
        <w:t>more</w:t>
      </w:r>
      <w:r>
        <w:rPr>
          <w:color w:val="6D6D70"/>
          <w:spacing w:val="-20"/>
        </w:rPr>
        <w:t> </w:t>
      </w:r>
      <w:r>
        <w:rPr>
          <w:color w:val="6D6D70"/>
        </w:rPr>
        <w:t>sense.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9"/>
        <w:rPr>
          <w:sz w:val="43"/>
        </w:rPr>
      </w:pPr>
    </w:p>
    <w:p>
      <w:pPr>
        <w:pStyle w:val="Heading1"/>
        <w:spacing w:line="407" w:lineRule="exact"/>
        <w:ind w:right="356"/>
      </w:pPr>
      <w:r>
        <w:rPr>
          <w:color w:val="48104A"/>
          <w:w w:val="111"/>
        </w:rPr>
        <w:t>“</w:t>
      </w:r>
    </w:p>
    <w:p>
      <w:pPr>
        <w:spacing w:line="211" w:lineRule="auto" w:before="16"/>
        <w:ind w:left="163" w:right="520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sz w:val="37"/>
        </w:rPr>
        <w:t>Maybe most favorably on the </w:t>
      </w:r>
      <w:r>
        <w:rPr>
          <w:rFonts w:ascii="Cambria" w:hAnsi="Cambria"/>
          <w:b/>
          <w:color w:val="48104A"/>
          <w:w w:val="95"/>
          <w:sz w:val="37"/>
        </w:rPr>
        <w:t>positive side of the ledger on a</w:t>
      </w:r>
      <w:r>
        <w:rPr>
          <w:rFonts w:ascii="Cambria" w:hAnsi="Cambria"/>
          <w:b/>
          <w:color w:val="48104A"/>
          <w:spacing w:val="-5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go- </w:t>
      </w:r>
      <w:r>
        <w:rPr>
          <w:rFonts w:ascii="Cambria" w:hAnsi="Cambria"/>
          <w:b/>
          <w:color w:val="48104A"/>
          <w:w w:val="90"/>
          <w:sz w:val="37"/>
        </w:rPr>
        <w:t>forward basis, however, is that the </w:t>
      </w:r>
      <w:r>
        <w:rPr>
          <w:rFonts w:ascii="Cambria" w:hAnsi="Cambria"/>
          <w:b/>
          <w:color w:val="48104A"/>
          <w:w w:val="95"/>
          <w:sz w:val="37"/>
        </w:rPr>
        <w:t>recessionary </w:t>
      </w:r>
      <w:r>
        <w:rPr>
          <w:rFonts w:ascii="Cambria" w:hAnsi="Cambria"/>
          <w:b/>
          <w:color w:val="48104A"/>
          <w:spacing w:val="-3"/>
          <w:w w:val="95"/>
          <w:sz w:val="37"/>
        </w:rPr>
        <w:t>‘downturn’ </w:t>
      </w:r>
      <w:r>
        <w:rPr>
          <w:rFonts w:ascii="Cambria" w:hAnsi="Cambria"/>
          <w:b/>
          <w:color w:val="48104A"/>
          <w:w w:val="95"/>
          <w:sz w:val="37"/>
        </w:rPr>
        <w:t>that we </w:t>
      </w:r>
      <w:r>
        <w:rPr>
          <w:rFonts w:ascii="Cambria" w:hAnsi="Cambria"/>
          <w:b/>
          <w:color w:val="48104A"/>
          <w:sz w:val="37"/>
        </w:rPr>
        <w:t>have</w:t>
      </w:r>
      <w:r>
        <w:rPr>
          <w:rFonts w:ascii="Cambria" w:hAnsi="Cambria"/>
          <w:b/>
          <w:color w:val="48104A"/>
          <w:spacing w:val="-37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been</w:t>
      </w:r>
      <w:r>
        <w:rPr>
          <w:rFonts w:ascii="Cambria" w:hAnsi="Cambria"/>
          <w:b/>
          <w:color w:val="48104A"/>
          <w:spacing w:val="-36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using</w:t>
      </w:r>
      <w:r>
        <w:rPr>
          <w:rFonts w:ascii="Cambria" w:hAnsi="Cambria"/>
          <w:b/>
          <w:color w:val="48104A"/>
          <w:spacing w:val="-36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in</w:t>
      </w:r>
      <w:r>
        <w:rPr>
          <w:rFonts w:ascii="Cambria" w:hAnsi="Cambria"/>
          <w:b/>
          <w:color w:val="48104A"/>
          <w:spacing w:val="-36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our</w:t>
      </w:r>
      <w:r>
        <w:rPr>
          <w:rFonts w:ascii="Cambria" w:hAnsi="Cambria"/>
          <w:b/>
          <w:color w:val="48104A"/>
          <w:spacing w:val="-36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base</w:t>
      </w:r>
      <w:r>
        <w:rPr>
          <w:rFonts w:ascii="Cambria" w:hAnsi="Cambria"/>
          <w:b/>
          <w:color w:val="48104A"/>
          <w:spacing w:val="-36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case </w:t>
      </w:r>
      <w:r>
        <w:rPr>
          <w:rFonts w:ascii="Cambria" w:hAnsi="Cambria"/>
          <w:b/>
          <w:color w:val="48104A"/>
          <w:w w:val="95"/>
          <w:sz w:val="37"/>
        </w:rPr>
        <w:t>economic outlook with our KKR deal</w:t>
      </w:r>
      <w:r>
        <w:rPr>
          <w:rFonts w:ascii="Cambria" w:hAnsi="Cambria"/>
          <w:b/>
          <w:color w:val="48104A"/>
          <w:spacing w:val="-15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teams</w:t>
      </w:r>
      <w:r>
        <w:rPr>
          <w:rFonts w:ascii="Cambria" w:hAnsi="Cambria"/>
          <w:b/>
          <w:color w:val="48104A"/>
          <w:spacing w:val="-1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–</w:t>
      </w:r>
      <w:r>
        <w:rPr>
          <w:rFonts w:ascii="Cambria" w:hAnsi="Cambria"/>
          <w:b/>
          <w:color w:val="48104A"/>
          <w:spacing w:val="-1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to</w:t>
      </w:r>
      <w:r>
        <w:rPr>
          <w:rFonts w:ascii="Cambria" w:hAnsi="Cambria"/>
          <w:b/>
          <w:color w:val="48104A"/>
          <w:spacing w:val="-15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ensure</w:t>
      </w:r>
      <w:r>
        <w:rPr>
          <w:rFonts w:ascii="Cambria" w:hAnsi="Cambria"/>
          <w:b/>
          <w:color w:val="48104A"/>
          <w:spacing w:val="-1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that</w:t>
      </w:r>
      <w:r>
        <w:rPr>
          <w:rFonts w:ascii="Cambria" w:hAnsi="Cambria"/>
          <w:b/>
          <w:color w:val="48104A"/>
          <w:spacing w:val="-1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we</w:t>
      </w:r>
      <w:r>
        <w:rPr>
          <w:rFonts w:ascii="Cambria" w:hAnsi="Cambria"/>
          <w:b/>
          <w:color w:val="48104A"/>
          <w:spacing w:val="-1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are </w:t>
      </w:r>
      <w:r>
        <w:rPr>
          <w:rFonts w:ascii="Cambria" w:hAnsi="Cambria"/>
          <w:b/>
          <w:color w:val="48104A"/>
          <w:w w:val="90"/>
          <w:sz w:val="37"/>
        </w:rPr>
        <w:t>not overpaying for future earnings </w:t>
      </w:r>
      <w:r>
        <w:rPr>
          <w:rFonts w:ascii="Cambria" w:hAnsi="Cambria"/>
          <w:b/>
          <w:color w:val="48104A"/>
          <w:sz w:val="37"/>
        </w:rPr>
        <w:t>power across both Equity and </w:t>
      </w:r>
      <w:r>
        <w:rPr>
          <w:rFonts w:ascii="Cambria" w:hAnsi="Cambria"/>
          <w:b/>
          <w:color w:val="48104A"/>
          <w:w w:val="95"/>
          <w:sz w:val="37"/>
        </w:rPr>
        <w:t>Credit</w:t>
      </w:r>
      <w:r>
        <w:rPr>
          <w:rFonts w:ascii="Cambria" w:hAnsi="Cambria"/>
          <w:b/>
          <w:color w:val="48104A"/>
          <w:spacing w:val="-38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investment</w:t>
      </w:r>
      <w:r>
        <w:rPr>
          <w:rFonts w:ascii="Cambria" w:hAnsi="Cambria"/>
          <w:b/>
          <w:color w:val="48104A"/>
          <w:spacing w:val="-38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opportunities</w:t>
      </w:r>
    </w:p>
    <w:p>
      <w:pPr>
        <w:spacing w:line="347" w:lineRule="exact" w:before="0"/>
        <w:ind w:left="163" w:right="519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sz w:val="37"/>
        </w:rPr>
        <w:t>– is already playing out in the</w:t>
      </w:r>
    </w:p>
    <w:p>
      <w:pPr>
        <w:spacing w:line="407" w:lineRule="exact" w:before="0"/>
        <w:ind w:left="163" w:right="519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markets and the economy.</w:t>
      </w:r>
    </w:p>
    <w:p>
      <w:pPr>
        <w:spacing w:before="66"/>
        <w:ind w:left="0" w:right="357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53" w:space="126"/>
            <w:col w:w="6121"/>
          </w:cols>
        </w:sectPr>
      </w:pPr>
    </w:p>
    <w:p>
      <w:pPr>
        <w:pStyle w:val="BodyText"/>
        <w:ind w:left="164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560.6pt;height:13.3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4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pStyle w:val="Heading2"/>
        <w:spacing w:line="225" w:lineRule="auto" w:before="68"/>
        <w:ind w:right="1021"/>
      </w:pPr>
      <w:r>
        <w:rPr/>
        <w:pict>
          <v:line style="position:absolute;mso-position-horizontal-relative:page;mso-position-vertical-relative:paragraph;z-index:251724800" from="586.299988pt,-1.27299pt" to="586.299988pt,-14.05699pt" stroked="true" strokeweight="1pt" strokecolor="#ffffff">
            <v:stroke dashstyle="solid"/>
            <w10:wrap type="none"/>
          </v:line>
        </w:pict>
      </w:r>
      <w:r>
        <w:rPr>
          <w:color w:val="6B6C6F"/>
          <w:w w:val="95"/>
        </w:rPr>
        <w:t>Unless</w:t>
      </w:r>
      <w:r>
        <w:rPr>
          <w:color w:val="6B6C6F"/>
          <w:spacing w:val="-11"/>
          <w:w w:val="95"/>
        </w:rPr>
        <w:t> </w: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Having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a</w:t>
      </w:r>
      <w:r>
        <w:rPr>
          <w:color w:val="6B6C6F"/>
          <w:spacing w:val="-11"/>
          <w:w w:val="95"/>
        </w:rPr>
        <w:t> </w:t>
      </w:r>
      <w:r>
        <w:rPr>
          <w:color w:val="6B6C6F"/>
          <w:w w:val="95"/>
        </w:rPr>
        <w:t>Crash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More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Akin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2007</w:t>
      </w:r>
      <w:r>
        <w:rPr>
          <w:color w:val="6B6C6F"/>
          <w:spacing w:val="-11"/>
          <w:w w:val="95"/>
        </w:rPr>
        <w:t> </w:t>
      </w:r>
      <w:r>
        <w:rPr>
          <w:color w:val="6B6C6F"/>
          <w:w w:val="95"/>
        </w:rPr>
        <w:t>or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4"/>
          <w:w w:val="95"/>
        </w:rPr>
        <w:t>1929,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Then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Most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11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S&amp;P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500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Downside</w:t>
      </w:r>
      <w:r>
        <w:rPr>
          <w:color w:val="6B6C6F"/>
          <w:spacing w:val="-11"/>
          <w:w w:val="95"/>
        </w:rPr>
        <w:t> </w:t>
      </w:r>
      <w:r>
        <w:rPr>
          <w:color w:val="6B6C6F"/>
          <w:spacing w:val="-3"/>
          <w:w w:val="95"/>
        </w:rPr>
        <w:t>Tends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Occur </w:t>
      </w:r>
      <w:r>
        <w:rPr>
          <w:color w:val="6B6C6F"/>
        </w:rPr>
        <w:t>Before the Start of a</w:t>
      </w:r>
      <w:r>
        <w:rPr>
          <w:color w:val="6B6C6F"/>
          <w:spacing w:val="44"/>
        </w:rPr>
        <w:t> </w:t>
      </w:r>
      <w:r>
        <w:rPr>
          <w:color w:val="6B6C6F"/>
        </w:rPr>
        <w:t>Recession</w:t>
      </w:r>
    </w:p>
    <w:p>
      <w:pPr>
        <w:pStyle w:val="BodyText"/>
        <w:spacing w:before="2"/>
        <w:rPr>
          <w:rFonts w:ascii="Times New Roman"/>
          <w:b/>
          <w:sz w:val="11"/>
        </w:rPr>
      </w:pPr>
      <w:r>
        <w:rPr/>
        <w:pict>
          <v:shape style="position:absolute;margin-left:29.9pt;margin-top:8.408203pt;width:235pt;height:46.9pt;mso-position-horizontal-relative:page;mso-position-vertical-relative:paragraph;z-index:-2516582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70"/>
                    <w:gridCol w:w="1170"/>
                    <w:gridCol w:w="1170"/>
                    <w:gridCol w:w="1170"/>
                  </w:tblGrid>
                  <w:tr>
                    <w:trPr>
                      <w:trHeight w:val="261" w:hRule="atLeast"/>
                    </w:trPr>
                    <w:tc>
                      <w:tcPr>
                        <w:tcW w:w="4680" w:type="dxa"/>
                        <w:gridSpan w:val="4"/>
                        <w:tcBorders>
                          <w:top w:val="nil"/>
                          <w:left w:val="nil"/>
                        </w:tcBorders>
                        <w:shd w:val="clear" w:color="auto" w:fill="4BACC6"/>
                      </w:tcPr>
                      <w:p>
                        <w:pPr>
                          <w:pStyle w:val="TableParagraph"/>
                          <w:spacing w:before="41"/>
                          <w:ind w:left="2053" w:right="204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DATES</w:t>
                        </w: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1170" w:type="dxa"/>
                        <w:tcBorders>
                          <w:left w:val="nil"/>
                        </w:tcBorders>
                        <w:shd w:val="clear" w:color="auto" w:fill="4BACC6"/>
                      </w:tcPr>
                      <w:p>
                        <w:pPr>
                          <w:pStyle w:val="TableParagraph"/>
                          <w:spacing w:line="249" w:lineRule="auto" w:before="127"/>
                          <w:ind w:left="426" w:right="6" w:hanging="333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S&amp;P 500 Peak Peak</w:t>
                        </w:r>
                      </w:p>
                    </w:tc>
                    <w:tc>
                      <w:tcPr>
                        <w:tcW w:w="1170" w:type="dxa"/>
                        <w:shd w:val="clear" w:color="auto" w:fill="4BACC6"/>
                      </w:tcPr>
                      <w:p>
                        <w:pPr>
                          <w:pStyle w:val="TableParagraph"/>
                          <w:spacing w:line="249" w:lineRule="auto" w:before="127"/>
                          <w:ind w:left="239" w:right="218" w:firstLine="8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Start of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Recession</w:t>
                        </w:r>
                      </w:p>
                    </w:tc>
                    <w:tc>
                      <w:tcPr>
                        <w:tcW w:w="1170" w:type="dxa"/>
                        <w:shd w:val="clear" w:color="auto" w:fill="4BACC6"/>
                      </w:tcPr>
                      <w:p>
                        <w:pPr>
                          <w:pStyle w:val="TableParagraph"/>
                          <w:spacing w:line="249" w:lineRule="auto" w:before="127"/>
                          <w:ind w:left="239" w:firstLine="119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End of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Recession</w:t>
                        </w:r>
                      </w:p>
                    </w:tc>
                    <w:tc>
                      <w:tcPr>
                        <w:tcW w:w="1170" w:type="dxa"/>
                        <w:shd w:val="clear" w:color="auto" w:fill="4BACC6"/>
                      </w:tcPr>
                      <w:p>
                        <w:pPr>
                          <w:pStyle w:val="TableParagraph"/>
                          <w:spacing w:before="127"/>
                          <w:ind w:left="264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S&amp;P 500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341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Trough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76pt;margin-top:8.408203pt;width:118.5pt;height:46.9pt;mso-position-horizontal-relative:page;mso-position-vertical-relative:paragraph;z-index:-2516582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70"/>
                    <w:gridCol w:w="1170"/>
                  </w:tblGrid>
                  <w:tr>
                    <w:trPr>
                      <w:trHeight w:val="261" w:hRule="atLeast"/>
                    </w:trPr>
                    <w:tc>
                      <w:tcPr>
                        <w:tcW w:w="2340" w:type="dxa"/>
                        <w:gridSpan w:val="2"/>
                        <w:tcBorders>
                          <w:top w:val="nil"/>
                        </w:tcBorders>
                        <w:shd w:val="clear" w:color="auto" w:fill="1F497D"/>
                      </w:tcPr>
                      <w:p>
                        <w:pPr>
                          <w:pStyle w:val="TableParagraph"/>
                          <w:spacing w:before="41"/>
                          <w:ind w:left="29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PRICE PERFORMANCE, %</w:t>
                        </w: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1170" w:type="dxa"/>
                        <w:shd w:val="clear" w:color="auto" w:fill="1F497D"/>
                      </w:tcPr>
                      <w:p>
                        <w:pPr>
                          <w:pStyle w:val="TableParagraph"/>
                          <w:spacing w:line="249" w:lineRule="auto" w:before="31"/>
                          <w:ind w:left="245" w:right="223" w:firstLine="14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SPX Peak </w:t>
                        </w:r>
                        <w:r>
                          <w:rPr>
                            <w:color w:val="FFFFFF"/>
                            <w:sz w:val="16"/>
                          </w:rPr>
                          <w:t>to Start </w:t>
                        </w:r>
                        <w:r>
                          <w:rPr>
                            <w:color w:val="FFFFFF"/>
                            <w:spacing w:val="-8"/>
                            <w:sz w:val="16"/>
                          </w:rPr>
                          <w:t>of </w:t>
                        </w:r>
                        <w:r>
                          <w:rPr>
                            <w:color w:val="FFFFFF"/>
                            <w:spacing w:val="-1"/>
                            <w:w w:val="90"/>
                            <w:sz w:val="16"/>
                          </w:rPr>
                          <w:t>Recession</w:t>
                        </w:r>
                      </w:p>
                    </w:tc>
                    <w:tc>
                      <w:tcPr>
                        <w:tcW w:w="1170" w:type="dxa"/>
                        <w:shd w:val="clear" w:color="auto" w:fill="1F497D"/>
                      </w:tcPr>
                      <w:p>
                        <w:pPr>
                          <w:pStyle w:val="TableParagraph"/>
                          <w:spacing w:line="249" w:lineRule="auto" w:before="127"/>
                          <w:ind w:left="249" w:hanging="54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SPX During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Recession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05.600006pt;margin-top:8.408203pt;width:176pt;height:46.9pt;mso-position-horizontal-relative:page;mso-position-vertical-relative:paragraph;z-index:-2516582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70"/>
                    <w:gridCol w:w="1170"/>
                    <w:gridCol w:w="1170"/>
                  </w:tblGrid>
                  <w:tr>
                    <w:trPr>
                      <w:trHeight w:val="261" w:hRule="atLeast"/>
                    </w:trPr>
                    <w:tc>
                      <w:tcPr>
                        <w:tcW w:w="3510" w:type="dxa"/>
                        <w:gridSpan w:val="3"/>
                        <w:tcBorders>
                          <w:top w:val="nil"/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before="41"/>
                          <w:ind w:left="557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DURATION (NUMBER OF MONTHS)</w:t>
                        </w: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1170" w:type="dxa"/>
                        <w:shd w:val="clear" w:color="auto" w:fill="000000"/>
                      </w:tcPr>
                      <w:p>
                        <w:pPr>
                          <w:pStyle w:val="TableParagraph"/>
                          <w:spacing w:line="249" w:lineRule="auto" w:before="31"/>
                          <w:ind w:left="245" w:right="224" w:firstLine="14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SPX Peak </w:t>
                        </w:r>
                        <w:r>
                          <w:rPr>
                            <w:color w:val="FFFFFF"/>
                            <w:sz w:val="16"/>
                          </w:rPr>
                          <w:t>to Start </w:t>
                        </w:r>
                        <w:r>
                          <w:rPr>
                            <w:color w:val="FFFFFF"/>
                            <w:spacing w:val="-8"/>
                            <w:sz w:val="16"/>
                          </w:rPr>
                          <w:t>of </w:t>
                        </w:r>
                        <w:r>
                          <w:rPr>
                            <w:color w:val="FFFFFF"/>
                            <w:spacing w:val="-1"/>
                            <w:w w:val="90"/>
                            <w:sz w:val="16"/>
                          </w:rPr>
                          <w:t>Recession</w:t>
                        </w:r>
                      </w:p>
                    </w:tc>
                    <w:tc>
                      <w:tcPr>
                        <w:tcW w:w="1170" w:type="dxa"/>
                        <w:shd w:val="clear" w:color="auto" w:fill="000000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Times New Roman"/>
                            <w:b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49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Recession</w:t>
                        </w:r>
                      </w:p>
                    </w:tc>
                    <w:tc>
                      <w:tcPr>
                        <w:tcW w:w="1170" w:type="dxa"/>
                        <w:tcBorders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line="249" w:lineRule="auto" w:before="31"/>
                          <w:ind w:left="136" w:right="1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Recession </w:t>
                        </w:r>
                        <w:r>
                          <w:rPr>
                            <w:color w:val="FFFFFF"/>
                            <w:sz w:val="16"/>
                          </w:rPr>
                          <w:t>Start to SPX Trough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1"/>
        <w:rPr>
          <w:rFonts w:ascii="Times New Roman"/>
          <w:b/>
          <w:sz w:val="3"/>
        </w:rPr>
      </w:pPr>
    </w:p>
    <w:tbl>
      <w:tblPr>
        <w:tblW w:w="0" w:type="auto"/>
        <w:jc w:val="left"/>
        <w:tblInd w:w="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"/>
        <w:gridCol w:w="1170"/>
        <w:gridCol w:w="1176"/>
        <w:gridCol w:w="1352"/>
        <w:gridCol w:w="1244"/>
        <w:gridCol w:w="1353"/>
        <w:gridCol w:w="1231"/>
        <w:gridCol w:w="1172"/>
        <w:gridCol w:w="787"/>
      </w:tblGrid>
      <w:tr>
        <w:trPr>
          <w:trHeight w:val="215" w:hRule="atLeast"/>
        </w:trPr>
        <w:tc>
          <w:tcPr>
            <w:tcW w:w="1013" w:type="dxa"/>
          </w:tcPr>
          <w:p>
            <w:pPr>
              <w:pStyle w:val="TableParagraph"/>
              <w:spacing w:line="155" w:lineRule="exact"/>
              <w:ind w:right="218"/>
              <w:jc w:val="right"/>
              <w:rPr>
                <w:sz w:val="16"/>
              </w:rPr>
            </w:pPr>
            <w:r>
              <w:rPr>
                <w:color w:val="6B6C6F"/>
                <w:sz w:val="16"/>
              </w:rPr>
              <w:t>10/9/2007</w:t>
            </w:r>
          </w:p>
        </w:tc>
        <w:tc>
          <w:tcPr>
            <w:tcW w:w="1170" w:type="dxa"/>
          </w:tcPr>
          <w:p>
            <w:pPr>
              <w:pStyle w:val="TableParagraph"/>
              <w:spacing w:line="155" w:lineRule="exact"/>
              <w:ind w:left="167" w:right="158"/>
              <w:jc w:val="center"/>
              <w:rPr>
                <w:sz w:val="16"/>
              </w:rPr>
            </w:pPr>
            <w:r>
              <w:rPr>
                <w:color w:val="6B6C6F"/>
                <w:w w:val="105"/>
                <w:sz w:val="16"/>
              </w:rPr>
              <w:t>1/30/2008</w:t>
            </w:r>
          </w:p>
        </w:tc>
        <w:tc>
          <w:tcPr>
            <w:tcW w:w="1176" w:type="dxa"/>
          </w:tcPr>
          <w:p>
            <w:pPr>
              <w:pStyle w:val="TableParagraph"/>
              <w:spacing w:line="155" w:lineRule="exact"/>
              <w:ind w:left="218"/>
              <w:rPr>
                <w:sz w:val="16"/>
              </w:rPr>
            </w:pPr>
            <w:r>
              <w:rPr>
                <w:color w:val="6B6C6F"/>
                <w:w w:val="105"/>
                <w:sz w:val="16"/>
              </w:rPr>
              <w:t>7/30/2009</w:t>
            </w:r>
          </w:p>
        </w:tc>
        <w:tc>
          <w:tcPr>
            <w:tcW w:w="1352" w:type="dxa"/>
          </w:tcPr>
          <w:p>
            <w:pPr>
              <w:pStyle w:val="TableParagraph"/>
              <w:spacing w:line="155" w:lineRule="exact"/>
              <w:ind w:left="253"/>
              <w:rPr>
                <w:sz w:val="16"/>
              </w:rPr>
            </w:pPr>
            <w:r>
              <w:rPr>
                <w:color w:val="6B6C6F"/>
                <w:w w:val="105"/>
                <w:sz w:val="16"/>
              </w:rPr>
              <w:t>3/9/2009</w:t>
            </w:r>
          </w:p>
        </w:tc>
        <w:tc>
          <w:tcPr>
            <w:tcW w:w="1244" w:type="dxa"/>
          </w:tcPr>
          <w:p>
            <w:pPr>
              <w:pStyle w:val="TableParagraph"/>
              <w:spacing w:line="155" w:lineRule="exact"/>
              <w:ind w:left="351" w:right="28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(13.4%)</w:t>
            </w:r>
          </w:p>
        </w:tc>
        <w:tc>
          <w:tcPr>
            <w:tcW w:w="1353" w:type="dxa"/>
          </w:tcPr>
          <w:p>
            <w:pPr>
              <w:pStyle w:val="TableParagraph"/>
              <w:spacing w:line="155" w:lineRule="exact"/>
              <w:ind w:left="314"/>
              <w:rPr>
                <w:sz w:val="16"/>
              </w:rPr>
            </w:pPr>
            <w:r>
              <w:rPr>
                <w:color w:val="6B6C6F"/>
                <w:sz w:val="16"/>
              </w:rPr>
              <w:t>(27.2%)</w:t>
            </w:r>
          </w:p>
        </w:tc>
        <w:tc>
          <w:tcPr>
            <w:tcW w:w="1231" w:type="dxa"/>
          </w:tcPr>
          <w:p>
            <w:pPr>
              <w:pStyle w:val="TableParagraph"/>
              <w:spacing w:line="155" w:lineRule="exact"/>
              <w:ind w:left="470" w:right="4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3.8</w:t>
            </w:r>
          </w:p>
        </w:tc>
        <w:tc>
          <w:tcPr>
            <w:tcW w:w="1172" w:type="dxa"/>
          </w:tcPr>
          <w:p>
            <w:pPr>
              <w:pStyle w:val="TableParagraph"/>
              <w:spacing w:line="155" w:lineRule="exact"/>
              <w:ind w:left="409" w:right="40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18.2</w:t>
            </w:r>
          </w:p>
        </w:tc>
        <w:tc>
          <w:tcPr>
            <w:tcW w:w="787" w:type="dxa"/>
          </w:tcPr>
          <w:p>
            <w:pPr>
              <w:pStyle w:val="TableParagraph"/>
              <w:spacing w:line="155" w:lineRule="exact"/>
              <w:ind w:right="67"/>
              <w:jc w:val="right"/>
              <w:rPr>
                <w:sz w:val="16"/>
              </w:rPr>
            </w:pPr>
            <w:r>
              <w:rPr>
                <w:color w:val="6B6C6F"/>
                <w:w w:val="85"/>
                <w:sz w:val="16"/>
              </w:rPr>
              <w:t>13.5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196"/>
              <w:jc w:val="right"/>
              <w:rPr>
                <w:sz w:val="16"/>
              </w:rPr>
            </w:pPr>
            <w:r>
              <w:rPr>
                <w:color w:val="6B6C6F"/>
                <w:w w:val="105"/>
                <w:sz w:val="16"/>
              </w:rPr>
              <w:t>3/24/2000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4/27/2001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192"/>
              <w:rPr>
                <w:sz w:val="16"/>
              </w:rPr>
            </w:pPr>
            <w:r>
              <w:rPr>
                <w:color w:val="6B6C6F"/>
                <w:sz w:val="16"/>
              </w:rPr>
              <w:t>12/28/2001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19"/>
              <w:rPr>
                <w:sz w:val="16"/>
              </w:rPr>
            </w:pPr>
            <w:r>
              <w:rPr>
                <w:color w:val="6B6C6F"/>
                <w:w w:val="105"/>
                <w:sz w:val="16"/>
              </w:rPr>
              <w:t>10/9/2002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8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(18.0%)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362"/>
              <w:rPr>
                <w:sz w:val="16"/>
              </w:rPr>
            </w:pPr>
            <w:r>
              <w:rPr>
                <w:color w:val="6B6C6F"/>
                <w:sz w:val="16"/>
              </w:rPr>
              <w:t>(7.3%)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68" w:right="40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13.3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9" w:right="4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8.2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75"/>
              <w:jc w:val="right"/>
              <w:rPr>
                <w:sz w:val="16"/>
              </w:rPr>
            </w:pPr>
            <w:r>
              <w:rPr>
                <w:color w:val="6B6C6F"/>
                <w:w w:val="85"/>
                <w:sz w:val="16"/>
              </w:rPr>
              <w:t>17.7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38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7/16/1990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8/30/1990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48"/>
              <w:rPr>
                <w:sz w:val="16"/>
              </w:rPr>
            </w:pPr>
            <w:r>
              <w:rPr>
                <w:color w:val="6B6C6F"/>
                <w:sz w:val="16"/>
              </w:rPr>
              <w:t>4/29/1991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17"/>
              <w:rPr>
                <w:sz w:val="16"/>
              </w:rPr>
            </w:pPr>
            <w:r>
              <w:rPr>
                <w:color w:val="6B6C6F"/>
                <w:sz w:val="16"/>
              </w:rPr>
              <w:t>10/11/1990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8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(13.6%)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384"/>
              <w:rPr>
                <w:sz w:val="16"/>
              </w:rPr>
            </w:pPr>
            <w:r>
              <w:rPr>
                <w:color w:val="6B6C6F"/>
                <w:sz w:val="16"/>
              </w:rPr>
              <w:t>17.2%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70" w:right="404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1.5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2" w:right="409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8.1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110"/>
              <w:jc w:val="right"/>
              <w:rPr>
                <w:sz w:val="16"/>
              </w:rPr>
            </w:pPr>
            <w:r>
              <w:rPr>
                <w:color w:val="6B6C6F"/>
                <w:w w:val="85"/>
                <w:sz w:val="16"/>
              </w:rPr>
              <w:t>1.4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199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11/28/1980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8/28/1981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199"/>
              <w:rPr>
                <w:sz w:val="16"/>
              </w:rPr>
            </w:pPr>
            <w:r>
              <w:rPr>
                <w:color w:val="6B6C6F"/>
                <w:sz w:val="16"/>
              </w:rPr>
              <w:t>12/30/1982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37"/>
              <w:rPr>
                <w:sz w:val="16"/>
              </w:rPr>
            </w:pPr>
            <w:r>
              <w:rPr>
                <w:color w:val="6B6C6F"/>
                <w:sz w:val="16"/>
              </w:rPr>
              <w:t>8/12/1982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88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(11.7%)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399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13.1%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60" w:right="407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9.1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9" w:right="406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16.3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79"/>
              <w:jc w:val="right"/>
              <w:rPr>
                <w:sz w:val="16"/>
              </w:rPr>
            </w:pPr>
            <w:r>
              <w:rPr>
                <w:color w:val="6B6C6F"/>
                <w:w w:val="80"/>
                <w:sz w:val="16"/>
              </w:rPr>
              <w:t>11.6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31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2/13/1980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2/28/1980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31"/>
              <w:rPr>
                <w:sz w:val="16"/>
              </w:rPr>
            </w:pPr>
            <w:r>
              <w:rPr>
                <w:color w:val="6B6C6F"/>
                <w:sz w:val="16"/>
              </w:rPr>
              <w:t>8/29/1980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30"/>
              <w:rPr>
                <w:sz w:val="16"/>
              </w:rPr>
            </w:pPr>
            <w:r>
              <w:rPr>
                <w:color w:val="6B6C6F"/>
                <w:sz w:val="16"/>
              </w:rPr>
              <w:t>3/27/1980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8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(5.1%)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411"/>
              <w:rPr>
                <w:sz w:val="16"/>
              </w:rPr>
            </w:pPr>
            <w:r>
              <w:rPr>
                <w:color w:val="6B6C6F"/>
                <w:sz w:val="16"/>
              </w:rPr>
              <w:t>8.9%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69" w:right="40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0.5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1" w:right="409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6.1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9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0.9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65"/>
              <w:jc w:val="right"/>
              <w:rPr>
                <w:sz w:val="16"/>
              </w:rPr>
            </w:pPr>
            <w:r>
              <w:rPr>
                <w:color w:val="6B6C6F"/>
                <w:w w:val="85"/>
                <w:sz w:val="16"/>
              </w:rPr>
              <w:t>1/11/1973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5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12/28/1973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37"/>
              <w:rPr>
                <w:sz w:val="16"/>
              </w:rPr>
            </w:pPr>
            <w:r>
              <w:rPr>
                <w:color w:val="6B6C6F"/>
                <w:sz w:val="16"/>
              </w:rPr>
              <w:t>4/29/1975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40"/>
              <w:rPr>
                <w:sz w:val="16"/>
              </w:rPr>
            </w:pPr>
            <w:r>
              <w:rPr>
                <w:color w:val="6B6C6F"/>
                <w:sz w:val="16"/>
              </w:rPr>
              <w:t>10/3/1974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8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(18.9%)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318"/>
              <w:rPr>
                <w:sz w:val="16"/>
              </w:rPr>
            </w:pPr>
            <w:r>
              <w:rPr>
                <w:color w:val="6B6C6F"/>
                <w:sz w:val="16"/>
              </w:rPr>
              <w:t>(12.2%)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70" w:right="406"/>
              <w:jc w:val="center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11.7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9" w:right="40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16.2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103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9.3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07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11/29/1968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6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1/30/1970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199"/>
              <w:rPr>
                <w:sz w:val="16"/>
              </w:rPr>
            </w:pPr>
            <w:r>
              <w:rPr>
                <w:color w:val="6B6C6F"/>
                <w:sz w:val="16"/>
              </w:rPr>
              <w:t>12/30/1970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24"/>
              <w:rPr>
                <w:sz w:val="16"/>
              </w:rPr>
            </w:pPr>
            <w:r>
              <w:rPr>
                <w:color w:val="6B6C6F"/>
                <w:sz w:val="16"/>
              </w:rPr>
              <w:t>5/26/1970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9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(21.5%)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408"/>
              <w:rPr>
                <w:sz w:val="16"/>
              </w:rPr>
            </w:pPr>
            <w:r>
              <w:rPr>
                <w:color w:val="6B6C6F"/>
                <w:sz w:val="16"/>
              </w:rPr>
              <w:t>8.5%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70" w:right="4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14.2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0" w:right="409"/>
              <w:jc w:val="center"/>
              <w:rPr>
                <w:sz w:val="16"/>
              </w:rPr>
            </w:pPr>
            <w:r>
              <w:rPr>
                <w:color w:val="6B6C6F"/>
                <w:w w:val="80"/>
                <w:sz w:val="16"/>
              </w:rPr>
              <w:t>11.1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106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3.9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67"/>
              <w:jc w:val="right"/>
              <w:rPr>
                <w:sz w:val="16"/>
              </w:rPr>
            </w:pPr>
            <w:r>
              <w:rPr>
                <w:color w:val="6B6C6F"/>
                <w:sz w:val="16"/>
              </w:rPr>
              <w:t>8/3/1959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6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5/27/1960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44"/>
              <w:rPr>
                <w:sz w:val="16"/>
              </w:rPr>
            </w:pPr>
            <w:r>
              <w:rPr>
                <w:color w:val="6B6C6F"/>
                <w:sz w:val="16"/>
              </w:rPr>
              <w:t>3/30/1961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189"/>
              <w:rPr>
                <w:sz w:val="16"/>
              </w:rPr>
            </w:pPr>
            <w:r>
              <w:rPr>
                <w:color w:val="6B6C6F"/>
                <w:sz w:val="16"/>
              </w:rPr>
              <w:t>10/25/1960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9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(8.2%)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381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16.7%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70" w:right="4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9.9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9" w:right="40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10.2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8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5.0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64"/>
              <w:jc w:val="right"/>
              <w:rPr>
                <w:sz w:val="16"/>
              </w:rPr>
            </w:pPr>
            <w:r>
              <w:rPr>
                <w:color w:val="6B6C6F"/>
                <w:sz w:val="16"/>
              </w:rPr>
              <w:t>8/2/1956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6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9/27/1957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34"/>
              <w:rPr>
                <w:sz w:val="16"/>
              </w:rPr>
            </w:pPr>
            <w:r>
              <w:rPr>
                <w:color w:val="6B6C6F"/>
                <w:sz w:val="16"/>
              </w:rPr>
              <w:t>5/29/1958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195"/>
              <w:rPr>
                <w:sz w:val="16"/>
              </w:rPr>
            </w:pPr>
            <w:r>
              <w:rPr>
                <w:color w:val="6B6C6F"/>
                <w:sz w:val="16"/>
              </w:rPr>
              <w:t>10/22/1957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9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(14.5%)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409"/>
              <w:rPr>
                <w:sz w:val="16"/>
              </w:rPr>
            </w:pPr>
            <w:r>
              <w:rPr>
                <w:color w:val="6B6C6F"/>
                <w:sz w:val="16"/>
              </w:rPr>
              <w:t>3.6%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70" w:right="40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14.0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0" w:right="409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8.1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8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0.8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80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1/5/1953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7" w:right="16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8/28/1953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33"/>
              <w:rPr>
                <w:sz w:val="16"/>
              </w:rPr>
            </w:pPr>
            <w:r>
              <w:rPr>
                <w:color w:val="6B6C6F"/>
                <w:sz w:val="16"/>
              </w:rPr>
              <w:t>6/29/1954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42"/>
              <w:rPr>
                <w:sz w:val="16"/>
              </w:rPr>
            </w:pPr>
            <w:r>
              <w:rPr>
                <w:color w:val="6B6C6F"/>
                <w:sz w:val="16"/>
              </w:rPr>
              <w:t>9/14/1953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1" w:right="29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(11.0%)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358"/>
              <w:rPr>
                <w:sz w:val="16"/>
              </w:rPr>
            </w:pPr>
            <w:r>
              <w:rPr>
                <w:color w:val="6B6C6F"/>
                <w:sz w:val="16"/>
              </w:rPr>
              <w:t>24.0%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70" w:right="4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7.8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9" w:right="40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10.2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8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0.6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24"/>
              <w:jc w:val="right"/>
              <w:rPr>
                <w:sz w:val="16"/>
              </w:rPr>
            </w:pPr>
            <w:r>
              <w:rPr>
                <w:color w:val="6B6C6F"/>
                <w:sz w:val="16"/>
              </w:rPr>
              <w:t>5/29/1946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6" w:right="16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12/30/1948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16"/>
              <w:rPr>
                <w:sz w:val="16"/>
              </w:rPr>
            </w:pPr>
            <w:r>
              <w:rPr>
                <w:color w:val="6B6C6F"/>
                <w:sz w:val="16"/>
              </w:rPr>
              <w:t>11/29/1949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38"/>
              <w:rPr>
                <w:sz w:val="16"/>
              </w:rPr>
            </w:pPr>
            <w:r>
              <w:rPr>
                <w:color w:val="6B6C6F"/>
                <w:sz w:val="16"/>
              </w:rPr>
              <w:t>6/13/1949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50" w:right="29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(20.6%)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405"/>
              <w:rPr>
                <w:sz w:val="16"/>
              </w:rPr>
            </w:pPr>
            <w:r>
              <w:rPr>
                <w:color w:val="6B6C6F"/>
                <w:sz w:val="16"/>
              </w:rPr>
              <w:t>4.8%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70" w:right="407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31.5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399" w:right="409"/>
              <w:jc w:val="center"/>
              <w:rPr>
                <w:sz w:val="16"/>
              </w:rPr>
            </w:pPr>
            <w:r>
              <w:rPr>
                <w:color w:val="6B6C6F"/>
                <w:w w:val="80"/>
                <w:sz w:val="16"/>
              </w:rPr>
              <w:t>11.1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98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5.5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72"/>
              <w:jc w:val="right"/>
              <w:rPr>
                <w:sz w:val="16"/>
              </w:rPr>
            </w:pPr>
            <w:r>
              <w:rPr>
                <w:color w:val="6B6C6F"/>
                <w:sz w:val="16"/>
              </w:rPr>
              <w:t>3/7/1945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5" w:right="16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3/29/1945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16"/>
              <w:rPr>
                <w:sz w:val="16"/>
              </w:rPr>
            </w:pPr>
            <w:r>
              <w:rPr>
                <w:color w:val="6B6C6F"/>
                <w:sz w:val="16"/>
              </w:rPr>
              <w:t>11/29/1945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24"/>
              <w:rPr>
                <w:sz w:val="16"/>
              </w:rPr>
            </w:pPr>
            <w:r>
              <w:rPr>
                <w:color w:val="6B6C6F"/>
                <w:sz w:val="16"/>
              </w:rPr>
              <w:t>3/26/1945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49" w:right="29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(5.4%)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381"/>
              <w:rPr>
                <w:sz w:val="16"/>
              </w:rPr>
            </w:pPr>
            <w:r>
              <w:rPr>
                <w:color w:val="6B6C6F"/>
                <w:sz w:val="16"/>
              </w:rPr>
              <w:t>25.1%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66" w:right="40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0.7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9" w:right="40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8.2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77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-0.1</w:t>
            </w:r>
          </w:p>
        </w:tc>
      </w:tr>
      <w:tr>
        <w:trPr>
          <w:trHeight w:val="271" w:hRule="atLeast"/>
        </w:trPr>
        <w:tc>
          <w:tcPr>
            <w:tcW w:w="1013" w:type="dxa"/>
          </w:tcPr>
          <w:p>
            <w:pPr>
              <w:pStyle w:val="TableParagraph"/>
              <w:spacing w:before="26"/>
              <w:ind w:right="23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3/10/1937</w:t>
            </w:r>
          </w:p>
        </w:tc>
        <w:tc>
          <w:tcPr>
            <w:tcW w:w="1170" w:type="dxa"/>
          </w:tcPr>
          <w:p>
            <w:pPr>
              <w:pStyle w:val="TableParagraph"/>
              <w:spacing w:before="26"/>
              <w:ind w:left="165" w:right="16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6/29/1937</w:t>
            </w:r>
          </w:p>
        </w:tc>
        <w:tc>
          <w:tcPr>
            <w:tcW w:w="1176" w:type="dxa"/>
          </w:tcPr>
          <w:p>
            <w:pPr>
              <w:pStyle w:val="TableParagraph"/>
              <w:spacing w:before="26"/>
              <w:ind w:left="242"/>
              <w:rPr>
                <w:sz w:val="16"/>
              </w:rPr>
            </w:pPr>
            <w:r>
              <w:rPr>
                <w:color w:val="6B6C6F"/>
                <w:sz w:val="16"/>
              </w:rPr>
              <w:t>7/29/1938</w:t>
            </w:r>
          </w:p>
        </w:tc>
        <w:tc>
          <w:tcPr>
            <w:tcW w:w="1352" w:type="dxa"/>
          </w:tcPr>
          <w:p>
            <w:pPr>
              <w:pStyle w:val="TableParagraph"/>
              <w:spacing w:before="26"/>
              <w:ind w:left="240"/>
              <w:rPr>
                <w:sz w:val="16"/>
              </w:rPr>
            </w:pPr>
            <w:r>
              <w:rPr>
                <w:color w:val="6B6C6F"/>
                <w:sz w:val="16"/>
              </w:rPr>
              <w:t>3/31/1938</w:t>
            </w:r>
          </w:p>
        </w:tc>
        <w:tc>
          <w:tcPr>
            <w:tcW w:w="1244" w:type="dxa"/>
          </w:tcPr>
          <w:p>
            <w:pPr>
              <w:pStyle w:val="TableParagraph"/>
              <w:spacing w:before="26"/>
              <w:ind w:left="349" w:right="29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(18.9%)</w:t>
            </w:r>
          </w:p>
        </w:tc>
        <w:tc>
          <w:tcPr>
            <w:tcW w:w="1353" w:type="dxa"/>
          </w:tcPr>
          <w:p>
            <w:pPr>
              <w:pStyle w:val="TableParagraph"/>
              <w:spacing w:before="26"/>
              <w:ind w:left="318"/>
              <w:rPr>
                <w:sz w:val="16"/>
              </w:rPr>
            </w:pPr>
            <w:r>
              <w:rPr>
                <w:color w:val="6B6C6F"/>
                <w:sz w:val="16"/>
              </w:rPr>
              <w:t>(18.6%)</w:t>
            </w:r>
          </w:p>
        </w:tc>
        <w:tc>
          <w:tcPr>
            <w:tcW w:w="1231" w:type="dxa"/>
          </w:tcPr>
          <w:p>
            <w:pPr>
              <w:pStyle w:val="TableParagraph"/>
              <w:spacing w:before="26"/>
              <w:ind w:left="468" w:right="40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3.7</w:t>
            </w:r>
          </w:p>
        </w:tc>
        <w:tc>
          <w:tcPr>
            <w:tcW w:w="1172" w:type="dxa"/>
          </w:tcPr>
          <w:p>
            <w:pPr>
              <w:pStyle w:val="TableParagraph"/>
              <w:spacing w:before="26"/>
              <w:ind w:left="408" w:right="40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13.2</w:t>
            </w:r>
          </w:p>
        </w:tc>
        <w:tc>
          <w:tcPr>
            <w:tcW w:w="787" w:type="dxa"/>
          </w:tcPr>
          <w:p>
            <w:pPr>
              <w:pStyle w:val="TableParagraph"/>
              <w:spacing w:before="26"/>
              <w:ind w:right="100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9.2</w:t>
            </w:r>
          </w:p>
        </w:tc>
      </w:tr>
      <w:tr>
        <w:trPr>
          <w:trHeight w:val="215" w:hRule="atLeast"/>
        </w:trPr>
        <w:tc>
          <w:tcPr>
            <w:tcW w:w="1013" w:type="dxa"/>
          </w:tcPr>
          <w:p>
            <w:pPr>
              <w:pStyle w:val="TableParagraph"/>
              <w:spacing w:line="169" w:lineRule="exact" w:before="26"/>
              <w:ind w:right="23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9/16/1929</w:t>
            </w:r>
          </w:p>
        </w:tc>
        <w:tc>
          <w:tcPr>
            <w:tcW w:w="1170" w:type="dxa"/>
          </w:tcPr>
          <w:p>
            <w:pPr>
              <w:pStyle w:val="TableParagraph"/>
              <w:spacing w:line="169" w:lineRule="exact" w:before="26"/>
              <w:ind w:left="165" w:right="16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9/27/1929</w:t>
            </w:r>
          </w:p>
        </w:tc>
        <w:tc>
          <w:tcPr>
            <w:tcW w:w="1176" w:type="dxa"/>
          </w:tcPr>
          <w:p>
            <w:pPr>
              <w:pStyle w:val="TableParagraph"/>
              <w:spacing w:line="169" w:lineRule="exact" w:before="26"/>
              <w:ind w:left="230"/>
              <w:rPr>
                <w:sz w:val="16"/>
              </w:rPr>
            </w:pPr>
            <w:r>
              <w:rPr>
                <w:color w:val="6B6C6F"/>
                <w:sz w:val="16"/>
              </w:rPr>
              <w:t>4/28/1933</w:t>
            </w:r>
          </w:p>
        </w:tc>
        <w:tc>
          <w:tcPr>
            <w:tcW w:w="1352" w:type="dxa"/>
          </w:tcPr>
          <w:p>
            <w:pPr>
              <w:pStyle w:val="TableParagraph"/>
              <w:spacing w:line="169" w:lineRule="exact" w:before="26"/>
              <w:ind w:left="280"/>
              <w:rPr>
                <w:sz w:val="16"/>
              </w:rPr>
            </w:pPr>
            <w:r>
              <w:rPr>
                <w:color w:val="6B6C6F"/>
                <w:sz w:val="16"/>
              </w:rPr>
              <w:t>6/1/1932</w:t>
            </w:r>
          </w:p>
        </w:tc>
        <w:tc>
          <w:tcPr>
            <w:tcW w:w="1244" w:type="dxa"/>
          </w:tcPr>
          <w:p>
            <w:pPr>
              <w:pStyle w:val="TableParagraph"/>
              <w:spacing w:line="169" w:lineRule="exact" w:before="26"/>
              <w:ind w:left="349" w:right="290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(5.0%)</w:t>
            </w:r>
          </w:p>
        </w:tc>
        <w:tc>
          <w:tcPr>
            <w:tcW w:w="1353" w:type="dxa"/>
          </w:tcPr>
          <w:p>
            <w:pPr>
              <w:pStyle w:val="TableParagraph"/>
              <w:spacing w:line="169" w:lineRule="exact" w:before="26"/>
              <w:ind w:left="327"/>
              <w:rPr>
                <w:sz w:val="16"/>
              </w:rPr>
            </w:pPr>
            <w:r>
              <w:rPr>
                <w:color w:val="6B6C6F"/>
                <w:sz w:val="16"/>
              </w:rPr>
              <w:t>(74.1%)</w:t>
            </w:r>
          </w:p>
        </w:tc>
        <w:tc>
          <w:tcPr>
            <w:tcW w:w="1231" w:type="dxa"/>
          </w:tcPr>
          <w:p>
            <w:pPr>
              <w:pStyle w:val="TableParagraph"/>
              <w:spacing w:line="169" w:lineRule="exact" w:before="26"/>
              <w:ind w:left="464" w:right="40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0.4</w:t>
            </w:r>
          </w:p>
        </w:tc>
        <w:tc>
          <w:tcPr>
            <w:tcW w:w="1172" w:type="dxa"/>
          </w:tcPr>
          <w:p>
            <w:pPr>
              <w:pStyle w:val="TableParagraph"/>
              <w:spacing w:line="169" w:lineRule="exact" w:before="26"/>
              <w:ind w:left="409" w:right="40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43.6</w:t>
            </w:r>
          </w:p>
        </w:tc>
        <w:tc>
          <w:tcPr>
            <w:tcW w:w="787" w:type="dxa"/>
          </w:tcPr>
          <w:p>
            <w:pPr>
              <w:pStyle w:val="TableParagraph"/>
              <w:spacing w:line="169" w:lineRule="exact" w:before="26"/>
              <w:ind w:right="50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32.6</w:t>
            </w:r>
          </w:p>
        </w:tc>
      </w:tr>
    </w:tbl>
    <w:p>
      <w:pPr>
        <w:pStyle w:val="BodyText"/>
        <w:spacing w:before="8"/>
        <w:rPr>
          <w:rFonts w:ascii="Times New Roman"/>
          <w:b/>
          <w:sz w:val="2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8"/>
        <w:gridCol w:w="1877"/>
        <w:gridCol w:w="1352"/>
        <w:gridCol w:w="1228"/>
        <w:gridCol w:w="1176"/>
        <w:gridCol w:w="1268"/>
      </w:tblGrid>
      <w:tr>
        <w:trPr>
          <w:trHeight w:val="261" w:hRule="atLeast"/>
        </w:trPr>
        <w:tc>
          <w:tcPr>
            <w:tcW w:w="11209" w:type="dxa"/>
            <w:gridSpan w:val="6"/>
            <w:tcBorders>
              <w:top w:val="single" w:sz="8" w:space="0" w:color="000000"/>
            </w:tcBorders>
            <w:shd w:val="clear" w:color="auto" w:fill="FDE9D9"/>
          </w:tcPr>
          <w:p>
            <w:pPr>
              <w:pStyle w:val="TableParagraph"/>
              <w:tabs>
                <w:tab w:pos="1457" w:val="left" w:leader="none"/>
                <w:tab w:pos="2812" w:val="left" w:leader="none"/>
                <w:tab w:pos="5340" w:val="left" w:leader="none"/>
              </w:tabs>
              <w:spacing w:before="31"/>
              <w:ind w:left="305"/>
              <w:rPr>
                <w:sz w:val="16"/>
              </w:rPr>
            </w:pPr>
            <w:r>
              <w:rPr>
                <w:color w:val="6B6C6F"/>
                <w:sz w:val="16"/>
              </w:rPr>
              <w:t>9/20/2018</w:t>
              <w:tab/>
              <w:t>12/31/2018</w:t>
              <w:tab/>
            </w:r>
            <w:r>
              <w:rPr>
                <w:color w:val="6B6C6F"/>
                <w:spacing w:val="-3"/>
                <w:sz w:val="16"/>
              </w:rPr>
              <w:t>Today</w:t>
              <w:tab/>
            </w:r>
            <w:r>
              <w:rPr>
                <w:color w:val="6B6C6F"/>
                <w:sz w:val="16"/>
              </w:rPr>
              <w:t>(14.5%)</w:t>
            </w:r>
          </w:p>
        </w:tc>
      </w:tr>
      <w:tr>
        <w:trPr>
          <w:trHeight w:val="286" w:hRule="atLeast"/>
        </w:trPr>
        <w:tc>
          <w:tcPr>
            <w:tcW w:w="4308" w:type="dxa"/>
            <w:shd w:val="clear" w:color="auto" w:fill="D9D9D9"/>
          </w:tcPr>
          <w:p>
            <w:pPr>
              <w:pStyle w:val="TableParagraph"/>
              <w:spacing w:before="41"/>
              <w:ind w:right="1063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Median</w:t>
            </w:r>
          </w:p>
        </w:tc>
        <w:tc>
          <w:tcPr>
            <w:tcW w:w="1877" w:type="dxa"/>
            <w:shd w:val="clear" w:color="auto" w:fill="D9D9D9"/>
          </w:tcPr>
          <w:p>
            <w:pPr>
              <w:pStyle w:val="TableParagraph"/>
              <w:spacing w:before="41"/>
              <w:ind w:right="332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(13.5%)</w:t>
            </w:r>
          </w:p>
        </w:tc>
        <w:tc>
          <w:tcPr>
            <w:tcW w:w="1352" w:type="dxa"/>
            <w:shd w:val="clear" w:color="auto" w:fill="D9D9D9"/>
          </w:tcPr>
          <w:p>
            <w:pPr>
              <w:pStyle w:val="TableParagraph"/>
              <w:spacing w:before="41"/>
              <w:ind w:left="415"/>
              <w:rPr>
                <w:sz w:val="16"/>
              </w:rPr>
            </w:pPr>
            <w:r>
              <w:rPr>
                <w:color w:val="6B6C6F"/>
                <w:sz w:val="16"/>
              </w:rPr>
              <w:t>6.7%</w:t>
            </w:r>
          </w:p>
        </w:tc>
        <w:tc>
          <w:tcPr>
            <w:tcW w:w="1228" w:type="dxa"/>
            <w:shd w:val="clear" w:color="auto" w:fill="D9D9D9"/>
          </w:tcPr>
          <w:p>
            <w:pPr>
              <w:pStyle w:val="TableParagraph"/>
              <w:spacing w:before="41"/>
              <w:ind w:left="476" w:right="39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8.5</w:t>
            </w:r>
          </w:p>
        </w:tc>
        <w:tc>
          <w:tcPr>
            <w:tcW w:w="1176" w:type="dxa"/>
            <w:shd w:val="clear" w:color="auto" w:fill="D9D9D9"/>
          </w:tcPr>
          <w:p>
            <w:pPr>
              <w:pStyle w:val="TableParagraph"/>
              <w:spacing w:before="41"/>
              <w:ind w:left="418" w:right="4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10.7</w:t>
            </w:r>
          </w:p>
        </w:tc>
        <w:tc>
          <w:tcPr>
            <w:tcW w:w="1268" w:type="dxa"/>
            <w:shd w:val="clear" w:color="auto" w:fill="D9D9D9"/>
          </w:tcPr>
          <w:p>
            <w:pPr>
              <w:pStyle w:val="TableParagraph"/>
              <w:spacing w:before="41"/>
              <w:ind w:left="485"/>
              <w:rPr>
                <w:sz w:val="16"/>
              </w:rPr>
            </w:pPr>
            <w:r>
              <w:rPr>
                <w:color w:val="6B6C6F"/>
                <w:sz w:val="16"/>
              </w:rPr>
              <w:t>5.3</w:t>
            </w:r>
          </w:p>
        </w:tc>
      </w:tr>
      <w:tr>
        <w:trPr>
          <w:trHeight w:val="271" w:hRule="atLeast"/>
        </w:trPr>
        <w:tc>
          <w:tcPr>
            <w:tcW w:w="4308" w:type="dxa"/>
            <w:shd w:val="clear" w:color="auto" w:fill="D9D9D9"/>
          </w:tcPr>
          <w:p>
            <w:pPr>
              <w:pStyle w:val="TableParagraph"/>
              <w:spacing w:before="26"/>
              <w:ind w:right="1032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Average</w:t>
            </w:r>
          </w:p>
        </w:tc>
        <w:tc>
          <w:tcPr>
            <w:tcW w:w="1877" w:type="dxa"/>
            <w:shd w:val="clear" w:color="auto" w:fill="D9D9D9"/>
          </w:tcPr>
          <w:p>
            <w:pPr>
              <w:pStyle w:val="TableParagraph"/>
              <w:spacing w:before="26"/>
              <w:ind w:right="332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(13.3%)</w:t>
            </w:r>
          </w:p>
        </w:tc>
        <w:tc>
          <w:tcPr>
            <w:tcW w:w="1352" w:type="dxa"/>
            <w:shd w:val="clear" w:color="auto" w:fill="D9D9D9"/>
          </w:tcPr>
          <w:p>
            <w:pPr>
              <w:pStyle w:val="TableParagraph"/>
              <w:spacing w:before="26"/>
              <w:ind w:left="369"/>
              <w:rPr>
                <w:sz w:val="16"/>
              </w:rPr>
            </w:pPr>
            <w:r>
              <w:rPr>
                <w:color w:val="6B6C6F"/>
                <w:sz w:val="16"/>
              </w:rPr>
              <w:t>(1.2%)</w:t>
            </w:r>
          </w:p>
        </w:tc>
        <w:tc>
          <w:tcPr>
            <w:tcW w:w="1228" w:type="dxa"/>
            <w:shd w:val="clear" w:color="auto" w:fill="D9D9D9"/>
          </w:tcPr>
          <w:p>
            <w:pPr>
              <w:pStyle w:val="TableParagraph"/>
              <w:spacing w:before="26"/>
              <w:ind w:left="476" w:right="39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8.7</w:t>
            </w:r>
          </w:p>
        </w:tc>
        <w:tc>
          <w:tcPr>
            <w:tcW w:w="1176" w:type="dxa"/>
            <w:shd w:val="clear" w:color="auto" w:fill="D9D9D9"/>
          </w:tcPr>
          <w:p>
            <w:pPr>
              <w:pStyle w:val="TableParagraph"/>
              <w:spacing w:before="26"/>
              <w:ind w:left="418" w:right="4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13.5</w:t>
            </w:r>
          </w:p>
        </w:tc>
        <w:tc>
          <w:tcPr>
            <w:tcW w:w="1268" w:type="dxa"/>
            <w:shd w:val="clear" w:color="auto" w:fill="D9D9D9"/>
          </w:tcPr>
          <w:p>
            <w:pPr>
              <w:pStyle w:val="TableParagraph"/>
              <w:spacing w:before="26"/>
              <w:ind w:left="478"/>
              <w:rPr>
                <w:sz w:val="16"/>
              </w:rPr>
            </w:pPr>
            <w:r>
              <w:rPr>
                <w:color w:val="6B6C6F"/>
                <w:sz w:val="16"/>
              </w:rPr>
              <w:t>8.0</w:t>
            </w:r>
          </w:p>
        </w:tc>
      </w:tr>
      <w:tr>
        <w:trPr>
          <w:trHeight w:val="271" w:hRule="atLeast"/>
        </w:trPr>
        <w:tc>
          <w:tcPr>
            <w:tcW w:w="4308" w:type="dxa"/>
            <w:shd w:val="clear" w:color="auto" w:fill="D9D9D9"/>
          </w:tcPr>
          <w:p>
            <w:pPr>
              <w:pStyle w:val="TableParagraph"/>
              <w:spacing w:before="26"/>
              <w:ind w:right="1151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Best</w:t>
            </w:r>
          </w:p>
        </w:tc>
        <w:tc>
          <w:tcPr>
            <w:tcW w:w="1877" w:type="dxa"/>
            <w:shd w:val="clear" w:color="auto" w:fill="D9D9D9"/>
          </w:tcPr>
          <w:p>
            <w:pPr>
              <w:pStyle w:val="TableParagraph"/>
              <w:spacing w:before="26"/>
              <w:ind w:right="353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(5.0%)</w:t>
            </w:r>
          </w:p>
        </w:tc>
        <w:tc>
          <w:tcPr>
            <w:tcW w:w="1352" w:type="dxa"/>
            <w:shd w:val="clear" w:color="auto" w:fill="D9D9D9"/>
          </w:tcPr>
          <w:p>
            <w:pPr>
              <w:pStyle w:val="TableParagraph"/>
              <w:spacing w:before="26"/>
              <w:ind w:left="386"/>
              <w:rPr>
                <w:sz w:val="16"/>
              </w:rPr>
            </w:pPr>
            <w:r>
              <w:rPr>
                <w:color w:val="6B6C6F"/>
                <w:sz w:val="16"/>
              </w:rPr>
              <w:t>25.1%</w:t>
            </w:r>
          </w:p>
        </w:tc>
        <w:tc>
          <w:tcPr>
            <w:tcW w:w="1228" w:type="dxa"/>
            <w:shd w:val="clear" w:color="auto" w:fill="D9D9D9"/>
          </w:tcPr>
          <w:p>
            <w:pPr>
              <w:pStyle w:val="TableParagraph"/>
              <w:spacing w:before="26"/>
              <w:ind w:left="476" w:right="39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31.5</w:t>
            </w:r>
          </w:p>
        </w:tc>
        <w:tc>
          <w:tcPr>
            <w:tcW w:w="1176" w:type="dxa"/>
            <w:shd w:val="clear" w:color="auto" w:fill="D9D9D9"/>
          </w:tcPr>
          <w:p>
            <w:pPr>
              <w:pStyle w:val="TableParagraph"/>
              <w:spacing w:before="26"/>
              <w:ind w:left="418" w:right="405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6.1</w:t>
            </w:r>
          </w:p>
        </w:tc>
        <w:tc>
          <w:tcPr>
            <w:tcW w:w="1268" w:type="dxa"/>
            <w:shd w:val="clear" w:color="auto" w:fill="D9D9D9"/>
          </w:tcPr>
          <w:p>
            <w:pPr>
              <w:pStyle w:val="TableParagraph"/>
              <w:spacing w:before="26"/>
              <w:ind w:left="440"/>
              <w:rPr>
                <w:sz w:val="16"/>
              </w:rPr>
            </w:pPr>
            <w:r>
              <w:rPr>
                <w:color w:val="6B6C6F"/>
                <w:sz w:val="16"/>
              </w:rPr>
              <w:t>(0.1)</w:t>
            </w:r>
          </w:p>
        </w:tc>
      </w:tr>
      <w:tr>
        <w:trPr>
          <w:trHeight w:val="256" w:hRule="atLeast"/>
        </w:trPr>
        <w:tc>
          <w:tcPr>
            <w:tcW w:w="4308" w:type="dxa"/>
            <w:shd w:val="clear" w:color="auto" w:fill="D9D9D9"/>
          </w:tcPr>
          <w:p>
            <w:pPr>
              <w:pStyle w:val="TableParagraph"/>
              <w:spacing w:before="26"/>
              <w:ind w:right="1108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Worst</w:t>
            </w:r>
          </w:p>
        </w:tc>
        <w:tc>
          <w:tcPr>
            <w:tcW w:w="1877" w:type="dxa"/>
            <w:shd w:val="clear" w:color="auto" w:fill="D9D9D9"/>
          </w:tcPr>
          <w:p>
            <w:pPr>
              <w:pStyle w:val="TableParagraph"/>
              <w:spacing w:before="26"/>
              <w:ind w:right="330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(21.5%)</w:t>
            </w:r>
          </w:p>
        </w:tc>
        <w:tc>
          <w:tcPr>
            <w:tcW w:w="1352" w:type="dxa"/>
            <w:shd w:val="clear" w:color="auto" w:fill="D9D9D9"/>
          </w:tcPr>
          <w:p>
            <w:pPr>
              <w:pStyle w:val="TableParagraph"/>
              <w:spacing w:before="26"/>
              <w:ind w:left="333"/>
              <w:rPr>
                <w:sz w:val="16"/>
              </w:rPr>
            </w:pPr>
            <w:r>
              <w:rPr>
                <w:color w:val="6B6C6F"/>
                <w:sz w:val="16"/>
              </w:rPr>
              <w:t>(74.1%)</w:t>
            </w:r>
          </w:p>
        </w:tc>
        <w:tc>
          <w:tcPr>
            <w:tcW w:w="1228" w:type="dxa"/>
            <w:shd w:val="clear" w:color="auto" w:fill="D9D9D9"/>
          </w:tcPr>
          <w:p>
            <w:pPr>
              <w:pStyle w:val="TableParagraph"/>
              <w:spacing w:before="26"/>
              <w:ind w:left="476" w:right="399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0.4</w:t>
            </w:r>
          </w:p>
        </w:tc>
        <w:tc>
          <w:tcPr>
            <w:tcW w:w="1176" w:type="dxa"/>
            <w:shd w:val="clear" w:color="auto" w:fill="D9D9D9"/>
          </w:tcPr>
          <w:p>
            <w:pPr>
              <w:pStyle w:val="TableParagraph"/>
              <w:spacing w:before="26"/>
              <w:ind w:left="418" w:right="4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43.6</w:t>
            </w:r>
          </w:p>
        </w:tc>
        <w:tc>
          <w:tcPr>
            <w:tcW w:w="1268" w:type="dxa"/>
            <w:shd w:val="clear" w:color="auto" w:fill="D9D9D9"/>
          </w:tcPr>
          <w:p>
            <w:pPr>
              <w:pStyle w:val="TableParagraph"/>
              <w:spacing w:before="26"/>
              <w:ind w:left="438"/>
              <w:rPr>
                <w:sz w:val="16"/>
              </w:rPr>
            </w:pPr>
            <w:r>
              <w:rPr>
                <w:color w:val="6B6C6F"/>
                <w:sz w:val="16"/>
              </w:rPr>
              <w:t>32.6</w:t>
            </w:r>
          </w:p>
        </w:tc>
      </w:tr>
    </w:tbl>
    <w:p>
      <w:pPr>
        <w:spacing w:before="103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31, 2018. Source: Bloomberg, S&amp;P.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8"/>
          <w:footerReference w:type="default" r:id="rId29"/>
          <w:footerReference w:type="even" r:id="rId30"/>
          <w:pgSz w:w="12240" w:h="15840"/>
          <w:pgMar w:header="0" w:footer="830" w:top="500" w:bottom="1020" w:left="340" w:right="0"/>
          <w:pgNumType w:start="7"/>
        </w:sectPr>
      </w:pPr>
    </w:p>
    <w:p>
      <w:pPr>
        <w:spacing w:line="264" w:lineRule="auto" w:before="66"/>
        <w:ind w:left="164" w:right="121" w:firstLine="0"/>
        <w:jc w:val="left"/>
        <w:rPr>
          <w:sz w:val="19"/>
        </w:rPr>
      </w:pPr>
      <w:r>
        <w:rPr/>
        <w:pict>
          <v:group style="position:absolute;margin-left:25.700001pt;margin-top:-11.304511pt;width:560.6pt;height:328.05pt;mso-position-horizontal-relative:page;mso-position-vertical-relative:paragraph;z-index:-268391424" coordorigin="514,-226" coordsize="11212,6561">
            <v:line style="position:absolute" from="6120,-216" to="6120,6334" stroked="true" strokeweight="1pt" strokecolor="#cccccc">
              <v:stroke dashstyle="dot"/>
            </v:line>
            <v:line style="position:absolute" from="514,-216" to="11726,-216" stroked="true" strokeweight="1pt" strokecolor="#ffffff">
              <v:stroke dashstyle="solid"/>
            </v:line>
            <v:line style="position:absolute" from="554,-216" to="11706,-216" stroked="true" strokeweight="1pt" strokecolor="#cccccc">
              <v:stroke dashstyle="dot"/>
            </v:line>
            <v:shape style="position:absolute;left:0;top:7444;width:11212;height:2" coordorigin="0,7444" coordsize="11212,0" path="m514,-216l514,-216m11726,-216l11726,-216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6D6D70"/>
          <w:sz w:val="19"/>
        </w:rPr>
        <w:t>So,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advice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2019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stay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invested,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detail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below, there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areas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dislocation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think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folks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should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immediately lean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into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increased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positions.</w:t>
      </w:r>
      <w:r>
        <w:rPr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In</w:t>
      </w:r>
      <w:r>
        <w:rPr>
          <w:i/>
          <w:color w:val="6D6D70"/>
          <w:spacing w:val="-29"/>
          <w:sz w:val="19"/>
        </w:rPr>
        <w:t> </w:t>
      </w:r>
      <w:r>
        <w:rPr>
          <w:i/>
          <w:color w:val="6D6D70"/>
          <w:sz w:val="19"/>
        </w:rPr>
        <w:t>particular,</w:t>
      </w:r>
      <w:r>
        <w:rPr>
          <w:i/>
          <w:color w:val="6D6D70"/>
          <w:spacing w:val="-29"/>
          <w:sz w:val="19"/>
        </w:rPr>
        <w:t> </w:t>
      </w:r>
      <w:r>
        <w:rPr>
          <w:i/>
          <w:color w:val="6D6D70"/>
          <w:sz w:val="19"/>
        </w:rPr>
        <w:t>we</w:t>
      </w:r>
      <w:r>
        <w:rPr>
          <w:i/>
          <w:color w:val="6D6D70"/>
          <w:spacing w:val="-29"/>
          <w:sz w:val="19"/>
        </w:rPr>
        <w:t> </w:t>
      </w:r>
      <w:r>
        <w:rPr>
          <w:i/>
          <w:color w:val="6D6D70"/>
          <w:sz w:val="19"/>
        </w:rPr>
        <w:t>are</w:t>
      </w:r>
      <w:r>
        <w:rPr>
          <w:i/>
          <w:color w:val="6D6D70"/>
          <w:spacing w:val="-29"/>
          <w:sz w:val="19"/>
        </w:rPr>
        <w:t> </w:t>
      </w:r>
      <w:r>
        <w:rPr>
          <w:i/>
          <w:color w:val="6D6D70"/>
          <w:sz w:val="19"/>
        </w:rPr>
        <w:t>moving</w:t>
      </w:r>
      <w:r>
        <w:rPr>
          <w:i/>
          <w:color w:val="6D6D70"/>
          <w:spacing w:val="-29"/>
          <w:sz w:val="19"/>
        </w:rPr>
        <w:t> </w:t>
      </w:r>
      <w:r>
        <w:rPr>
          <w:i/>
          <w:color w:val="6D6D70"/>
          <w:sz w:val="19"/>
        </w:rPr>
        <w:t>to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a </w:t>
      </w:r>
      <w:r>
        <w:rPr>
          <w:i/>
          <w:color w:val="6D6D70"/>
          <w:w w:val="95"/>
          <w:sz w:val="19"/>
        </w:rPr>
        <w:t>tactical</w:t>
      </w:r>
      <w:r>
        <w:rPr>
          <w:i/>
          <w:color w:val="6D6D70"/>
          <w:spacing w:val="-2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overweight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position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Global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Equities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for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first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time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three </w:t>
      </w:r>
      <w:r>
        <w:rPr>
          <w:i/>
          <w:color w:val="6D6D70"/>
          <w:sz w:val="19"/>
        </w:rPr>
        <w:t>years</w:t>
      </w:r>
      <w:r>
        <w:rPr>
          <w:color w:val="6D6D70"/>
          <w:sz w:val="19"/>
        </w:rPr>
        <w:t>.</w:t>
      </w:r>
      <w:r>
        <w:rPr>
          <w:color w:val="6D6D70"/>
          <w:spacing w:val="-25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also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believe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that,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describe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below,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parts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Liquid </w:t>
      </w:r>
      <w:r>
        <w:rPr>
          <w:color w:val="6D6D70"/>
          <w:w w:val="95"/>
          <w:sz w:val="19"/>
        </w:rPr>
        <w:t>Credit,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Infrastructure,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Special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Situations/Distressed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now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spacing w:val="-4"/>
          <w:w w:val="95"/>
          <w:sz w:val="19"/>
        </w:rPr>
        <w:t>appear </w:t>
      </w:r>
      <w:r>
        <w:rPr>
          <w:color w:val="6D6D70"/>
          <w:sz w:val="19"/>
        </w:rPr>
        <w:t>quite attractive</w:t>
      </w:r>
      <w:r>
        <w:rPr>
          <w:color w:val="6D6D70"/>
          <w:spacing w:val="-5"/>
          <w:sz w:val="19"/>
        </w:rPr>
        <w:t> </w:t>
      </w:r>
      <w:r>
        <w:rPr>
          <w:color w:val="6D6D70"/>
          <w:sz w:val="19"/>
        </w:rPr>
        <w:t>too.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 w:before="1"/>
        <w:ind w:left="164" w:right="109"/>
        <w:rPr>
          <w:i/>
        </w:rPr>
      </w:pPr>
      <w:r>
        <w:rPr>
          <w:color w:val="6D6D70"/>
        </w:rPr>
        <w:t>However,</w:t>
      </w:r>
      <w:r>
        <w:rPr>
          <w:color w:val="6D6D70"/>
          <w:spacing w:val="-27"/>
        </w:rPr>
        <w:t> </w:t>
      </w:r>
      <w:r>
        <w:rPr>
          <w:color w:val="6D6D70"/>
        </w:rPr>
        <w:t>while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tilting</w:t>
      </w:r>
      <w:r>
        <w:rPr>
          <w:color w:val="6D6D70"/>
          <w:spacing w:val="-27"/>
        </w:rPr>
        <w:t> </w:t>
      </w:r>
      <w:r>
        <w:rPr>
          <w:color w:val="6D6D70"/>
        </w:rPr>
        <w:t>more</w:t>
      </w:r>
      <w:r>
        <w:rPr>
          <w:color w:val="6D6D70"/>
          <w:spacing w:val="-26"/>
        </w:rPr>
        <w:t> </w:t>
      </w:r>
      <w:r>
        <w:rPr>
          <w:color w:val="6D6D70"/>
        </w:rPr>
        <w:t>positive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asset</w:t>
      </w:r>
      <w:r>
        <w:rPr>
          <w:color w:val="6D6D70"/>
          <w:spacing w:val="-26"/>
        </w:rPr>
        <w:t> </w:t>
      </w:r>
      <w:r>
        <w:rPr>
          <w:color w:val="6D6D70"/>
        </w:rPr>
        <w:t>allocation</w:t>
      </w:r>
      <w:r>
        <w:rPr>
          <w:color w:val="6D6D70"/>
          <w:spacing w:val="-26"/>
        </w:rPr>
        <w:t> </w:t>
      </w:r>
      <w:r>
        <w:rPr>
          <w:color w:val="6D6D70"/>
          <w:spacing w:val="-7"/>
        </w:rPr>
        <w:t>in </w:t>
      </w:r>
      <w:r>
        <w:rPr>
          <w:color w:val="6D6D70"/>
        </w:rPr>
        <w:t>2019,</w:t>
      </w:r>
      <w:r>
        <w:rPr>
          <w:color w:val="6D6D70"/>
          <w:spacing w:val="-35"/>
        </w:rPr>
        <w:t> </w:t>
      </w:r>
      <w:r>
        <w:rPr>
          <w:color w:val="6D6D70"/>
        </w:rPr>
        <w:t>we</w:t>
      </w:r>
      <w:r>
        <w:rPr>
          <w:color w:val="6D6D70"/>
          <w:spacing w:val="-35"/>
        </w:rPr>
        <w:t> </w:t>
      </w:r>
      <w:r>
        <w:rPr>
          <w:color w:val="6D6D70"/>
        </w:rPr>
        <w:t>must</w:t>
      </w:r>
      <w:r>
        <w:rPr>
          <w:color w:val="6D6D70"/>
          <w:spacing w:val="-34"/>
        </w:rPr>
        <w:t> </w:t>
      </w:r>
      <w:r>
        <w:rPr>
          <w:color w:val="6D6D70"/>
        </w:rPr>
        <w:t>also</w:t>
      </w:r>
      <w:r>
        <w:rPr>
          <w:color w:val="6D6D70"/>
          <w:spacing w:val="-35"/>
        </w:rPr>
        <w:t> </w:t>
      </w:r>
      <w:r>
        <w:rPr>
          <w:color w:val="6D6D70"/>
        </w:rPr>
        <w:t>acknowledge</w:t>
      </w:r>
      <w:r>
        <w:rPr>
          <w:color w:val="6D6D70"/>
          <w:spacing w:val="-36"/>
        </w:rPr>
        <w:t> </w:t>
      </w:r>
      <w:r>
        <w:rPr>
          <w:color w:val="6D6D70"/>
        </w:rPr>
        <w:t>that</w:t>
      </w:r>
      <w:r>
        <w:rPr>
          <w:color w:val="6D6D70"/>
          <w:spacing w:val="-34"/>
        </w:rPr>
        <w:t> </w:t>
      </w:r>
      <w:r>
        <w:rPr>
          <w:i/>
          <w:color w:val="6D6D70"/>
        </w:rPr>
        <w:t>the</w:t>
      </w:r>
      <w:r>
        <w:rPr>
          <w:i/>
          <w:color w:val="6D6D70"/>
          <w:spacing w:val="-36"/>
        </w:rPr>
        <w:t> </w:t>
      </w:r>
      <w:r>
        <w:rPr>
          <w:i/>
          <w:color w:val="6D6D70"/>
        </w:rPr>
        <w:t>game</w:t>
      </w:r>
      <w:r>
        <w:rPr>
          <w:i/>
          <w:color w:val="6D6D70"/>
          <w:spacing w:val="-35"/>
        </w:rPr>
        <w:t> </w:t>
      </w:r>
      <w:r>
        <w:rPr>
          <w:i/>
          <w:color w:val="6D6D70"/>
        </w:rPr>
        <w:t>has</w:t>
      </w:r>
      <w:r>
        <w:rPr>
          <w:i/>
          <w:color w:val="6D6D70"/>
          <w:spacing w:val="-36"/>
        </w:rPr>
        <w:t> </w:t>
      </w:r>
      <w:r>
        <w:rPr>
          <w:i/>
          <w:color w:val="6D6D70"/>
        </w:rPr>
        <w:t>changed</w:t>
      </w:r>
      <w:r>
        <w:rPr>
          <w:color w:val="6D6D70"/>
        </w:rPr>
        <w:t>.</w:t>
      </w:r>
      <w:r>
        <w:rPr>
          <w:color w:val="6D6D70"/>
          <w:spacing w:val="-34"/>
        </w:rPr>
        <w:t> </w:t>
      </w:r>
      <w:r>
        <w:rPr>
          <w:color w:val="6D6D70"/>
        </w:rPr>
        <w:t>Spe- cifically,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now</w:t>
      </w:r>
      <w:r>
        <w:rPr>
          <w:color w:val="6D6D70"/>
          <w:spacing w:val="-23"/>
        </w:rPr>
        <w:t> </w:t>
      </w:r>
      <w:r>
        <w:rPr>
          <w:color w:val="6D6D70"/>
        </w:rPr>
        <w:t>believe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entering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sustained</w:t>
      </w:r>
      <w:r>
        <w:rPr>
          <w:color w:val="6D6D70"/>
          <w:spacing w:val="-23"/>
        </w:rPr>
        <w:t> </w:t>
      </w:r>
      <w:r>
        <w:rPr>
          <w:color w:val="6D6D70"/>
        </w:rPr>
        <w:t>period</w:t>
      </w:r>
      <w:r>
        <w:rPr>
          <w:color w:val="6D6D70"/>
          <w:spacing w:val="-22"/>
        </w:rPr>
        <w:t> </w:t>
      </w:r>
      <w:r>
        <w:rPr>
          <w:color w:val="6D6D70"/>
        </w:rPr>
        <w:t>when the</w:t>
      </w:r>
      <w:r>
        <w:rPr>
          <w:color w:val="6D6D70"/>
          <w:spacing w:val="-15"/>
        </w:rPr>
        <w:t> </w:t>
      </w:r>
      <w:r>
        <w:rPr>
          <w:color w:val="6D6D70"/>
        </w:rPr>
        <w:t>performance</w:t>
      </w:r>
      <w:r>
        <w:rPr>
          <w:color w:val="6D6D70"/>
          <w:spacing w:val="-15"/>
        </w:rPr>
        <w:t> </w:t>
      </w:r>
      <w:r>
        <w:rPr>
          <w:color w:val="6D6D70"/>
        </w:rPr>
        <w:t>of</w:t>
      </w:r>
      <w:r>
        <w:rPr>
          <w:color w:val="6D6D70"/>
          <w:spacing w:val="-15"/>
        </w:rPr>
        <w:t> </w:t>
      </w:r>
      <w:r>
        <w:rPr>
          <w:color w:val="6D6D70"/>
        </w:rPr>
        <w:t>capital</w:t>
      </w:r>
      <w:r>
        <w:rPr>
          <w:color w:val="6D6D70"/>
          <w:spacing w:val="-14"/>
        </w:rPr>
        <w:t> </w:t>
      </w:r>
      <w:r>
        <w:rPr>
          <w:color w:val="6D6D70"/>
        </w:rPr>
        <w:t>markets</w:t>
      </w:r>
      <w:r>
        <w:rPr>
          <w:color w:val="6D6D70"/>
          <w:spacing w:val="-15"/>
        </w:rPr>
        <w:t> </w:t>
      </w:r>
      <w:r>
        <w:rPr>
          <w:color w:val="6D6D70"/>
        </w:rPr>
        <w:t>will</w:t>
      </w:r>
      <w:r>
        <w:rPr>
          <w:color w:val="6D6D70"/>
          <w:spacing w:val="-15"/>
        </w:rPr>
        <w:t> </w:t>
      </w:r>
      <w:r>
        <w:rPr>
          <w:color w:val="6D6D70"/>
        </w:rPr>
        <w:t>–</w:t>
      </w:r>
      <w:r>
        <w:rPr>
          <w:color w:val="6D6D70"/>
          <w:spacing w:val="-14"/>
        </w:rPr>
        <w:t> </w:t>
      </w:r>
      <w:r>
        <w:rPr>
          <w:color w:val="6D6D70"/>
        </w:rPr>
        <w:t>at</w:t>
      </w:r>
      <w:r>
        <w:rPr>
          <w:color w:val="6D6D70"/>
          <w:spacing w:val="-15"/>
        </w:rPr>
        <w:t> </w:t>
      </w:r>
      <w:r>
        <w:rPr>
          <w:color w:val="6D6D70"/>
        </w:rPr>
        <w:t>best</w:t>
      </w:r>
      <w:r>
        <w:rPr>
          <w:color w:val="6D6D70"/>
          <w:spacing w:val="-15"/>
        </w:rPr>
        <w:t> </w:t>
      </w:r>
      <w:r>
        <w:rPr>
          <w:color w:val="6D6D70"/>
        </w:rPr>
        <w:t>–</w:t>
      </w:r>
      <w:r>
        <w:rPr>
          <w:color w:val="6D6D70"/>
          <w:spacing w:val="-14"/>
        </w:rPr>
        <w:t> </w:t>
      </w:r>
      <w:r>
        <w:rPr>
          <w:color w:val="6D6D70"/>
        </w:rPr>
        <w:t>be</w:t>
      </w:r>
      <w:r>
        <w:rPr>
          <w:color w:val="6D6D70"/>
          <w:spacing w:val="-15"/>
        </w:rPr>
        <w:t> </w:t>
      </w:r>
      <w:r>
        <w:rPr>
          <w:color w:val="6D6D70"/>
        </w:rPr>
        <w:t>on</w:t>
      </w:r>
      <w:r>
        <w:rPr>
          <w:color w:val="6D6D70"/>
          <w:spacing w:val="-15"/>
        </w:rPr>
        <w:t> </w:t>
      </w:r>
      <w:r>
        <w:rPr>
          <w:color w:val="6D6D70"/>
        </w:rPr>
        <w:t>par</w:t>
      </w:r>
      <w:r>
        <w:rPr>
          <w:color w:val="6D6D70"/>
          <w:spacing w:val="-17"/>
        </w:rPr>
        <w:t> </w:t>
      </w:r>
      <w:r>
        <w:rPr>
          <w:color w:val="6D6D70"/>
        </w:rPr>
        <w:t>with the</w:t>
      </w:r>
      <w:r>
        <w:rPr>
          <w:color w:val="6D6D70"/>
          <w:spacing w:val="-27"/>
        </w:rPr>
        <w:t> </w:t>
      </w:r>
      <w:r>
        <w:rPr>
          <w:color w:val="6D6D70"/>
        </w:rPr>
        <w:t>performance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global</w:t>
      </w:r>
      <w:r>
        <w:rPr>
          <w:color w:val="6D6D70"/>
          <w:spacing w:val="-27"/>
        </w:rPr>
        <w:t> </w:t>
      </w:r>
      <w:r>
        <w:rPr>
          <w:color w:val="6D6D70"/>
        </w:rPr>
        <w:t>economy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nominal</w:t>
      </w:r>
      <w:r>
        <w:rPr>
          <w:color w:val="6D6D70"/>
          <w:spacing w:val="-28"/>
        </w:rPr>
        <w:t> </w:t>
      </w:r>
      <w:r>
        <w:rPr>
          <w:color w:val="6D6D70"/>
        </w:rPr>
        <w:t>terms</w:t>
      </w:r>
      <w:r>
        <w:rPr>
          <w:color w:val="6D6D70"/>
          <w:spacing w:val="-27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Exhibits</w:t>
      </w:r>
    </w:p>
    <w:p>
      <w:pPr>
        <w:pStyle w:val="BodyText"/>
        <w:spacing w:line="264" w:lineRule="auto"/>
        <w:ind w:left="164" w:right="192"/>
      </w:pPr>
      <w:r>
        <w:rPr>
          <w:i/>
          <w:color w:val="6D6D70"/>
        </w:rPr>
        <w:t>9</w:t>
      </w:r>
      <w:r>
        <w:rPr>
          <w:i/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i/>
          <w:color w:val="6D6D70"/>
        </w:rPr>
        <w:t>10</w:t>
      </w:r>
      <w:r>
        <w:rPr>
          <w:color w:val="6D6D70"/>
        </w:rPr>
        <w:t>).</w:t>
      </w:r>
      <w:r>
        <w:rPr>
          <w:color w:val="6D6D70"/>
          <w:spacing w:val="-26"/>
        </w:rPr>
        <w:t> </w:t>
      </w:r>
      <w:r>
        <w:rPr>
          <w:color w:val="6D6D70"/>
        </w:rPr>
        <w:t>So,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also</w:t>
      </w:r>
      <w:r>
        <w:rPr>
          <w:color w:val="6D6D70"/>
          <w:spacing w:val="-27"/>
        </w:rPr>
        <w:t> </w:t>
      </w:r>
      <w:r>
        <w:rPr>
          <w:color w:val="6D6D70"/>
        </w:rPr>
        <w:t>expect</w:t>
      </w:r>
      <w:r>
        <w:rPr>
          <w:color w:val="6D6D70"/>
          <w:spacing w:val="-26"/>
        </w:rPr>
        <w:t> </w:t>
      </w:r>
      <w:r>
        <w:rPr>
          <w:color w:val="6D6D70"/>
        </w:rPr>
        <w:t>lower</w:t>
      </w:r>
      <w:r>
        <w:rPr>
          <w:color w:val="6D6D70"/>
          <w:spacing w:val="-28"/>
        </w:rPr>
        <w:t> </w:t>
      </w:r>
      <w:r>
        <w:rPr>
          <w:color w:val="6D6D70"/>
        </w:rPr>
        <w:t>returns</w:t>
      </w:r>
      <w:r>
        <w:rPr>
          <w:color w:val="6D6D70"/>
          <w:spacing w:val="-27"/>
        </w:rPr>
        <w:t> </w:t>
      </w:r>
      <w:r>
        <w:rPr>
          <w:color w:val="6D6D70"/>
        </w:rPr>
        <w:t>with</w:t>
      </w:r>
      <w:r>
        <w:rPr>
          <w:color w:val="6D6D70"/>
          <w:spacing w:val="-26"/>
        </w:rPr>
        <w:t> </w:t>
      </w:r>
      <w:r>
        <w:rPr>
          <w:color w:val="6D6D70"/>
        </w:rPr>
        <w:t>wider</w:t>
      </w:r>
      <w:r>
        <w:rPr>
          <w:color w:val="6D6D70"/>
          <w:spacing w:val="-28"/>
        </w:rPr>
        <w:t> </w:t>
      </w:r>
      <w:r>
        <w:rPr>
          <w:color w:val="6D6D70"/>
        </w:rPr>
        <w:t>dispersions and</w:t>
      </w:r>
      <w:r>
        <w:rPr>
          <w:color w:val="6D6D70"/>
          <w:spacing w:val="-30"/>
        </w:rPr>
        <w:t> </w:t>
      </w:r>
      <w:r>
        <w:rPr>
          <w:color w:val="6D6D70"/>
        </w:rPr>
        <w:t>higher</w:t>
      </w:r>
      <w:r>
        <w:rPr>
          <w:color w:val="6D6D70"/>
          <w:spacing w:val="-33"/>
        </w:rPr>
        <w:t> </w:t>
      </w:r>
      <w:r>
        <w:rPr>
          <w:color w:val="6D6D70"/>
        </w:rPr>
        <w:t>volatility</w:t>
      </w:r>
      <w:r>
        <w:rPr>
          <w:color w:val="6D6D70"/>
          <w:spacing w:val="-31"/>
        </w:rPr>
        <w:t> </w:t>
      </w:r>
      <w:r>
        <w:rPr>
          <w:color w:val="6D6D70"/>
        </w:rPr>
        <w:t>over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next</w:t>
      </w:r>
      <w:r>
        <w:rPr>
          <w:color w:val="6D6D70"/>
          <w:spacing w:val="-30"/>
        </w:rPr>
        <w:t> </w:t>
      </w:r>
      <w:r>
        <w:rPr>
          <w:color w:val="6D6D70"/>
        </w:rPr>
        <w:t>few</w:t>
      </w:r>
      <w:r>
        <w:rPr>
          <w:color w:val="6D6D70"/>
          <w:spacing w:val="-29"/>
        </w:rPr>
        <w:t> </w:t>
      </w:r>
      <w:r>
        <w:rPr>
          <w:color w:val="6D6D70"/>
        </w:rPr>
        <w:t>years.</w:t>
      </w:r>
      <w:r>
        <w:rPr>
          <w:color w:val="6D6D70"/>
          <w:spacing w:val="-30"/>
        </w:rPr>
        <w:t> </w:t>
      </w:r>
      <w:r>
        <w:rPr>
          <w:color w:val="6D6D70"/>
        </w:rPr>
        <w:t>What’s</w:t>
      </w:r>
      <w:r>
        <w:rPr>
          <w:color w:val="6D6D70"/>
          <w:spacing w:val="-29"/>
        </w:rPr>
        <w:t> </w:t>
      </w:r>
      <w:r>
        <w:rPr>
          <w:color w:val="6D6D70"/>
        </w:rPr>
        <w:t>changed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  <w:spacing w:val="-5"/>
        </w:rPr>
        <w:t>our </w:t>
      </w:r>
      <w:r>
        <w:rPr>
          <w:color w:val="6D6D70"/>
        </w:rPr>
        <w:t>minds?</w:t>
      </w:r>
    </w:p>
    <w:p>
      <w:pPr>
        <w:pStyle w:val="BodyText"/>
        <w:spacing w:before="7"/>
        <w:rPr>
          <w:sz w:val="20"/>
        </w:rPr>
      </w:pPr>
    </w:p>
    <w:p>
      <w:pPr>
        <w:pStyle w:val="Heading4"/>
        <w:spacing w:line="264" w:lineRule="auto"/>
        <w:ind w:right="29"/>
        <w:rPr>
          <w:b w:val="0"/>
        </w:rPr>
      </w:pPr>
      <w:r>
        <w:rPr>
          <w:color w:val="6D6D70"/>
          <w:w w:val="95"/>
        </w:rPr>
        <w:t>First,</w:t>
      </w:r>
      <w:r>
        <w:rPr>
          <w:color w:val="6D6D70"/>
          <w:spacing w:val="-23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believe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shift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from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monetary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stimulus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towards</w:t>
      </w:r>
      <w:r>
        <w:rPr>
          <w:color w:val="6D6D70"/>
          <w:spacing w:val="-22"/>
          <w:w w:val="95"/>
        </w:rPr>
        <w:t> </w:t>
      </w:r>
      <w:r>
        <w:rPr>
          <w:color w:val="6D6D70"/>
          <w:spacing w:val="-3"/>
          <w:w w:val="95"/>
        </w:rPr>
        <w:t>fis- </w:t>
      </w:r>
      <w:r>
        <w:rPr>
          <w:color w:val="6D6D70"/>
          <w:w w:val="95"/>
        </w:rPr>
        <w:t>cal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stimulus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–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unquestionably</w:t>
      </w:r>
      <w:r>
        <w:rPr>
          <w:color w:val="6D6D70"/>
          <w:spacing w:val="-23"/>
          <w:w w:val="95"/>
        </w:rPr>
        <w:t> </w:t>
      </w:r>
      <w:r>
        <w:rPr>
          <w:color w:val="6D6D70"/>
          <w:w w:val="95"/>
        </w:rPr>
        <w:t>–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better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23"/>
          <w:w w:val="95"/>
        </w:rPr>
        <w:t> </w:t>
      </w:r>
      <w:r>
        <w:rPr>
          <w:color w:val="6D6D70"/>
          <w:w w:val="95"/>
        </w:rPr>
        <w:t>nominal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GDP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growth </w:t>
      </w:r>
      <w:r>
        <w:rPr>
          <w:color w:val="6D6D70"/>
        </w:rPr>
        <w:t>than</w:t>
      </w:r>
      <w:r>
        <w:rPr>
          <w:color w:val="6D6D70"/>
          <w:spacing w:val="-33"/>
        </w:rPr>
        <w:t> </w:t>
      </w:r>
      <w:r>
        <w:rPr>
          <w:color w:val="6D6D70"/>
        </w:rPr>
        <w:t>it</w:t>
      </w:r>
      <w:r>
        <w:rPr>
          <w:color w:val="6D6D70"/>
          <w:spacing w:val="-33"/>
        </w:rPr>
        <w:t> </w:t>
      </w:r>
      <w:r>
        <w:rPr>
          <w:color w:val="6D6D70"/>
        </w:rPr>
        <w:t>is</w:t>
      </w:r>
      <w:r>
        <w:rPr>
          <w:color w:val="6D6D70"/>
          <w:spacing w:val="-33"/>
        </w:rPr>
        <w:t> </w:t>
      </w:r>
      <w:r>
        <w:rPr>
          <w:color w:val="6D6D70"/>
        </w:rPr>
        <w:t>for</w:t>
      </w:r>
      <w:r>
        <w:rPr>
          <w:color w:val="6D6D70"/>
          <w:spacing w:val="-35"/>
        </w:rPr>
        <w:t> </w:t>
      </w:r>
      <w:r>
        <w:rPr>
          <w:color w:val="6D6D70"/>
        </w:rPr>
        <w:t>global</w:t>
      </w:r>
      <w:r>
        <w:rPr>
          <w:color w:val="6D6D70"/>
          <w:spacing w:val="-33"/>
        </w:rPr>
        <w:t> </w:t>
      </w:r>
      <w:r>
        <w:rPr>
          <w:color w:val="6D6D70"/>
        </w:rPr>
        <w:t>capital</w:t>
      </w:r>
      <w:r>
        <w:rPr>
          <w:color w:val="6D6D70"/>
          <w:spacing w:val="-33"/>
        </w:rPr>
        <w:t> </w:t>
      </w:r>
      <w:r>
        <w:rPr>
          <w:color w:val="6D6D70"/>
        </w:rPr>
        <w:t>markets</w:t>
      </w:r>
      <w:r>
        <w:rPr>
          <w:color w:val="6D6D70"/>
          <w:spacing w:val="-32"/>
        </w:rPr>
        <w:t> </w:t>
      </w:r>
      <w:r>
        <w:rPr>
          <w:color w:val="6D6D70"/>
        </w:rPr>
        <w:t>performance</w:t>
      </w:r>
      <w:r>
        <w:rPr>
          <w:b w:val="0"/>
          <w:color w:val="6D6D70"/>
        </w:rPr>
        <w:t>.</w:t>
      </w:r>
      <w:r>
        <w:rPr>
          <w:b w:val="0"/>
          <w:color w:val="6D6D70"/>
          <w:spacing w:val="-34"/>
        </w:rPr>
        <w:t> </w:t>
      </w:r>
      <w:r>
        <w:rPr>
          <w:b w:val="0"/>
          <w:color w:val="6D6D70"/>
        </w:rPr>
        <w:t>Simply</w:t>
      </w:r>
      <w:r>
        <w:rPr>
          <w:b w:val="0"/>
          <w:color w:val="6D6D70"/>
          <w:spacing w:val="-35"/>
        </w:rPr>
        <w:t> </w:t>
      </w:r>
      <w:r>
        <w:rPr>
          <w:b w:val="0"/>
          <w:color w:val="6D6D70"/>
        </w:rPr>
        <w:t>stated,</w:t>
      </w:r>
    </w:p>
    <w:p>
      <w:pPr>
        <w:pStyle w:val="BodyText"/>
        <w:spacing w:line="264" w:lineRule="auto"/>
        <w:ind w:left="164" w:right="240"/>
      </w:pPr>
      <w:r>
        <w:rPr>
          <w:color w:val="6D6D70"/>
        </w:rPr>
        <w:t>our</w:t>
      </w:r>
      <w:r>
        <w:rPr>
          <w:color w:val="6D6D70"/>
          <w:spacing w:val="-29"/>
        </w:rPr>
        <w:t> </w:t>
      </w:r>
      <w:r>
        <w:rPr>
          <w:color w:val="6D6D70"/>
        </w:rPr>
        <w:t>thesis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governments</w:t>
      </w:r>
      <w:r>
        <w:rPr>
          <w:color w:val="6D6D70"/>
          <w:spacing w:val="-24"/>
        </w:rPr>
        <w:t> </w:t>
      </w:r>
      <w:r>
        <w:rPr>
          <w:color w:val="6D6D70"/>
        </w:rPr>
        <w:t>will</w:t>
      </w:r>
      <w:r>
        <w:rPr>
          <w:color w:val="6D6D70"/>
          <w:spacing w:val="-24"/>
        </w:rPr>
        <w:t> </w:t>
      </w:r>
      <w:r>
        <w:rPr>
          <w:color w:val="6D6D70"/>
        </w:rPr>
        <w:t>now</w:t>
      </w:r>
      <w:r>
        <w:rPr>
          <w:color w:val="6D6D70"/>
          <w:spacing w:val="-25"/>
        </w:rPr>
        <w:t> </w:t>
      </w:r>
      <w:r>
        <w:rPr>
          <w:color w:val="6D6D70"/>
        </w:rPr>
        <w:t>use</w:t>
      </w:r>
      <w:r>
        <w:rPr>
          <w:color w:val="6D6D70"/>
          <w:spacing w:val="-24"/>
        </w:rPr>
        <w:t> </w:t>
      </w:r>
      <w:r>
        <w:rPr>
          <w:color w:val="6D6D70"/>
        </w:rPr>
        <w:t>fiscal</w:t>
      </w:r>
      <w:r>
        <w:rPr>
          <w:color w:val="6D6D70"/>
          <w:spacing w:val="-26"/>
        </w:rPr>
        <w:t> </w:t>
      </w:r>
      <w:r>
        <w:rPr>
          <w:color w:val="6D6D70"/>
        </w:rPr>
        <w:t>tools</w:t>
      </w:r>
      <w:r>
        <w:rPr>
          <w:color w:val="6D6D70"/>
          <w:spacing w:val="-25"/>
        </w:rPr>
        <w:t> </w:t>
      </w:r>
      <w:r>
        <w:rPr>
          <w:color w:val="6D6D70"/>
        </w:rPr>
        <w:t>rather</w:t>
      </w:r>
      <w:r>
        <w:rPr>
          <w:color w:val="6D6D70"/>
          <w:spacing w:val="-28"/>
        </w:rPr>
        <w:t> </w:t>
      </w:r>
      <w:r>
        <w:rPr>
          <w:color w:val="6D6D70"/>
        </w:rPr>
        <w:t>than monetary</w:t>
      </w:r>
      <w:r>
        <w:rPr>
          <w:color w:val="6D6D70"/>
          <w:spacing w:val="-27"/>
        </w:rPr>
        <w:t> </w:t>
      </w:r>
      <w:r>
        <w:rPr>
          <w:color w:val="6D6D70"/>
        </w:rPr>
        <w:t>tools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not</w:t>
      </w:r>
      <w:r>
        <w:rPr>
          <w:color w:val="6D6D70"/>
          <w:spacing w:val="-22"/>
        </w:rPr>
        <w:t> </w:t>
      </w:r>
      <w:r>
        <w:rPr>
          <w:color w:val="6D6D70"/>
        </w:rPr>
        <w:t>only</w:t>
      </w:r>
      <w:r>
        <w:rPr>
          <w:color w:val="6D6D70"/>
          <w:spacing w:val="-24"/>
        </w:rPr>
        <w:t> </w:t>
      </w:r>
      <w:r>
        <w:rPr>
          <w:color w:val="6D6D70"/>
        </w:rPr>
        <w:t>attempt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drive</w:t>
      </w:r>
      <w:r>
        <w:rPr>
          <w:color w:val="6D6D70"/>
          <w:spacing w:val="-22"/>
        </w:rPr>
        <w:t> </w:t>
      </w:r>
      <w:r>
        <w:rPr>
          <w:color w:val="6D6D70"/>
        </w:rPr>
        <w:t>growth</w:t>
      </w:r>
      <w:r>
        <w:rPr>
          <w:color w:val="6D6D70"/>
          <w:spacing w:val="-22"/>
        </w:rPr>
        <w:t> </w:t>
      </w:r>
      <w:r>
        <w:rPr>
          <w:color w:val="6D6D70"/>
        </w:rPr>
        <w:t>higher</w:t>
      </w:r>
      <w:r>
        <w:rPr>
          <w:color w:val="6D6D70"/>
          <w:spacing w:val="-24"/>
        </w:rPr>
        <w:t> </w:t>
      </w:r>
      <w:r>
        <w:rPr>
          <w:color w:val="6D6D70"/>
        </w:rPr>
        <w:t>but</w:t>
      </w:r>
      <w:r>
        <w:rPr>
          <w:color w:val="6D6D70"/>
          <w:spacing w:val="-22"/>
        </w:rPr>
        <w:t> </w:t>
      </w:r>
      <w:r>
        <w:rPr>
          <w:color w:val="6D6D70"/>
        </w:rPr>
        <w:t>also to</w:t>
      </w:r>
      <w:r>
        <w:rPr>
          <w:color w:val="6D6D70"/>
          <w:spacing w:val="-31"/>
        </w:rPr>
        <w:t> </w:t>
      </w:r>
      <w:r>
        <w:rPr>
          <w:color w:val="6D6D70"/>
        </w:rPr>
        <w:t>repair</w:t>
      </w:r>
      <w:r>
        <w:rPr>
          <w:color w:val="6D6D70"/>
          <w:spacing w:val="-33"/>
        </w:rPr>
        <w:t> </w:t>
      </w:r>
      <w:r>
        <w:rPr>
          <w:color w:val="6D6D70"/>
        </w:rPr>
        <w:t>some</w:t>
      </w:r>
      <w:r>
        <w:rPr>
          <w:color w:val="6D6D70"/>
          <w:spacing w:val="-30"/>
        </w:rPr>
        <w:t> </w:t>
      </w:r>
      <w:r>
        <w:rPr>
          <w:color w:val="6D6D70"/>
        </w:rPr>
        <w:t>of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socioeconomic</w:t>
      </w:r>
      <w:r>
        <w:rPr>
          <w:color w:val="6D6D70"/>
          <w:spacing w:val="-31"/>
        </w:rPr>
        <w:t> </w:t>
      </w:r>
      <w:r>
        <w:rPr>
          <w:color w:val="6D6D70"/>
        </w:rPr>
        <w:t>divide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has</w:t>
      </w:r>
      <w:r>
        <w:rPr>
          <w:color w:val="6D6D70"/>
          <w:spacing w:val="-31"/>
        </w:rPr>
        <w:t> </w:t>
      </w:r>
      <w:r>
        <w:rPr>
          <w:color w:val="6D6D70"/>
        </w:rPr>
        <w:t>unfolded</w:t>
      </w:r>
      <w:r>
        <w:rPr>
          <w:color w:val="6D6D70"/>
          <w:spacing w:val="-30"/>
        </w:rPr>
        <w:t> </w:t>
      </w:r>
      <w:r>
        <w:rPr>
          <w:color w:val="6D6D70"/>
        </w:rPr>
        <w:t>after the</w:t>
      </w:r>
      <w:r>
        <w:rPr>
          <w:color w:val="6D6D70"/>
          <w:spacing w:val="-28"/>
        </w:rPr>
        <w:t> </w:t>
      </w:r>
      <w:r>
        <w:rPr>
          <w:color w:val="6D6D70"/>
        </w:rPr>
        <w:t>Global</w:t>
      </w:r>
      <w:r>
        <w:rPr>
          <w:color w:val="6D6D70"/>
          <w:spacing w:val="-27"/>
        </w:rPr>
        <w:t> </w:t>
      </w:r>
      <w:r>
        <w:rPr>
          <w:color w:val="6D6D70"/>
        </w:rPr>
        <w:t>Financial</w:t>
      </w:r>
      <w:r>
        <w:rPr>
          <w:color w:val="6D6D70"/>
          <w:spacing w:val="-28"/>
        </w:rPr>
        <w:t> </w:t>
      </w:r>
      <w:r>
        <w:rPr>
          <w:color w:val="6D6D70"/>
        </w:rPr>
        <w:t>Crisis</w:t>
      </w:r>
      <w:r>
        <w:rPr>
          <w:color w:val="6D6D70"/>
          <w:spacing w:val="-27"/>
        </w:rPr>
        <w:t> </w:t>
      </w:r>
      <w:r>
        <w:rPr>
          <w:color w:val="6D6D70"/>
        </w:rPr>
        <w:t>(GFC).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view,</w:t>
      </w:r>
      <w:r>
        <w:rPr>
          <w:color w:val="6D6D70"/>
          <w:spacing w:val="-29"/>
        </w:rPr>
        <w:t>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shift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focus</w:t>
      </w:r>
      <w:r>
        <w:rPr>
          <w:color w:val="6D6D70"/>
          <w:spacing w:val="-28"/>
        </w:rPr>
        <w:t> </w:t>
      </w:r>
      <w:r>
        <w:rPr>
          <w:color w:val="6D6D70"/>
        </w:rPr>
        <w:t>by the</w:t>
      </w:r>
      <w:r>
        <w:rPr>
          <w:color w:val="6D6D70"/>
          <w:spacing w:val="-34"/>
        </w:rPr>
        <w:t> </w:t>
      </w:r>
      <w:r>
        <w:rPr>
          <w:color w:val="6D6D70"/>
        </w:rPr>
        <w:t>‘Authorities’</w:t>
      </w:r>
      <w:r>
        <w:rPr>
          <w:color w:val="6D6D70"/>
          <w:spacing w:val="-34"/>
        </w:rPr>
        <w:t> </w:t>
      </w:r>
      <w:r>
        <w:rPr>
          <w:color w:val="6D6D70"/>
        </w:rPr>
        <w:t>towards</w:t>
      </w:r>
      <w:r>
        <w:rPr>
          <w:color w:val="6D6D70"/>
          <w:spacing w:val="-33"/>
        </w:rPr>
        <w:t> </w:t>
      </w:r>
      <w:r>
        <w:rPr>
          <w:color w:val="6D6D70"/>
        </w:rPr>
        <w:t>more</w:t>
      </w:r>
      <w:r>
        <w:rPr>
          <w:color w:val="6D6D70"/>
          <w:spacing w:val="-33"/>
        </w:rPr>
        <w:t> </w:t>
      </w:r>
      <w:r>
        <w:rPr>
          <w:color w:val="6D6D70"/>
        </w:rPr>
        <w:t>fiscal</w:t>
      </w:r>
      <w:r>
        <w:rPr>
          <w:color w:val="6D6D70"/>
          <w:spacing w:val="-33"/>
        </w:rPr>
        <w:t> </w:t>
      </w:r>
      <w:r>
        <w:rPr>
          <w:color w:val="6D6D70"/>
        </w:rPr>
        <w:t>policy</w:t>
      </w:r>
      <w:r>
        <w:rPr>
          <w:color w:val="6D6D70"/>
          <w:spacing w:val="-35"/>
        </w:rPr>
        <w:t> </w:t>
      </w:r>
      <w:r>
        <w:rPr>
          <w:color w:val="6D6D70"/>
        </w:rPr>
        <w:t>help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less</w:t>
      </w:r>
      <w:r>
        <w:rPr>
          <w:color w:val="6D6D70"/>
          <w:spacing w:val="-33"/>
        </w:rPr>
        <w:t> </w:t>
      </w:r>
      <w:r>
        <w:rPr>
          <w:color w:val="6D6D70"/>
        </w:rPr>
        <w:t>monetary policy</w:t>
      </w:r>
      <w:r>
        <w:rPr>
          <w:color w:val="6D6D70"/>
          <w:spacing w:val="-28"/>
        </w:rPr>
        <w:t> </w:t>
      </w:r>
      <w:r>
        <w:rPr>
          <w:color w:val="6D6D70"/>
        </w:rPr>
        <w:t>stimulus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secular,</w:t>
      </w:r>
      <w:r>
        <w:rPr>
          <w:color w:val="6D6D70"/>
          <w:spacing w:val="-25"/>
        </w:rPr>
        <w:t> </w:t>
      </w:r>
      <w:r>
        <w:rPr>
          <w:color w:val="6D6D70"/>
        </w:rPr>
        <w:t>not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cyclical</w:t>
      </w:r>
      <w:r>
        <w:rPr>
          <w:color w:val="6D6D70"/>
          <w:spacing w:val="-26"/>
        </w:rPr>
        <w:t> </w:t>
      </w:r>
      <w:r>
        <w:rPr>
          <w:color w:val="6D6D70"/>
        </w:rPr>
        <w:t>one.</w:t>
      </w:r>
      <w:r>
        <w:rPr>
          <w:color w:val="6D6D70"/>
          <w:spacing w:val="-25"/>
        </w:rPr>
        <w:t> </w:t>
      </w:r>
      <w:r>
        <w:rPr>
          <w:color w:val="6D6D70"/>
        </w:rPr>
        <w:t>It</w:t>
      </w:r>
      <w:r>
        <w:rPr>
          <w:color w:val="6D6D70"/>
          <w:spacing w:val="-26"/>
        </w:rPr>
        <w:t> </w:t>
      </w:r>
      <w:r>
        <w:rPr>
          <w:color w:val="6D6D70"/>
        </w:rPr>
        <w:t>also</w:t>
      </w:r>
      <w:r>
        <w:rPr>
          <w:color w:val="6D6D70"/>
          <w:spacing w:val="-25"/>
        </w:rPr>
        <w:t> </w:t>
      </w:r>
      <w:r>
        <w:rPr>
          <w:color w:val="6D6D70"/>
        </w:rPr>
        <w:t>represents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</w:p>
    <w:p>
      <w:pPr>
        <w:spacing w:line="264" w:lineRule="auto" w:before="65"/>
        <w:ind w:left="163" w:right="495" w:firstLine="0"/>
        <w:jc w:val="left"/>
        <w:rPr>
          <w:sz w:val="19"/>
        </w:rPr>
      </w:pPr>
      <w:r>
        <w:rPr/>
        <w:br w:type="column"/>
      </w:r>
      <w:r>
        <w:rPr>
          <w:color w:val="6D6D70"/>
          <w:sz w:val="19"/>
        </w:rPr>
        <w:t>major</w:t>
      </w:r>
      <w:r>
        <w:rPr>
          <w:color w:val="6D6D70"/>
          <w:spacing w:val="-29"/>
          <w:sz w:val="19"/>
        </w:rPr>
        <w:t> </w:t>
      </w:r>
      <w:r>
        <w:rPr>
          <w:color w:val="6D6D70"/>
          <w:spacing w:val="-3"/>
          <w:sz w:val="19"/>
        </w:rPr>
        <w:t>reversal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from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what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occurred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during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last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decade.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Key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our thinking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savers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now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been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asked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absorb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least </w:t>
      </w:r>
      <w:r>
        <w:rPr>
          <w:i/>
          <w:color w:val="6D6D70"/>
          <w:w w:val="95"/>
          <w:sz w:val="19"/>
        </w:rPr>
        <w:t>an</w:t>
      </w:r>
      <w:r>
        <w:rPr>
          <w:i/>
          <w:color w:val="6D6D70"/>
          <w:spacing w:val="-3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additional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$360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billion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3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Federal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Reserve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balance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sheet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liquidity</w:t>
      </w:r>
      <w:r>
        <w:rPr>
          <w:i/>
          <w:color w:val="6D6D70"/>
          <w:spacing w:val="-3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and </w:t>
      </w:r>
      <w:r>
        <w:rPr>
          <w:i/>
          <w:color w:val="6D6D70"/>
          <w:sz w:val="19"/>
        </w:rPr>
        <w:t>around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a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$400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billion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increase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in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the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U.S.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deficit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at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a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time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when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other </w:t>
      </w:r>
      <w:r>
        <w:rPr>
          <w:i/>
          <w:color w:val="6D6D70"/>
          <w:w w:val="95"/>
          <w:sz w:val="19"/>
        </w:rPr>
        <w:t>global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central</w:t>
      </w:r>
      <w:r>
        <w:rPr>
          <w:i/>
          <w:color w:val="6D6D70"/>
          <w:spacing w:val="-2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banks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and</w:t>
      </w:r>
      <w:r>
        <w:rPr>
          <w:i/>
          <w:color w:val="6D6D70"/>
          <w:spacing w:val="-2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other</w:t>
      </w:r>
      <w:r>
        <w:rPr>
          <w:i/>
          <w:color w:val="6D6D70"/>
          <w:spacing w:val="-2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foreign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investors</w:t>
      </w:r>
      <w:r>
        <w:rPr>
          <w:i/>
          <w:color w:val="6D6D70"/>
          <w:spacing w:val="-2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are</w:t>
      </w:r>
      <w:r>
        <w:rPr>
          <w:i/>
          <w:color w:val="6D6D70"/>
          <w:spacing w:val="-2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reducing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their</w:t>
      </w:r>
      <w:r>
        <w:rPr>
          <w:i/>
          <w:color w:val="6D6D70"/>
          <w:spacing w:val="-2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own- ership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of</w:t>
      </w:r>
      <w:r>
        <w:rPr>
          <w:i/>
          <w:color w:val="6D6D70"/>
          <w:spacing w:val="-1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U.S.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government</w:t>
      </w:r>
      <w:r>
        <w:rPr>
          <w:i/>
          <w:color w:val="6D6D70"/>
          <w:spacing w:val="-1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bonds</w:t>
      </w:r>
      <w:r>
        <w:rPr>
          <w:i/>
          <w:color w:val="6D6D70"/>
          <w:spacing w:val="-1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(Exhibit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5)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If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we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are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right,</w:t>
      </w:r>
      <w:r>
        <w:rPr>
          <w:color w:val="6D6D70"/>
          <w:spacing w:val="-18"/>
          <w:w w:val="95"/>
          <w:sz w:val="19"/>
        </w:rPr>
        <w:t> </w:t>
      </w:r>
      <w:r>
        <w:rPr>
          <w:color w:val="6D6D70"/>
          <w:w w:val="95"/>
          <w:sz w:val="19"/>
        </w:rPr>
        <w:t>then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it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also </w:t>
      </w:r>
      <w:r>
        <w:rPr>
          <w:color w:val="6D6D70"/>
          <w:sz w:val="19"/>
        </w:rPr>
        <w:t>means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bonds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likely</w:t>
      </w:r>
      <w:r>
        <w:rPr>
          <w:color w:val="6D6D70"/>
          <w:spacing w:val="-29"/>
          <w:sz w:val="19"/>
        </w:rPr>
        <w:t> </w:t>
      </w:r>
      <w:r>
        <w:rPr>
          <w:color w:val="6D6D70"/>
          <w:spacing w:val="-3"/>
          <w:sz w:val="19"/>
        </w:rPr>
        <w:t>can’t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shock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absorbers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they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have been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past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two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decades;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view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big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deal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all</w:t>
      </w:r>
      <w:r>
        <w:rPr>
          <w:color w:val="6D6D70"/>
          <w:spacing w:val="-23"/>
          <w:sz w:val="19"/>
        </w:rPr>
        <w:t> </w:t>
      </w:r>
      <w:r>
        <w:rPr>
          <w:color w:val="6D6D70"/>
          <w:spacing w:val="-5"/>
          <w:sz w:val="19"/>
        </w:rPr>
        <w:t>macro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asset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allocation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professionals,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levered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accounts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particular.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The </w:t>
      </w:r>
      <w:r>
        <w:rPr>
          <w:color w:val="6D6D70"/>
          <w:sz w:val="19"/>
        </w:rPr>
        <w:t>shift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towards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increased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fiscal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stimulus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also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dovetails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well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two </w:t>
      </w:r>
      <w:r>
        <w:rPr>
          <w:color w:val="6D6D70"/>
          <w:w w:val="95"/>
          <w:sz w:val="19"/>
        </w:rPr>
        <w:t>other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mega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themes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that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my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colleague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Ken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Mehlman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I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have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been </w:t>
      </w:r>
      <w:r>
        <w:rPr>
          <w:color w:val="6D6D70"/>
          <w:sz w:val="19"/>
        </w:rPr>
        <w:t>highlighting: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rise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nationalistic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agendas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over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global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ones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well </w:t>
      </w:r>
      <w:r>
        <w:rPr>
          <w:color w:val="6D6D70"/>
          <w:w w:val="95"/>
          <w:sz w:val="19"/>
        </w:rPr>
        <w:t>as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long-term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impact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of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demographics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on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mature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economies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such </w:t>
      </w:r>
      <w:r>
        <w:rPr>
          <w:color w:val="6D6D70"/>
          <w:sz w:val="19"/>
        </w:rPr>
        <w:t>as Japan, Germany, and the United</w:t>
      </w:r>
      <w:r>
        <w:rPr>
          <w:color w:val="6D6D70"/>
          <w:spacing w:val="-37"/>
          <w:sz w:val="19"/>
        </w:rPr>
        <w:t> </w:t>
      </w:r>
      <w:r>
        <w:rPr>
          <w:color w:val="6D6D70"/>
          <w:sz w:val="19"/>
        </w:rPr>
        <w:t>States.</w:t>
      </w:r>
    </w:p>
    <w:p>
      <w:pPr>
        <w:spacing w:after="0" w:line="264" w:lineRule="auto"/>
        <w:jc w:val="left"/>
        <w:rPr>
          <w:sz w:val="19"/>
        </w:rPr>
        <w:sectPr>
          <w:type w:val="continuous"/>
          <w:pgSz w:w="12240" w:h="15840"/>
          <w:pgMar w:top="420" w:bottom="280" w:left="340" w:right="0"/>
          <w:cols w:num="2" w:equalWidth="0">
            <w:col w:w="5668" w:space="93"/>
            <w:col w:w="6139"/>
          </w:cols>
        </w:sectPr>
      </w:pPr>
    </w:p>
    <w:p>
      <w:pPr>
        <w:pStyle w:val="BodyText"/>
        <w:ind w:left="149" w:right="-173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left="148" w:right="117"/>
      </w:pPr>
      <w:r>
        <w:rPr/>
        <w:pict>
          <v:line style="position:absolute;mso-position-horizontal-relative:page;mso-position-vertical-relative:paragraph;z-index:251732992" from="298.049988pt,-1.472989pt" to="298.04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w w:val="95"/>
        </w:rPr>
        <w:t>The</w:t>
      </w:r>
      <w:r>
        <w:rPr>
          <w:color w:val="6B6C6F"/>
          <w:spacing w:val="-24"/>
          <w:w w:val="95"/>
        </w:rPr>
        <w:t> </w:t>
      </w:r>
      <w:r>
        <w:rPr>
          <w:color w:val="6B6C6F"/>
          <w:spacing w:val="-3"/>
          <w:w w:val="95"/>
        </w:rPr>
        <w:t>Past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Decade</w:t>
      </w:r>
      <w:r>
        <w:rPr>
          <w:color w:val="6B6C6F"/>
          <w:spacing w:val="-23"/>
          <w:w w:val="95"/>
        </w:rPr>
        <w:t> </w:t>
      </w:r>
      <w:r>
        <w:rPr>
          <w:color w:val="6B6C6F"/>
          <w:spacing w:val="-3"/>
          <w:w w:val="95"/>
        </w:rPr>
        <w:t>Has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Been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Extremely</w:t>
      </w:r>
      <w:r>
        <w:rPr>
          <w:color w:val="6B6C6F"/>
          <w:spacing w:val="-23"/>
          <w:w w:val="95"/>
        </w:rPr>
        <w:t> </w:t>
      </w:r>
      <w:r>
        <w:rPr>
          <w:color w:val="6B6C6F"/>
          <w:spacing w:val="-4"/>
          <w:w w:val="95"/>
        </w:rPr>
        <w:t>Weak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24"/>
          <w:w w:val="95"/>
        </w:rPr>
        <w:t> </w:t>
      </w:r>
      <w:r>
        <w:rPr>
          <w:color w:val="6B6C6F"/>
          <w:spacing w:val="-3"/>
          <w:w w:val="95"/>
        </w:rPr>
        <w:t>Terms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of </w:t>
      </w:r>
      <w:r>
        <w:rPr>
          <w:color w:val="6B6C6F"/>
        </w:rPr>
        <w:t>Economic Performance,</w:t>
      </w:r>
      <w:r>
        <w:rPr>
          <w:color w:val="6B6C6F"/>
          <w:spacing w:val="-1"/>
        </w:rPr>
        <w:t> </w:t>
      </w:r>
      <w:r>
        <w:rPr>
          <w:color w:val="6B6C6F"/>
        </w:rPr>
        <w:t>But…</w:t>
      </w:r>
    </w:p>
    <w:p>
      <w:pPr>
        <w:spacing w:before="214"/>
        <w:ind w:left="1391" w:right="0" w:firstLine="0"/>
        <w:jc w:val="left"/>
        <w:rPr>
          <w:sz w:val="16"/>
        </w:rPr>
      </w:pPr>
      <w:r>
        <w:rPr>
          <w:sz w:val="16"/>
        </w:rPr>
        <w:t>U.S. Nominal GDP From Trough 10 Years Onward</w:t>
      </w:r>
    </w:p>
    <w:p>
      <w:pPr>
        <w:spacing w:before="94"/>
        <w:ind w:left="747" w:right="0" w:firstLine="0"/>
        <w:jc w:val="left"/>
        <w:rPr>
          <w:sz w:val="16"/>
        </w:rPr>
      </w:pPr>
      <w:r>
        <w:rPr/>
        <w:pict>
          <v:group style="position:absolute;margin-left:71.389198pt;margin-top:9.508811pt;width:193.4pt;height:156pt;mso-position-horizontal-relative:page;mso-position-vertical-relative:paragraph;z-index:251738112" coordorigin="1428,190" coordsize="3868,3120">
            <v:line style="position:absolute" from="1479,3259" to="1479,198" stroked="true" strokeweight=".75pt" strokecolor="#989a9d">
              <v:stroke dashstyle="solid"/>
            </v:line>
            <v:shape style="position:absolute;left:0;top:11014;width:51;height:3061" coordorigin="0,11014" coordsize="51,3061" path="m1428,3259l1479,3259m1428,2921l1479,2921m1428,2581l1479,2581m1428,2241l1479,2241m1428,1901l1479,1901m1428,1556l1479,1556m1428,1216l1479,1216m1428,876l1479,876m1428,536l1479,536m1428,198l1479,198e" filled="false" stroked="true" strokeweight=".75pt" strokecolor="#989a9d">
              <v:path arrowok="t"/>
              <v:stroke dashstyle="solid"/>
            </v:shape>
            <v:shape style="position:absolute;left:0;top:14075;width:3798;height:51" coordorigin="0,14075" coordsize="3798,51" path="m1479,3259l5276,3259m1479,3259l1479,3309m1850,3259l1850,3309m2220,3259l2220,3309m2590,3259l2590,3309m2960,3259l2960,3309m3330,3259l3330,3309m3700,3259l3700,3309m4070,3259l4070,3309m4440,3259l4440,3309m4815,3259l4815,3309m5183,3259l5183,3309e" filled="false" stroked="true" strokeweight=".75pt" strokecolor="#989a9d">
              <v:path arrowok="t"/>
              <v:stroke dashstyle="solid"/>
            </v:shape>
            <v:shape style="position:absolute;left:1619;top:1668;width:3425;height:1592" coordorigin="1620,1669" coordsize="3425,1592" path="m1620,3261l1710,3236,1805,3161,1895,3131,1990,3071,2080,3016,2175,2981,2265,3001,2360,2946,2450,2951,2545,2866,2635,2811,2730,2781,2820,2771,2915,2761,3005,2696,3100,2691,3190,2631,3285,2571,3375,2591,3470,2496,3560,2406,3655,2371,3750,2306,3840,2241,3935,2221,4025,2216,4120,2186,4210,2141,4305,2101,4395,2066,4490,2031,4580,1971,4675,1916,4765,1871,4860,1826,4950,1741,5044,1669e" filled="false" stroked="true" strokeweight="1.5pt" strokecolor="#fdbb30">
              <v:path arrowok="t"/>
              <v:stroke dashstyle="solid"/>
            </v:shape>
            <v:shape style="position:absolute;left:1524;top:371;width:3705;height:2888" coordorigin="1525,371" coordsize="3705,2888" path="m1525,3259l1620,3196,1710,3111,1805,3036,1895,2946,1990,2866,2080,2811,2175,2751,2265,2686,2360,2616,2450,2551,2545,2496,2635,2431,2730,2336,2820,2261,2915,2196,3005,2156,3100,2106,3190,2031,3285,1966,3375,1886,3470,1796,3560,1746,3655,1676,3750,1581,3840,1516,3935,1436,4025,1401,4120,1356,4210,1296,4305,1206,4395,1121,4490,1036,4580,981,4675,916,4765,831,4860,771,4950,681,5045,521,5135,461,5229,371e" filled="false" stroked="true" strokeweight="1.5pt" strokecolor="#5c9bd3">
              <v:path arrowok="t"/>
              <v:stroke dashstyle="solid"/>
            </v:shape>
            <v:line style="position:absolute" from="1880,349" to="2264,349" stroked="true" strokeweight="1.5pt" strokecolor="#fdbb30">
              <v:stroke dashstyle="solid"/>
            </v:line>
            <v:line style="position:absolute" from="4886,1037" to="4886,1569" stroked="true" strokeweight="1pt" strokecolor="#ed1d24">
              <v:stroke dashstyle="solid"/>
            </v:line>
            <v:shape style="position:absolute;left:4804;top:1015;width:164;height:102" type="#_x0000_t75" stroked="false">
              <v:imagedata r:id="rId33" o:title=""/>
            </v:shape>
            <v:shape style="position:absolute;left:4804;top:1489;width:164;height:102" type="#_x0000_t75" stroked="false">
              <v:imagedata r:id="rId34" o:title=""/>
            </v:shape>
            <v:shape style="position:absolute;left:2305;top:274;width:1451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Recovery Since 2009</w:t>
                    </w:r>
                  </w:p>
                </w:txbxContent>
              </v:textbox>
              <w10:wrap type="none"/>
            </v:shape>
            <v:shape style="position:absolute;left:1880;top:463;width:404;height:160" type="#_x0000_t202" filled="false" stroked="false">
              <v:textbox inset="0,0,0,0">
                <w:txbxContent>
                  <w:p>
                    <w:pPr>
                      <w:tabs>
                        <w:tab w:pos="383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  <w:u w:val="thick" w:color="5C9BD3"/>
                      </w:rPr>
                      <w:t> </w:t>
                    </w:r>
                    <w:r>
                      <w:rPr>
                        <w:sz w:val="16"/>
                        <w:u w:val="thick" w:color="5C9BD3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305;top:609;width:233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Average</w:t>
                    </w:r>
                    <w:r>
                      <w:rPr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GDP</w:t>
                    </w:r>
                    <w:r>
                      <w:rPr>
                        <w:spacing w:val="-19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Recovery</w:t>
                    </w:r>
                    <w:r>
                      <w:rPr>
                        <w:spacing w:val="-21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Since</w:t>
                    </w:r>
                    <w:r>
                      <w:rPr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1950</w:t>
                    </w:r>
                  </w:p>
                </w:txbxContent>
              </v:textbox>
              <w10:wrap type="none"/>
            </v:shape>
            <v:shape style="position:absolute;left:3930;top:2341;width:1365;height:87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79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Below average</w:t>
                    </w:r>
                  </w:p>
                  <w:p>
                    <w:pPr>
                      <w:spacing w:before="16"/>
                      <w:ind w:left="0" w:right="170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economic </w:t>
                    </w:r>
                    <w:r>
                      <w:rPr>
                        <w:i/>
                        <w:spacing w:val="-3"/>
                        <w:w w:val="90"/>
                        <w:sz w:val="16"/>
                      </w:rPr>
                      <w:t>recovery</w:t>
                    </w: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before="139"/>
                      <w:ind w:left="0" w:right="18" w:firstLine="0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80"/>
                        <w:sz w:val="16"/>
                      </w:rPr>
                      <w:t>Years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145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747" w:right="0" w:firstLine="0"/>
        <w:jc w:val="left"/>
        <w:rPr>
          <w:sz w:val="16"/>
        </w:rPr>
      </w:pPr>
      <w:r>
        <w:rPr>
          <w:sz w:val="16"/>
        </w:rPr>
        <w:t>140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747" w:right="0" w:firstLine="0"/>
        <w:jc w:val="left"/>
        <w:rPr>
          <w:sz w:val="16"/>
        </w:rPr>
      </w:pPr>
      <w:r>
        <w:rPr>
          <w:w w:val="95"/>
          <w:sz w:val="16"/>
        </w:rPr>
        <w:t>135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747" w:right="0" w:firstLine="0"/>
        <w:jc w:val="left"/>
        <w:rPr>
          <w:sz w:val="16"/>
        </w:rPr>
      </w:pPr>
      <w:r>
        <w:rPr>
          <w:sz w:val="16"/>
        </w:rPr>
        <w:t>130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747" w:right="0" w:firstLine="0"/>
        <w:jc w:val="left"/>
        <w:rPr>
          <w:sz w:val="16"/>
        </w:rPr>
      </w:pPr>
      <w:r>
        <w:rPr>
          <w:sz w:val="16"/>
        </w:rPr>
        <w:t>125</w:t>
      </w:r>
    </w:p>
    <w:p>
      <w:pPr>
        <w:pStyle w:val="BodyText"/>
        <w:spacing w:before="7"/>
        <w:rPr>
          <w:sz w:val="13"/>
        </w:rPr>
      </w:pPr>
    </w:p>
    <w:p>
      <w:pPr>
        <w:spacing w:before="1"/>
        <w:ind w:left="747" w:right="0" w:firstLine="0"/>
        <w:jc w:val="left"/>
        <w:rPr>
          <w:sz w:val="16"/>
        </w:rPr>
      </w:pPr>
      <w:r>
        <w:rPr>
          <w:sz w:val="16"/>
        </w:rPr>
        <w:t>120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747" w:right="0" w:firstLine="0"/>
        <w:jc w:val="left"/>
        <w:rPr>
          <w:sz w:val="16"/>
        </w:rPr>
      </w:pPr>
      <w:r>
        <w:rPr>
          <w:w w:val="90"/>
          <w:sz w:val="16"/>
        </w:rPr>
        <w:t>115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747" w:right="0" w:firstLine="0"/>
        <w:jc w:val="left"/>
        <w:rPr>
          <w:sz w:val="16"/>
        </w:rPr>
      </w:pPr>
      <w:r>
        <w:rPr>
          <w:w w:val="90"/>
          <w:sz w:val="16"/>
        </w:rPr>
        <w:t>110</w:t>
      </w:r>
    </w:p>
    <w:p>
      <w:pPr>
        <w:pStyle w:val="BodyText"/>
        <w:spacing w:before="6"/>
        <w:rPr>
          <w:sz w:val="13"/>
        </w:rPr>
      </w:pPr>
    </w:p>
    <w:p>
      <w:pPr>
        <w:spacing w:before="1"/>
        <w:ind w:left="747" w:right="0" w:firstLine="0"/>
        <w:jc w:val="left"/>
        <w:rPr>
          <w:sz w:val="16"/>
        </w:rPr>
      </w:pPr>
      <w:r>
        <w:rPr>
          <w:sz w:val="16"/>
        </w:rPr>
        <w:t>105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747" w:right="0" w:firstLine="0"/>
        <w:jc w:val="left"/>
        <w:rPr>
          <w:sz w:val="16"/>
        </w:rPr>
      </w:pPr>
      <w:r>
        <w:rPr>
          <w:sz w:val="16"/>
        </w:rPr>
        <w:t>100</w:t>
      </w:r>
    </w:p>
    <w:p>
      <w:pPr>
        <w:tabs>
          <w:tab w:pos="1515" w:val="left" w:leader="none"/>
          <w:tab w:pos="1886" w:val="left" w:leader="none"/>
          <w:tab w:pos="2256" w:val="left" w:leader="none"/>
          <w:tab w:pos="2627" w:val="left" w:leader="none"/>
          <w:tab w:pos="2997" w:val="left" w:leader="none"/>
          <w:tab w:pos="3368" w:val="left" w:leader="none"/>
          <w:tab w:pos="3739" w:val="left" w:leader="none"/>
          <w:tab w:pos="4109" w:val="left" w:leader="none"/>
          <w:tab w:pos="4480" w:val="left" w:leader="none"/>
          <w:tab w:pos="4810" w:val="left" w:leader="none"/>
        </w:tabs>
        <w:spacing w:before="24"/>
        <w:ind w:left="1144" w:right="0" w:firstLine="0"/>
        <w:jc w:val="left"/>
        <w:rPr>
          <w:sz w:val="16"/>
        </w:rPr>
      </w:pPr>
      <w:r>
        <w:rPr>
          <w:sz w:val="16"/>
        </w:rPr>
        <w:t>0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292" w:right="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26,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Datastream,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and</w:t>
      </w:r>
    </w:p>
    <w:p>
      <w:pPr>
        <w:spacing w:line="264" w:lineRule="auto" w:before="42"/>
        <w:ind w:left="148" w:right="496" w:firstLine="0"/>
        <w:jc w:val="left"/>
        <w:rPr>
          <w:sz w:val="19"/>
        </w:rPr>
      </w:pPr>
      <w:r>
        <w:rPr/>
        <w:br w:type="column"/>
      </w:r>
      <w:r>
        <w:rPr>
          <w:b/>
          <w:color w:val="6D6D70"/>
          <w:w w:val="90"/>
          <w:sz w:val="19"/>
        </w:rPr>
        <w:t>Second,</w:t>
      </w:r>
      <w:r>
        <w:rPr>
          <w:b/>
          <w:color w:val="6D6D70"/>
          <w:spacing w:val="-6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we</w:t>
      </w:r>
      <w:r>
        <w:rPr>
          <w:b/>
          <w:color w:val="6D6D70"/>
          <w:spacing w:val="-5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believe</w:t>
      </w:r>
      <w:r>
        <w:rPr>
          <w:b/>
          <w:color w:val="6D6D70"/>
          <w:spacing w:val="-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that</w:t>
      </w:r>
      <w:r>
        <w:rPr>
          <w:b/>
          <w:color w:val="6D6D70"/>
          <w:spacing w:val="-5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aggregate</w:t>
      </w:r>
      <w:r>
        <w:rPr>
          <w:b/>
          <w:color w:val="6D6D70"/>
          <w:spacing w:val="-6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Technology</w:t>
      </w:r>
      <w:r>
        <w:rPr>
          <w:b/>
          <w:color w:val="6D6D70"/>
          <w:spacing w:val="-8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investments</w:t>
      </w:r>
      <w:r>
        <w:rPr>
          <w:b/>
          <w:color w:val="6D6D70"/>
          <w:spacing w:val="-6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–</w:t>
      </w:r>
      <w:r>
        <w:rPr>
          <w:b/>
          <w:color w:val="6D6D70"/>
          <w:spacing w:val="-5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which </w:t>
      </w:r>
      <w:r>
        <w:rPr>
          <w:b/>
          <w:color w:val="6D6D70"/>
          <w:sz w:val="19"/>
        </w:rPr>
        <w:t>have been the key driver of returns this cycle so far – will no </w:t>
      </w:r>
      <w:r>
        <w:rPr>
          <w:b/>
          <w:color w:val="6D6D70"/>
          <w:w w:val="95"/>
          <w:sz w:val="19"/>
        </w:rPr>
        <w:t>longer be the key leadership sector from a total return perspec- </w:t>
      </w:r>
      <w:r>
        <w:rPr>
          <w:b/>
          <w:color w:val="6D6D70"/>
          <w:sz w:val="19"/>
        </w:rPr>
        <w:t>tive</w:t>
      </w:r>
      <w:r>
        <w:rPr>
          <w:b/>
          <w:color w:val="6D6D70"/>
          <w:spacing w:val="-25"/>
          <w:sz w:val="19"/>
        </w:rPr>
        <w:t> </w:t>
      </w:r>
      <w:r>
        <w:rPr>
          <w:b/>
          <w:color w:val="6D6D70"/>
          <w:sz w:val="19"/>
        </w:rPr>
        <w:t>in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the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near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term</w:t>
      </w:r>
      <w:r>
        <w:rPr>
          <w:color w:val="6D6D70"/>
          <w:sz w:val="19"/>
        </w:rPr>
        <w:t>.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So,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despite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recent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carnage,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retain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our </w:t>
      </w:r>
      <w:r>
        <w:rPr>
          <w:color w:val="6D6D70"/>
          <w:w w:val="95"/>
          <w:sz w:val="19"/>
        </w:rPr>
        <w:t>underweight to Private Growth investing until valuations better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adjust </w:t>
      </w:r>
      <w:r>
        <w:rPr>
          <w:color w:val="6D6D70"/>
          <w:sz w:val="19"/>
        </w:rPr>
        <w:t>to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new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reality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disciplined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approach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asset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class. Meanwhile, on the public side of the sector, we expect regulatory oversight,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tougher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earnings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comparisons,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excess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dry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powder</w:t>
      </w:r>
      <w:r>
        <w:rPr>
          <w:color w:val="6D6D70"/>
          <w:spacing w:val="-37"/>
          <w:sz w:val="19"/>
        </w:rPr>
        <w:t> </w:t>
      </w:r>
      <w:r>
        <w:rPr>
          <w:color w:val="6D6D70"/>
          <w:sz w:val="19"/>
        </w:rPr>
        <w:t>to lower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returns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go-forward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basis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next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few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quarters.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Also, as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seen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ZTE,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Huawei,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some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degree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Apple, we also expect high-end technology to be at the epicenter of any ongoing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trade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friction.</w:t>
      </w:r>
      <w:r>
        <w:rPr>
          <w:color w:val="6D6D70"/>
          <w:spacing w:val="-21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see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similar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trends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playing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out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several key</w:t>
      </w:r>
      <w:r>
        <w:rPr>
          <w:color w:val="6D6D70"/>
          <w:spacing w:val="-10"/>
          <w:sz w:val="19"/>
        </w:rPr>
        <w:t> </w:t>
      </w:r>
      <w:r>
        <w:rPr>
          <w:color w:val="6D6D70"/>
          <w:sz w:val="19"/>
        </w:rPr>
        <w:t>areas</w:t>
      </w:r>
      <w:r>
        <w:rPr>
          <w:color w:val="6D6D70"/>
          <w:spacing w:val="-6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6"/>
          <w:sz w:val="19"/>
        </w:rPr>
        <w:t> </w:t>
      </w:r>
      <w:r>
        <w:rPr>
          <w:color w:val="6D6D70"/>
          <w:spacing w:val="-3"/>
          <w:sz w:val="19"/>
        </w:rPr>
        <w:t>Venture</w:t>
      </w:r>
      <w:r>
        <w:rPr>
          <w:color w:val="6D6D70"/>
          <w:spacing w:val="-5"/>
          <w:sz w:val="19"/>
        </w:rPr>
        <w:t> </w:t>
      </w:r>
      <w:r>
        <w:rPr>
          <w:color w:val="6D6D70"/>
          <w:sz w:val="19"/>
        </w:rPr>
        <w:t>Capital</w:t>
      </w:r>
      <w:r>
        <w:rPr>
          <w:color w:val="6D6D70"/>
          <w:spacing w:val="-6"/>
          <w:sz w:val="19"/>
        </w:rPr>
        <w:t> </w:t>
      </w:r>
      <w:r>
        <w:rPr>
          <w:color w:val="6D6D70"/>
          <w:sz w:val="19"/>
        </w:rPr>
        <w:t>market</w:t>
      </w:r>
      <w:r>
        <w:rPr>
          <w:color w:val="6D6D70"/>
          <w:spacing w:val="-6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6"/>
          <w:sz w:val="19"/>
        </w:rPr>
        <w:t> </w:t>
      </w:r>
      <w:r>
        <w:rPr>
          <w:color w:val="6D6D70"/>
          <w:sz w:val="19"/>
        </w:rPr>
        <w:t>well.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312.700012pt;margin-top:7.935767pt;width:273.1pt;height:12.8pt;mso-position-horizontal-relative:page;mso-position-vertical-relative:paragraph;z-index:-251589632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w w:val="95"/>
                      <w:sz w:val="16"/>
                    </w:rPr>
                    <w:t>EXHIBIT 11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left="148" w:right="535"/>
      </w:pPr>
      <w:r>
        <w:rPr>
          <w:color w:val="6B6C6F"/>
          <w:spacing w:val="-6"/>
          <w:w w:val="95"/>
        </w:rPr>
        <w:t>We </w:t>
      </w:r>
      <w:r>
        <w:rPr>
          <w:color w:val="6B6C6F"/>
          <w:w w:val="95"/>
        </w:rPr>
        <w:t>Are Structurally Bullish on </w:t>
      </w:r>
      <w:r>
        <w:rPr>
          <w:color w:val="6B6C6F"/>
          <w:spacing w:val="-3"/>
          <w:w w:val="95"/>
        </w:rPr>
        <w:t>Technology, </w:t>
      </w:r>
      <w:r>
        <w:rPr>
          <w:color w:val="6B6C6F"/>
          <w:w w:val="95"/>
        </w:rPr>
        <w:t>But </w:t>
      </w:r>
      <w:r>
        <w:rPr>
          <w:color w:val="6B6C6F"/>
          <w:spacing w:val="-6"/>
          <w:w w:val="95"/>
        </w:rPr>
        <w:t>We </w:t>
      </w:r>
      <w:r>
        <w:rPr>
          <w:color w:val="6B6C6F"/>
          <w:w w:val="95"/>
        </w:rPr>
        <w:t>Believe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That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Its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Share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S&amp;P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500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Will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3"/>
          <w:w w:val="95"/>
        </w:rPr>
        <w:t>Now</w:t>
      </w:r>
      <w:r>
        <w:rPr>
          <w:color w:val="6B6C6F"/>
          <w:spacing w:val="-19"/>
          <w:w w:val="95"/>
        </w:rPr>
        <w:t> </w:t>
      </w:r>
      <w:r>
        <w:rPr>
          <w:color w:val="6B6C6F"/>
          <w:spacing w:val="-4"/>
          <w:w w:val="95"/>
        </w:rPr>
        <w:t>Moderate</w:t>
      </w:r>
    </w:p>
    <w:p>
      <w:pPr>
        <w:spacing w:line="261" w:lineRule="auto" w:before="214"/>
        <w:ind w:left="2294" w:right="1366" w:hanging="931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745280" from="586.299988pt,-30.603596pt" to="586.299988pt,-43.387596pt" stroked="true" strokeweight="1pt" strokecolor="#ffffff">
            <v:stroke dashstyle="solid"/>
            <w10:wrap type="none"/>
          </v:line>
        </w:pict>
      </w:r>
      <w:r>
        <w:rPr>
          <w:sz w:val="16"/>
        </w:rPr>
        <w:t>Info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Tech</w:t>
      </w:r>
      <w:r>
        <w:rPr>
          <w:spacing w:val="-21"/>
          <w:sz w:val="16"/>
        </w:rPr>
        <w:t> </w:t>
      </w:r>
      <w:r>
        <w:rPr>
          <w:sz w:val="16"/>
        </w:rPr>
        <w:t>as</w:t>
      </w:r>
      <w:r>
        <w:rPr>
          <w:spacing w:val="-21"/>
          <w:sz w:val="16"/>
        </w:rPr>
        <w:t> </w:t>
      </w:r>
      <w:r>
        <w:rPr>
          <w:sz w:val="16"/>
        </w:rPr>
        <w:t>a</w:t>
      </w:r>
      <w:r>
        <w:rPr>
          <w:spacing w:val="-21"/>
          <w:sz w:val="16"/>
        </w:rPr>
        <w:t> </w:t>
      </w:r>
      <w:r>
        <w:rPr>
          <w:sz w:val="16"/>
        </w:rPr>
        <w:t>%</w:t>
      </w:r>
      <w:r>
        <w:rPr>
          <w:spacing w:val="-21"/>
          <w:sz w:val="16"/>
        </w:rPr>
        <w:t> </w:t>
      </w:r>
      <w:r>
        <w:rPr>
          <w:sz w:val="16"/>
        </w:rPr>
        <w:t>of</w:t>
      </w:r>
      <w:r>
        <w:rPr>
          <w:spacing w:val="-20"/>
          <w:sz w:val="16"/>
        </w:rPr>
        <w:t> </w:t>
      </w:r>
      <w:r>
        <w:rPr>
          <w:sz w:val="16"/>
        </w:rPr>
        <w:t>Actual</w:t>
      </w:r>
      <w:r>
        <w:rPr>
          <w:spacing w:val="-21"/>
          <w:sz w:val="16"/>
        </w:rPr>
        <w:t> </w:t>
      </w:r>
      <w:r>
        <w:rPr>
          <w:sz w:val="16"/>
        </w:rPr>
        <w:t>and</w:t>
      </w:r>
      <w:r>
        <w:rPr>
          <w:spacing w:val="-21"/>
          <w:sz w:val="16"/>
        </w:rPr>
        <w:t> </w:t>
      </w:r>
      <w:r>
        <w:rPr>
          <w:sz w:val="16"/>
        </w:rPr>
        <w:t>Estimated</w:t>
      </w:r>
      <w:r>
        <w:rPr>
          <w:spacing w:val="-21"/>
          <w:sz w:val="16"/>
        </w:rPr>
        <w:t> </w:t>
      </w:r>
      <w:r>
        <w:rPr>
          <w:sz w:val="16"/>
        </w:rPr>
        <w:t>S&amp;P</w:t>
      </w:r>
      <w:r>
        <w:rPr>
          <w:spacing w:val="-21"/>
          <w:sz w:val="16"/>
        </w:rPr>
        <w:t> </w:t>
      </w:r>
      <w:r>
        <w:rPr>
          <w:sz w:val="16"/>
        </w:rPr>
        <w:t>500 Earnings, % and</w:t>
      </w:r>
      <w:r>
        <w:rPr>
          <w:spacing w:val="-16"/>
          <w:sz w:val="16"/>
        </w:rPr>
        <w:t> </w:t>
      </w:r>
      <w:r>
        <w:rPr>
          <w:sz w:val="16"/>
        </w:rPr>
        <w:t>USD</w:t>
      </w:r>
    </w:p>
    <w:p>
      <w:pPr>
        <w:spacing w:before="95"/>
        <w:ind w:left="1873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747328" from="377.638pt,9.997098pt" to="396.838pt,9.997098pt" stroked="true" strokeweight="4.395pt" strokecolor="#fdbb30">
            <v:stroke dashstyle="solid"/>
            <w10:wrap type="none"/>
          </v:line>
        </w:pict>
      </w:r>
      <w:r>
        <w:rPr>
          <w:sz w:val="16"/>
        </w:rPr>
        <w:t>S&amp;P 500 EPS, LHS</w:t>
      </w:r>
    </w:p>
    <w:p>
      <w:pPr>
        <w:spacing w:after="0"/>
        <w:jc w:val="left"/>
        <w:rPr>
          <w:sz w:val="16"/>
        </w:rPr>
        <w:sectPr>
          <w:headerReference w:type="even" r:id="rId31"/>
          <w:headerReference w:type="default" r:id="rId32"/>
          <w:pgSz w:w="12240" w:h="15840"/>
          <w:pgMar w:header="299" w:footer="573" w:top="480" w:bottom="760" w:left="340" w:right="0"/>
          <w:cols w:num="2" w:equalWidth="0">
            <w:col w:w="5498" w:space="267"/>
            <w:col w:w="6135"/>
          </w:cols>
        </w:sectPr>
      </w:pPr>
    </w:p>
    <w:p>
      <w:pPr>
        <w:spacing w:before="8"/>
        <w:ind w:left="292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1739136" from="298.049988pt,47.256897pt" to="298.049988pt,34.472897pt" stroked="true" strokeweight="1pt" strokecolor="#ffffff">
            <v:stroke dashstyle="solid"/>
            <w10:wrap type="none"/>
          </v:line>
        </w:pict>
      </w:r>
      <w:r>
        <w:rPr>
          <w:color w:val="48104A"/>
          <w:sz w:val="17"/>
        </w:rPr>
        <w:t>Goldman Sachs Global Investment Research.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24.950001pt;margin-top:12.122537pt;width:273.1pt;height:1pt;mso-position-horizontal-relative:page;mso-position-vertical-relative:paragraph;z-index:-251588608;mso-wrap-distance-left:0;mso-wrap-distance-right:0" coordorigin="499,242" coordsize="5462,20">
            <v:line style="position:absolute" from="539,252" to="5941,252" stroked="true" strokeweight="1pt" strokecolor="#cccccc">
              <v:stroke dashstyle="dot"/>
            </v:line>
            <v:line style="position:absolute" from="499,252" to="499,252" stroked="true" strokeweight="1pt" strokecolor="#cccccc">
              <v:stroke dashstyle="solid"/>
            </v:line>
            <v:line style="position:absolute" from="5961,252" to="5961,252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24.450001pt;margin-top:24.322536pt;width:273.1pt;height:12.8pt;mso-position-horizontal-relative:page;mso-position-vertical-relative:paragraph;z-index:-25158758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pStyle w:val="Heading2"/>
        <w:spacing w:line="225" w:lineRule="auto" w:before="78"/>
        <w:ind w:left="148" w:right="21"/>
      </w:pPr>
      <w:r>
        <w:rPr>
          <w:color w:val="6B6C6F"/>
          <w:w w:val="95"/>
        </w:rPr>
        <w:t>…It Has Been an Unusually Strong Financial Recovery. </w:t>
      </w:r>
      <w:r>
        <w:rPr>
          <w:color w:val="6B6C6F"/>
          <w:w w:val="90"/>
        </w:rPr>
        <w:t>Looking Ahead, We Think Some Mean Reversion Is Likely</w:t>
      </w:r>
    </w:p>
    <w:p>
      <w:pPr>
        <w:spacing w:line="330" w:lineRule="atLeast" w:before="68"/>
        <w:ind w:left="1870" w:right="998" w:firstLine="64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744256" from="89.142799pt,32.307087pt" to="108.342799pt,32.307087pt" stroked="true" strokeweight="1.5pt" strokecolor="#fdbb30">
            <v:stroke dashstyle="solid"/>
            <w10:wrap type="none"/>
          </v:line>
        </w:pict>
      </w:r>
      <w:r>
        <w:rPr>
          <w:w w:val="95"/>
          <w:sz w:val="16"/>
        </w:rPr>
        <w:t>S&amp;P 500 Recovery Since Trough </w:t>
      </w:r>
      <w:r>
        <w:rPr>
          <w:sz w:val="16"/>
        </w:rPr>
        <w:t>Market Recovery Since 2009</w:t>
      </w:r>
    </w:p>
    <w:p>
      <w:pPr>
        <w:pStyle w:val="BodyText"/>
        <w:spacing w:before="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48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748352" from="377.638611pt,-.599187pt" to="396.838611pt,-.599187pt" stroked="true" strokeweight="1.5pt" strokecolor="#54bceb">
            <v:stroke dashstyle="solid"/>
            <w10:wrap type="none"/>
          </v:line>
        </w:pict>
      </w:r>
      <w:r>
        <w:rPr>
          <w:sz w:val="16"/>
        </w:rPr>
        <w:t>160</w:t>
      </w:r>
    </w:p>
    <w:p>
      <w:pPr>
        <w:spacing w:before="142"/>
        <w:ind w:left="148" w:right="0" w:firstLine="0"/>
        <w:jc w:val="left"/>
        <w:rPr>
          <w:sz w:val="16"/>
        </w:rPr>
      </w:pPr>
      <w:r>
        <w:rPr>
          <w:sz w:val="16"/>
        </w:rPr>
        <w:t>140</w:t>
      </w:r>
    </w:p>
    <w:p>
      <w:pPr>
        <w:spacing w:before="143"/>
        <w:ind w:left="148" w:right="0" w:firstLine="0"/>
        <w:jc w:val="left"/>
        <w:rPr>
          <w:sz w:val="16"/>
        </w:rPr>
      </w:pPr>
      <w:r>
        <w:rPr>
          <w:sz w:val="16"/>
        </w:rPr>
        <w:t>120</w:t>
      </w:r>
    </w:p>
    <w:p>
      <w:pPr>
        <w:spacing w:before="143"/>
        <w:ind w:left="148" w:right="0" w:firstLine="0"/>
        <w:jc w:val="left"/>
        <w:rPr>
          <w:sz w:val="16"/>
        </w:rPr>
      </w:pPr>
      <w:r>
        <w:rPr>
          <w:sz w:val="16"/>
        </w:rPr>
        <w:t>100</w:t>
      </w:r>
    </w:p>
    <w:p>
      <w:pPr>
        <w:spacing w:before="142"/>
        <w:ind w:left="229" w:right="0" w:firstLine="0"/>
        <w:jc w:val="left"/>
        <w:rPr>
          <w:sz w:val="16"/>
        </w:rPr>
      </w:pPr>
      <w:r>
        <w:rPr>
          <w:sz w:val="16"/>
        </w:rPr>
        <w:t>80</w:t>
      </w:r>
    </w:p>
    <w:p>
      <w:pPr>
        <w:spacing w:before="143"/>
        <w:ind w:left="229" w:right="0" w:firstLine="0"/>
        <w:jc w:val="left"/>
        <w:rPr>
          <w:sz w:val="16"/>
        </w:rPr>
      </w:pPr>
      <w:r>
        <w:rPr>
          <w:sz w:val="16"/>
        </w:rPr>
        <w:t>60</w:t>
      </w:r>
    </w:p>
    <w:p>
      <w:pPr>
        <w:spacing w:line="119" w:lineRule="exact" w:before="142"/>
        <w:ind w:left="229" w:right="0" w:firstLine="0"/>
        <w:jc w:val="left"/>
        <w:rPr>
          <w:sz w:val="16"/>
        </w:rPr>
      </w:pPr>
      <w:r>
        <w:rPr>
          <w:sz w:val="16"/>
        </w:rPr>
        <w:t>40</w:t>
      </w:r>
    </w:p>
    <w:p>
      <w:pPr>
        <w:spacing w:before="47"/>
        <w:ind w:left="14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Info</w:t>
      </w:r>
      <w:r>
        <w:rPr>
          <w:spacing w:val="-22"/>
          <w:sz w:val="16"/>
        </w:rPr>
        <w:t> </w:t>
      </w:r>
      <w:r>
        <w:rPr>
          <w:spacing w:val="-4"/>
          <w:sz w:val="16"/>
        </w:rPr>
        <w:t>Tech</w:t>
      </w:r>
      <w:r>
        <w:rPr>
          <w:spacing w:val="-21"/>
          <w:sz w:val="16"/>
        </w:rPr>
        <w:t> </w:t>
      </w:r>
      <w:r>
        <w:rPr>
          <w:sz w:val="16"/>
        </w:rPr>
        <w:t>as</w:t>
      </w:r>
      <w:r>
        <w:rPr>
          <w:spacing w:val="-21"/>
          <w:sz w:val="16"/>
        </w:rPr>
        <w:t> </w:t>
      </w:r>
      <w:r>
        <w:rPr>
          <w:sz w:val="16"/>
        </w:rPr>
        <w:t>a</w:t>
      </w:r>
      <w:r>
        <w:rPr>
          <w:spacing w:val="-21"/>
          <w:sz w:val="16"/>
        </w:rPr>
        <w:t> </w:t>
      </w:r>
      <w:r>
        <w:rPr>
          <w:sz w:val="16"/>
        </w:rPr>
        <w:t>%</w:t>
      </w:r>
      <w:r>
        <w:rPr>
          <w:spacing w:val="-22"/>
          <w:sz w:val="16"/>
        </w:rPr>
        <w:t> </w:t>
      </w:r>
      <w:r>
        <w:rPr>
          <w:sz w:val="16"/>
        </w:rPr>
        <w:t>of</w:t>
      </w:r>
      <w:r>
        <w:rPr>
          <w:spacing w:val="-21"/>
          <w:sz w:val="16"/>
        </w:rPr>
        <w:t> </w:t>
      </w:r>
      <w:r>
        <w:rPr>
          <w:sz w:val="16"/>
        </w:rPr>
        <w:t>S&amp;P</w:t>
      </w:r>
      <w:r>
        <w:rPr>
          <w:spacing w:val="-21"/>
          <w:sz w:val="16"/>
        </w:rPr>
        <w:t> </w:t>
      </w:r>
      <w:r>
        <w:rPr>
          <w:sz w:val="16"/>
        </w:rPr>
        <w:t>500</w:t>
      </w:r>
      <w:r>
        <w:rPr>
          <w:spacing w:val="-21"/>
          <w:sz w:val="16"/>
        </w:rPr>
        <w:t> </w:t>
      </w:r>
      <w:r>
        <w:rPr>
          <w:sz w:val="16"/>
        </w:rPr>
        <w:t>EPS,</w:t>
      </w:r>
      <w:r>
        <w:rPr>
          <w:spacing w:val="-22"/>
          <w:sz w:val="16"/>
        </w:rPr>
        <w:t> </w:t>
      </w:r>
      <w:r>
        <w:rPr>
          <w:sz w:val="16"/>
        </w:rPr>
        <w:t>RHS</w:t>
      </w:r>
    </w:p>
    <w:p>
      <w:pPr>
        <w:pStyle w:val="BodyText"/>
        <w:spacing w:before="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83" w:right="0" w:firstLine="0"/>
        <w:jc w:val="left"/>
        <w:rPr>
          <w:sz w:val="16"/>
        </w:rPr>
      </w:pPr>
      <w:r>
        <w:rPr>
          <w:sz w:val="16"/>
        </w:rPr>
        <w:t>24%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83" w:right="0" w:firstLine="0"/>
        <w:jc w:val="left"/>
        <w:rPr>
          <w:sz w:val="16"/>
        </w:rPr>
      </w:pPr>
      <w:r>
        <w:rPr>
          <w:sz w:val="16"/>
        </w:rPr>
        <w:t>22%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83" w:right="0" w:firstLine="0"/>
        <w:jc w:val="left"/>
        <w:rPr>
          <w:sz w:val="16"/>
        </w:rPr>
      </w:pPr>
      <w:r>
        <w:rPr>
          <w:sz w:val="16"/>
        </w:rPr>
        <w:t>20%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83" w:right="0" w:firstLine="0"/>
        <w:jc w:val="left"/>
        <w:rPr>
          <w:sz w:val="16"/>
        </w:rPr>
      </w:pPr>
      <w:r>
        <w:rPr>
          <w:w w:val="95"/>
          <w:sz w:val="16"/>
        </w:rPr>
        <w:t>18%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83" w:right="0" w:firstLine="0"/>
        <w:jc w:val="left"/>
        <w:rPr>
          <w:sz w:val="16"/>
        </w:rPr>
      </w:pPr>
      <w:r>
        <w:rPr>
          <w:w w:val="95"/>
          <w:sz w:val="16"/>
        </w:rPr>
        <w:t>16%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83" w:right="0" w:firstLine="0"/>
        <w:jc w:val="left"/>
        <w:rPr>
          <w:sz w:val="16"/>
        </w:rPr>
      </w:pPr>
      <w:r>
        <w:rPr>
          <w:w w:val="95"/>
          <w:sz w:val="16"/>
        </w:rPr>
        <w:t>14%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5632" w:space="782"/>
            <w:col w:w="452" w:space="624"/>
            <w:col w:w="2793" w:space="39"/>
            <w:col w:w="1578"/>
          </w:cols>
        </w:sectPr>
      </w:pPr>
    </w:p>
    <w:p>
      <w:pPr>
        <w:spacing w:line="112" w:lineRule="exact" w:before="0"/>
        <w:ind w:left="612" w:right="0" w:firstLine="0"/>
        <w:jc w:val="left"/>
        <w:rPr>
          <w:sz w:val="16"/>
        </w:rPr>
      </w:pPr>
      <w:r>
        <w:rPr>
          <w:w w:val="105"/>
          <w:sz w:val="16"/>
        </w:rPr>
        <w:t>500</w:t>
      </w:r>
    </w:p>
    <w:p>
      <w:pPr>
        <w:pStyle w:val="BodyText"/>
        <w:rPr>
          <w:sz w:val="15"/>
        </w:rPr>
      </w:pPr>
    </w:p>
    <w:p>
      <w:pPr>
        <w:spacing w:before="1"/>
        <w:ind w:left="612" w:right="0" w:firstLine="0"/>
        <w:jc w:val="left"/>
        <w:rPr>
          <w:sz w:val="16"/>
        </w:rPr>
      </w:pPr>
      <w:r>
        <w:rPr>
          <w:sz w:val="16"/>
        </w:rPr>
        <w:t>450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12" w:right="0" w:firstLine="0"/>
        <w:jc w:val="left"/>
        <w:rPr>
          <w:sz w:val="16"/>
        </w:rPr>
      </w:pPr>
      <w:r>
        <w:rPr>
          <w:w w:val="105"/>
          <w:sz w:val="16"/>
        </w:rPr>
        <w:t>400</w:t>
      </w:r>
    </w:p>
    <w:p>
      <w:pPr>
        <w:pStyle w:val="BodyText"/>
        <w:rPr>
          <w:sz w:val="15"/>
        </w:rPr>
      </w:pPr>
    </w:p>
    <w:p>
      <w:pPr>
        <w:spacing w:before="0"/>
        <w:ind w:left="612" w:right="0" w:firstLine="0"/>
        <w:jc w:val="left"/>
        <w:rPr>
          <w:sz w:val="16"/>
        </w:rPr>
      </w:pPr>
      <w:r>
        <w:rPr>
          <w:sz w:val="16"/>
        </w:rPr>
        <w:t>350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12" w:right="0" w:firstLine="0"/>
        <w:jc w:val="left"/>
        <w:rPr>
          <w:sz w:val="16"/>
        </w:rPr>
      </w:pPr>
      <w:r>
        <w:rPr>
          <w:sz w:val="16"/>
        </w:rPr>
        <w:t>300</w:t>
      </w:r>
    </w:p>
    <w:p>
      <w:pPr>
        <w:pStyle w:val="BodyText"/>
        <w:spacing w:before="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198" w:right="0" w:firstLine="0"/>
        <w:jc w:val="left"/>
        <w:rPr>
          <w:sz w:val="16"/>
        </w:rPr>
      </w:pPr>
      <w:r>
        <w:rPr>
          <w:sz w:val="16"/>
        </w:rPr>
        <w:t>20</w:t>
      </w:r>
    </w:p>
    <w:p>
      <w:pPr>
        <w:spacing w:before="142"/>
        <w:ind w:left="1279" w:right="0" w:firstLine="0"/>
        <w:jc w:val="left"/>
        <w:rPr>
          <w:sz w:val="16"/>
        </w:rPr>
      </w:pPr>
      <w:r>
        <w:rPr>
          <w:w w:val="105"/>
          <w:sz w:val="16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612" w:right="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30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spacing w:val="-6"/>
          <w:w w:val="95"/>
          <w:sz w:val="17"/>
        </w:rPr>
        <w:t>S&amp;P.</w:t>
      </w:r>
    </w:p>
    <w:p>
      <w:pPr>
        <w:spacing w:before="118"/>
        <w:ind w:left="316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12%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316" w:right="0" w:firstLine="0"/>
        <w:jc w:val="left"/>
        <w:rPr>
          <w:sz w:val="16"/>
        </w:rPr>
      </w:pPr>
      <w:r>
        <w:rPr/>
        <w:pict>
          <v:group style="position:absolute;margin-left:366.491608pt;margin-top:-118.435394pt;width:163.25pt;height:124.1pt;mso-position-horizontal-relative:page;mso-position-vertical-relative:paragraph;z-index:251746304" coordorigin="7330,-2369" coordsize="3265,2482">
            <v:line style="position:absolute" from="7432,-794" to="7432,105" stroked="true" strokeweight="4.25pt" strokecolor="#fdbb30">
              <v:stroke dashstyle="solid"/>
            </v:line>
            <v:shape style="position:absolute;left:7634;top:-1314;width:615;height:1419" coordorigin="7635,-1314" coordsize="615,1419" path="m7635,-969l7635,105m7840,-1134l7840,105m8045,-1314l8045,105m8250,-1279l8250,105e" filled="false" stroked="true" strokeweight="4pt" strokecolor="#fdbb30">
              <v:path arrowok="t"/>
              <v:stroke dashstyle="solid"/>
            </v:shape>
            <v:line style="position:absolute" from="8452,-914" to="8452,105" stroked="true" strokeweight="4.25pt" strokecolor="#fdbb30">
              <v:stroke dashstyle="solid"/>
            </v:line>
            <v:shape style="position:absolute;left:8654;top:-1579;width:615;height:1684" coordorigin="8655,-1579" coordsize="615,1684" path="m8655,-894l8655,105m8860,-1279l8860,105m9065,-1489l9065,105m9270,-1579l9270,105e" filled="false" stroked="true" strokeweight="4pt" strokecolor="#fdbb30">
              <v:path arrowok="t"/>
              <v:stroke dashstyle="solid"/>
            </v:shape>
            <v:shape style="position:absolute;left:9472;top:-1844;width:205;height:1949" coordorigin="9472,-1844" coordsize="205,1949" path="m9472,-1704l9472,105m9677,-1844l9677,105e" filled="false" stroked="true" strokeweight="4.25pt" strokecolor="#fdbb30">
              <v:path arrowok="t"/>
              <v:stroke dashstyle="solid"/>
            </v:shape>
            <v:shape style="position:absolute;left:9879;top:-2054;width:410;height:2159" coordorigin="9880,-2054" coordsize="410,2159" path="m9880,-1829l9880,105m10085,-1839l10085,105m10290,-2054l10290,105e" filled="false" stroked="true" strokeweight="4pt" strokecolor="#fdbb30">
              <v:path arrowok="t"/>
              <v:stroke dashstyle="solid"/>
            </v:shape>
            <v:line style="position:absolute" from="10492,-2314" to="10492,105" stroked="true" strokeweight="4.25pt" strokecolor="#fdbb30">
              <v:stroke dashstyle="solid"/>
            </v:line>
            <v:line style="position:absolute" from="7330,105" to="10594,105" stroked="true" strokeweight=".75pt" strokecolor="#dcddde">
              <v:stroke dashstyle="solid"/>
            </v:line>
            <v:shape style="position:absolute;left:7431;top:-2354;width:3061;height:2356" coordorigin="7432,-2354" coordsize="3061,2356" path="m7432,2l7635,-229,7840,-154,8045,-9,8250,-499,8450,-1494,8655,-1599,8860,-1644,9065,-1714,9270,-1794,9475,-1614,9675,-1714,9880,-1944,10085,-2059,10290,-2299,10492,-2354e" filled="false" stroked="true" strokeweight="1.5pt" strokecolor="#54bce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67.198151pt;margin-top:7.530006pt;width:163.15pt;height:24.05pt;mso-position-horizontal-relative:page;mso-position-vertical-relative:paragraph;z-index:25175040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97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2003</w:t>
                  </w:r>
                </w:p>
                <w:p>
                  <w:pPr>
                    <w:spacing w:before="20"/>
                    <w:ind w:left="97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2004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2005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2006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2007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2008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2009</w:t>
                  </w:r>
                </w:p>
                <w:p>
                  <w:pPr>
                    <w:spacing w:before="21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2010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2011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2012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2013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2014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2015</w:t>
                  </w:r>
                </w:p>
                <w:p>
                  <w:pPr>
                    <w:spacing w:before="21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2016</w:t>
                  </w:r>
                </w:p>
                <w:p>
                  <w:pPr>
                    <w:spacing w:before="2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2017</w:t>
                  </w:r>
                </w:p>
                <w:p>
                  <w:pPr>
                    <w:spacing w:before="2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2018E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10%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928" w:space="4517"/>
            <w:col w:w="4604" w:space="40"/>
            <w:col w:w="1811"/>
          </w:cols>
        </w:sectPr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spacing w:line="20" w:lineRule="exact"/>
        <w:ind w:left="591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spacing w:before="7"/>
        <w:ind w:left="612" w:right="0" w:firstLine="0"/>
        <w:jc w:val="left"/>
        <w:rPr>
          <w:sz w:val="16"/>
        </w:rPr>
      </w:pPr>
      <w:r>
        <w:rPr/>
        <w:pict>
          <v:group style="position:absolute;margin-left:64.553001pt;margin-top:-84.025398pt;width:207pt;height:145.7pt;mso-position-horizontal-relative:page;mso-position-vertical-relative:paragraph;z-index:251743232" coordorigin="1291,-1681" coordsize="4140,2914">
            <v:line style="position:absolute" from="1342,1182" to="1342,-1676" stroked="true" strokeweight=".5pt" strokecolor="#9b9d9f">
              <v:stroke dashstyle="solid"/>
            </v:line>
            <v:shape style="position:absolute;left:0;top:3336;width:51;height:2858" coordorigin="0,3337" coordsize="51,2858" path="m1291,1182l1342,1182m1291,825l1342,825m1291,465l1342,465m1291,110l1342,110m1291,-245l1342,-245m1291,-605l1342,-605m1291,-960l1342,-960m1291,-1320l1342,-1320m1291,-1676l1342,-1676e" filled="false" stroked="true" strokeweight=".5pt" strokecolor="#9b9d9f">
              <v:path arrowok="t"/>
              <v:stroke dashstyle="solid"/>
            </v:shape>
            <v:shape style="position:absolute;left:0;top:6194;width:4069;height:51" coordorigin="0,6194" coordsize="4069,51" path="m1342,1182l5411,1182m1342,1182l1342,1233m1738,1182l1738,1233m2138,1182l2138,1233m2533,1182l2533,1233m2928,1182l2928,1233m3328,1182l3328,1233m3723,1182l3723,1233m4118,1182l4118,1233m4518,1182l4518,1233m4913,1182l4913,1233m5311,1182l5311,1233e" filled="false" stroked="true" strokeweight=".5pt" strokecolor="#9b9d9f">
              <v:path arrowok="t"/>
              <v:stroke dashstyle="solid"/>
            </v:shape>
            <v:shape style="position:absolute;left:1391;top:-1137;width:3871;height:2318" coordorigin="1391,-1136" coordsize="3871,2318" path="m1391,1182l1493,900,1588,805,1688,740,1788,690,1888,780,1988,730,2088,595,2183,500,2283,535,2383,675,2483,570,2583,450,2683,495,2783,375,2878,400,2978,260,3078,160,3178,130,3278,-15,3378,-85,3473,-165,3573,-205,3673,-280,3773,-300,3873,-300,3973,-155,4073,-265,4168,-205,4268,-340,4368,-350,4468,-490,4568,-600,4668,-670,4763,-705,4863,-905,4963,-1045,5063,-1040,5163,-1136,5262,-885e" filled="false" stroked="true" strokeweight="1.5pt" strokecolor="#fdbb30">
              <v:path arrowok="t"/>
              <v:stroke dashstyle="solid"/>
            </v:shape>
            <v:shape style="position:absolute;left:1391;top:-41;width:3970;height:1223" coordorigin="1391,-41" coordsize="3970,1223" path="m1391,1182l1493,1060,1588,1005,1688,950,1788,940,1888,895,1988,885,2088,840,2183,820,2283,815,2383,795,2483,795,2583,820,2683,785,2783,800,2878,800,2978,800,3078,810,3178,755,3278,675,3378,600,3473,650,3573,625,3673,615,3773,605,3873,565,3973,550,4073,515,4168,460,4268,460,4368,420,4468,410,4568,435,4668,285,4763,190,4863,120,4963,95,5063,25,5163,-41,5263,-5,5361,-30e" filled="false" stroked="true" strokeweight="1.5pt" strokecolor="#5c9bd3">
              <v:path arrowok="t"/>
              <v:stroke dashstyle="solid"/>
            </v:shape>
            <v:line style="position:absolute" from="1783,-1449" to="2167,-1449" stroked="true" strokeweight="1.5pt" strokecolor="#5c9bd3">
              <v:stroke dashstyle="solid"/>
            </v:line>
            <v:line style="position:absolute" from="5011,-183" to="5011,-707" stroked="true" strokeweight="1pt" strokecolor="#ed1d24">
              <v:stroke dashstyle="solid"/>
            </v:line>
            <v:shape style="position:absolute;left:4929;top:-263;width:164;height:102" type="#_x0000_t75" stroked="false">
              <v:imagedata r:id="rId35" o:title=""/>
            </v:shape>
            <v:shape style="position:absolute;left:4929;top:-730;width:164;height:102" type="#_x0000_t75" stroked="false">
              <v:imagedata r:id="rId36" o:title=""/>
            </v:shape>
            <v:shape style="position:absolute;left:2210;top:-1525;width:2493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Average</w:t>
                    </w:r>
                    <w:r>
                      <w:rPr>
                        <w:spacing w:val="-16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Market</w:t>
                    </w:r>
                    <w:r>
                      <w:rPr>
                        <w:spacing w:val="-16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Recovery</w:t>
                    </w:r>
                    <w:r>
                      <w:rPr>
                        <w:spacing w:val="-17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Since</w:t>
                    </w:r>
                    <w:r>
                      <w:rPr>
                        <w:spacing w:val="-15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1960</w:t>
                    </w:r>
                  </w:p>
                </w:txbxContent>
              </v:textbox>
              <w10:wrap type="none"/>
            </v:shape>
            <v:shape style="position:absolute;left:2798;top:-924;width:1440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8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Above average</w:t>
                    </w:r>
                    <w:r>
                      <w:rPr>
                        <w:i/>
                        <w:spacing w:val="-26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spacing w:val="-3"/>
                        <w:w w:val="90"/>
                        <w:sz w:val="16"/>
                      </w:rPr>
                      <w:t>market</w:t>
                    </w:r>
                  </w:p>
                  <w:p>
                    <w:pPr>
                      <w:spacing w:before="16"/>
                      <w:ind w:left="43" w:right="18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recovery</w:t>
                    </w:r>
                  </w:p>
                </w:txbxContent>
              </v:textbox>
              <w10:wrap type="none"/>
            </v:shape>
            <v:shape style="position:absolute;left:5069;top:976;width:36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80"/>
                        <w:sz w:val="16"/>
                      </w:rPr>
                      <w:t>Years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250</w:t>
      </w:r>
    </w:p>
    <w:p>
      <w:pPr>
        <w:pStyle w:val="BodyText"/>
        <w:spacing w:before="10"/>
        <w:rPr>
          <w:sz w:val="8"/>
        </w:rPr>
      </w:pPr>
    </w:p>
    <w:p>
      <w:pPr>
        <w:spacing w:before="71"/>
        <w:ind w:left="612" w:right="0" w:firstLine="0"/>
        <w:jc w:val="left"/>
        <w:rPr>
          <w:sz w:val="16"/>
        </w:rPr>
      </w:pPr>
      <w:r>
        <w:rPr>
          <w:w w:val="105"/>
          <w:sz w:val="16"/>
        </w:rPr>
        <w:t>200</w:t>
      </w:r>
    </w:p>
    <w:p>
      <w:pPr>
        <w:pStyle w:val="BodyText"/>
        <w:spacing w:before="11"/>
        <w:rPr>
          <w:sz w:val="8"/>
        </w:rPr>
      </w:pPr>
    </w:p>
    <w:p>
      <w:pPr>
        <w:spacing w:before="71"/>
        <w:ind w:left="612" w:right="0" w:firstLine="0"/>
        <w:jc w:val="left"/>
        <w:rPr>
          <w:sz w:val="16"/>
        </w:rPr>
      </w:pPr>
      <w:r>
        <w:rPr>
          <w:sz w:val="16"/>
        </w:rPr>
        <w:t>150</w:t>
      </w:r>
    </w:p>
    <w:p>
      <w:pPr>
        <w:pStyle w:val="BodyText"/>
        <w:spacing w:before="9"/>
        <w:rPr>
          <w:sz w:val="8"/>
        </w:rPr>
      </w:pPr>
    </w:p>
    <w:p>
      <w:pPr>
        <w:spacing w:before="71"/>
        <w:ind w:left="612" w:right="0" w:firstLine="0"/>
        <w:jc w:val="left"/>
        <w:rPr>
          <w:sz w:val="16"/>
        </w:rPr>
      </w:pPr>
      <w:r>
        <w:rPr>
          <w:sz w:val="16"/>
        </w:rPr>
        <w:t>100</w:t>
      </w:r>
    </w:p>
    <w:p>
      <w:pPr>
        <w:tabs>
          <w:tab w:pos="1410" w:val="left" w:leader="none"/>
          <w:tab w:pos="1808" w:val="left" w:leader="none"/>
          <w:tab w:pos="2205" w:val="left" w:leader="none"/>
          <w:tab w:pos="2601" w:val="left" w:leader="none"/>
          <w:tab w:pos="2998" w:val="left" w:leader="none"/>
          <w:tab w:pos="3395" w:val="left" w:leader="none"/>
          <w:tab w:pos="3793" w:val="left" w:leader="none"/>
          <w:tab w:pos="4190" w:val="left" w:leader="none"/>
          <w:tab w:pos="4587" w:val="left" w:leader="none"/>
          <w:tab w:pos="4943" w:val="left" w:leader="none"/>
        </w:tabs>
        <w:spacing w:before="25"/>
        <w:ind w:left="1013" w:right="0" w:firstLine="0"/>
        <w:jc w:val="left"/>
        <w:rPr>
          <w:sz w:val="16"/>
        </w:rPr>
      </w:pPr>
      <w:r>
        <w:rPr>
          <w:sz w:val="16"/>
        </w:rPr>
        <w:t>0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305.5pt;margin-top:28.194901pt;width:1pt;height:710.35pt;mso-position-horizontal-relative:page;mso-position-vertical-relative:page;z-index:251731968" coordorigin="6110,564" coordsize="20,14207">
            <v:line style="position:absolute" from="6120,564" to="6120,14730" stroked="true" strokeweight="1pt" strokecolor="#cccccc">
              <v:stroke dashstyle="dot"/>
            </v:line>
            <v:line style="position:absolute" from="6120,14760" to="6120,14760" stroked="true" strokeweight="1pt" strokecolor="#cccccc">
              <v:stroke dashstyle="solid"/>
            </v:line>
            <w10:wrap type="none"/>
          </v:group>
        </w:pict>
      </w:r>
    </w:p>
    <w:p>
      <w:pPr>
        <w:spacing w:line="249" w:lineRule="auto" w:before="0"/>
        <w:ind w:left="292" w:right="32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26,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Datastream,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and </w:t>
      </w:r>
      <w:r>
        <w:rPr>
          <w:color w:val="48104A"/>
          <w:sz w:val="17"/>
        </w:rPr>
        <w:t>Goldman Sachs Global Investment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Research.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0" w:lineRule="exact"/>
        <w:ind w:left="149" w:right="-188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spacing w:line="407" w:lineRule="exact" w:before="23"/>
        <w:ind w:left="253" w:right="614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6"/>
        <w:ind w:left="253" w:right="615"/>
      </w:pPr>
      <w:r>
        <w:rPr>
          <w:color w:val="48104A"/>
        </w:rPr>
        <w:t>We believe that aggregate </w:t>
      </w:r>
      <w:r>
        <w:rPr>
          <w:color w:val="48104A"/>
          <w:w w:val="95"/>
        </w:rPr>
        <w:t>Technology investments – which </w:t>
      </w:r>
      <w:r>
        <w:rPr>
          <w:color w:val="48104A"/>
        </w:rPr>
        <w:t>have been the key driver of </w:t>
      </w:r>
      <w:r>
        <w:rPr>
          <w:color w:val="48104A"/>
          <w:w w:val="95"/>
        </w:rPr>
        <w:t>returns this cycle so far – will no </w:t>
      </w:r>
      <w:r>
        <w:rPr>
          <w:color w:val="48104A"/>
        </w:rPr>
        <w:t>longer be the key leadership sector from a total return </w:t>
      </w:r>
      <w:r>
        <w:rPr>
          <w:color w:val="48104A"/>
          <w:w w:val="95"/>
        </w:rPr>
        <w:t>perspective in the near term.</w:t>
      </w:r>
    </w:p>
    <w:p>
      <w:pPr>
        <w:spacing w:before="65"/>
        <w:ind w:left="0" w:right="361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749376" from="313.200012pt,23.338614pt" to="586.800012pt,23.338614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498" w:space="286"/>
            <w:col w:w="6116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14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footerReference w:type="default" r:id="rId37"/>
          <w:footerReference w:type="even" r:id="rId38"/>
          <w:pgSz w:w="12240" w:h="15840"/>
          <w:pgMar w:footer="573" w:header="304" w:top="500" w:bottom="760" w:left="340" w:right="0"/>
        </w:sectPr>
      </w:pPr>
    </w:p>
    <w:p>
      <w:pPr>
        <w:spacing w:before="50"/>
        <w:ind w:left="164" w:right="0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1755520" from="298.799988pt,-1.500802pt" to="298.799988pt,-14.284802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767808" from="586.799988pt,-1.500802pt" to="586.799988pt,-14.284802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w w:val="95"/>
          <w:sz w:val="24"/>
        </w:rPr>
        <w:t>Technology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Has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Been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Key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to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EPS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Growth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This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Cycle</w:t>
      </w:r>
    </w:p>
    <w:p>
      <w:pPr>
        <w:spacing w:before="210"/>
        <w:ind w:left="1780" w:right="0" w:firstLine="0"/>
        <w:jc w:val="left"/>
        <w:rPr>
          <w:sz w:val="16"/>
        </w:rPr>
      </w:pPr>
      <w:r>
        <w:rPr>
          <w:sz w:val="16"/>
        </w:rPr>
        <w:t>LTM Earnings, January 2009 = 100</w:t>
      </w:r>
    </w:p>
    <w:p>
      <w:pPr>
        <w:pStyle w:val="BodyText"/>
        <w:spacing w:before="3"/>
        <w:rPr>
          <w:sz w:val="13"/>
        </w:rPr>
      </w:pPr>
    </w:p>
    <w:p>
      <w:pPr>
        <w:tabs>
          <w:tab w:pos="3437" w:val="left" w:leader="none"/>
        </w:tabs>
        <w:spacing w:before="0"/>
        <w:ind w:left="1654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758592" from="77.465103pt,5.28389pt" to="96.662103pt,5.28389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8355584" from="166.582306pt,5.28389pt" to="185.782306pt,5.28389pt" stroked="true" strokeweight="1.5pt" strokecolor="#fdbb30">
            <v:stroke dashstyle="solid"/>
            <w10:wrap type="none"/>
          </v:line>
        </w:pict>
      </w:r>
      <w:r>
        <w:rPr>
          <w:sz w:val="16"/>
        </w:rPr>
        <w:t>World</w:t>
      </w:r>
      <w:r>
        <w:rPr>
          <w:spacing w:val="-21"/>
          <w:sz w:val="16"/>
        </w:rPr>
        <w:t> </w:t>
      </w:r>
      <w:r>
        <w:rPr>
          <w:sz w:val="16"/>
        </w:rPr>
        <w:t>ex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Tech</w:t>
        <w:tab/>
      </w:r>
      <w:r>
        <w:rPr>
          <w:sz w:val="16"/>
        </w:rPr>
        <w:t>World</w:t>
      </w:r>
      <w:r>
        <w:rPr>
          <w:spacing w:val="-5"/>
          <w:sz w:val="16"/>
        </w:rPr>
        <w:t> </w:t>
      </w:r>
      <w:r>
        <w:rPr>
          <w:sz w:val="16"/>
        </w:rPr>
        <w:t>Technology</w:t>
      </w:r>
    </w:p>
    <w:p>
      <w:pPr>
        <w:spacing w:before="69"/>
        <w:ind w:left="938" w:right="0" w:firstLine="0"/>
        <w:jc w:val="left"/>
        <w:rPr>
          <w:sz w:val="16"/>
        </w:rPr>
      </w:pPr>
      <w:r>
        <w:rPr/>
        <w:pict>
          <v:group style="position:absolute;margin-left:80.922096pt;margin-top:8.326835pt;width:177.55pt;height:164.05pt;mso-position-horizontal-relative:page;mso-position-vertical-relative:paragraph;z-index:251757568" coordorigin="1618,167" coordsize="3551,3281">
            <v:line style="position:absolute" from="1669,3396" to="1669,174" stroked="true" strokeweight=".75pt" strokecolor="#989a9d">
              <v:stroke dashstyle="solid"/>
            </v:line>
            <v:shape style="position:absolute;left:0;top:10771;width:51;height:3222" coordorigin="0,10772" coordsize="51,3222" path="m1618,3396l1669,3396m1618,3104l1669,3104m1618,2809l1669,2809m1618,2519l1669,2519m1618,2224l1669,2224m1618,1934l1669,1934m1618,1639l1669,1639m1618,1344l1669,1344m1618,1054l1669,1054m1618,759l1669,759m1618,469l1669,469m1618,174l1669,174e" filled="false" stroked="true" strokeweight=".75pt" strokecolor="#989a9d">
              <v:path arrowok="t"/>
              <v:stroke dashstyle="solid"/>
            </v:shape>
            <v:shape style="position:absolute;left:0;top:13993;width:3499;height:51" coordorigin="0,13994" coordsize="3499,51" path="m1669,3396l5167,3396m1669,3396l1669,3447m1977,3396l1977,3447m2287,3396l2287,3447m2597,3396l2597,3447m2902,3396l2902,3447m3212,3396l3212,3447m3522,3396l3522,3447m3832,3396l3832,3447m4137,3396l4137,3447m4447,3396l4447,3447m4757,3396l4757,3447m5064,3396l5064,3447e" filled="false" stroked="true" strokeweight=".75pt" strokecolor="#989a9d">
              <v:path arrowok="t"/>
              <v:stroke dashstyle="solid"/>
            </v:shape>
            <v:shape style="position:absolute;left:1657;top:321;width:3513;height:2952" type="#_x0000_t75" stroked="false">
              <v:imagedata r:id="rId39" o:title=""/>
            </v:shape>
            <w10:wrap type="none"/>
          </v:group>
        </w:pict>
      </w:r>
      <w:r>
        <w:rPr>
          <w:sz w:val="16"/>
        </w:rPr>
        <w:t>275</w:t>
      </w:r>
    </w:p>
    <w:p>
      <w:pPr>
        <w:spacing w:before="109"/>
        <w:ind w:left="938" w:right="0" w:firstLine="0"/>
        <w:jc w:val="left"/>
        <w:rPr>
          <w:sz w:val="16"/>
        </w:rPr>
      </w:pPr>
      <w:r>
        <w:rPr>
          <w:sz w:val="16"/>
        </w:rPr>
        <w:t>250</w:t>
      </w:r>
    </w:p>
    <w:p>
      <w:pPr>
        <w:spacing w:before="109"/>
        <w:ind w:left="938" w:right="0" w:firstLine="0"/>
        <w:jc w:val="left"/>
        <w:rPr>
          <w:sz w:val="16"/>
        </w:rPr>
      </w:pPr>
      <w:r>
        <w:rPr>
          <w:sz w:val="16"/>
        </w:rPr>
        <w:t>225</w:t>
      </w:r>
    </w:p>
    <w:p>
      <w:pPr>
        <w:spacing w:before="109"/>
        <w:ind w:left="938" w:right="0" w:firstLine="0"/>
        <w:jc w:val="left"/>
        <w:rPr>
          <w:sz w:val="16"/>
        </w:rPr>
      </w:pPr>
      <w:r>
        <w:rPr>
          <w:w w:val="105"/>
          <w:sz w:val="16"/>
        </w:rPr>
        <w:t>200</w:t>
      </w:r>
    </w:p>
    <w:p>
      <w:pPr>
        <w:spacing w:before="109"/>
        <w:ind w:left="938" w:right="0" w:firstLine="0"/>
        <w:jc w:val="left"/>
        <w:rPr>
          <w:sz w:val="16"/>
        </w:rPr>
      </w:pPr>
      <w:r>
        <w:rPr>
          <w:w w:val="95"/>
          <w:sz w:val="16"/>
        </w:rPr>
        <w:t>175</w:t>
      </w:r>
    </w:p>
    <w:p>
      <w:pPr>
        <w:spacing w:before="109"/>
        <w:ind w:left="938" w:right="0" w:firstLine="0"/>
        <w:jc w:val="left"/>
        <w:rPr>
          <w:sz w:val="16"/>
        </w:rPr>
      </w:pPr>
      <w:r>
        <w:rPr>
          <w:sz w:val="16"/>
        </w:rPr>
        <w:t>150</w:t>
      </w:r>
    </w:p>
    <w:p>
      <w:pPr>
        <w:spacing w:before="109"/>
        <w:ind w:left="938" w:right="0" w:firstLine="0"/>
        <w:jc w:val="left"/>
        <w:rPr>
          <w:sz w:val="16"/>
        </w:rPr>
      </w:pPr>
      <w:r>
        <w:rPr>
          <w:sz w:val="16"/>
        </w:rPr>
        <w:t>125</w:t>
      </w:r>
    </w:p>
    <w:p>
      <w:pPr>
        <w:spacing w:before="109"/>
        <w:ind w:left="938" w:right="0" w:firstLine="0"/>
        <w:jc w:val="left"/>
        <w:rPr>
          <w:sz w:val="16"/>
        </w:rPr>
      </w:pPr>
      <w:r>
        <w:rPr>
          <w:sz w:val="16"/>
        </w:rPr>
        <w:t>100</w:t>
      </w:r>
    </w:p>
    <w:p>
      <w:pPr>
        <w:spacing w:before="109"/>
        <w:ind w:left="1019" w:right="0" w:firstLine="0"/>
        <w:jc w:val="left"/>
        <w:rPr>
          <w:sz w:val="16"/>
        </w:rPr>
      </w:pPr>
      <w:r>
        <w:rPr>
          <w:sz w:val="16"/>
        </w:rPr>
        <w:t>75</w:t>
      </w:r>
    </w:p>
    <w:p>
      <w:pPr>
        <w:spacing w:before="109"/>
        <w:ind w:left="1019" w:right="0" w:firstLine="0"/>
        <w:jc w:val="left"/>
        <w:rPr>
          <w:sz w:val="16"/>
        </w:rPr>
      </w:pPr>
      <w:r>
        <w:rPr>
          <w:sz w:val="16"/>
        </w:rPr>
        <w:t>50</w:t>
      </w:r>
    </w:p>
    <w:p>
      <w:pPr>
        <w:spacing w:before="109"/>
        <w:ind w:left="1019" w:right="0" w:firstLine="0"/>
        <w:jc w:val="left"/>
        <w:rPr>
          <w:sz w:val="16"/>
        </w:rPr>
      </w:pPr>
      <w:r>
        <w:rPr>
          <w:sz w:val="16"/>
        </w:rPr>
        <w:t>25</w:t>
      </w:r>
    </w:p>
    <w:p>
      <w:pPr>
        <w:spacing w:before="109"/>
        <w:ind w:left="1100" w:right="0" w:firstLine="0"/>
        <w:jc w:val="left"/>
        <w:rPr>
          <w:sz w:val="16"/>
        </w:rPr>
      </w:pPr>
      <w:r>
        <w:rPr>
          <w:w w:val="105"/>
          <w:sz w:val="16"/>
        </w:rPr>
        <w:t>0</w:t>
      </w:r>
    </w:p>
    <w:p>
      <w:pPr>
        <w:spacing w:line="225" w:lineRule="auto" w:before="64"/>
        <w:ind w:left="163" w:right="770" w:firstLine="0"/>
        <w:jc w:val="left"/>
        <w:rPr>
          <w:rFonts w:ascii="Times New Roman" w:hAnsi="Times New Roman"/>
          <w:b/>
          <w:sz w:val="24"/>
        </w:rPr>
      </w:pPr>
      <w:r>
        <w:rPr/>
        <w:br w:type="column"/>
      </w:r>
      <w:r>
        <w:rPr>
          <w:rFonts w:ascii="Times New Roman" w:hAnsi="Times New Roman"/>
          <w:b/>
          <w:color w:val="6B6C6F"/>
          <w:w w:val="95"/>
          <w:sz w:val="24"/>
        </w:rPr>
        <w:t>…A</w:t>
      </w:r>
      <w:r>
        <w:rPr>
          <w:rFonts w:ascii="Times New Roman" w:hAns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Lot</w:t>
      </w:r>
      <w:r>
        <w:rPr>
          <w:rFonts w:ascii="Times New Roman" w:hAns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of</w:t>
      </w:r>
      <w:r>
        <w:rPr>
          <w:rFonts w:ascii="Times New Roman" w:hAnsi="Times New Roman"/>
          <w:b/>
          <w:color w:val="6B6C6F"/>
          <w:spacing w:val="-17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the</w:t>
      </w:r>
      <w:r>
        <w:rPr>
          <w:rFonts w:ascii="Times New Roman" w:hAns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Good</w:t>
      </w:r>
      <w:r>
        <w:rPr>
          <w:rFonts w:ascii="Times New Roman" w:hAns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News</w:t>
      </w:r>
      <w:r>
        <w:rPr>
          <w:rFonts w:ascii="Times New Roman" w:hAnsi="Times New Roman"/>
          <w:b/>
          <w:color w:val="6B6C6F"/>
          <w:spacing w:val="-17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About</w:t>
      </w:r>
      <w:r>
        <w:rPr>
          <w:rFonts w:ascii="Times New Roman" w:hAns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Growth</w:t>
      </w:r>
      <w:r>
        <w:rPr>
          <w:rFonts w:ascii="Times New Roman" w:hAns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Is</w:t>
      </w:r>
      <w:r>
        <w:rPr>
          <w:rFonts w:ascii="Times New Roman" w:hAnsi="Times New Roman"/>
          <w:b/>
          <w:color w:val="6B6C6F"/>
          <w:spacing w:val="-17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Now</w:t>
      </w:r>
      <w:r>
        <w:rPr>
          <w:rFonts w:ascii="Times New Roman" w:hAns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in</w:t>
      </w:r>
      <w:r>
        <w:rPr>
          <w:rFonts w:ascii="Times New Roman" w:hAnsi="Times New Roman"/>
          <w:b/>
          <w:color w:val="6B6C6F"/>
          <w:spacing w:val="-17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the </w:t>
      </w:r>
      <w:r>
        <w:rPr>
          <w:rFonts w:ascii="Times New Roman" w:hAnsi="Times New Roman"/>
          <w:b/>
          <w:color w:val="6B6C6F"/>
          <w:sz w:val="24"/>
        </w:rPr>
        <w:t>Price, </w:t>
      </w:r>
      <w:r>
        <w:rPr>
          <w:rFonts w:ascii="Times New Roman" w:hAnsi="Times New Roman"/>
          <w:b/>
          <w:color w:val="6B6C6F"/>
          <w:spacing w:val="-6"/>
          <w:sz w:val="24"/>
        </w:rPr>
        <w:t>We</w:t>
      </w:r>
      <w:r>
        <w:rPr>
          <w:rFonts w:ascii="Times New Roman" w:hAnsi="Times New Roman"/>
          <w:b/>
          <w:color w:val="6B6C6F"/>
          <w:spacing w:val="1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Believe</w:t>
      </w:r>
    </w:p>
    <w:p>
      <w:pPr>
        <w:spacing w:before="214"/>
        <w:ind w:left="1150" w:right="0" w:firstLine="0"/>
        <w:jc w:val="left"/>
        <w:rPr>
          <w:sz w:val="16"/>
        </w:rPr>
      </w:pPr>
      <w:r>
        <w:rPr>
          <w:sz w:val="16"/>
        </w:rPr>
        <w:t>Eurostoxx 600 High vs. Low Sales Growth P/E Premium</w:t>
      </w:r>
    </w:p>
    <w:p>
      <w:pPr>
        <w:spacing w:before="32"/>
        <w:ind w:left="611" w:right="0" w:firstLine="0"/>
        <w:jc w:val="left"/>
        <w:rPr>
          <w:sz w:val="16"/>
        </w:rPr>
      </w:pPr>
      <w:r>
        <w:rPr/>
        <w:pict>
          <v:group style="position:absolute;margin-left:358.224304pt;margin-top:6.519437pt;width:193.8pt;height:156.6pt;mso-position-horizontal-relative:page;mso-position-vertical-relative:paragraph;z-index:251769856" coordorigin="7164,130" coordsize="3876,3132">
            <v:line style="position:absolute" from="7215,3081" to="7215,138" stroked="true" strokeweight=".75pt" strokecolor="#989a9d">
              <v:stroke dashstyle="solid"/>
            </v:line>
            <v:shape style="position:absolute;left:0;top:11126;width:51;height:2944" coordorigin="0,11127" coordsize="51,2944" path="m7164,3081l7215,3081m7164,2589l7215,2589m7164,2099l7215,2099m7164,1609l7215,1609m7164,1119l7215,1119m7164,629l7215,629m7164,138l7215,138e" filled="false" stroked="true" strokeweight=".75pt" strokecolor="#989a9d">
              <v:path arrowok="t"/>
              <v:stroke dashstyle="solid"/>
            </v:shape>
            <v:shape style="position:absolute;left:0;top:14070;width:3826;height:51" coordorigin="0,14070" coordsize="3826,51" path="m7215,3081l11040,3081m7215,3081l7215,3132m7550,3081l7550,3132m7880,3081l7880,3132m8215,3081l8215,3132m8545,3081l8545,3132m8880,3081l8880,3132m9210,3081l9210,3132m9545,3081l9545,3132m9875,3081l9875,3132m10210,3081l10210,3132m10540,3081l10540,3132m10874,3081l10874,3132e" filled="false" stroked="true" strokeweight=".75pt" strokecolor="#989a9d">
              <v:path arrowok="t"/>
              <v:stroke dashstyle="solid"/>
            </v:shape>
            <v:shape style="position:absolute;left:7236;top:306;width:3770;height:2940" coordorigin="7236,307" coordsize="3770,2940" path="m7236,1084l7250,1994,7265,2149,7275,1499,7290,2404,7305,2084,7320,2174,7335,2259,7345,2314,7360,2459,7375,2599,7390,2654,7400,2399,7415,2034,7430,2324,7445,1939,7460,2479,7470,2169,7485,2239,7500,2374,7515,2299,7525,2264,7540,2504,7555,2404,7570,2579,7580,2624,7595,2444,7610,2039,7625,2209,7640,2289,7650,1959,7665,1989,7680,2104,7695,2014,7705,2174,7720,1874,7735,1909,7750,2104,7765,1789,7775,1949,7790,2214,7805,2224,7820,1859,7830,1834,7845,1839,7860,1129,7875,1264,7885,1679,7900,1184,7915,1174,7930,929,7945,1324,7955,1204,7970,534,7985,307,8000,764,8010,1389,8025,1544,8040,1199,8055,564,8065,1584,8080,1824,8095,1664,8110,1639,8125,1974,8135,1809,8150,2289,8165,1959,8180,1729,8190,1709,8205,1549,8220,1844,8235,1619,8250,1914,8260,1919,8275,2079,8290,2094,8305,2129,8315,2119,8330,2284,8345,2079,8360,2119,8370,2339,8385,2379,8400,2599,8415,2259,8430,2354,8440,1919,8455,1704,8470,1869,8485,1864,8495,1884,8510,1924,8525,1914,8540,2064,8555,2339,8565,2494,8580,2529,8595,3247,8610,2869,8620,2944,8635,2504,8650,2649,8665,2839,8675,2779,8690,2574,8705,2469,8720,2209,8735,2219,8745,2504,8760,2464,8775,2379,8790,2309,8800,2014,8815,2299,8830,2289,8845,2019,8855,2044,8870,2159,8885,2234,8900,2194,8915,2314,8925,2414,8940,2479,8955,2209,8970,2299,8980,2194,8995,2184,9010,2154,9025,2394,9040,2169,9050,1874,9065,2184,9080,2294,9095,2219,9105,2209,9120,2214,9135,2284,9150,2164,9160,2174,9175,1994,9190,2044,9205,2159,9220,2014,9230,2249,9245,2299,9260,2244,9275,2084,9285,2044,9300,1949,9315,1869,9330,1799,9345,2119,9355,2544,9370,2819,9385,2474,9400,2709,9410,2779,9425,2604,9440,2204,9455,2074,9465,2229,9480,2464,9495,2414,9510,2204,9525,1974,9535,2129,9550,2084,9565,2094,9580,2124,9590,1884,9605,2069,9620,1949,9635,1834,9645,2259,9660,1854,9675,1889,9690,1624,9705,1619,9715,1789,9730,1959,9745,1774,9760,1909,9770,1664,9785,1564,9800,1819,9815,1734,9830,1639,9840,1664,9855,1659,9870,1579,9885,1789,9895,1939,9910,1629,9925,1594,9940,1704,9950,1514,9965,1774,9980,1739,9995,2034,10010,1454,10020,1684,10035,1949,10050,1984,10065,1894,10075,1459,10090,1634,10105,1719,10120,1779,10135,1739,10145,2044,10160,2129,10175,2104,10190,2179,10200,2139,10215,2024,10230,2119,10245,2139,10255,2054,10270,2084,10285,2039,10300,1974,10315,2084,10325,2149,10340,2059,10355,2184,10370,2214,10380,2119,10395,1979,10410,2049,10425,2034,10435,1999,10450,2014,10465,2109,10480,2039,10495,2099,10505,1944,10520,1979,10535,1824,10550,2034,10560,1714,10575,1674,10590,1714,10605,1969,10620,1634,10630,2069,10645,2064,10660,2164,10675,2349,10685,2179,10700,2064,10715,1814,10730,1784,10740,1879,10755,1664,10770,1904,10785,1884,10800,1704,10810,1604,10825,1634,10840,1469,10855,1564,10865,1489,10880,1229,10895,1424,10910,1189,10925,989,10935,749,10950,544,10965,674,10980,724,10990,614,11006,854e" filled="false" stroked="true" strokeweight="1.5pt" strokecolor="#54bceb">
              <v:path arrowok="t"/>
              <v:stroke dashstyle="solid"/>
            </v:shape>
            <v:shape style="position:absolute;left:7164;top:130;width:3876;height:31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ambria"/>
                        <w:b/>
                        <w:sz w:val="20"/>
                      </w:rPr>
                    </w:pPr>
                  </w:p>
                  <w:p>
                    <w:pPr>
                      <w:spacing w:line="77" w:lineRule="exact" w:before="0"/>
                      <w:ind w:left="-2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96 98 00 02 04 06 08 10 12 14 16 18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120%</w:t>
      </w:r>
    </w:p>
    <w:p>
      <w:pPr>
        <w:pStyle w:val="BodyText"/>
        <w:rPr>
          <w:sz w:val="16"/>
        </w:rPr>
      </w:pPr>
    </w:p>
    <w:p>
      <w:pPr>
        <w:spacing w:before="122"/>
        <w:ind w:left="611" w:right="0" w:firstLine="0"/>
        <w:jc w:val="left"/>
        <w:rPr>
          <w:sz w:val="16"/>
        </w:rPr>
      </w:pPr>
      <w:r>
        <w:rPr>
          <w:sz w:val="16"/>
        </w:rPr>
        <w:t>100%</w:t>
      </w:r>
    </w:p>
    <w:p>
      <w:pPr>
        <w:pStyle w:val="BodyText"/>
        <w:rPr>
          <w:sz w:val="16"/>
        </w:rPr>
      </w:pPr>
    </w:p>
    <w:p>
      <w:pPr>
        <w:spacing w:before="123"/>
        <w:ind w:left="692" w:right="0" w:firstLine="0"/>
        <w:jc w:val="left"/>
        <w:rPr>
          <w:sz w:val="16"/>
        </w:rPr>
      </w:pPr>
      <w:r>
        <w:rPr>
          <w:sz w:val="16"/>
        </w:rPr>
        <w:t>80%</w:t>
      </w:r>
    </w:p>
    <w:p>
      <w:pPr>
        <w:pStyle w:val="BodyText"/>
        <w:rPr>
          <w:sz w:val="16"/>
        </w:rPr>
      </w:pPr>
    </w:p>
    <w:p>
      <w:pPr>
        <w:spacing w:before="123"/>
        <w:ind w:left="692" w:right="0" w:firstLine="0"/>
        <w:jc w:val="left"/>
        <w:rPr>
          <w:sz w:val="16"/>
        </w:rPr>
      </w:pPr>
      <w:r>
        <w:rPr>
          <w:sz w:val="16"/>
        </w:rPr>
        <w:t>60%</w:t>
      </w:r>
    </w:p>
    <w:p>
      <w:pPr>
        <w:pStyle w:val="BodyText"/>
        <w:rPr>
          <w:sz w:val="16"/>
        </w:rPr>
      </w:pPr>
    </w:p>
    <w:p>
      <w:pPr>
        <w:spacing w:before="123"/>
        <w:ind w:left="692" w:right="0" w:firstLine="0"/>
        <w:jc w:val="left"/>
        <w:rPr>
          <w:sz w:val="16"/>
        </w:rPr>
      </w:pPr>
      <w:r>
        <w:rPr>
          <w:sz w:val="16"/>
        </w:rPr>
        <w:t>40%</w:t>
      </w:r>
    </w:p>
    <w:p>
      <w:pPr>
        <w:pStyle w:val="BodyText"/>
        <w:rPr>
          <w:sz w:val="16"/>
        </w:rPr>
      </w:pPr>
    </w:p>
    <w:p>
      <w:pPr>
        <w:spacing w:before="122"/>
        <w:ind w:left="692" w:right="0" w:firstLine="0"/>
        <w:jc w:val="left"/>
        <w:rPr>
          <w:sz w:val="16"/>
        </w:rPr>
      </w:pPr>
      <w:r>
        <w:rPr>
          <w:sz w:val="16"/>
        </w:rPr>
        <w:t>20%</w:t>
      </w:r>
    </w:p>
    <w:p>
      <w:pPr>
        <w:pStyle w:val="BodyText"/>
        <w:rPr>
          <w:sz w:val="16"/>
        </w:rPr>
      </w:pPr>
    </w:p>
    <w:p>
      <w:pPr>
        <w:spacing w:before="123"/>
        <w:ind w:left="774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509" w:space="251"/>
            <w:col w:w="6140"/>
          </w:cols>
        </w:sectPr>
      </w:pPr>
    </w:p>
    <w:p>
      <w:pPr>
        <w:spacing w:before="24"/>
        <w:ind w:left="1343" w:right="666" w:firstLine="0"/>
        <w:jc w:val="center"/>
        <w:rPr>
          <w:sz w:val="16"/>
        </w:rPr>
      </w:pPr>
      <w:r>
        <w:rPr/>
        <w:pict>
          <v:group style="position:absolute;margin-left:305.5pt;margin-top:28.194901pt;width:1pt;height:710.35pt;mso-position-horizontal-relative:page;mso-position-vertical-relative:page;z-index:251754496" coordorigin="6110,564" coordsize="20,14207">
            <v:line style="position:absolute" from="6120,564" to="6120,14730" stroked="true" strokeweight="1pt" strokecolor="#cccccc">
              <v:stroke dashstyle="dot"/>
            </v:line>
            <v:line style="position:absolute" from="6120,14760" to="6120,14760" stroked="true" strokeweight="1pt" strokecolor="#cccccc">
              <v:stroke dashstyle="solid"/>
            </v:line>
            <w10:wrap type="none"/>
          </v:group>
        </w:pict>
      </w:r>
      <w:r>
        <w:rPr>
          <w:sz w:val="16"/>
        </w:rPr>
        <w:t>85 88 91 94 97 00 03 06 09 12 15 18</w:t>
      </w:r>
    </w:p>
    <w:p>
      <w:pPr>
        <w:pStyle w:val="BodyText"/>
        <w:spacing w:before="7"/>
        <w:rPr>
          <w:sz w:val="12"/>
        </w:rPr>
      </w:pPr>
    </w:p>
    <w:p>
      <w:pPr>
        <w:spacing w:line="249" w:lineRule="auto" w:before="0"/>
        <w:ind w:left="307" w:right="187" w:firstLine="0"/>
        <w:jc w:val="left"/>
        <w:rPr>
          <w:sz w:val="17"/>
        </w:rPr>
      </w:pPr>
      <w:r>
        <w:rPr/>
        <w:pict>
          <v:group style="position:absolute;margin-left:25.700001pt;margin-top:32.072914pt;width:273.1pt;height:1pt;mso-position-horizontal-relative:page;mso-position-vertical-relative:paragraph;z-index:251756544" coordorigin="514,641" coordsize="5462,20">
            <v:line style="position:absolute" from="554,651" to="5956,651" stroked="true" strokeweight="1pt" strokecolor="#cccccc">
              <v:stroke dashstyle="dot"/>
            </v:line>
            <v:shape style="position:absolute;left:0;top:10165;width:5462;height:2" coordorigin="0,10166" coordsize="5462,0" path="m514,651l514,651m5976,651l5976,651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26,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Worldscope,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Datastream,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and </w:t>
      </w:r>
      <w:r>
        <w:rPr>
          <w:color w:val="48104A"/>
          <w:sz w:val="17"/>
        </w:rPr>
        <w:t>Goldman Sachs Global Investment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Research.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line="225" w:lineRule="auto" w:before="92"/>
        <w:ind w:right="18"/>
      </w:pPr>
      <w:r>
        <w:rPr/>
        <w:pict>
          <v:shape style="position:absolute;margin-left:25.200001pt;margin-top:-12.85665pt;width:273.1pt;height:12.8pt;mso-position-horizontal-relative:page;mso-position-vertical-relative:paragraph;z-index:251771904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13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w w:val="90"/>
        </w:rPr>
        <w:t>Few Companies Generate High Top-Line Growth These </w:t>
      </w:r>
      <w:r>
        <w:rPr>
          <w:color w:val="6B6C6F"/>
        </w:rPr>
        <w:t>Days, But…</w:t>
      </w:r>
    </w:p>
    <w:p>
      <w:pPr>
        <w:spacing w:line="249" w:lineRule="auto" w:before="214"/>
        <w:ind w:left="1343" w:right="788" w:firstLine="0"/>
        <w:jc w:val="center"/>
        <w:rPr>
          <w:sz w:val="16"/>
        </w:rPr>
      </w:pPr>
      <w:r>
        <w:rPr>
          <w:w w:val="95"/>
          <w:sz w:val="16"/>
        </w:rPr>
        <w:t>% of Companies with Expected Sales Growth of </w:t>
      </w:r>
      <w:r>
        <w:rPr>
          <w:sz w:val="16"/>
        </w:rPr>
        <w:t>Greater Than Eight Percent</w:t>
      </w:r>
    </w:p>
    <w:p>
      <w:pPr>
        <w:spacing w:before="94"/>
        <w:ind w:left="634" w:right="0" w:firstLine="0"/>
        <w:jc w:val="left"/>
        <w:rPr>
          <w:sz w:val="16"/>
        </w:rPr>
      </w:pPr>
      <w:r>
        <w:rPr/>
        <w:pict>
          <v:group style="position:absolute;margin-left:67.400902pt;margin-top:6.154064pt;width:207.05pt;height:160.85pt;mso-position-horizontal-relative:page;mso-position-vertical-relative:paragraph;z-index:251766784" coordorigin="1348,123" coordsize="4141,3217">
            <v:line style="position:absolute" from="1399,3288" to="1399,200" stroked="true" strokeweight=".75pt" strokecolor="#989a9d">
              <v:stroke dashstyle="solid"/>
            </v:line>
            <v:shape style="position:absolute;left:0;top:4726;width:51;height:3089" coordorigin="0,4727" coordsize="51,3089" path="m1348,3288l1399,3288m1348,2671l1399,2671m1348,2051l1399,2051m1348,1436l1399,1436m1348,816l1399,816m1348,200l1399,200e" filled="false" stroked="true" strokeweight=".75pt" strokecolor="#989a9d">
              <v:path arrowok="t"/>
              <v:stroke dashstyle="solid"/>
            </v:shape>
            <v:shape style="position:absolute;left:0;top:7815;width:4001;height:51" coordorigin="0,7815" coordsize="4001,51" path="m1399,3288l5399,3288m1399,3288l1399,3339m1783,3288l1783,3339m2168,3288l2168,3339m2553,3288l2553,3339m2933,3288l2933,3339m3318,3288l3318,3339m3703,3288l3703,3339m4088,3288l4088,3339m4473,3288l4473,3339m4853,3288l4853,3339m5239,3288l5239,3339e" filled="false" stroked="true" strokeweight=".75pt" strokecolor="#989a9d">
              <v:path arrowok="t"/>
              <v:stroke dashstyle="solid"/>
            </v:shape>
            <v:shape style="position:absolute;left:1392;top:511;width:3999;height:1360" coordorigin="1393,511" coordsize="3999,1360" path="m1393,1021l1408,831,1423,866,1438,876,1453,1031,1473,1066,1488,766,1503,751,1518,961,1533,1036,1553,1101,1568,1106,1583,1076,1598,971,1613,1111,1633,1071,1648,1206,1663,1201,1678,931,1693,911,1713,1101,1728,1011,1743,971,1758,991,1773,1006,1793,766,1808,811,1823,886,1838,911,1853,726,1873,516,1888,651,1903,611,1918,561,1933,666,1953,656,1968,696,1983,511,1998,591,2013,701,2033,716,2048,681,2063,846,2078,816,2093,846,2113,876,2128,1021,2143,931,2158,1001,2173,816,2193,836,2208,896,2223,941,2238,1041,2253,961,2273,981,2288,1061,2303,1166,2318,1171,2333,1131,2353,1136,2368,1241,2383,1246,2398,1261,2413,1391,2433,1361,2448,1406,2463,1446,2478,1441,2493,1366,2513,1451,2528,1441,2543,1401,2558,1396,2573,1381,2593,1471,2608,1451,2623,1441,2638,1471,2653,1536,2673,1601,2688,1566,2703,1576,2718,1536,2733,1591,2753,1406,2768,1381,2783,1351,2798,1351,2813,1296,2833,1396,2848,1416,2863,1406,2878,1431,2893,1371,2913,1441,2928,1386,2943,1196,2958,1231,2973,1281,2993,1251,3008,1276,3023,1316,3038,1281,3053,1351,3073,1336,3088,1336,3103,1336,3118,1281,3133,1121,3153,961,3168,1021,3183,1011,3198,1061,3213,1071,3233,1091,3248,1046,3263,1011,3278,991,3293,991,3313,991,3328,911,3343,936,3358,1016,3373,1111,3393,1041,3408,1036,3423,1036,3438,1001,3453,1046,3473,1186,3488,1271,3503,1321,3518,1341,3533,1201,3553,1151,3568,1211,3583,1106,3598,1076,3613,1016,3633,1026,3648,951,3663,1006,3678,936,3693,916,3713,816,3728,936,3743,971,3758,1081,3773,1151,3793,1116,3808,1151,3823,1176,3838,1176,3853,1191,3873,1136,3888,1156,3903,961,3918,991,3933,1091,3953,1176,3968,1136,3983,1156,3998,1126,4013,1191,4033,1231,4048,1296,4063,1261,4078,1256,4093,1121,4113,1126,4128,1171,4143,1231,4158,1241,4173,1256,4193,1326,4208,1341,4223,1346,4238,1331,4253,1326,4273,1331,4288,1216,4303,1276,4318,1331,4333,1421,4353,1351,4368,1451,4383,1486,4398,1426,4413,1436,4433,1436,4448,1371,4463,1371,4478,1296,4493,1341,4513,1416,4528,1456,4543,1441,4558,1476,4573,1451,4593,1521,4608,1506,4623,1496,4638,1521,4653,1476,4673,1436,4688,1391,4703,1451,4718,1511,4733,1471,4753,1496,4768,1506,4783,1511,4798,1516,4813,1536,4833,1541,4848,1541,4863,1461,4878,1481,4893,1541,4913,1586,4928,1616,4943,1676,4958,1656,4973,1726,4993,1741,5008,1746,5023,1731,5038,1776,5053,1711,5073,1661,5088,1711,5103,1756,5118,1731,5133,1826,5153,1866,5168,1856,5183,1801,5198,1831,5213,1851,5233,1851,5248,1776,5263,1731,5278,1696,5293,1646,5313,1651,5328,1756,5343,1776,5358,1791,5373,1821,5391,1871e" filled="false" stroked="true" strokeweight="1.5pt" strokecolor="#fdbb30">
              <v:path arrowok="t"/>
              <v:stroke dashstyle="solid"/>
            </v:shape>
            <v:shape style="position:absolute;left:1392;top:570;width:3999;height:2023" coordorigin="1393,570" coordsize="3999,2023" path="m1393,1021l1408,931,1423,911,1438,811,1453,831,1473,826,1488,791,1503,691,1518,1026,1533,956,1553,1121,1568,1181,1583,1101,1598,981,1613,1141,1633,971,1648,896,1663,1056,1678,936,1693,1041,1713,1176,1728,1051,1743,961,1758,871,1773,881,1793,1061,1808,921,1823,791,1838,1006,1853,876,1873,766,1888,761,1903,631,1918,570,1933,746,1953,766,1968,591,1983,791,1998,746,2013,801,2033,671,2048,611,2063,691,2078,746,2093,856,2113,911,2128,1066,2143,1016,2158,1171,2173,1351,2193,1281,2208,1236,2223,1416,2238,1346,2253,1266,2273,1331,2288,1431,2303,1486,2318,1586,2333,1626,2353,1761,2368,1701,2383,1696,2398,1821,2413,1766,2433,1866,2448,1896,2463,2026,2478,2036,2493,1961,2513,2001,2528,1996,2543,1941,2558,2061,2573,2056,2593,2171,2608,2081,2623,2121,2638,2051,2653,2096,2673,2071,2688,2096,2703,2131,2718,2106,2733,2201,2753,2131,2768,2096,2783,1936,2798,1921,2813,1886,2833,1956,2848,2096,2863,1941,2878,1906,2893,1921,2913,2046,2928,1961,2943,1901,2958,1986,2973,1931,2993,1936,3008,1936,3023,1911,3038,1821,3053,1846,3073,1891,3088,1971,3103,1851,3118,1826,3133,1701,3153,1446,3168,1501,3183,1506,3198,1661,3213,1581,3233,1566,3248,1396,3263,1541,3278,1506,3293,1556,3313,1491,3328,1626,3343,1726,3358,1531,3373,1741,3393,1796,3408,1831,3423,1841,3438,1836,3453,1966,3473,1981,3488,2151,3503,2216,3518,2221,3533,2021,3553,1981,3568,2051,3583,1846,3598,1831,3613,1856,3633,1941,3648,1766,3663,1821,3678,1861,3693,1836,3713,1811,3728,1871,3743,1826,3758,1951,3773,1876,3793,1831,3808,1951,3823,1976,3838,1911,3853,1976,3873,2046,3888,1986,3903,1921,3918,1911,3933,1901,3953,2041,3968,2151,3983,2066,3998,2101,4013,2151,4033,2216,4048,2291,4063,2256,4078,2256,4093,2251,4113,2076,4128,2226,4143,2251,4158,2351,4173,2306,4193,2311,4208,2351,4223,2266,4238,2281,4253,2351,4273,2276,4288,2226,4303,2211,4318,2316,4333,2276,4353,2336,4368,2286,4383,2411,4398,2331,4413,2361,4433,2291,4448,2321,4463,2281,4478,2296,4493,2396,4513,2446,4528,2401,4543,2391,4558,2396,4573,2386,4593,2481,4608,2401,4623,2436,4638,2466,4653,2476,4673,2471,4688,2361,4703,2291,4718,2276,4733,2326,4753,2401,4768,2381,4783,2296,4798,2391,4813,2311,4833,2321,4848,2376,4863,2336,4878,2336,4893,2336,4913,2361,4928,2371,4943,2416,4958,2341,4973,2476,4993,2471,5008,2451,5023,2411,5038,2486,5053,2481,5073,2406,5088,2421,5103,2451,5118,2451,5133,2476,5153,2511,5168,2496,5183,2441,5198,2481,5213,2593,5233,2571,5248,2431,5263,2321,5278,2441,5293,2421,5313,2426,5328,2456,5343,2336,5358,2381,5373,2391,5391,2446e" filled="false" stroked="true" strokeweight="1.5pt" strokecolor="#54bceb">
              <v:path arrowok="t"/>
              <v:stroke dashstyle="solid"/>
            </v:shape>
            <v:line style="position:absolute" from="3653,251" to="4037,251" stroked="true" strokeweight="1.5pt" strokecolor="#54bceb">
              <v:stroke dashstyle="solid"/>
            </v:line>
            <v:shape style="position:absolute;left:1594;top:123;width:1463;height:212" type="#_x0000_t202" filled="false" stroked="false">
              <v:textbox inset="0,0,0,0">
                <w:txbxContent>
                  <w:p>
                    <w:pPr>
                      <w:tabs>
                        <w:tab w:pos="383" w:val="left" w:leader="none"/>
                      </w:tabs>
                      <w:spacing w:before="2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position w:val="5"/>
                        <w:sz w:val="16"/>
                        <w:u w:val="thick" w:color="FDBB30"/>
                      </w:rPr>
                      <w:t> </w:t>
                    </w:r>
                    <w:r>
                      <w:rPr>
                        <w:position w:val="5"/>
                        <w:sz w:val="16"/>
                        <w:u w:val="thick" w:color="FDBB30"/>
                      </w:rPr>
                      <w:tab/>
                    </w:r>
                    <w:r>
                      <w:rPr>
                        <w:spacing w:val="-4"/>
                        <w:position w:val="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MSCI</w:t>
                    </w:r>
                    <w:r>
                      <w:rPr>
                        <w:spacing w:val="-23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AC</w:t>
                    </w:r>
                    <w:r>
                      <w:rPr>
                        <w:spacing w:val="-22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4078;top:174;width:1001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Eurostoxx</w:t>
                    </w:r>
                    <w:r>
                      <w:rPr>
                        <w:spacing w:val="-3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600</w:t>
                    </w:r>
                  </w:p>
                </w:txbxContent>
              </v:textbox>
              <w10:wrap type="none"/>
            </v:shape>
            <v:shape style="position:absolute;left:5090;top:1202;width:398;height:200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5365E"/>
                        <w:w w:val="95"/>
                        <w:sz w:val="20"/>
                      </w:rPr>
                      <w:t>23%</w:t>
                    </w:r>
                  </w:p>
                </w:txbxContent>
              </v:textbox>
              <w10:wrap type="none"/>
            </v:shape>
            <v:shape style="position:absolute;left:5090;top:2834;width:368;height:200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870B9"/>
                        <w:w w:val="90"/>
                        <w:sz w:val="20"/>
                      </w:rPr>
                      <w:t>14%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50%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634" w:right="0" w:firstLine="0"/>
        <w:jc w:val="left"/>
        <w:rPr>
          <w:sz w:val="16"/>
        </w:rPr>
      </w:pPr>
      <w:r>
        <w:rPr>
          <w:sz w:val="16"/>
        </w:rPr>
        <w:t>40%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634" w:right="0" w:firstLine="0"/>
        <w:jc w:val="left"/>
        <w:rPr>
          <w:sz w:val="16"/>
        </w:rPr>
      </w:pPr>
      <w:r>
        <w:rPr>
          <w:sz w:val="16"/>
        </w:rPr>
        <w:t>30%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634" w:right="0" w:firstLine="0"/>
        <w:jc w:val="left"/>
        <w:rPr>
          <w:sz w:val="16"/>
        </w:rPr>
      </w:pPr>
      <w:r>
        <w:rPr>
          <w:sz w:val="16"/>
        </w:rPr>
        <w:t>20%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634" w:right="0" w:firstLine="0"/>
        <w:jc w:val="left"/>
        <w:rPr>
          <w:sz w:val="16"/>
        </w:rPr>
      </w:pPr>
      <w:r>
        <w:rPr>
          <w:sz w:val="16"/>
        </w:rPr>
        <w:t>10%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715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tabs>
          <w:tab w:pos="972" w:val="left" w:leader="none"/>
          <w:tab w:pos="1741" w:val="left" w:leader="none"/>
          <w:tab w:pos="2125" w:val="left" w:leader="none"/>
          <w:tab w:pos="2509" w:val="left" w:leader="none"/>
          <w:tab w:pos="2893" w:val="left" w:leader="none"/>
          <w:tab w:pos="3277" w:val="left" w:leader="none"/>
          <w:tab w:pos="3661" w:val="left" w:leader="none"/>
          <w:tab w:pos="4046" w:val="left" w:leader="none"/>
          <w:tab w:pos="4430" w:val="left" w:leader="none"/>
        </w:tabs>
        <w:spacing w:before="25"/>
        <w:ind w:left="588" w:right="0" w:firstLine="0"/>
        <w:jc w:val="center"/>
        <w:rPr>
          <w:sz w:val="16"/>
        </w:rPr>
      </w:pPr>
      <w:r>
        <w:rPr>
          <w:sz w:val="16"/>
        </w:rPr>
        <w:t>98</w:t>
        <w:tab/>
        <w:t>00   </w:t>
      </w:r>
      <w:r>
        <w:rPr>
          <w:spacing w:val="27"/>
          <w:sz w:val="16"/>
        </w:rPr>
        <w:t> </w:t>
      </w:r>
      <w:r>
        <w:rPr>
          <w:sz w:val="16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0"/>
        <w:ind w:left="307" w:right="293" w:firstLine="0"/>
        <w:jc w:val="left"/>
        <w:rPr>
          <w:sz w:val="17"/>
        </w:rPr>
      </w:pPr>
      <w:r>
        <w:rPr/>
        <w:pict>
          <v:group style="position:absolute;margin-left:25.700001pt;margin-top:32.072807pt;width:273.1pt;height:1pt;mso-position-horizontal-relative:page;mso-position-vertical-relative:paragraph;z-index:251761664" coordorigin="514,641" coordsize="5462,20">
            <v:line style="position:absolute" from="554,651" to="5956,651" stroked="true" strokeweight="1pt" strokecolor="#cccccc">
              <v:stroke dashstyle="dot"/>
            </v:line>
            <v:shape style="position:absolute;left:0;top:4095;width:5462;height:2" coordorigin="0,4095" coordsize="5462,0" path="m514,651l514,651m5976,651l5976,651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26,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IBES,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Datastream,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Goldman </w:t>
      </w:r>
      <w:r>
        <w:rPr>
          <w:color w:val="48104A"/>
          <w:sz w:val="17"/>
        </w:rPr>
        <w:t>Sachs Global Investment</w:t>
      </w:r>
      <w:r>
        <w:rPr>
          <w:color w:val="48104A"/>
          <w:spacing w:val="-12"/>
          <w:sz w:val="17"/>
        </w:rPr>
        <w:t> </w:t>
      </w:r>
      <w:r>
        <w:rPr>
          <w:color w:val="48104A"/>
          <w:sz w:val="17"/>
        </w:rPr>
        <w:t>Research.</w:t>
      </w:r>
    </w:p>
    <w:p>
      <w:pPr>
        <w:spacing w:line="249" w:lineRule="auto" w:before="2"/>
        <w:ind w:left="307" w:right="1060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26,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IBES,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Datastream,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Goldman </w:t>
      </w:r>
      <w:r>
        <w:rPr>
          <w:color w:val="48104A"/>
          <w:sz w:val="17"/>
        </w:rPr>
        <w:t>Sachs Global Investment</w:t>
      </w:r>
      <w:r>
        <w:rPr>
          <w:color w:val="48104A"/>
          <w:spacing w:val="-12"/>
          <w:sz w:val="17"/>
        </w:rPr>
        <w:t> </w:t>
      </w:r>
      <w:r>
        <w:rPr>
          <w:color w:val="48104A"/>
          <w:sz w:val="17"/>
        </w:rPr>
        <w:t>Research.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40471pt;width:273.1pt;height:1pt;mso-position-horizontal-relative:page;mso-position-vertical-relative:paragraph;z-index:-251563008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spacing w:line="264" w:lineRule="auto" w:before="104"/>
        <w:ind w:left="163" w:right="536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251760640" from="298.799988pt,30.878589pt" to="298.799988pt,18.094589pt" stroked="true" strokeweight="1pt" strokecolor="#ffffff">
            <v:stroke dashstyle="solid"/>
            <w10:wrap type="none"/>
          </v:line>
        </w:pict>
      </w:r>
      <w:r>
        <w:rPr>
          <w:b/>
          <w:color w:val="6D6D70"/>
          <w:w w:val="95"/>
          <w:sz w:val="19"/>
        </w:rPr>
        <w:t>Third,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believe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that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liquidity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cycle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has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turned.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It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may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not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get highly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restrictive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relative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past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cycles,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but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real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rates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are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higher </w:t>
      </w:r>
      <w:r>
        <w:rPr>
          <w:b/>
          <w:color w:val="6D6D70"/>
          <w:w w:val="90"/>
          <w:sz w:val="19"/>
        </w:rPr>
        <w:t>amidst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central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bank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balance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sheet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retrenchment.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As</w:t>
      </w:r>
      <w:r>
        <w:rPr>
          <w:b/>
          <w:color w:val="6D6D70"/>
          <w:spacing w:val="-18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a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result,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we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spacing w:val="-4"/>
          <w:w w:val="90"/>
          <w:sz w:val="19"/>
        </w:rPr>
        <w:t>gen- </w:t>
      </w:r>
      <w:r>
        <w:rPr>
          <w:b/>
          <w:color w:val="6D6D70"/>
          <w:w w:val="90"/>
          <w:sz w:val="19"/>
        </w:rPr>
        <w:t>erally</w:t>
      </w:r>
      <w:r>
        <w:rPr>
          <w:b/>
          <w:color w:val="6D6D70"/>
          <w:spacing w:val="-22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expect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financial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conditions</w:t>
      </w:r>
      <w:r>
        <w:rPr>
          <w:b/>
          <w:color w:val="6D6D70"/>
          <w:spacing w:val="-21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to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continue</w:t>
      </w:r>
      <w:r>
        <w:rPr>
          <w:b/>
          <w:color w:val="6D6D70"/>
          <w:spacing w:val="-21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to</w:t>
      </w:r>
      <w:r>
        <w:rPr>
          <w:b/>
          <w:color w:val="6D6D70"/>
          <w:spacing w:val="-21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tighten.</w:t>
      </w:r>
      <w:r>
        <w:rPr>
          <w:b/>
          <w:color w:val="6D6D70"/>
          <w:spacing w:val="-19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If</w:t>
      </w:r>
      <w:r>
        <w:rPr>
          <w:b/>
          <w:color w:val="6D6D70"/>
          <w:spacing w:val="-21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they</w:t>
      </w:r>
      <w:r>
        <w:rPr>
          <w:b/>
          <w:color w:val="6D6D70"/>
          <w:spacing w:val="-21"/>
          <w:w w:val="90"/>
          <w:sz w:val="19"/>
        </w:rPr>
        <w:t> </w:t>
      </w:r>
      <w:r>
        <w:rPr>
          <w:b/>
          <w:color w:val="6D6D70"/>
          <w:spacing w:val="-2"/>
          <w:w w:val="90"/>
          <w:sz w:val="19"/>
        </w:rPr>
        <w:t>don’t, </w:t>
      </w:r>
      <w:r>
        <w:rPr>
          <w:b/>
          <w:color w:val="6D6D70"/>
          <w:w w:val="95"/>
          <w:sz w:val="19"/>
        </w:rPr>
        <w:t>then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it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is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because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growth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is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slower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than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expected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–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which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is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not great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either.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color w:val="6D6D70"/>
          <w:w w:val="95"/>
          <w:sz w:val="19"/>
        </w:rPr>
        <w:t>Said</w:t>
      </w:r>
      <w:r>
        <w:rPr>
          <w:color w:val="6D6D70"/>
          <w:spacing w:val="-20"/>
          <w:w w:val="95"/>
          <w:sz w:val="19"/>
        </w:rPr>
        <w:t> </w:t>
      </w:r>
      <w:r>
        <w:rPr>
          <w:color w:val="6D6D70"/>
          <w:w w:val="95"/>
          <w:sz w:val="19"/>
        </w:rPr>
        <w:t>differently,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it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feels</w:t>
      </w:r>
      <w:r>
        <w:rPr>
          <w:color w:val="6D6D70"/>
          <w:spacing w:val="-20"/>
          <w:w w:val="95"/>
          <w:sz w:val="19"/>
        </w:rPr>
        <w:t> </w:t>
      </w:r>
      <w:r>
        <w:rPr>
          <w:color w:val="6D6D70"/>
          <w:w w:val="95"/>
          <w:sz w:val="19"/>
        </w:rPr>
        <w:t>like</w:t>
      </w:r>
      <w:r>
        <w:rPr>
          <w:color w:val="6D6D70"/>
          <w:spacing w:val="-22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capital</w:t>
      </w:r>
      <w:r>
        <w:rPr>
          <w:color w:val="6D6D70"/>
          <w:spacing w:val="-20"/>
          <w:w w:val="95"/>
          <w:sz w:val="19"/>
        </w:rPr>
        <w:t> </w:t>
      </w:r>
      <w:r>
        <w:rPr>
          <w:color w:val="6D6D70"/>
          <w:w w:val="95"/>
          <w:sz w:val="19"/>
        </w:rPr>
        <w:t>markets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might</w:t>
      </w:r>
      <w:r>
        <w:rPr>
          <w:color w:val="6D6D70"/>
          <w:spacing w:val="-20"/>
          <w:w w:val="95"/>
          <w:sz w:val="19"/>
        </w:rPr>
        <w:t> </w:t>
      </w:r>
      <w:r>
        <w:rPr>
          <w:color w:val="6D6D70"/>
          <w:w w:val="95"/>
          <w:sz w:val="19"/>
        </w:rPr>
        <w:t>be “stuck”</w:t>
      </w:r>
      <w:r>
        <w:rPr>
          <w:color w:val="6D6D70"/>
          <w:spacing w:val="-17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18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medium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term.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If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growth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is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too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strong,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financial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conditions </w:t>
      </w:r>
      <w:r>
        <w:rPr>
          <w:color w:val="6D6D70"/>
          <w:sz w:val="19"/>
        </w:rPr>
        <w:t>will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continue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tighten.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If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too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weak,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means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margins </w:t>
      </w:r>
      <w:r>
        <w:rPr>
          <w:color w:val="6D6D70"/>
          <w:w w:val="90"/>
          <w:sz w:val="19"/>
        </w:rPr>
        <w:t>and</w:t>
      </w:r>
      <w:r>
        <w:rPr>
          <w:color w:val="6D6D70"/>
          <w:spacing w:val="-9"/>
          <w:w w:val="90"/>
          <w:sz w:val="19"/>
        </w:rPr>
        <w:t> </w:t>
      </w:r>
      <w:r>
        <w:rPr>
          <w:color w:val="6D6D70"/>
          <w:w w:val="90"/>
          <w:sz w:val="19"/>
        </w:rPr>
        <w:t>trade</w:t>
      </w:r>
      <w:r>
        <w:rPr>
          <w:color w:val="6D6D70"/>
          <w:spacing w:val="-5"/>
          <w:w w:val="90"/>
          <w:sz w:val="19"/>
        </w:rPr>
        <w:t> </w:t>
      </w:r>
      <w:r>
        <w:rPr>
          <w:color w:val="6D6D70"/>
          <w:w w:val="90"/>
          <w:sz w:val="19"/>
        </w:rPr>
        <w:t>negotiations</w:t>
      </w:r>
      <w:r>
        <w:rPr>
          <w:color w:val="6D6D70"/>
          <w:spacing w:val="-6"/>
          <w:w w:val="90"/>
          <w:sz w:val="19"/>
        </w:rPr>
        <w:t> </w:t>
      </w:r>
      <w:r>
        <w:rPr>
          <w:color w:val="6D6D70"/>
          <w:w w:val="90"/>
          <w:sz w:val="19"/>
        </w:rPr>
        <w:t>are</w:t>
      </w:r>
      <w:r>
        <w:rPr>
          <w:color w:val="6D6D70"/>
          <w:spacing w:val="-5"/>
          <w:w w:val="90"/>
          <w:sz w:val="19"/>
        </w:rPr>
        <w:t> </w:t>
      </w:r>
      <w:r>
        <w:rPr>
          <w:color w:val="6D6D70"/>
          <w:w w:val="90"/>
          <w:sz w:val="19"/>
        </w:rPr>
        <w:t>under</w:t>
      </w:r>
      <w:r>
        <w:rPr>
          <w:color w:val="6D6D70"/>
          <w:spacing w:val="-9"/>
          <w:w w:val="90"/>
          <w:sz w:val="19"/>
        </w:rPr>
        <w:t> </w:t>
      </w:r>
      <w:r>
        <w:rPr>
          <w:color w:val="6D6D70"/>
          <w:w w:val="90"/>
          <w:sz w:val="19"/>
        </w:rPr>
        <w:t>pressure.</w:t>
      </w:r>
      <w:r>
        <w:rPr>
          <w:color w:val="6D6D70"/>
          <w:spacing w:val="-5"/>
          <w:w w:val="90"/>
          <w:sz w:val="19"/>
        </w:rPr>
        <w:t> </w:t>
      </w:r>
      <w:r>
        <w:rPr>
          <w:color w:val="6D6D70"/>
          <w:w w:val="90"/>
          <w:sz w:val="19"/>
        </w:rPr>
        <w:t>Regardless</w:t>
      </w:r>
      <w:r>
        <w:rPr>
          <w:color w:val="6D6D70"/>
          <w:spacing w:val="-5"/>
          <w:w w:val="90"/>
          <w:sz w:val="19"/>
        </w:rPr>
        <w:t> </w:t>
      </w:r>
      <w:r>
        <w:rPr>
          <w:color w:val="6D6D70"/>
          <w:w w:val="90"/>
          <w:sz w:val="19"/>
        </w:rPr>
        <w:t>of</w:t>
      </w:r>
      <w:r>
        <w:rPr>
          <w:color w:val="6D6D70"/>
          <w:spacing w:val="-6"/>
          <w:w w:val="90"/>
          <w:sz w:val="19"/>
        </w:rPr>
        <w:t> </w:t>
      </w:r>
      <w:r>
        <w:rPr>
          <w:color w:val="6D6D70"/>
          <w:w w:val="90"/>
          <w:sz w:val="19"/>
        </w:rPr>
        <w:t>what</w:t>
      </w:r>
      <w:r>
        <w:rPr>
          <w:color w:val="6D6D70"/>
          <w:spacing w:val="-5"/>
          <w:w w:val="90"/>
          <w:sz w:val="19"/>
        </w:rPr>
        <w:t> </w:t>
      </w:r>
      <w:r>
        <w:rPr>
          <w:color w:val="6D6D70"/>
          <w:w w:val="90"/>
          <w:sz w:val="19"/>
        </w:rPr>
        <w:t>happens </w:t>
      </w:r>
      <w:r>
        <w:rPr>
          <w:color w:val="6D6D70"/>
          <w:sz w:val="19"/>
        </w:rPr>
        <w:t>in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near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term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(i.e.,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even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if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Fed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pulls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back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from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balance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sheet normalization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2019,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which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7"/>
          <w:sz w:val="19"/>
        </w:rPr>
        <w:t> </w:t>
      </w:r>
      <w:r>
        <w:rPr>
          <w:color w:val="6D6D70"/>
          <w:sz w:val="19"/>
        </w:rPr>
        <w:t>think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increasingly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likely),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shift</w:t>
      </w:r>
    </w:p>
    <w:p>
      <w:pPr>
        <w:pStyle w:val="BodyText"/>
        <w:spacing w:line="264" w:lineRule="auto"/>
        <w:ind w:left="163" w:right="502"/>
      </w:pPr>
      <w:r>
        <w:rPr>
          <w:color w:val="6D6D70"/>
          <w:w w:val="95"/>
        </w:rPr>
        <w:t>from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quantitative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easing</w:t>
      </w:r>
      <w:r>
        <w:rPr>
          <w:color w:val="6D6D70"/>
          <w:spacing w:val="-27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quantitative</w:t>
      </w:r>
      <w:r>
        <w:rPr>
          <w:color w:val="6D6D70"/>
          <w:spacing w:val="-27"/>
          <w:w w:val="95"/>
        </w:rPr>
        <w:t> </w:t>
      </w:r>
      <w:r>
        <w:rPr>
          <w:color w:val="6D6D70"/>
          <w:w w:val="95"/>
        </w:rPr>
        <w:t>tightening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will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continue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26"/>
          <w:w w:val="95"/>
        </w:rPr>
        <w:t> </w:t>
      </w:r>
      <w:r>
        <w:rPr>
          <w:color w:val="6D6D70"/>
          <w:spacing w:val="-5"/>
          <w:w w:val="95"/>
        </w:rPr>
        <w:t>years </w:t>
      </w:r>
      <w:r>
        <w:rPr>
          <w:color w:val="6D6D70"/>
          <w:w w:val="95"/>
        </w:rPr>
        <w:t>as</w:t>
      </w:r>
      <w:r>
        <w:rPr>
          <w:color w:val="6D6D70"/>
          <w:spacing w:val="-29"/>
          <w:w w:val="95"/>
        </w:rPr>
        <w:t> </w:t>
      </w:r>
      <w:r>
        <w:rPr>
          <w:color w:val="6D6D70"/>
          <w:w w:val="95"/>
        </w:rPr>
        <w:t>central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banks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normalize</w:t>
      </w:r>
      <w:r>
        <w:rPr>
          <w:color w:val="6D6D70"/>
          <w:spacing w:val="-30"/>
          <w:w w:val="95"/>
        </w:rPr>
        <w:t> </w:t>
      </w:r>
      <w:r>
        <w:rPr>
          <w:color w:val="6D6D70"/>
          <w:w w:val="95"/>
        </w:rPr>
        <w:t>their</w:t>
      </w:r>
      <w:r>
        <w:rPr>
          <w:color w:val="6D6D70"/>
          <w:spacing w:val="-30"/>
          <w:w w:val="95"/>
        </w:rPr>
        <w:t> </w:t>
      </w:r>
      <w:r>
        <w:rPr>
          <w:color w:val="6D6D70"/>
          <w:w w:val="95"/>
        </w:rPr>
        <w:t>balance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sheets.</w:t>
      </w:r>
      <w:r>
        <w:rPr>
          <w:color w:val="6D6D70"/>
          <w:spacing w:val="-29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30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G4,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30"/>
          <w:w w:val="95"/>
        </w:rPr>
        <w:t> </w:t>
      </w:r>
      <w:r>
        <w:rPr>
          <w:color w:val="6D6D70"/>
          <w:w w:val="95"/>
        </w:rPr>
        <w:t>example, estimates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sovereign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issuance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adds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nearly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one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trillion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dollars</w:t>
      </w:r>
    </w:p>
    <w:p>
      <w:pPr>
        <w:pStyle w:val="BodyText"/>
        <w:spacing w:line="264" w:lineRule="auto"/>
        <w:ind w:left="163" w:right="512"/>
      </w:pP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new</w:t>
      </w:r>
      <w:r>
        <w:rPr>
          <w:color w:val="6D6D70"/>
          <w:spacing w:val="-26"/>
        </w:rPr>
        <w:t> </w:t>
      </w:r>
      <w:r>
        <w:rPr>
          <w:color w:val="6D6D70"/>
        </w:rPr>
        <w:t>bonds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system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2019</w:t>
      </w:r>
      <w:r>
        <w:rPr>
          <w:color w:val="6D6D70"/>
          <w:spacing w:val="-25"/>
        </w:rPr>
        <w:t> </w:t>
      </w:r>
      <w:r>
        <w:rPr>
          <w:color w:val="6D6D70"/>
        </w:rPr>
        <w:t>(net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QE),</w:t>
      </w:r>
      <w:r>
        <w:rPr>
          <w:color w:val="6D6D70"/>
          <w:spacing w:val="-25"/>
        </w:rPr>
        <w:t> </w:t>
      </w:r>
      <w:r>
        <w:rPr>
          <w:color w:val="6D6D70"/>
        </w:rPr>
        <w:t>compared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net </w:t>
      </w:r>
      <w:r>
        <w:rPr>
          <w:color w:val="6D6D70"/>
          <w:w w:val="95"/>
        </w:rPr>
        <w:t>withdrawal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liquidity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2016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2017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than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one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trillion</w:t>
      </w:r>
      <w:r>
        <w:rPr>
          <w:color w:val="6D6D70"/>
          <w:spacing w:val="-17"/>
          <w:w w:val="95"/>
        </w:rPr>
        <w:t> </w:t>
      </w:r>
      <w:r>
        <w:rPr>
          <w:color w:val="6D6D70"/>
          <w:spacing w:val="-3"/>
          <w:w w:val="95"/>
        </w:rPr>
        <w:t>dollars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30"/>
        </w:rPr>
        <w:t> </w:t>
      </w:r>
      <w:r>
        <w:rPr>
          <w:i/>
          <w:color w:val="6D6D70"/>
        </w:rPr>
        <w:t>96</w:t>
      </w:r>
      <w:r>
        <w:rPr>
          <w:color w:val="6D6D70"/>
        </w:rPr>
        <w:t>).</w:t>
      </w:r>
      <w:r>
        <w:rPr>
          <w:color w:val="6D6D70"/>
          <w:spacing w:val="-29"/>
        </w:rPr>
        <w:t> </w:t>
      </w:r>
      <w:r>
        <w:rPr>
          <w:color w:val="6D6D70"/>
        </w:rPr>
        <w:t>If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right,</w:t>
      </w:r>
      <w:r>
        <w:rPr>
          <w:color w:val="6D6D70"/>
          <w:spacing w:val="-30"/>
        </w:rPr>
        <w:t> </w:t>
      </w:r>
      <w:r>
        <w:rPr>
          <w:color w:val="6D6D70"/>
        </w:rPr>
        <w:t>then</w:t>
      </w:r>
      <w:r>
        <w:rPr>
          <w:color w:val="6D6D70"/>
          <w:spacing w:val="-31"/>
        </w:rPr>
        <w:t> </w:t>
      </w:r>
      <w:r>
        <w:rPr>
          <w:color w:val="6D6D70"/>
        </w:rPr>
        <w:t>this</w:t>
      </w:r>
      <w:r>
        <w:rPr>
          <w:color w:val="6D6D70"/>
          <w:spacing w:val="-28"/>
        </w:rPr>
        <w:t> </w:t>
      </w:r>
      <w:r>
        <w:rPr>
          <w:color w:val="6D6D70"/>
        </w:rPr>
        <w:t>issue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28"/>
        </w:rPr>
        <w:t> </w:t>
      </w:r>
      <w:r>
        <w:rPr>
          <w:color w:val="6D6D70"/>
        </w:rPr>
        <w:t>likely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keep</w:t>
      </w:r>
      <w:r>
        <w:rPr>
          <w:color w:val="6D6D70"/>
          <w:spacing w:val="-29"/>
        </w:rPr>
        <w:t> </w:t>
      </w:r>
      <w:r>
        <w:rPr>
          <w:color w:val="6D6D70"/>
        </w:rPr>
        <w:t>real</w:t>
      </w:r>
      <w:r>
        <w:rPr>
          <w:color w:val="6D6D70"/>
          <w:spacing w:val="-28"/>
        </w:rPr>
        <w:t> </w:t>
      </w:r>
      <w:r>
        <w:rPr>
          <w:color w:val="6D6D70"/>
        </w:rPr>
        <w:t>rates </w:t>
      </w:r>
      <w:r>
        <w:rPr>
          <w:color w:val="6D6D70"/>
          <w:w w:val="95"/>
        </w:rPr>
        <w:t>higher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than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recent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years,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which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affects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prices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paid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Equities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and Credit</w:t>
      </w:r>
      <w:r>
        <w:rPr>
          <w:color w:val="6D6D70"/>
          <w:spacing w:val="-25"/>
          <w:w w:val="95"/>
        </w:rPr>
        <w:t> </w:t>
      </w:r>
      <w:r>
        <w:rPr>
          <w:i/>
          <w:color w:val="6D6D70"/>
          <w:w w:val="95"/>
        </w:rPr>
        <w:t>(Exhibits</w:t>
      </w:r>
      <w:r>
        <w:rPr>
          <w:i/>
          <w:color w:val="6D6D70"/>
          <w:spacing w:val="-25"/>
          <w:w w:val="95"/>
        </w:rPr>
        <w:t> </w:t>
      </w:r>
      <w:r>
        <w:rPr>
          <w:i/>
          <w:color w:val="6D6D70"/>
          <w:w w:val="95"/>
        </w:rPr>
        <w:t>15</w:t>
      </w:r>
      <w:r>
        <w:rPr>
          <w:i/>
          <w:color w:val="6D6D70"/>
          <w:spacing w:val="-26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26"/>
          <w:w w:val="95"/>
        </w:rPr>
        <w:t> </w:t>
      </w:r>
      <w:r>
        <w:rPr>
          <w:i/>
          <w:color w:val="6D6D70"/>
          <w:w w:val="95"/>
        </w:rPr>
        <w:t>16).</w:t>
      </w:r>
      <w:r>
        <w:rPr>
          <w:i/>
          <w:color w:val="6D6D70"/>
          <w:spacing w:val="-24"/>
          <w:w w:val="95"/>
        </w:rPr>
        <w:t> </w:t>
      </w:r>
      <w:r>
        <w:rPr>
          <w:color w:val="6D6D70"/>
          <w:w w:val="95"/>
        </w:rPr>
        <w:t>It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also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bearish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momentum-driven strategies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outperformed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so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significantly</w:t>
      </w:r>
      <w:r>
        <w:rPr>
          <w:color w:val="6D6D70"/>
          <w:spacing w:val="-27"/>
          <w:w w:val="95"/>
        </w:rPr>
        <w:t> </w:t>
      </w:r>
      <w:r>
        <w:rPr>
          <w:color w:val="6D6D70"/>
          <w:w w:val="95"/>
        </w:rPr>
        <w:t>during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2015-1H18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pe- </w:t>
      </w:r>
      <w:r>
        <w:rPr>
          <w:color w:val="6D6D70"/>
          <w:w w:val="90"/>
        </w:rPr>
        <w:t>riod</w:t>
      </w:r>
      <w:r>
        <w:rPr>
          <w:color w:val="6D6D70"/>
          <w:spacing w:val="-6"/>
          <w:w w:val="90"/>
        </w:rPr>
        <w:t> </w:t>
      </w:r>
      <w:r>
        <w:rPr>
          <w:color w:val="6D6D70"/>
          <w:w w:val="90"/>
        </w:rPr>
        <w:t>(</w:t>
      </w:r>
      <w:r>
        <w:rPr>
          <w:i/>
          <w:color w:val="6D6D70"/>
          <w:w w:val="90"/>
        </w:rPr>
        <w:t>Exhibits</w:t>
      </w:r>
      <w:r>
        <w:rPr>
          <w:i/>
          <w:color w:val="6D6D70"/>
          <w:spacing w:val="-7"/>
          <w:w w:val="90"/>
        </w:rPr>
        <w:t> </w:t>
      </w:r>
      <w:r>
        <w:rPr>
          <w:i/>
          <w:color w:val="6D6D70"/>
          <w:w w:val="90"/>
        </w:rPr>
        <w:t>19</w:t>
      </w:r>
      <w:r>
        <w:rPr>
          <w:i/>
          <w:color w:val="6D6D70"/>
          <w:spacing w:val="-8"/>
          <w:w w:val="90"/>
        </w:rPr>
        <w:t> </w:t>
      </w:r>
      <w:r>
        <w:rPr>
          <w:color w:val="6D6D70"/>
          <w:w w:val="90"/>
        </w:rPr>
        <w:t>and</w:t>
      </w:r>
      <w:r>
        <w:rPr>
          <w:color w:val="6D6D70"/>
          <w:spacing w:val="-7"/>
          <w:w w:val="90"/>
        </w:rPr>
        <w:t> </w:t>
      </w:r>
      <w:r>
        <w:rPr>
          <w:i/>
          <w:color w:val="6D6D70"/>
          <w:w w:val="90"/>
        </w:rPr>
        <w:t>20</w:t>
      </w:r>
      <w:r>
        <w:rPr>
          <w:color w:val="6D6D70"/>
          <w:w w:val="90"/>
        </w:rPr>
        <w:t>).</w:t>
      </w:r>
      <w:r>
        <w:rPr>
          <w:color w:val="6D6D70"/>
          <w:spacing w:val="-5"/>
          <w:w w:val="90"/>
        </w:rPr>
        <w:t> </w:t>
      </w:r>
      <w:r>
        <w:rPr>
          <w:color w:val="6D6D70"/>
          <w:w w:val="90"/>
        </w:rPr>
        <w:t>Aggressive</w:t>
      </w:r>
      <w:r>
        <w:rPr>
          <w:color w:val="6D6D70"/>
          <w:spacing w:val="-5"/>
          <w:w w:val="90"/>
        </w:rPr>
        <w:t> </w:t>
      </w:r>
      <w:r>
        <w:rPr>
          <w:color w:val="6D6D70"/>
          <w:w w:val="90"/>
        </w:rPr>
        <w:t>buyback</w:t>
      </w:r>
      <w:r>
        <w:rPr>
          <w:color w:val="6D6D70"/>
          <w:spacing w:val="-5"/>
          <w:w w:val="90"/>
        </w:rPr>
        <w:t> </w:t>
      </w:r>
      <w:r>
        <w:rPr>
          <w:color w:val="6D6D70"/>
          <w:w w:val="90"/>
        </w:rPr>
        <w:t>programs</w:t>
      </w:r>
      <w:r>
        <w:rPr>
          <w:color w:val="6D6D70"/>
          <w:spacing w:val="-5"/>
          <w:w w:val="90"/>
        </w:rPr>
        <w:t> </w:t>
      </w:r>
      <w:r>
        <w:rPr>
          <w:color w:val="6D6D70"/>
          <w:w w:val="90"/>
        </w:rPr>
        <w:t>will</w:t>
      </w:r>
      <w:r>
        <w:rPr>
          <w:color w:val="6D6D70"/>
          <w:spacing w:val="-5"/>
          <w:w w:val="90"/>
        </w:rPr>
        <w:t> </w:t>
      </w:r>
      <w:r>
        <w:rPr>
          <w:color w:val="6D6D70"/>
          <w:w w:val="90"/>
        </w:rPr>
        <w:t>come</w:t>
      </w:r>
      <w:r>
        <w:rPr>
          <w:color w:val="6D6D70"/>
          <w:spacing w:val="-5"/>
          <w:w w:val="90"/>
        </w:rPr>
        <w:t> </w:t>
      </w:r>
      <w:r>
        <w:rPr>
          <w:color w:val="6D6D70"/>
          <w:w w:val="90"/>
        </w:rPr>
        <w:t>under </w:t>
      </w:r>
      <w:r>
        <w:rPr>
          <w:color w:val="6D6D70"/>
          <w:w w:val="95"/>
        </w:rPr>
        <w:t>pressure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too,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believe.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However,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discuss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below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detail, </w:t>
      </w:r>
      <w:r>
        <w:rPr>
          <w:color w:val="6D6D70"/>
        </w:rPr>
        <w:t>it</w:t>
      </w:r>
      <w:r>
        <w:rPr>
          <w:color w:val="6D6D70"/>
          <w:spacing w:val="-33"/>
        </w:rPr>
        <w:t> </w:t>
      </w:r>
      <w:r>
        <w:rPr>
          <w:color w:val="6D6D70"/>
        </w:rPr>
        <w:t>is</w:t>
      </w:r>
      <w:r>
        <w:rPr>
          <w:color w:val="6D6D70"/>
          <w:spacing w:val="-33"/>
        </w:rPr>
        <w:t> </w:t>
      </w:r>
      <w:r>
        <w:rPr>
          <w:color w:val="6D6D70"/>
        </w:rPr>
        <w:t>quite</w:t>
      </w:r>
      <w:r>
        <w:rPr>
          <w:color w:val="6D6D70"/>
          <w:spacing w:val="-32"/>
        </w:rPr>
        <w:t> </w:t>
      </w:r>
      <w:r>
        <w:rPr>
          <w:color w:val="6D6D70"/>
        </w:rPr>
        <w:t>bullish</w:t>
      </w:r>
      <w:r>
        <w:rPr>
          <w:color w:val="6D6D70"/>
          <w:spacing w:val="-33"/>
        </w:rPr>
        <w:t> </w:t>
      </w:r>
      <w:r>
        <w:rPr>
          <w:color w:val="6D6D70"/>
        </w:rPr>
        <w:t>for</w:t>
      </w:r>
      <w:r>
        <w:rPr>
          <w:color w:val="6D6D70"/>
          <w:spacing w:val="-34"/>
        </w:rPr>
        <w:t> </w:t>
      </w:r>
      <w:r>
        <w:rPr>
          <w:color w:val="6D6D70"/>
        </w:rPr>
        <w:t>flexible</w:t>
      </w:r>
      <w:r>
        <w:rPr>
          <w:color w:val="6D6D70"/>
          <w:spacing w:val="-32"/>
        </w:rPr>
        <w:t> </w:t>
      </w:r>
      <w:r>
        <w:rPr>
          <w:color w:val="6D6D70"/>
        </w:rPr>
        <w:t>mandates,</w:t>
      </w:r>
      <w:r>
        <w:rPr>
          <w:color w:val="6D6D70"/>
          <w:spacing w:val="-33"/>
        </w:rPr>
        <w:t> </w:t>
      </w:r>
      <w:r>
        <w:rPr>
          <w:color w:val="6D6D70"/>
        </w:rPr>
        <w:t>particularly</w:t>
      </w:r>
      <w:r>
        <w:rPr>
          <w:color w:val="6D6D70"/>
          <w:spacing w:val="-34"/>
        </w:rPr>
        <w:t> </w:t>
      </w: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</w:rPr>
        <w:t>Credit,</w:t>
      </w:r>
      <w:r>
        <w:rPr>
          <w:color w:val="6D6D70"/>
          <w:spacing w:val="-34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can </w:t>
      </w:r>
      <w:r>
        <w:rPr>
          <w:color w:val="6D6D70"/>
          <w:w w:val="95"/>
        </w:rPr>
        <w:t>harness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volatility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their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advantage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establish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attractive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entry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prices.</w:t>
      </w:r>
    </w:p>
    <w:p>
      <w:pPr>
        <w:pStyle w:val="BodyText"/>
        <w:spacing w:before="3"/>
        <w:rPr>
          <w:sz w:val="18"/>
        </w:rPr>
      </w:pPr>
    </w:p>
    <w:p>
      <w:pPr>
        <w:pStyle w:val="Heading1"/>
        <w:spacing w:line="407" w:lineRule="exact" w:before="1"/>
        <w:ind w:right="339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252" w:right="590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pacing w:val="-8"/>
          <w:w w:val="95"/>
          <w:sz w:val="37"/>
        </w:rPr>
        <w:t>We </w:t>
      </w:r>
      <w:r>
        <w:rPr>
          <w:rFonts w:ascii="Cambria"/>
          <w:b/>
          <w:color w:val="48104A"/>
          <w:w w:val="95"/>
          <w:sz w:val="37"/>
        </w:rPr>
        <w:t>are quite bullish on flexible mandates,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particularly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Credit, that</w:t>
      </w:r>
      <w:r>
        <w:rPr>
          <w:rFonts w:ascii="Cambria"/>
          <w:b/>
          <w:color w:val="48104A"/>
          <w:spacing w:val="-3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can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harness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volatility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3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their </w:t>
      </w:r>
      <w:r>
        <w:rPr>
          <w:rFonts w:ascii="Cambria"/>
          <w:b/>
          <w:color w:val="48104A"/>
          <w:sz w:val="37"/>
        </w:rPr>
        <w:t>advantage.</w:t>
      </w:r>
    </w:p>
    <w:p>
      <w:pPr>
        <w:spacing w:before="71"/>
        <w:ind w:left="0" w:right="339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770880" from="313.200012pt,23.637114pt" to="586.800012pt,23.637114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374" w:space="386"/>
            <w:col w:w="6140"/>
          </w:cols>
        </w:sectPr>
      </w:pPr>
    </w:p>
    <w:p>
      <w:pPr>
        <w:pStyle w:val="BodyText"/>
        <w:ind w:left="164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15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pStyle w:val="Heading2"/>
        <w:spacing w:line="225" w:lineRule="auto"/>
        <w:ind w:right="709"/>
      </w:pPr>
      <w:r>
        <w:rPr/>
        <w:drawing>
          <wp:anchor distT="0" distB="0" distL="0" distR="0" allowOverlap="1" layoutInCell="1" locked="0" behindDoc="0" simplePos="0" relativeHeight="251779072">
            <wp:simplePos x="0" y="0"/>
            <wp:positionH relativeFrom="page">
              <wp:posOffset>3788409</wp:posOffset>
            </wp:positionH>
            <wp:positionV relativeFrom="paragraph">
              <wp:posOffset>-181063</wp:posOffset>
            </wp:positionV>
            <wp:extent cx="12666" cy="161925"/>
            <wp:effectExtent l="0" t="0" r="0" b="0"/>
            <wp:wrapNone/>
            <wp:docPr id="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B6C6F"/>
          <w:w w:val="95"/>
        </w:rPr>
        <w:t>Money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Supply</w:t>
      </w:r>
      <w:r>
        <w:rPr>
          <w:color w:val="6B6C6F"/>
          <w:spacing w:val="-23"/>
          <w:w w:val="95"/>
        </w:rPr>
        <w:t> </w:t>
      </w:r>
      <w:r>
        <w:rPr>
          <w:color w:val="6B6C6F"/>
          <w:spacing w:val="-3"/>
          <w:w w:val="95"/>
        </w:rPr>
        <w:t>Has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Slowed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Sharply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as</w:t>
      </w:r>
      <w:r>
        <w:rPr>
          <w:color w:val="6B6C6F"/>
          <w:spacing w:val="-24"/>
          <w:w w:val="95"/>
        </w:rPr>
        <w:t> </w:t>
      </w:r>
      <w:r>
        <w:rPr>
          <w:color w:val="6B6C6F"/>
          <w:spacing w:val="-3"/>
          <w:w w:val="95"/>
        </w:rPr>
        <w:t>Quantitative </w:t>
      </w:r>
      <w:r>
        <w:rPr>
          <w:color w:val="6B6C6F"/>
          <w:spacing w:val="-3"/>
        </w:rPr>
        <w:t>Tightening Has</w:t>
      </w:r>
      <w:r>
        <w:rPr>
          <w:color w:val="6B6C6F"/>
          <w:spacing w:val="15"/>
        </w:rPr>
        <w:t> </w:t>
      </w:r>
      <w:r>
        <w:rPr>
          <w:color w:val="6B6C6F"/>
        </w:rPr>
        <w:t>Unfolded</w:t>
      </w:r>
    </w:p>
    <w:p>
      <w:pPr>
        <w:spacing w:before="214"/>
        <w:ind w:left="351" w:right="0" w:firstLine="0"/>
        <w:jc w:val="center"/>
        <w:rPr>
          <w:sz w:val="16"/>
        </w:rPr>
      </w:pPr>
      <w:r>
        <w:rPr>
          <w:sz w:val="16"/>
        </w:rPr>
        <w:t>12 Month Change in Monetary Base:</w:t>
      </w:r>
    </w:p>
    <w:p>
      <w:pPr>
        <w:spacing w:before="8"/>
        <w:ind w:left="351" w:right="0" w:firstLine="0"/>
        <w:jc w:val="center"/>
        <w:rPr>
          <w:sz w:val="16"/>
        </w:rPr>
      </w:pPr>
      <w:r>
        <w:rPr>
          <w:sz w:val="16"/>
        </w:rPr>
        <w:t>U.S. + Euro Area + Japan + China, US$Trillions</w:t>
      </w:r>
    </w:p>
    <w:p>
      <w:pPr>
        <w:pStyle w:val="BodyText"/>
        <w:spacing w:before="8"/>
      </w:pPr>
    </w:p>
    <w:p>
      <w:pPr>
        <w:tabs>
          <w:tab w:pos="1307" w:val="left" w:leader="none"/>
          <w:tab w:pos="2308" w:val="left" w:leader="none"/>
          <w:tab w:pos="3580" w:val="left" w:leader="none"/>
        </w:tabs>
        <w:spacing w:before="1"/>
        <w:ind w:left="312" w:right="0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51781120">
            <wp:simplePos x="0" y="0"/>
            <wp:positionH relativeFrom="page">
              <wp:posOffset>913282</wp:posOffset>
            </wp:positionH>
            <wp:positionV relativeFrom="paragraph">
              <wp:posOffset>40124</wp:posOffset>
            </wp:positionV>
            <wp:extent cx="55816" cy="55816"/>
            <wp:effectExtent l="0" t="0" r="0" b="0"/>
            <wp:wrapNone/>
            <wp:docPr id="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" cy="5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34983424">
            <wp:simplePos x="0" y="0"/>
            <wp:positionH relativeFrom="page">
              <wp:posOffset>1544980</wp:posOffset>
            </wp:positionH>
            <wp:positionV relativeFrom="paragraph">
              <wp:posOffset>40124</wp:posOffset>
            </wp:positionV>
            <wp:extent cx="55803" cy="55816"/>
            <wp:effectExtent l="0" t="0" r="0" b="0"/>
            <wp:wrapNone/>
            <wp:docPr id="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3" cy="5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34984448">
            <wp:simplePos x="0" y="0"/>
            <wp:positionH relativeFrom="page">
              <wp:posOffset>2180234</wp:posOffset>
            </wp:positionH>
            <wp:positionV relativeFrom="paragraph">
              <wp:posOffset>40124</wp:posOffset>
            </wp:positionV>
            <wp:extent cx="55803" cy="55816"/>
            <wp:effectExtent l="0" t="0" r="0" b="0"/>
            <wp:wrapNone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3" cy="5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34985472">
            <wp:simplePos x="0" y="0"/>
            <wp:positionH relativeFrom="page">
              <wp:posOffset>2987446</wp:posOffset>
            </wp:positionH>
            <wp:positionV relativeFrom="paragraph">
              <wp:posOffset>40124</wp:posOffset>
            </wp:positionV>
            <wp:extent cx="55803" cy="55816"/>
            <wp:effectExtent l="0" t="0" r="0" b="0"/>
            <wp:wrapNone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3" cy="5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China</w:t>
        <w:tab/>
        <w:t>Japan</w:t>
        <w:tab/>
        <w:t>Euro</w:t>
      </w:r>
      <w:r>
        <w:rPr>
          <w:spacing w:val="-16"/>
          <w:sz w:val="16"/>
        </w:rPr>
        <w:t> </w:t>
      </w:r>
      <w:r>
        <w:rPr>
          <w:sz w:val="16"/>
        </w:rPr>
        <w:t>Area</w:t>
        <w:tab/>
        <w:t>U.S.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878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51780096">
            <wp:simplePos x="0" y="0"/>
            <wp:positionH relativeFrom="page">
              <wp:posOffset>964333</wp:posOffset>
            </wp:positionH>
            <wp:positionV relativeFrom="paragraph">
              <wp:posOffset>63549</wp:posOffset>
            </wp:positionV>
            <wp:extent cx="2420492" cy="1635125"/>
            <wp:effectExtent l="0" t="0" r="0" b="0"/>
            <wp:wrapNone/>
            <wp:docPr id="1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492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3.0</w:t>
      </w:r>
    </w:p>
    <w:p>
      <w:pPr>
        <w:spacing w:before="137"/>
        <w:ind w:left="878" w:right="0" w:firstLine="0"/>
        <w:jc w:val="left"/>
        <w:rPr>
          <w:sz w:val="16"/>
        </w:rPr>
      </w:pPr>
      <w:r>
        <w:rPr>
          <w:spacing w:val="-3"/>
          <w:sz w:val="16"/>
        </w:rPr>
        <w:t>2.5</w:t>
      </w:r>
    </w:p>
    <w:p>
      <w:pPr>
        <w:spacing w:before="136"/>
        <w:ind w:left="878" w:right="0" w:firstLine="0"/>
        <w:jc w:val="left"/>
        <w:rPr>
          <w:sz w:val="16"/>
        </w:rPr>
      </w:pPr>
      <w:r>
        <w:rPr>
          <w:sz w:val="16"/>
        </w:rPr>
        <w:t>2.0</w:t>
      </w:r>
    </w:p>
    <w:p>
      <w:pPr>
        <w:spacing w:before="137"/>
        <w:ind w:left="878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1.5</w:t>
      </w:r>
    </w:p>
    <w:p>
      <w:pPr>
        <w:spacing w:before="136"/>
        <w:ind w:left="878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1.0</w:t>
      </w:r>
    </w:p>
    <w:p>
      <w:pPr>
        <w:spacing w:before="137"/>
        <w:ind w:left="878" w:right="0" w:firstLine="0"/>
        <w:jc w:val="left"/>
        <w:rPr>
          <w:sz w:val="16"/>
        </w:rPr>
      </w:pPr>
      <w:r>
        <w:rPr>
          <w:spacing w:val="-3"/>
          <w:sz w:val="16"/>
        </w:rPr>
        <w:t>0.5</w:t>
      </w:r>
    </w:p>
    <w:p>
      <w:pPr>
        <w:spacing w:before="136"/>
        <w:ind w:left="878" w:right="0" w:firstLine="0"/>
        <w:jc w:val="left"/>
        <w:rPr>
          <w:sz w:val="16"/>
        </w:rPr>
      </w:pPr>
      <w:r>
        <w:rPr>
          <w:w w:val="105"/>
          <w:sz w:val="16"/>
        </w:rPr>
        <w:t>0.0</w:t>
      </w:r>
    </w:p>
    <w:p>
      <w:pPr>
        <w:spacing w:before="137"/>
        <w:ind w:left="829" w:right="0" w:firstLine="0"/>
        <w:jc w:val="left"/>
        <w:rPr>
          <w:sz w:val="16"/>
        </w:rPr>
      </w:pPr>
      <w:r>
        <w:rPr>
          <w:w w:val="105"/>
          <w:sz w:val="16"/>
        </w:rPr>
        <w:t>-0.5</w:t>
      </w:r>
    </w:p>
    <w:p>
      <w:pPr>
        <w:spacing w:before="136"/>
        <w:ind w:left="829" w:right="0" w:firstLine="0"/>
        <w:jc w:val="left"/>
        <w:rPr>
          <w:sz w:val="16"/>
        </w:rPr>
      </w:pPr>
      <w:r>
        <w:rPr>
          <w:spacing w:val="-4"/>
          <w:sz w:val="16"/>
        </w:rPr>
        <w:t>-1.0</w:t>
      </w:r>
    </w:p>
    <w:p>
      <w:pPr>
        <w:tabs>
          <w:tab w:pos="1638" w:val="left" w:leader="none"/>
          <w:tab w:pos="2118" w:val="left" w:leader="none"/>
          <w:tab w:pos="2599" w:val="left" w:leader="none"/>
          <w:tab w:pos="3080" w:val="left" w:leader="none"/>
          <w:tab w:pos="3560" w:val="left" w:leader="none"/>
          <w:tab w:pos="4040" w:val="left" w:leader="none"/>
          <w:tab w:pos="4521" w:val="left" w:leader="none"/>
        </w:tabs>
        <w:spacing w:before="24"/>
        <w:ind w:left="1158" w:right="0" w:firstLine="0"/>
        <w:jc w:val="left"/>
        <w:rPr>
          <w:sz w:val="16"/>
        </w:rPr>
      </w:pPr>
      <w:r>
        <w:rPr>
          <w:sz w:val="16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7"/>
        <w:rPr>
          <w:sz w:val="12"/>
        </w:rPr>
      </w:pPr>
    </w:p>
    <w:p>
      <w:pPr>
        <w:spacing w:line="249" w:lineRule="auto" w:before="0"/>
        <w:ind w:left="307" w:right="181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1785216">
            <wp:simplePos x="0" y="0"/>
            <wp:positionH relativeFrom="page">
              <wp:posOffset>3788409</wp:posOffset>
            </wp:positionH>
            <wp:positionV relativeFrom="paragraph">
              <wp:posOffset>691805</wp:posOffset>
            </wp:positionV>
            <wp:extent cx="12666" cy="161925"/>
            <wp:effectExtent l="0" t="0" r="0" b="0"/>
            <wp:wrapNone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Federal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Reserve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Board,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European </w:t>
      </w:r>
      <w:r>
        <w:rPr>
          <w:color w:val="48104A"/>
          <w:sz w:val="17"/>
        </w:rPr>
        <w:t>Central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Bank,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Bank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Japan,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People’s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Bank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China,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Haver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Analytics, MSCI,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Bloomberg.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326390</wp:posOffset>
            </wp:positionH>
            <wp:positionV relativeFrom="paragraph">
              <wp:posOffset>149594</wp:posOffset>
            </wp:positionV>
            <wp:extent cx="3485711" cy="12763"/>
            <wp:effectExtent l="0" t="0" r="0" b="0"/>
            <wp:wrapTopAndBottom/>
            <wp:docPr id="1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711" cy="1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.200001pt;margin-top:23.978977pt;width:273.1pt;height:12.8pt;mso-position-horizontal-relative:page;mso-position-vertical-relative:paragraph;z-index:-25154150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9"/>
        <w:rPr>
          <w:sz w:val="14"/>
        </w:rPr>
      </w:pPr>
    </w:p>
    <w:p>
      <w:pPr>
        <w:pStyle w:val="Heading2"/>
        <w:spacing w:line="225" w:lineRule="auto" w:before="78"/>
        <w:ind w:right="168"/>
      </w:pPr>
      <w:r>
        <w:rPr>
          <w:color w:val="6B6C6F"/>
          <w:w w:val="90"/>
        </w:rPr>
        <w:t>Trade Tensions Are Clearly Playing a Part in the Current </w:t>
      </w:r>
      <w:r>
        <w:rPr>
          <w:color w:val="6B6C6F"/>
        </w:rPr>
        <w:t>Global Slowdown</w:t>
      </w:r>
    </w:p>
    <w:p>
      <w:pPr>
        <w:spacing w:line="264" w:lineRule="auto" w:before="218"/>
        <w:ind w:left="1394" w:right="1392" w:firstLine="74"/>
        <w:jc w:val="left"/>
        <w:rPr>
          <w:rFonts w:ascii="Microsoft Sans Serif" w:hAnsi="Microsoft Sans Serif" w:cs="Microsoft Sans Serif" w:eastAsia="Microsoft Sans Serif"/>
          <w:sz w:val="15"/>
          <w:szCs w:val="15"/>
        </w:rPr>
      </w:pPr>
      <w:r>
        <w:rPr>
          <w:rFonts w:ascii="Microsoft Sans Serif" w:hAnsi="Microsoft Sans Serif" w:cs="Microsoft Sans Serif" w:eastAsia="Microsoft Sans Serif"/>
          <w:color w:val="010101"/>
          <w:sz w:val="15"/>
          <w:szCs w:val="15"/>
        </w:rPr>
        <w:t>U�S�</w:t>
      </w:r>
      <w:r>
        <w:rPr>
          <w:rFonts w:ascii="Microsoft Sans Serif" w:hAnsi="Microsoft Sans Serif" w:cs="Microsoft Sans Serif" w:eastAsia="Microsoft Sans Serif"/>
          <w:color w:val="010101"/>
          <w:spacing w:val="-26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sz w:val="15"/>
          <w:szCs w:val="15"/>
        </w:rPr>
        <w:t>Imports</w:t>
      </w:r>
      <w:r>
        <w:rPr>
          <w:rFonts w:ascii="Microsoft Sans Serif" w:hAnsi="Microsoft Sans Serif" w:cs="Microsoft Sans Serif" w:eastAsia="Microsoft Sans Serif"/>
          <w:color w:val="010101"/>
          <w:spacing w:val="-2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spacing w:val="-3"/>
          <w:sz w:val="15"/>
          <w:szCs w:val="15"/>
        </w:rPr>
        <w:t>From</w:t>
      </w:r>
      <w:r>
        <w:rPr>
          <w:rFonts w:ascii="Microsoft Sans Serif" w:hAnsi="Microsoft Sans Serif" w:cs="Microsoft Sans Serif" w:eastAsia="Microsoft Sans Serif"/>
          <w:color w:val="010101"/>
          <w:spacing w:val="-2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sz w:val="15"/>
          <w:szCs w:val="15"/>
        </w:rPr>
        <w:t>China</w:t>
      </w:r>
      <w:r>
        <w:rPr>
          <w:rFonts w:ascii="Microsoft Sans Serif" w:hAnsi="Microsoft Sans Serif" w:cs="Microsoft Sans Serif" w:eastAsia="Microsoft Sans Serif"/>
          <w:color w:val="010101"/>
          <w:spacing w:val="-2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sz w:val="15"/>
          <w:szCs w:val="15"/>
        </w:rPr>
        <w:t>in</w:t>
      </w:r>
      <w:r>
        <w:rPr>
          <w:rFonts w:ascii="Microsoft Sans Serif" w:hAnsi="Microsoft Sans Serif" w:cs="Microsoft Sans Serif" w:eastAsia="Microsoft Sans Serif"/>
          <w:color w:val="010101"/>
          <w:spacing w:val="-2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sz w:val="15"/>
          <w:szCs w:val="15"/>
        </w:rPr>
        <w:t>Nominal</w:t>
      </w:r>
      <w:r>
        <w:rPr>
          <w:rFonts w:ascii="Microsoft Sans Serif" w:hAnsi="Microsoft Sans Serif" w:cs="Microsoft Sans Serif" w:eastAsia="Microsoft Sans Serif"/>
          <w:color w:val="010101"/>
          <w:spacing w:val="-2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spacing w:val="-3"/>
          <w:sz w:val="15"/>
          <w:szCs w:val="15"/>
        </w:rPr>
        <w:t>Terms </w:t>
      </w:r>
      <w:r>
        <w:rPr>
          <w:rFonts w:ascii="Microsoft Sans Serif" w:hAnsi="Microsoft Sans Serif" w:cs="Microsoft Sans Serif" w:eastAsia="Microsoft Sans Serif"/>
          <w:color w:val="010101"/>
          <w:w w:val="95"/>
          <w:sz w:val="15"/>
          <w:szCs w:val="15"/>
        </w:rPr>
        <w:t>Index</w:t>
      </w:r>
      <w:r>
        <w:rPr>
          <w:rFonts w:ascii="Microsoft Sans Serif" w:hAnsi="Microsoft Sans Serif" w:cs="Microsoft Sans Serif" w:eastAsia="Microsoft Sans Serif"/>
          <w:color w:val="010101"/>
          <w:spacing w:val="-7"/>
          <w:w w:val="9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w w:val="95"/>
          <w:sz w:val="15"/>
          <w:szCs w:val="15"/>
        </w:rPr>
        <w:t>Based</w:t>
      </w:r>
      <w:r>
        <w:rPr>
          <w:rFonts w:ascii="Microsoft Sans Serif" w:hAnsi="Microsoft Sans Serif" w:cs="Microsoft Sans Serif" w:eastAsia="Microsoft Sans Serif"/>
          <w:color w:val="010101"/>
          <w:spacing w:val="-7"/>
          <w:w w:val="9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w w:val="95"/>
          <w:sz w:val="15"/>
          <w:szCs w:val="15"/>
        </w:rPr>
        <w:t>on</w:t>
      </w:r>
      <w:r>
        <w:rPr>
          <w:rFonts w:ascii="Microsoft Sans Serif" w:hAnsi="Microsoft Sans Serif" w:cs="Microsoft Sans Serif" w:eastAsia="Microsoft Sans Serif"/>
          <w:color w:val="010101"/>
          <w:spacing w:val="-7"/>
          <w:w w:val="9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w w:val="95"/>
          <w:sz w:val="15"/>
          <w:szCs w:val="15"/>
        </w:rPr>
        <w:t>Nominal</w:t>
      </w:r>
      <w:r>
        <w:rPr>
          <w:rFonts w:ascii="Microsoft Sans Serif" w:hAnsi="Microsoft Sans Serif" w:cs="Microsoft Sans Serif" w:eastAsia="Microsoft Sans Serif"/>
          <w:color w:val="010101"/>
          <w:spacing w:val="-7"/>
          <w:w w:val="9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w w:val="95"/>
          <w:sz w:val="15"/>
          <w:szCs w:val="15"/>
        </w:rPr>
        <w:t>Value,</w:t>
      </w:r>
      <w:r>
        <w:rPr>
          <w:rFonts w:ascii="Microsoft Sans Serif" w:hAnsi="Microsoft Sans Serif" w:cs="Microsoft Sans Serif" w:eastAsia="Microsoft Sans Serif"/>
          <w:color w:val="010101"/>
          <w:spacing w:val="-7"/>
          <w:w w:val="95"/>
          <w:sz w:val="15"/>
          <w:szCs w:val="15"/>
        </w:rPr>
        <w:t> </w:t>
      </w:r>
      <w:r>
        <w:rPr>
          <w:rFonts w:ascii="Microsoft Sans Serif" w:hAnsi="Microsoft Sans Serif" w:cs="Microsoft Sans Serif" w:eastAsia="Microsoft Sans Serif"/>
          <w:color w:val="010101"/>
          <w:w w:val="95"/>
          <w:sz w:val="15"/>
          <w:szCs w:val="15"/>
        </w:rPr>
        <w:t>2013=100,</w:t>
      </w:r>
      <w:r>
        <w:rPr>
          <w:rFonts w:ascii="Microsoft Sans Serif" w:hAnsi="Microsoft Sans Serif" w:cs="Microsoft Sans Serif" w:eastAsia="Microsoft Sans Serif"/>
          <w:color w:val="010101"/>
          <w:spacing w:val="-7"/>
          <w:w w:val="95"/>
          <w:sz w:val="15"/>
          <w:szCs w:val="15"/>
        </w:rPr>
        <w:t> SA</w:t>
      </w:r>
    </w:p>
    <w:p>
      <w:pPr>
        <w:pStyle w:val="BodyText"/>
        <w:spacing w:line="264" w:lineRule="auto" w:before="37"/>
        <w:ind w:left="163" w:right="642"/>
      </w:pPr>
      <w:r>
        <w:rPr/>
        <w:br w:type="column"/>
      </w:r>
      <w:r>
        <w:rPr>
          <w:b/>
          <w:color w:val="6D6D70"/>
        </w:rPr>
        <w:t>Fourth,</w:t>
      </w:r>
      <w:r>
        <w:rPr>
          <w:b/>
          <w:color w:val="6D6D70"/>
          <w:spacing w:val="-35"/>
        </w:rPr>
        <w:t> </w:t>
      </w:r>
      <w:r>
        <w:rPr>
          <w:b/>
          <w:color w:val="6D6D70"/>
        </w:rPr>
        <w:t>we</w:t>
      </w:r>
      <w:r>
        <w:rPr>
          <w:b/>
          <w:color w:val="6D6D70"/>
          <w:spacing w:val="-34"/>
        </w:rPr>
        <w:t> </w:t>
      </w:r>
      <w:r>
        <w:rPr>
          <w:b/>
          <w:color w:val="6D6D70"/>
        </w:rPr>
        <w:t>expect</w:t>
      </w:r>
      <w:r>
        <w:rPr>
          <w:b/>
          <w:color w:val="6D6D70"/>
          <w:spacing w:val="-34"/>
        </w:rPr>
        <w:t> </w:t>
      </w:r>
      <w:r>
        <w:rPr>
          <w:b/>
          <w:color w:val="6D6D70"/>
        </w:rPr>
        <w:t>more</w:t>
      </w:r>
      <w:r>
        <w:rPr>
          <w:b/>
          <w:color w:val="6D6D70"/>
          <w:spacing w:val="-34"/>
        </w:rPr>
        <w:t> </w:t>
      </w:r>
      <w:r>
        <w:rPr>
          <w:b/>
          <w:color w:val="6D6D70"/>
        </w:rPr>
        <w:t>geopolitical</w:t>
      </w:r>
      <w:r>
        <w:rPr>
          <w:b/>
          <w:color w:val="6D6D70"/>
          <w:spacing w:val="-34"/>
        </w:rPr>
        <w:t> </w:t>
      </w:r>
      <w:r>
        <w:rPr>
          <w:b/>
          <w:color w:val="6D6D70"/>
        </w:rPr>
        <w:t>shocks</w:t>
      </w:r>
      <w:r>
        <w:rPr>
          <w:b/>
          <w:color w:val="6D6D70"/>
          <w:spacing w:val="-34"/>
        </w:rPr>
        <w:t> </w:t>
      </w:r>
      <w:r>
        <w:rPr>
          <w:b/>
          <w:color w:val="6D6D70"/>
        </w:rPr>
        <w:t>in</w:t>
      </w:r>
      <w:r>
        <w:rPr>
          <w:b/>
          <w:color w:val="6D6D70"/>
          <w:spacing w:val="-34"/>
        </w:rPr>
        <w:t> </w:t>
      </w:r>
      <w:r>
        <w:rPr>
          <w:b/>
          <w:color w:val="6D6D70"/>
        </w:rPr>
        <w:t>2019</w:t>
      </w:r>
      <w:r>
        <w:rPr>
          <w:color w:val="6D6D70"/>
        </w:rPr>
        <w:t>.</w:t>
      </w:r>
      <w:r>
        <w:rPr>
          <w:color w:val="6D6D70"/>
          <w:spacing w:val="-35"/>
        </w:rPr>
        <w:t> </w:t>
      </w:r>
      <w:r>
        <w:rPr>
          <w:color w:val="6D6D70"/>
        </w:rPr>
        <w:t>As</w:t>
      </w:r>
      <w:r>
        <w:rPr>
          <w:color w:val="6D6D70"/>
          <w:spacing w:val="-35"/>
        </w:rPr>
        <w:t> </w:t>
      </w:r>
      <w:r>
        <w:rPr>
          <w:color w:val="6D6D70"/>
        </w:rPr>
        <w:t>we</w:t>
      </w:r>
      <w:r>
        <w:rPr>
          <w:color w:val="6D6D70"/>
          <w:spacing w:val="-35"/>
        </w:rPr>
        <w:t> </w:t>
      </w:r>
      <w:r>
        <w:rPr>
          <w:color w:val="6D6D70"/>
        </w:rPr>
        <w:t>de- scribe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more</w:t>
      </w:r>
      <w:r>
        <w:rPr>
          <w:color w:val="6D6D70"/>
          <w:spacing w:val="-26"/>
        </w:rPr>
        <w:t> </w:t>
      </w:r>
      <w:r>
        <w:rPr>
          <w:color w:val="6D6D70"/>
        </w:rPr>
        <w:t>detail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Section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V,</w:t>
      </w:r>
      <w:r>
        <w:rPr>
          <w:color w:val="6D6D70"/>
          <w:spacing w:val="-26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Investment</w:t>
      </w:r>
      <w:r>
        <w:rPr>
          <w:color w:val="6D6D70"/>
          <w:spacing w:val="-27"/>
        </w:rPr>
        <w:t> </w:t>
      </w:r>
      <w:r>
        <w:rPr>
          <w:color w:val="6D6D70"/>
        </w:rPr>
        <w:t>Considerations/ Risks</w:t>
      </w:r>
      <w:r>
        <w:rPr>
          <w:color w:val="6D6D70"/>
          <w:spacing w:val="-31"/>
        </w:rPr>
        <w:t> </w:t>
      </w:r>
      <w:r>
        <w:rPr>
          <w:color w:val="6D6D70"/>
        </w:rPr>
        <w:t>section,</w:t>
      </w:r>
      <w:r>
        <w:rPr>
          <w:color w:val="6D6D70"/>
          <w:spacing w:val="-31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believe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current</w:t>
      </w:r>
      <w:r>
        <w:rPr>
          <w:color w:val="6D6D70"/>
          <w:spacing w:val="-30"/>
        </w:rPr>
        <w:t> </w:t>
      </w:r>
      <w:r>
        <w:rPr>
          <w:color w:val="6D6D70"/>
        </w:rPr>
        <w:t>geopolitical</w:t>
      </w:r>
      <w:r>
        <w:rPr>
          <w:color w:val="6D6D70"/>
          <w:spacing w:val="-31"/>
        </w:rPr>
        <w:t> </w:t>
      </w:r>
      <w:r>
        <w:rPr>
          <w:color w:val="6D6D70"/>
        </w:rPr>
        <w:t>events</w:t>
      </w:r>
      <w:r>
        <w:rPr>
          <w:color w:val="6D6D70"/>
          <w:spacing w:val="-31"/>
        </w:rPr>
        <w:t> </w:t>
      </w:r>
      <w:r>
        <w:rPr>
          <w:color w:val="6D6D70"/>
        </w:rPr>
        <w:t>require</w:t>
      </w:r>
      <w:r>
        <w:rPr>
          <w:color w:val="6D6D70"/>
          <w:spacing w:val="-31"/>
        </w:rPr>
        <w:t> </w:t>
      </w:r>
      <w:r>
        <w:rPr>
          <w:color w:val="6D6D70"/>
        </w:rPr>
        <w:t>a greater risk premium for risk assets in </w:t>
      </w:r>
      <w:r>
        <w:rPr>
          <w:color w:val="6D6D70"/>
          <w:spacing w:val="-4"/>
        </w:rPr>
        <w:t>2019. </w:t>
      </w:r>
      <w:r>
        <w:rPr>
          <w:color w:val="6D6D70"/>
        </w:rPr>
        <w:t>In terms of specific threats,</w:t>
      </w:r>
      <w:r>
        <w:rPr>
          <w:color w:val="6D6D70"/>
          <w:spacing w:val="-32"/>
        </w:rPr>
        <w:t> </w:t>
      </w:r>
      <w:r>
        <w:rPr>
          <w:color w:val="6D6D70"/>
        </w:rPr>
        <w:t>my</w:t>
      </w:r>
      <w:r>
        <w:rPr>
          <w:color w:val="6D6D70"/>
          <w:spacing w:val="-33"/>
        </w:rPr>
        <w:t> </w:t>
      </w:r>
      <w:r>
        <w:rPr>
          <w:color w:val="6D6D70"/>
        </w:rPr>
        <w:t>colleague</w:t>
      </w:r>
      <w:r>
        <w:rPr>
          <w:color w:val="6D6D70"/>
          <w:spacing w:val="-32"/>
        </w:rPr>
        <w:t> </w:t>
      </w:r>
      <w:r>
        <w:rPr>
          <w:color w:val="6D6D70"/>
        </w:rPr>
        <w:t>Dave</w:t>
      </w:r>
      <w:r>
        <w:rPr>
          <w:color w:val="6D6D70"/>
          <w:spacing w:val="-31"/>
        </w:rPr>
        <w:t> </w:t>
      </w:r>
      <w:r>
        <w:rPr>
          <w:color w:val="6D6D70"/>
        </w:rPr>
        <w:t>McNellis</w:t>
      </w:r>
      <w:r>
        <w:rPr>
          <w:color w:val="6D6D70"/>
          <w:spacing w:val="-31"/>
        </w:rPr>
        <w:t> </w:t>
      </w:r>
      <w:r>
        <w:rPr>
          <w:color w:val="6D6D70"/>
        </w:rPr>
        <w:t>now</w:t>
      </w:r>
      <w:r>
        <w:rPr>
          <w:color w:val="6D6D70"/>
          <w:spacing w:val="-32"/>
        </w:rPr>
        <w:t> </w:t>
      </w:r>
      <w:r>
        <w:rPr>
          <w:color w:val="6D6D70"/>
        </w:rPr>
        <w:t>has</w:t>
      </w:r>
      <w:r>
        <w:rPr>
          <w:color w:val="6D6D70"/>
          <w:spacing w:val="-31"/>
        </w:rPr>
        <w:t> </w:t>
      </w:r>
      <w:r>
        <w:rPr>
          <w:color w:val="6D6D70"/>
        </w:rPr>
        <w:t>included</w:t>
      </w:r>
      <w:r>
        <w:rPr>
          <w:color w:val="6D6D70"/>
          <w:spacing w:val="-32"/>
        </w:rPr>
        <w:t> </w:t>
      </w:r>
      <w:r>
        <w:rPr>
          <w:color w:val="6D6D70"/>
        </w:rPr>
        <w:t>some</w:t>
      </w:r>
      <w:r>
        <w:rPr>
          <w:color w:val="6D6D70"/>
          <w:spacing w:val="-31"/>
        </w:rPr>
        <w:t> </w:t>
      </w:r>
      <w:r>
        <w:rPr>
          <w:color w:val="6D6D70"/>
        </w:rPr>
        <w:t>form of</w:t>
      </w:r>
      <w:r>
        <w:rPr>
          <w:color w:val="6D6D70"/>
          <w:spacing w:val="-23"/>
        </w:rPr>
        <w:t> </w:t>
      </w:r>
      <w:r>
        <w:rPr>
          <w:color w:val="6D6D70"/>
        </w:rPr>
        <w:t>auto</w:t>
      </w:r>
      <w:r>
        <w:rPr>
          <w:color w:val="6D6D70"/>
          <w:spacing w:val="-26"/>
        </w:rPr>
        <w:t> </w:t>
      </w:r>
      <w:r>
        <w:rPr>
          <w:color w:val="6D6D70"/>
        </w:rPr>
        <w:t>tariff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his</w:t>
      </w:r>
      <w:r>
        <w:rPr>
          <w:color w:val="6D6D70"/>
          <w:spacing w:val="-23"/>
        </w:rPr>
        <w:t> </w:t>
      </w:r>
      <w:r>
        <w:rPr>
          <w:color w:val="6D6D70"/>
        </w:rPr>
        <w:t>base</w:t>
      </w:r>
      <w:r>
        <w:rPr>
          <w:color w:val="6D6D70"/>
          <w:spacing w:val="-23"/>
        </w:rPr>
        <w:t> </w:t>
      </w:r>
      <w:r>
        <w:rPr>
          <w:color w:val="6D6D70"/>
        </w:rPr>
        <w:t>case</w:t>
      </w:r>
      <w:r>
        <w:rPr>
          <w:color w:val="6D6D70"/>
          <w:spacing w:val="-23"/>
        </w:rPr>
        <w:t> </w:t>
      </w:r>
      <w:r>
        <w:rPr>
          <w:color w:val="6D6D70"/>
        </w:rPr>
        <w:t>U.S.</w:t>
      </w:r>
      <w:r>
        <w:rPr>
          <w:color w:val="6D6D70"/>
          <w:spacing w:val="-23"/>
        </w:rPr>
        <w:t> </w:t>
      </w:r>
      <w:r>
        <w:rPr>
          <w:color w:val="6D6D70"/>
        </w:rPr>
        <w:t>GDP</w:t>
      </w:r>
      <w:r>
        <w:rPr>
          <w:color w:val="6D6D70"/>
          <w:spacing w:val="-22"/>
        </w:rPr>
        <w:t> </w:t>
      </w:r>
      <w:r>
        <w:rPr>
          <w:color w:val="6D6D70"/>
        </w:rPr>
        <w:t>forecast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6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3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also do</w:t>
      </w:r>
      <w:r>
        <w:rPr>
          <w:color w:val="6D6D70"/>
          <w:spacing w:val="-23"/>
        </w:rPr>
        <w:t> </w:t>
      </w:r>
      <w:r>
        <w:rPr>
          <w:color w:val="6D6D70"/>
        </w:rPr>
        <w:t>expect</w:t>
      </w:r>
      <w:r>
        <w:rPr>
          <w:color w:val="6D6D70"/>
          <w:spacing w:val="-23"/>
        </w:rPr>
        <w:t> </w:t>
      </w:r>
      <w:r>
        <w:rPr>
          <w:color w:val="6D6D70"/>
        </w:rPr>
        <w:t>President</w:t>
      </w:r>
      <w:r>
        <w:rPr>
          <w:color w:val="6D6D70"/>
          <w:spacing w:val="-22"/>
        </w:rPr>
        <w:t> </w:t>
      </w:r>
      <w:r>
        <w:rPr>
          <w:color w:val="6D6D70"/>
        </w:rPr>
        <w:t>Trump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raise</w:t>
      </w:r>
      <w:r>
        <w:rPr>
          <w:color w:val="6D6D70"/>
          <w:spacing w:val="-25"/>
        </w:rPr>
        <w:t> </w:t>
      </w:r>
      <w:r>
        <w:rPr>
          <w:color w:val="6D6D70"/>
        </w:rPr>
        <w:t>tariffs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25%</w:t>
      </w:r>
      <w:r>
        <w:rPr>
          <w:color w:val="6D6D70"/>
          <w:spacing w:val="-23"/>
        </w:rPr>
        <w:t> </w:t>
      </w:r>
      <w:r>
        <w:rPr>
          <w:color w:val="6D6D70"/>
        </w:rPr>
        <w:t>from</w:t>
      </w:r>
      <w:r>
        <w:rPr>
          <w:color w:val="6D6D70"/>
          <w:spacing w:val="-23"/>
        </w:rPr>
        <w:t> </w:t>
      </w:r>
      <w:r>
        <w:rPr>
          <w:color w:val="6D6D70"/>
        </w:rPr>
        <w:t>10%</w:t>
      </w:r>
      <w:r>
        <w:rPr>
          <w:color w:val="6D6D70"/>
          <w:spacing w:val="-22"/>
        </w:rPr>
        <w:t> </w:t>
      </w:r>
      <w:r>
        <w:rPr>
          <w:color w:val="6D6D70"/>
        </w:rPr>
        <w:t>on</w:t>
      </w:r>
      <w:r>
        <w:rPr>
          <w:color w:val="6D6D70"/>
          <w:spacing w:val="-25"/>
        </w:rPr>
        <w:t> </w:t>
      </w:r>
      <w:r>
        <w:rPr>
          <w:color w:val="6D6D70"/>
        </w:rPr>
        <w:t>the existing</w:t>
      </w:r>
      <w:r>
        <w:rPr>
          <w:color w:val="6D6D70"/>
          <w:spacing w:val="-23"/>
        </w:rPr>
        <w:t> </w:t>
      </w:r>
      <w:r>
        <w:rPr>
          <w:color w:val="6D6D70"/>
        </w:rPr>
        <w:t>$200</w:t>
      </w:r>
      <w:r>
        <w:rPr>
          <w:color w:val="6D6D70"/>
          <w:spacing w:val="-23"/>
        </w:rPr>
        <w:t> </w:t>
      </w:r>
      <w:r>
        <w:rPr>
          <w:color w:val="6D6D70"/>
        </w:rPr>
        <w:t>billion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tariffed</w:t>
      </w:r>
      <w:r>
        <w:rPr>
          <w:color w:val="6D6D70"/>
          <w:spacing w:val="-23"/>
        </w:rPr>
        <w:t> </w:t>
      </w:r>
      <w:r>
        <w:rPr>
          <w:color w:val="6D6D70"/>
        </w:rPr>
        <w:t>goods,</w:t>
      </w:r>
      <w:r>
        <w:rPr>
          <w:color w:val="6D6D70"/>
          <w:spacing w:val="-22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view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technologi- </w:t>
      </w:r>
      <w:r>
        <w:rPr>
          <w:color w:val="6D6D70"/>
          <w:w w:val="95"/>
        </w:rPr>
        <w:t>cal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fracases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have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already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occurred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between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China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2"/>
          <w:w w:val="95"/>
        </w:rPr>
        <w:t> </w:t>
      </w:r>
      <w:r>
        <w:rPr>
          <w:color w:val="6D6D70"/>
          <w:spacing w:val="-4"/>
          <w:w w:val="95"/>
        </w:rPr>
        <w:t>U.S.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accelerate</w:t>
      </w:r>
      <w:r>
        <w:rPr>
          <w:color w:val="6D6D70"/>
          <w:spacing w:val="-21"/>
        </w:rPr>
        <w:t> </w:t>
      </w:r>
      <w:r>
        <w:rPr>
          <w:color w:val="6D6D70"/>
        </w:rPr>
        <w:t>further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1"/>
        </w:rPr>
        <w:t> </w:t>
      </w:r>
      <w:r>
        <w:rPr>
          <w:color w:val="6D6D70"/>
        </w:rPr>
        <w:t>Already,</w:t>
      </w:r>
      <w:r>
        <w:rPr>
          <w:color w:val="6D6D70"/>
          <w:spacing w:val="-21"/>
        </w:rPr>
        <w:t> </w:t>
      </w:r>
      <w:r>
        <w:rPr>
          <w:color w:val="6D6D70"/>
        </w:rPr>
        <w:t>Tim’s</w:t>
      </w:r>
      <w:r>
        <w:rPr>
          <w:color w:val="6D6D70"/>
          <w:spacing w:val="-22"/>
        </w:rPr>
        <w:t> </w:t>
      </w:r>
      <w:r>
        <w:rPr>
          <w:color w:val="6D6D70"/>
        </w:rPr>
        <w:t>Cook’s</w:t>
      </w:r>
      <w:r>
        <w:rPr>
          <w:color w:val="6D6D70"/>
          <w:spacing w:val="-21"/>
        </w:rPr>
        <w:t> </w:t>
      </w:r>
      <w:r>
        <w:rPr>
          <w:color w:val="6D6D70"/>
        </w:rPr>
        <w:t>recent</w:t>
      </w:r>
      <w:r>
        <w:rPr>
          <w:color w:val="6D6D70"/>
          <w:spacing w:val="-21"/>
        </w:rPr>
        <w:t> </w:t>
      </w:r>
      <w:r>
        <w:rPr>
          <w:color w:val="6D6D70"/>
        </w:rPr>
        <w:t>letter</w:t>
      </w:r>
    </w:p>
    <w:p>
      <w:pPr>
        <w:pStyle w:val="BodyText"/>
        <w:spacing w:line="264" w:lineRule="auto"/>
        <w:ind w:left="163" w:right="603"/>
      </w:pPr>
      <w:r>
        <w:rPr/>
        <w:drawing>
          <wp:anchor distT="0" distB="0" distL="0" distR="0" allowOverlap="1" layoutInCell="1" locked="0" behindDoc="0" simplePos="0" relativeHeight="251787264">
            <wp:simplePos x="0" y="0"/>
            <wp:positionH relativeFrom="page">
              <wp:posOffset>7446009</wp:posOffset>
            </wp:positionH>
            <wp:positionV relativeFrom="paragraph">
              <wp:posOffset>1322398</wp:posOffset>
            </wp:positionV>
            <wp:extent cx="12666" cy="161925"/>
            <wp:effectExtent l="0" t="0" r="0" b="0"/>
            <wp:wrapNone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Apple</w:t>
      </w:r>
      <w:r>
        <w:rPr>
          <w:color w:val="6D6D70"/>
          <w:spacing w:val="-27"/>
        </w:rPr>
        <w:t> </w:t>
      </w:r>
      <w:r>
        <w:rPr>
          <w:color w:val="6D6D70"/>
        </w:rPr>
        <w:t>investors</w:t>
      </w:r>
      <w:r>
        <w:rPr>
          <w:color w:val="6D6D70"/>
          <w:spacing w:val="-27"/>
        </w:rPr>
        <w:t> </w:t>
      </w:r>
      <w:r>
        <w:rPr>
          <w:color w:val="6D6D70"/>
        </w:rPr>
        <w:t>underscores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distinct</w:t>
      </w:r>
      <w:r>
        <w:rPr>
          <w:color w:val="6D6D70"/>
          <w:spacing w:val="-27"/>
        </w:rPr>
        <w:t> </w:t>
      </w:r>
      <w:r>
        <w:rPr>
          <w:color w:val="6D6D70"/>
        </w:rPr>
        <w:t>headwinds</w:t>
      </w:r>
      <w:r>
        <w:rPr>
          <w:color w:val="6D6D70"/>
          <w:spacing w:val="-26"/>
        </w:rPr>
        <w:t> </w:t>
      </w:r>
      <w:r>
        <w:rPr>
          <w:color w:val="6D6D70"/>
        </w:rPr>
        <w:t>many</w:t>
      </w:r>
      <w:r>
        <w:rPr>
          <w:color w:val="6D6D70"/>
          <w:spacing w:val="-29"/>
        </w:rPr>
        <w:t> </w:t>
      </w:r>
      <w:r>
        <w:rPr>
          <w:color w:val="6D6D70"/>
        </w:rPr>
        <w:t>U.S. businesses now face in China. Meanwhile, in Europe we expect </w:t>
      </w:r>
      <w:r>
        <w:rPr>
          <w:color w:val="6D6D70"/>
          <w:w w:val="95"/>
        </w:rPr>
        <w:t>ongoing political volatility across the United Kingdom, Italy, France, </w:t>
      </w:r>
      <w:r>
        <w:rPr>
          <w:color w:val="6D6D70"/>
        </w:rPr>
        <w:t>and</w:t>
      </w:r>
      <w:r>
        <w:rPr>
          <w:color w:val="6D6D70"/>
          <w:spacing w:val="-34"/>
        </w:rPr>
        <w:t> </w:t>
      </w:r>
      <w:r>
        <w:rPr>
          <w:color w:val="6D6D70"/>
        </w:rPr>
        <w:t>Germany</w:t>
      </w:r>
      <w:r>
        <w:rPr>
          <w:color w:val="6D6D70"/>
          <w:spacing w:val="-36"/>
        </w:rPr>
        <w:t> </w:t>
      </w: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34"/>
        </w:rPr>
        <w:t> </w:t>
      </w:r>
      <w:r>
        <w:rPr>
          <w:color w:val="6D6D70"/>
        </w:rPr>
        <w:t>Finally,</w:t>
      </w:r>
      <w:r>
        <w:rPr>
          <w:color w:val="6D6D70"/>
          <w:spacing w:val="-35"/>
        </w:rPr>
        <w:t> </w:t>
      </w:r>
      <w:r>
        <w:rPr>
          <w:color w:val="6D6D70"/>
        </w:rPr>
        <w:t>there</w:t>
      </w:r>
      <w:r>
        <w:rPr>
          <w:color w:val="6D6D70"/>
          <w:spacing w:val="-34"/>
        </w:rPr>
        <w:t> </w:t>
      </w:r>
      <w:r>
        <w:rPr>
          <w:color w:val="6D6D70"/>
        </w:rPr>
        <w:t>are</w:t>
      </w:r>
      <w:r>
        <w:rPr>
          <w:color w:val="6D6D70"/>
          <w:spacing w:val="-34"/>
        </w:rPr>
        <w:t> </w:t>
      </w:r>
      <w:r>
        <w:rPr>
          <w:color w:val="6D6D70"/>
        </w:rPr>
        <w:t>several</w:t>
      </w:r>
      <w:r>
        <w:rPr>
          <w:color w:val="6D6D70"/>
          <w:spacing w:val="-34"/>
        </w:rPr>
        <w:t> </w:t>
      </w:r>
      <w:r>
        <w:rPr>
          <w:color w:val="6D6D70"/>
        </w:rPr>
        <w:t>important</w:t>
      </w:r>
      <w:r>
        <w:rPr>
          <w:color w:val="6D6D70"/>
          <w:spacing w:val="-34"/>
        </w:rPr>
        <w:t> </w:t>
      </w:r>
      <w:r>
        <w:rPr>
          <w:color w:val="6D6D70"/>
        </w:rPr>
        <w:t>elections </w:t>
      </w:r>
      <w:r>
        <w:rPr>
          <w:color w:val="6D6D70"/>
          <w:w w:val="95"/>
        </w:rPr>
        <w:t>(e.g.,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India,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Indonesia,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Philippines,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Canada,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Greece),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shifts in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government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policies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(e.g.,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consumption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tax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increase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8"/>
          <w:w w:val="95"/>
        </w:rPr>
        <w:t> </w:t>
      </w:r>
      <w:r>
        <w:rPr>
          <w:color w:val="6D6D70"/>
          <w:spacing w:val="-3"/>
          <w:w w:val="95"/>
        </w:rPr>
        <w:t>Japan)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likely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create</w:t>
      </w:r>
      <w:r>
        <w:rPr>
          <w:color w:val="6D6D70"/>
          <w:spacing w:val="-23"/>
        </w:rPr>
        <w:t> </w:t>
      </w:r>
      <w:r>
        <w:rPr>
          <w:color w:val="6D6D70"/>
        </w:rPr>
        <w:t>significant</w:t>
      </w:r>
      <w:r>
        <w:rPr>
          <w:color w:val="6D6D70"/>
          <w:spacing w:val="-23"/>
        </w:rPr>
        <w:t> </w:t>
      </w:r>
      <w:r>
        <w:rPr>
          <w:color w:val="6D6D70"/>
        </w:rPr>
        <w:t>handwringing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investment community in</w:t>
      </w:r>
      <w:r>
        <w:rPr>
          <w:color w:val="6D6D70"/>
          <w:spacing w:val="-5"/>
        </w:rPr>
        <w:t> </w:t>
      </w:r>
      <w:r>
        <w:rPr>
          <w:color w:val="6D6D70"/>
          <w:spacing w:val="-4"/>
        </w:rPr>
        <w:t>2019.</w:t>
      </w: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313.200012pt;margin-top:7.853369pt;width:273.1pt;height:12.8pt;mso-position-horizontal-relative:page;mso-position-vertical-relative:paragraph;z-index:-251540480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left="163" w:right="551"/>
      </w:pPr>
      <w:r>
        <w:rPr>
          <w:color w:val="6B6C6F"/>
          <w:w w:val="95"/>
        </w:rPr>
        <w:t>Geopolitical, Societal, and Technological Changes Are </w:t>
      </w:r>
      <w:r>
        <w:rPr>
          <w:color w:val="6B6C6F"/>
          <w:spacing w:val="-3"/>
          <w:w w:val="95"/>
        </w:rPr>
        <w:t>Now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Having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Substantial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Impacts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on</w:t>
      </w:r>
      <w:r>
        <w:rPr>
          <w:color w:val="6B6C6F"/>
          <w:spacing w:val="-21"/>
          <w:w w:val="95"/>
        </w:rPr>
        <w:t> </w:t>
      </w:r>
      <w:r>
        <w:rPr>
          <w:color w:val="6B6C6F"/>
          <w:w w:val="95"/>
        </w:rPr>
        <w:t>Both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Economies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and </w:t>
      </w:r>
      <w:r>
        <w:rPr>
          <w:color w:val="6B6C6F"/>
          <w:spacing w:val="-3"/>
        </w:rPr>
        <w:t>Markets</w:t>
      </w:r>
    </w:p>
    <w:p>
      <w:pPr>
        <w:spacing w:after="0" w:line="225" w:lineRule="auto"/>
        <w:sectPr>
          <w:pgSz w:w="12240" w:h="15840"/>
          <w:pgMar w:header="299" w:footer="573" w:top="500" w:bottom="760" w:left="340" w:right="0"/>
          <w:cols w:num="2" w:equalWidth="0">
            <w:col w:w="5686" w:space="73"/>
            <w:col w:w="6141"/>
          </w:cols>
        </w:sectPr>
      </w:pPr>
    </w:p>
    <w:p>
      <w:pPr>
        <w:pStyle w:val="BodyText"/>
        <w:rPr>
          <w:rFonts w:ascii="Times New Roman"/>
          <w:b/>
          <w:sz w:val="13"/>
        </w:rPr>
      </w:pPr>
    </w:p>
    <w:p>
      <w:pPr>
        <w:spacing w:after="0"/>
        <w:rPr>
          <w:rFonts w:ascii="Times New Roman"/>
          <w:sz w:val="13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80"/>
        <w:ind w:left="0" w:right="38" w:firstLine="0"/>
        <w:jc w:val="right"/>
        <w:rPr>
          <w:rFonts w:ascii="Microsoft Sans Serif"/>
          <w:sz w:val="15"/>
        </w:rPr>
      </w:pPr>
      <w:r>
        <w:rPr>
          <w:rFonts w:ascii="Microsoft Sans Serif"/>
          <w:color w:val="010101"/>
          <w:sz w:val="15"/>
        </w:rPr>
        <w:t>225</w:t>
      </w:r>
    </w:p>
    <w:p>
      <w:pPr>
        <w:pStyle w:val="BodyText"/>
        <w:rPr>
          <w:rFonts w:ascii="Microsoft Sans Serif"/>
          <w:sz w:val="16"/>
        </w:rPr>
      </w:pPr>
    </w:p>
    <w:p>
      <w:pPr>
        <w:spacing w:before="96"/>
        <w:ind w:left="0" w:right="38" w:firstLine="0"/>
        <w:jc w:val="right"/>
        <w:rPr>
          <w:rFonts w:ascii="Microsoft Sans Serif"/>
          <w:sz w:val="15"/>
        </w:rPr>
      </w:pPr>
      <w:r>
        <w:rPr>
          <w:rFonts w:ascii="Microsoft Sans Serif"/>
          <w:color w:val="010101"/>
          <w:spacing w:val="-1"/>
          <w:w w:val="105"/>
          <w:sz w:val="15"/>
        </w:rPr>
        <w:t>200</w:t>
      </w:r>
    </w:p>
    <w:p>
      <w:pPr>
        <w:pStyle w:val="BodyText"/>
        <w:rPr>
          <w:rFonts w:ascii="Microsoft Sans Serif"/>
          <w:sz w:val="16"/>
        </w:rPr>
      </w:pPr>
    </w:p>
    <w:p>
      <w:pPr>
        <w:spacing w:before="96"/>
        <w:ind w:left="0" w:right="38" w:firstLine="0"/>
        <w:jc w:val="right"/>
        <w:rPr>
          <w:rFonts w:ascii="Microsoft Sans Serif"/>
          <w:sz w:val="15"/>
        </w:rPr>
      </w:pPr>
      <w:r>
        <w:rPr>
          <w:rFonts w:ascii="Microsoft Sans Serif"/>
          <w:color w:val="010101"/>
          <w:spacing w:val="-1"/>
          <w:w w:val="85"/>
          <w:sz w:val="15"/>
        </w:rPr>
        <w:t>175</w:t>
      </w:r>
    </w:p>
    <w:p>
      <w:pPr>
        <w:pStyle w:val="BodyText"/>
        <w:rPr>
          <w:rFonts w:ascii="Microsoft Sans Serif"/>
          <w:sz w:val="16"/>
        </w:rPr>
      </w:pPr>
    </w:p>
    <w:p>
      <w:pPr>
        <w:spacing w:before="96"/>
        <w:ind w:left="0" w:right="38" w:firstLine="0"/>
        <w:jc w:val="right"/>
        <w:rPr>
          <w:rFonts w:ascii="Microsoft Sans Serif"/>
          <w:sz w:val="15"/>
        </w:rPr>
      </w:pPr>
      <w:r>
        <w:rPr>
          <w:rFonts w:ascii="Microsoft Sans Serif"/>
          <w:color w:val="010101"/>
          <w:w w:val="90"/>
          <w:sz w:val="15"/>
        </w:rPr>
        <w:t>150</w:t>
      </w:r>
    </w:p>
    <w:p>
      <w:pPr>
        <w:pStyle w:val="BodyText"/>
        <w:rPr>
          <w:rFonts w:ascii="Microsoft Sans Serif"/>
          <w:sz w:val="16"/>
        </w:rPr>
      </w:pPr>
    </w:p>
    <w:p>
      <w:pPr>
        <w:spacing w:before="116"/>
        <w:ind w:left="0" w:right="38" w:firstLine="0"/>
        <w:jc w:val="right"/>
        <w:rPr>
          <w:rFonts w:ascii="Microsoft Sans Serif"/>
          <w:sz w:val="15"/>
        </w:rPr>
      </w:pPr>
      <w:r>
        <w:rPr>
          <w:rFonts w:ascii="Microsoft Sans Serif"/>
          <w:color w:val="010101"/>
          <w:spacing w:val="-1"/>
          <w:w w:val="90"/>
          <w:sz w:val="15"/>
        </w:rPr>
        <w:t>125</w:t>
      </w:r>
    </w:p>
    <w:p>
      <w:pPr>
        <w:pStyle w:val="BodyText"/>
        <w:rPr>
          <w:rFonts w:ascii="Microsoft Sans Serif"/>
          <w:sz w:val="16"/>
        </w:rPr>
      </w:pPr>
    </w:p>
    <w:p>
      <w:pPr>
        <w:spacing w:before="96"/>
        <w:ind w:left="0" w:right="38" w:firstLine="0"/>
        <w:jc w:val="right"/>
        <w:rPr>
          <w:rFonts w:ascii="Microsoft Sans Serif"/>
          <w:sz w:val="15"/>
        </w:rPr>
      </w:pPr>
      <w:r>
        <w:rPr>
          <w:rFonts w:ascii="Microsoft Sans Serif"/>
          <w:color w:val="010101"/>
          <w:w w:val="90"/>
          <w:sz w:val="15"/>
        </w:rPr>
        <w:t>100</w:t>
      </w:r>
    </w:p>
    <w:p>
      <w:pPr>
        <w:pStyle w:val="BodyText"/>
        <w:rPr>
          <w:rFonts w:ascii="Microsoft Sans Serif"/>
          <w:sz w:val="16"/>
        </w:rPr>
      </w:pPr>
    </w:p>
    <w:p>
      <w:pPr>
        <w:spacing w:before="96"/>
        <w:ind w:left="0" w:right="38" w:firstLine="0"/>
        <w:jc w:val="right"/>
        <w:rPr>
          <w:rFonts w:ascii="Microsoft Sans Serif"/>
          <w:sz w:val="15"/>
        </w:rPr>
      </w:pPr>
      <w:r>
        <w:rPr>
          <w:rFonts w:ascii="Microsoft Sans Serif"/>
          <w:color w:val="010101"/>
          <w:spacing w:val="-1"/>
          <w:w w:val="95"/>
          <w:sz w:val="15"/>
        </w:rPr>
        <w:t>75</w:t>
      </w:r>
    </w:p>
    <w:p>
      <w:pPr>
        <w:pStyle w:val="BodyText"/>
        <w:rPr>
          <w:rFonts w:ascii="Microsoft Sans Serif"/>
          <w:sz w:val="16"/>
        </w:rPr>
      </w:pPr>
      <w:r>
        <w:rPr/>
        <w:br w:type="column"/>
      </w:r>
      <w:r>
        <w:rPr>
          <w:rFonts w:ascii="Microsoft Sans Serif"/>
          <w:sz w:val="16"/>
        </w:rPr>
      </w: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spacing w:before="7"/>
        <w:rPr>
          <w:rFonts w:ascii="Microsoft Sans Serif"/>
          <w:sz w:val="18"/>
        </w:rPr>
      </w:pPr>
    </w:p>
    <w:p>
      <w:pPr>
        <w:spacing w:before="0"/>
        <w:ind w:left="638" w:right="0" w:firstLine="0"/>
        <w:jc w:val="left"/>
        <w:rPr>
          <w:rFonts w:ascii="Microsoft Sans Serif"/>
          <w:sz w:val="15"/>
        </w:rPr>
      </w:pPr>
      <w:r>
        <w:rPr>
          <w:rFonts w:ascii="Microsoft Sans Serif"/>
          <w:color w:val="010101"/>
          <w:w w:val="95"/>
          <w:sz w:val="15"/>
        </w:rPr>
        <w:t>US$200bn basket</w:t>
      </w:r>
    </w:p>
    <w:p>
      <w:pPr>
        <w:pStyle w:val="BodyText"/>
        <w:spacing w:before="5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196" w:right="0" w:firstLine="0"/>
        <w:jc w:val="left"/>
        <w:rPr>
          <w:rFonts w:ascii="Microsoft Sans Serif"/>
          <w:sz w:val="15"/>
        </w:rPr>
      </w:pPr>
      <w:r>
        <w:rPr>
          <w:rFonts w:ascii="Microsoft Sans Serif"/>
          <w:color w:val="010101"/>
          <w:sz w:val="15"/>
        </w:rPr>
        <w:t>US$16bn basket</w:t>
      </w: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spacing w:before="5"/>
        <w:rPr>
          <w:rFonts w:ascii="Microsoft Sans Serif"/>
          <w:sz w:val="15"/>
        </w:rPr>
      </w:pPr>
    </w:p>
    <w:p>
      <w:pPr>
        <w:spacing w:line="264" w:lineRule="auto" w:before="1"/>
        <w:ind w:left="726" w:right="21" w:firstLine="0"/>
        <w:jc w:val="left"/>
        <w:rPr>
          <w:rFonts w:ascii="Microsoft Sans Serif"/>
          <w:sz w:val="15"/>
        </w:rPr>
      </w:pPr>
      <w:r>
        <w:rPr/>
        <w:drawing>
          <wp:anchor distT="0" distB="0" distL="0" distR="0" allowOverlap="1" layoutInCell="1" locked="0" behindDoc="1" simplePos="0" relativeHeight="234987520">
            <wp:simplePos x="0" y="0"/>
            <wp:positionH relativeFrom="page">
              <wp:posOffset>852785</wp:posOffset>
            </wp:positionH>
            <wp:positionV relativeFrom="paragraph">
              <wp:posOffset>-1080943</wp:posOffset>
            </wp:positionV>
            <wp:extent cx="2456022" cy="1743290"/>
            <wp:effectExtent l="0" t="0" r="0" b="0"/>
            <wp:wrapNone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022" cy="174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color w:val="010101"/>
          <w:w w:val="95"/>
          <w:sz w:val="15"/>
        </w:rPr>
        <w:t>US$34bn </w:t>
      </w:r>
      <w:r>
        <w:rPr>
          <w:rFonts w:ascii="Microsoft Sans Serif"/>
          <w:color w:val="010101"/>
          <w:sz w:val="15"/>
        </w:rPr>
        <w:t>basket</w:t>
      </w: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spacing w:before="5"/>
        <w:rPr>
          <w:rFonts w:ascii="Microsoft Sans Serif"/>
          <w:sz w:val="14"/>
        </w:rPr>
      </w:pPr>
    </w:p>
    <w:p>
      <w:pPr>
        <w:spacing w:before="1"/>
        <w:ind w:left="592" w:right="0" w:firstLine="0"/>
        <w:jc w:val="left"/>
        <w:rPr>
          <w:rFonts w:ascii="Microsoft Sans Serif"/>
          <w:sz w:val="15"/>
        </w:rPr>
      </w:pPr>
      <w:r>
        <w:rPr>
          <w:rFonts w:ascii="Microsoft Sans Serif"/>
          <w:color w:val="010101"/>
          <w:sz w:val="15"/>
        </w:rPr>
        <w:t>Others</w:t>
      </w:r>
    </w:p>
    <w:p>
      <w:pPr>
        <w:pStyle w:val="BodyText"/>
        <w:rPr>
          <w:rFonts w:ascii="Microsoft Sans Serif"/>
          <w:sz w:val="16"/>
        </w:rPr>
      </w:pPr>
      <w:r>
        <w:rPr/>
        <w:br w:type="column"/>
      </w:r>
      <w:r>
        <w:rPr>
          <w:rFonts w:ascii="Microsoft Sans Serif"/>
          <w:sz w:val="16"/>
        </w:rPr>
      </w: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rPr>
          <w:rFonts w:ascii="Microsoft Sans Serif"/>
          <w:sz w:val="16"/>
        </w:rPr>
      </w:pPr>
    </w:p>
    <w:p>
      <w:pPr>
        <w:pStyle w:val="BodyText"/>
        <w:spacing w:before="4"/>
        <w:rPr>
          <w:rFonts w:ascii="Microsoft Sans Serif"/>
          <w:sz w:val="21"/>
        </w:rPr>
      </w:pPr>
    </w:p>
    <w:p>
      <w:pPr>
        <w:spacing w:before="0"/>
        <w:ind w:left="772" w:right="0" w:firstLine="0"/>
        <w:jc w:val="left"/>
        <w:rPr>
          <w:sz w:val="17"/>
        </w:rPr>
      </w:pPr>
      <w:r>
        <w:rPr/>
        <w:pict>
          <v:shape style="position:absolute;margin-left:315pt;margin-top:-231.447891pt;width:270pt;height:226.3pt;mso-position-horizontal-relative:page;mso-position-vertical-relative:paragraph;z-index:251789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CCCCCC"/>
                      <w:left w:val="single" w:sz="8" w:space="0" w:color="CCCCCC"/>
                      <w:bottom w:val="single" w:sz="8" w:space="0" w:color="CCCCCC"/>
                      <w:right w:val="single" w:sz="8" w:space="0" w:color="CCCCCC"/>
                      <w:insideH w:val="single" w:sz="8" w:space="0" w:color="CCCCCC"/>
                      <w:insideV w:val="single" w:sz="8" w:space="0" w:color="CCCCC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00"/>
                    <w:gridCol w:w="1800"/>
                    <w:gridCol w:w="1800"/>
                  </w:tblGrid>
                  <w:tr>
                    <w:trPr>
                      <w:trHeight w:val="399" w:hRule="atLeast"/>
                    </w:trPr>
                    <w:tc>
                      <w:tcPr>
                        <w:tcW w:w="1800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05"/>
                          <w:ind w:left="37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GEOPOLITICAL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05"/>
                          <w:ind w:left="82" w:right="8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SOCIETAL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05"/>
                          <w:ind w:left="120" w:right="12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TECHNOLOGICAL</w:t>
                        </w:r>
                      </w:p>
                    </w:tc>
                  </w:tr>
                  <w:tr>
                    <w:trPr>
                      <w:trHeight w:val="581" w:hRule="atLeast"/>
                    </w:trPr>
                    <w:tc>
                      <w:tcPr>
                        <w:tcW w:w="1800" w:type="dxa"/>
                        <w:tcBorders>
                          <w:top w:val="nil"/>
                          <w:left w:val="nil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105"/>
                          <w:ind w:left="204" w:right="98" w:firstLine="6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Distrust of govern- ment and institutions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nil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Cambria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82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Immigration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nil"/>
                          <w:left w:val="single" w:sz="8" w:space="0" w:color="FFFFFF"/>
                          <w:bottom w:val="single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105"/>
                          <w:ind w:left="479" w:right="199" w:hanging="26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Global connectivity / </w:t>
                        </w: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social media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nil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659" w:hanging="427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Populist and illiberal </w:t>
                        </w:r>
                        <w:r>
                          <w:rPr>
                            <w:color w:val="6B6C6F"/>
                            <w:sz w:val="16"/>
                          </w:rPr>
                          <w:t>leaders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548" w:right="60" w:hanging="318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Inequality and wage </w:t>
                        </w:r>
                        <w:r>
                          <w:rPr>
                            <w:color w:val="6B6C6F"/>
                            <w:sz w:val="16"/>
                          </w:rPr>
                          <w:t>stagnation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25" w:right="1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Data privacy</w:t>
                        </w:r>
                      </w:p>
                    </w:tc>
                  </w:tr>
                  <w:tr>
                    <w:trPr>
                      <w:trHeight w:val="763" w:hRule="atLeast"/>
                    </w:trPr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nil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141" w:right="1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Nationalist chal-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lenges to international </w:t>
                        </w:r>
                        <w:r>
                          <w:rPr>
                            <w:color w:val="6B6C6F"/>
                            <w:sz w:val="16"/>
                          </w:rPr>
                          <w:t>systems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99" w:right="60" w:hanging="5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pacing w:val="-3"/>
                            <w:sz w:val="16"/>
                          </w:rPr>
                          <w:t>Workers </w:t>
                        </w:r>
                        <w:r>
                          <w:rPr>
                            <w:color w:val="6B6C6F"/>
                            <w:sz w:val="16"/>
                          </w:rPr>
                          <w:t>left behind </w:t>
                        </w:r>
                        <w:r>
                          <w:rPr>
                            <w:color w:val="6B6C6F"/>
                            <w:spacing w:val="-8"/>
                            <w:sz w:val="16"/>
                          </w:rPr>
                          <w:t>by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technology and trade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0"/>
                          <w:ind w:left="125" w:right="1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Cyber security</w:t>
                        </w:r>
                      </w:p>
                    </w:tc>
                  </w:tr>
                  <w:tr>
                    <w:trPr>
                      <w:trHeight w:val="763" w:hRule="atLeast"/>
                    </w:trPr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nil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514" w:right="160" w:hanging="25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identity politics and polarization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211" w:right="208" w:firstLine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Increasing insular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communities (virtual </w:t>
                        </w:r>
                        <w:r>
                          <w:rPr>
                            <w:color w:val="6B6C6F"/>
                            <w:sz w:val="16"/>
                          </w:rPr>
                          <w:t>and geographic)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437" w:hanging="260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Aging and inadequate </w:t>
                        </w:r>
                        <w:r>
                          <w:rPr>
                            <w:color w:val="6B6C6F"/>
                            <w:sz w:val="16"/>
                          </w:rPr>
                          <w:t>infrastructure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nil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659" w:right="91" w:hanging="48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Inter-state rivalry and conflict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82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Demographics (aging)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220" w:right="113" w:hanging="3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Automation of indus- try, ag, and services</w:t>
                        </w:r>
                      </w:p>
                    </w:tc>
                  </w:tr>
                  <w:tr>
                    <w:trPr>
                      <w:trHeight w:val="773" w:hRule="atLeast"/>
                    </w:trPr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nil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141" w:right="1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Unconventional con- </w:t>
                        </w:r>
                        <w:r>
                          <w:rPr>
                            <w:color w:val="6B6C6F"/>
                            <w:sz w:val="16"/>
                          </w:rPr>
                          <w:t>flict and actors (e.g., terrorism, cyber)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227" w:right="225" w:hanging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Environmental deg- radation and </w:t>
                        </w:r>
                        <w:r>
                          <w:rPr>
                            <w:color w:val="6B6C6F"/>
                            <w:spacing w:val="-4"/>
                            <w:w w:val="95"/>
                            <w:sz w:val="16"/>
                          </w:rPr>
                          <w:t>natural </w:t>
                        </w:r>
                        <w:r>
                          <w:rPr>
                            <w:color w:val="6B6C6F"/>
                            <w:sz w:val="16"/>
                          </w:rPr>
                          <w:t>resource access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8" w:space="0" w:color="FFFFFF"/>
                          <w:left w:val="single" w:sz="8" w:space="0" w:color="FFFFFF"/>
                          <w:bottom w:val="nil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208" w:right="215" w:firstLine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Lack</w:t>
                        </w:r>
                        <w:r>
                          <w:rPr>
                            <w:color w:val="6B6C6F"/>
                            <w:spacing w:val="-19"/>
                            <w:sz w:val="16"/>
                          </w:rPr>
                          <w:t> </w:t>
                        </w:r>
                        <w:r>
                          <w:rPr>
                            <w:color w:val="6B6C6F"/>
                            <w:sz w:val="16"/>
                          </w:rPr>
                          <w:t>of</w:t>
                        </w:r>
                        <w:r>
                          <w:rPr>
                            <w:color w:val="6B6C6F"/>
                            <w:spacing w:val="-18"/>
                            <w:sz w:val="16"/>
                          </w:rPr>
                          <w:t> </w:t>
                        </w:r>
                        <w:r>
                          <w:rPr>
                            <w:color w:val="6B6C6F"/>
                            <w:sz w:val="16"/>
                          </w:rPr>
                          <w:t>access</w:t>
                        </w:r>
                        <w:r>
                          <w:rPr>
                            <w:color w:val="6B6C6F"/>
                            <w:spacing w:val="-18"/>
                            <w:sz w:val="16"/>
                          </w:rPr>
                          <w:t> </w:t>
                        </w:r>
                        <w:r>
                          <w:rPr>
                            <w:color w:val="6B6C6F"/>
                            <w:sz w:val="16"/>
                          </w:rPr>
                          <w:t>for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STEM</w:t>
                        </w:r>
                        <w:r>
                          <w:rPr>
                            <w:color w:val="6B6C6F"/>
                            <w:spacing w:val="-25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education</w:t>
                        </w:r>
                        <w:r>
                          <w:rPr>
                            <w:color w:val="6B6C6F"/>
                            <w:spacing w:val="-24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color w:val="6B6C6F"/>
                            <w:spacing w:val="-6"/>
                            <w:w w:val="95"/>
                            <w:sz w:val="16"/>
                          </w:rPr>
                          <w:t>and </w:t>
                        </w:r>
                        <w:r>
                          <w:rPr>
                            <w:color w:val="6B6C6F"/>
                            <w:sz w:val="16"/>
                          </w:rPr>
                          <w:t>skills</w:t>
                        </w:r>
                        <w:r>
                          <w:rPr>
                            <w:color w:val="6B6C6F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6B6C6F"/>
                            <w:sz w:val="16"/>
                          </w:rPr>
                          <w:t>training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48104A"/>
          <w:sz w:val="17"/>
        </w:rPr>
        <w:t>Data as at December 31, 2018. Source: KKR Global Institute.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3983990</wp:posOffset>
            </wp:positionH>
            <wp:positionV relativeFrom="paragraph">
              <wp:posOffset>153868</wp:posOffset>
            </wp:positionV>
            <wp:extent cx="3433686" cy="12573"/>
            <wp:effectExtent l="0" t="0" r="0" b="0"/>
            <wp:wrapTopAndBottom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686" cy="12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4" w:equalWidth="0">
            <w:col w:w="944" w:space="1010"/>
            <w:col w:w="1782" w:space="40"/>
            <w:col w:w="1362" w:space="157"/>
            <w:col w:w="6605"/>
          </w:cols>
        </w:sectPr>
      </w:pPr>
    </w:p>
    <w:p>
      <w:pPr>
        <w:tabs>
          <w:tab w:pos="991" w:val="left" w:leader="none"/>
          <w:tab w:pos="1751" w:val="left" w:leader="none"/>
          <w:tab w:pos="2506" w:val="left" w:leader="none"/>
          <w:tab w:pos="3270" w:val="left" w:leader="none"/>
          <w:tab w:pos="4027" w:val="left" w:leader="none"/>
        </w:tabs>
        <w:spacing w:before="64"/>
        <w:ind w:left="230" w:right="0" w:firstLine="0"/>
        <w:jc w:val="center"/>
        <w:rPr>
          <w:rFonts w:ascii="Microsoft Sans Serif"/>
          <w:sz w:val="15"/>
        </w:rPr>
      </w:pPr>
      <w:r>
        <w:rPr/>
        <w:pict>
          <v:line style="position:absolute;mso-position-horizontal-relative:page;mso-position-vertical-relative:page;z-index:251778048" from="306pt,28.194901pt" to="306pt,736.502901pt" stroked="true" strokeweight="1pt" strokecolor="#cccccc">
            <v:stroke dashstyle="dot"/>
            <w10:wrap type="none"/>
          </v:line>
        </w:pict>
      </w:r>
      <w:r>
        <w:rPr>
          <w:rFonts w:ascii="Microsoft Sans Serif"/>
          <w:color w:val="010101"/>
          <w:sz w:val="15"/>
        </w:rPr>
        <w:t>Jan</w:t>
      </w:r>
      <w:r>
        <w:rPr>
          <w:rFonts w:ascii="Microsoft Sans Serif"/>
          <w:color w:val="010101"/>
          <w:spacing w:val="-7"/>
          <w:sz w:val="15"/>
        </w:rPr>
        <w:t> </w:t>
      </w:r>
      <w:r>
        <w:rPr>
          <w:rFonts w:ascii="Microsoft Sans Serif"/>
          <w:color w:val="010101"/>
          <w:sz w:val="15"/>
        </w:rPr>
        <w:t>14</w:t>
        <w:tab/>
        <w:t>Jan</w:t>
      </w:r>
      <w:r>
        <w:rPr>
          <w:rFonts w:ascii="Microsoft Sans Serif"/>
          <w:color w:val="010101"/>
          <w:spacing w:val="-8"/>
          <w:sz w:val="15"/>
        </w:rPr>
        <w:t> </w:t>
      </w:r>
      <w:r>
        <w:rPr>
          <w:rFonts w:ascii="Microsoft Sans Serif"/>
          <w:color w:val="010101"/>
          <w:sz w:val="15"/>
        </w:rPr>
        <w:t>15</w:t>
        <w:tab/>
        <w:t>Jan</w:t>
      </w:r>
      <w:r>
        <w:rPr>
          <w:rFonts w:ascii="Microsoft Sans Serif"/>
          <w:color w:val="010101"/>
          <w:spacing w:val="-7"/>
          <w:sz w:val="15"/>
        </w:rPr>
        <w:t> </w:t>
      </w:r>
      <w:r>
        <w:rPr>
          <w:rFonts w:ascii="Microsoft Sans Serif"/>
          <w:color w:val="010101"/>
          <w:sz w:val="15"/>
        </w:rPr>
        <w:t>16</w:t>
        <w:tab/>
        <w:t>Dec</w:t>
      </w:r>
      <w:r>
        <w:rPr>
          <w:rFonts w:ascii="Microsoft Sans Serif"/>
          <w:color w:val="010101"/>
          <w:spacing w:val="-12"/>
          <w:sz w:val="15"/>
        </w:rPr>
        <w:t> </w:t>
      </w:r>
      <w:r>
        <w:rPr>
          <w:rFonts w:ascii="Microsoft Sans Serif"/>
          <w:color w:val="010101"/>
          <w:sz w:val="15"/>
        </w:rPr>
        <w:t>16</w:t>
        <w:tab/>
        <w:t>Dec</w:t>
      </w:r>
      <w:r>
        <w:rPr>
          <w:rFonts w:ascii="Microsoft Sans Serif"/>
          <w:color w:val="010101"/>
          <w:spacing w:val="-15"/>
          <w:sz w:val="15"/>
        </w:rPr>
        <w:t> </w:t>
      </w:r>
      <w:r>
        <w:rPr>
          <w:rFonts w:ascii="Microsoft Sans Serif"/>
          <w:color w:val="010101"/>
          <w:sz w:val="15"/>
        </w:rPr>
        <w:t>17</w:t>
        <w:tab/>
        <w:t>Dec 18</w:t>
      </w:r>
    </w:p>
    <w:p>
      <w:pPr>
        <w:pStyle w:val="BodyText"/>
        <w:spacing w:before="3"/>
        <w:rPr>
          <w:rFonts w:ascii="Microsoft Sans Serif"/>
          <w:sz w:val="21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September 30, 2018. Source: JP Morgan.</w:t>
      </w:r>
    </w:p>
    <w:p>
      <w:pPr>
        <w:pStyle w:val="BodyText"/>
        <w:spacing w:before="7" w:after="40"/>
        <w:rPr>
          <w:sz w:val="17"/>
        </w:rPr>
      </w:pPr>
    </w:p>
    <w:p>
      <w:pPr>
        <w:pStyle w:val="BodyText"/>
        <w:spacing w:line="20" w:lineRule="exact"/>
        <w:ind w:left="174"/>
        <w:rPr>
          <w:sz w:val="2"/>
        </w:rPr>
      </w:pPr>
      <w:r>
        <w:rPr>
          <w:sz w:val="2"/>
        </w:rPr>
        <w:drawing>
          <wp:inline distT="0" distB="0" distL="0" distR="0">
            <wp:extent cx="3433686" cy="12573"/>
            <wp:effectExtent l="0" t="0" r="0" b="0"/>
            <wp:docPr id="2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686" cy="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spacing w:line="407" w:lineRule="exact" w:before="246"/>
        <w:ind w:left="2684" w:right="3138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5"/>
        <w:ind w:left="173" w:right="627" w:hanging="1"/>
      </w:pPr>
      <w:r>
        <w:rPr>
          <w:color w:val="48104A"/>
          <w:spacing w:val="-8"/>
        </w:rPr>
        <w:t>We</w:t>
      </w:r>
      <w:r>
        <w:rPr>
          <w:color w:val="48104A"/>
          <w:spacing w:val="-45"/>
        </w:rPr>
        <w:t> </w:t>
      </w:r>
      <w:r>
        <w:rPr>
          <w:color w:val="48104A"/>
        </w:rPr>
        <w:t>generally</w:t>
      </w:r>
      <w:r>
        <w:rPr>
          <w:color w:val="48104A"/>
          <w:spacing w:val="-44"/>
        </w:rPr>
        <w:t> </w:t>
      </w:r>
      <w:r>
        <w:rPr>
          <w:color w:val="48104A"/>
        </w:rPr>
        <w:t>expect</w:t>
      </w:r>
      <w:r>
        <w:rPr>
          <w:color w:val="48104A"/>
          <w:spacing w:val="-45"/>
        </w:rPr>
        <w:t> </w:t>
      </w:r>
      <w:r>
        <w:rPr>
          <w:color w:val="48104A"/>
        </w:rPr>
        <w:t>financial </w:t>
      </w:r>
      <w:r>
        <w:rPr>
          <w:color w:val="48104A"/>
          <w:w w:val="95"/>
        </w:rPr>
        <w:t>conditions</w:t>
      </w:r>
      <w:r>
        <w:rPr>
          <w:color w:val="48104A"/>
          <w:spacing w:val="-32"/>
          <w:w w:val="95"/>
        </w:rPr>
        <w:t> </w:t>
      </w:r>
      <w:r>
        <w:rPr>
          <w:color w:val="48104A"/>
          <w:w w:val="95"/>
        </w:rPr>
        <w:t>to</w:t>
      </w:r>
      <w:r>
        <w:rPr>
          <w:color w:val="48104A"/>
          <w:spacing w:val="-31"/>
          <w:w w:val="95"/>
        </w:rPr>
        <w:t> </w:t>
      </w:r>
      <w:r>
        <w:rPr>
          <w:color w:val="48104A"/>
          <w:w w:val="95"/>
        </w:rPr>
        <w:t>continue</w:t>
      </w:r>
      <w:r>
        <w:rPr>
          <w:color w:val="48104A"/>
          <w:spacing w:val="-32"/>
          <w:w w:val="95"/>
        </w:rPr>
        <w:t> </w:t>
      </w:r>
      <w:r>
        <w:rPr>
          <w:color w:val="48104A"/>
          <w:w w:val="95"/>
        </w:rPr>
        <w:t>to</w:t>
      </w:r>
      <w:r>
        <w:rPr>
          <w:color w:val="48104A"/>
          <w:spacing w:val="-31"/>
          <w:w w:val="95"/>
        </w:rPr>
        <w:t> </w:t>
      </w:r>
      <w:r>
        <w:rPr>
          <w:color w:val="48104A"/>
          <w:w w:val="95"/>
        </w:rPr>
        <w:t>tighten. </w:t>
      </w:r>
      <w:r>
        <w:rPr>
          <w:color w:val="48104A"/>
        </w:rPr>
        <w:t>If</w:t>
      </w:r>
      <w:r>
        <w:rPr>
          <w:color w:val="48104A"/>
          <w:spacing w:val="-24"/>
        </w:rPr>
        <w:t> </w:t>
      </w:r>
      <w:r>
        <w:rPr>
          <w:color w:val="48104A"/>
        </w:rPr>
        <w:t>they</w:t>
      </w:r>
      <w:r>
        <w:rPr>
          <w:color w:val="48104A"/>
          <w:spacing w:val="-24"/>
        </w:rPr>
        <w:t> </w:t>
      </w:r>
      <w:r>
        <w:rPr>
          <w:color w:val="48104A"/>
          <w:spacing w:val="-3"/>
        </w:rPr>
        <w:t>don’t,</w:t>
      </w:r>
      <w:r>
        <w:rPr>
          <w:color w:val="48104A"/>
          <w:spacing w:val="-24"/>
        </w:rPr>
        <w:t> </w:t>
      </w:r>
      <w:r>
        <w:rPr>
          <w:color w:val="48104A"/>
        </w:rPr>
        <w:t>then</w:t>
      </w:r>
      <w:r>
        <w:rPr>
          <w:color w:val="48104A"/>
          <w:spacing w:val="-24"/>
        </w:rPr>
        <w:t> </w:t>
      </w:r>
      <w:r>
        <w:rPr>
          <w:color w:val="48104A"/>
        </w:rPr>
        <w:t>it</w:t>
      </w:r>
      <w:r>
        <w:rPr>
          <w:color w:val="48104A"/>
          <w:spacing w:val="-24"/>
        </w:rPr>
        <w:t> </w:t>
      </w:r>
      <w:r>
        <w:rPr>
          <w:color w:val="48104A"/>
        </w:rPr>
        <w:t>is</w:t>
      </w:r>
      <w:r>
        <w:rPr>
          <w:color w:val="48104A"/>
          <w:spacing w:val="-24"/>
        </w:rPr>
        <w:t> </w:t>
      </w:r>
      <w:r>
        <w:rPr>
          <w:color w:val="48104A"/>
        </w:rPr>
        <w:t>because </w:t>
      </w:r>
      <w:r>
        <w:rPr>
          <w:color w:val="48104A"/>
          <w:w w:val="95"/>
        </w:rPr>
        <w:t>growth</w:t>
      </w:r>
      <w:r>
        <w:rPr>
          <w:color w:val="48104A"/>
          <w:spacing w:val="-23"/>
          <w:w w:val="95"/>
        </w:rPr>
        <w:t> </w:t>
      </w:r>
      <w:r>
        <w:rPr>
          <w:color w:val="48104A"/>
          <w:w w:val="95"/>
        </w:rPr>
        <w:t>is</w:t>
      </w:r>
      <w:r>
        <w:rPr>
          <w:color w:val="48104A"/>
          <w:spacing w:val="-22"/>
          <w:w w:val="95"/>
        </w:rPr>
        <w:t> </w:t>
      </w:r>
      <w:r>
        <w:rPr>
          <w:color w:val="48104A"/>
          <w:w w:val="95"/>
        </w:rPr>
        <w:t>slower</w:t>
      </w:r>
      <w:r>
        <w:rPr>
          <w:color w:val="48104A"/>
          <w:spacing w:val="-22"/>
          <w:w w:val="95"/>
        </w:rPr>
        <w:t> </w:t>
      </w:r>
      <w:r>
        <w:rPr>
          <w:color w:val="48104A"/>
          <w:w w:val="95"/>
        </w:rPr>
        <w:t>than</w:t>
      </w:r>
      <w:r>
        <w:rPr>
          <w:color w:val="48104A"/>
          <w:spacing w:val="-22"/>
          <w:w w:val="95"/>
        </w:rPr>
        <w:t> </w:t>
      </w:r>
      <w:r>
        <w:rPr>
          <w:color w:val="48104A"/>
          <w:w w:val="95"/>
        </w:rPr>
        <w:t>expected</w:t>
      </w:r>
      <w:r>
        <w:rPr>
          <w:color w:val="48104A"/>
          <w:spacing w:val="-22"/>
          <w:w w:val="95"/>
        </w:rPr>
        <w:t> </w:t>
      </w:r>
      <w:r>
        <w:rPr>
          <w:color w:val="48104A"/>
          <w:w w:val="95"/>
        </w:rPr>
        <w:t>– </w:t>
      </w:r>
      <w:r>
        <w:rPr>
          <w:color w:val="48104A"/>
        </w:rPr>
        <w:t>which</w:t>
      </w:r>
      <w:r>
        <w:rPr>
          <w:color w:val="48104A"/>
          <w:spacing w:val="-16"/>
        </w:rPr>
        <w:t> </w:t>
      </w:r>
      <w:r>
        <w:rPr>
          <w:color w:val="48104A"/>
        </w:rPr>
        <w:t>is</w:t>
      </w:r>
      <w:r>
        <w:rPr>
          <w:color w:val="48104A"/>
          <w:spacing w:val="-16"/>
        </w:rPr>
        <w:t> </w:t>
      </w:r>
      <w:r>
        <w:rPr>
          <w:color w:val="48104A"/>
        </w:rPr>
        <w:t>not</w:t>
      </w:r>
      <w:r>
        <w:rPr>
          <w:color w:val="48104A"/>
          <w:spacing w:val="-16"/>
        </w:rPr>
        <w:t> </w:t>
      </w:r>
      <w:r>
        <w:rPr>
          <w:color w:val="48104A"/>
        </w:rPr>
        <w:t>great</w:t>
      </w:r>
      <w:r>
        <w:rPr>
          <w:color w:val="48104A"/>
          <w:spacing w:val="-16"/>
        </w:rPr>
        <w:t> </w:t>
      </w:r>
      <w:r>
        <w:rPr>
          <w:color w:val="48104A"/>
        </w:rPr>
        <w:t>either.</w:t>
      </w:r>
    </w:p>
    <w:p>
      <w:pPr>
        <w:spacing w:before="69"/>
        <w:ind w:left="0" w:right="453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788288" from="313.200012pt,23.537609pt" to="586.800012pt,23.537609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76" w:space="200"/>
            <w:col w:w="6024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18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19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footerReference w:type="default" r:id="rId50"/>
          <w:footerReference w:type="even" r:id="rId51"/>
          <w:pgSz w:w="12240" w:h="15840"/>
          <w:pgMar w:footer="573" w:header="304" w:top="500" w:bottom="760" w:left="340" w:right="0"/>
        </w:sectPr>
      </w:pPr>
    </w:p>
    <w:p>
      <w:pPr>
        <w:spacing w:line="225" w:lineRule="auto" w:before="64"/>
        <w:ind w:left="164" w:right="31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1797504" from="298.799988pt,-1.472989pt" to="298.799988pt,-14.2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807744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w w:val="95"/>
          <w:sz w:val="24"/>
        </w:rPr>
        <w:t>Recent Auto Sales in China Underscore </w:t>
      </w:r>
      <w:r>
        <w:rPr>
          <w:rFonts w:ascii="Times New Roman"/>
          <w:b/>
          <w:color w:val="6B6C6F"/>
          <w:spacing w:val="-4"/>
          <w:w w:val="95"/>
          <w:sz w:val="24"/>
        </w:rPr>
        <w:t>Not </w:t>
      </w:r>
      <w:r>
        <w:rPr>
          <w:rFonts w:ascii="Times New Roman"/>
          <w:b/>
          <w:color w:val="6B6C6F"/>
          <w:w w:val="95"/>
          <w:sz w:val="24"/>
        </w:rPr>
        <w:t>Only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Cyclical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Slowdown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but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Also</w:t>
      </w:r>
      <w:r>
        <w:rPr>
          <w:rFonts w:ascii="Times New Roman"/>
          <w:b/>
          <w:color w:val="6B6C6F"/>
          <w:spacing w:val="-1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Shift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spacing w:val="-8"/>
          <w:w w:val="95"/>
          <w:sz w:val="24"/>
        </w:rPr>
        <w:t>in </w:t>
      </w:r>
      <w:r>
        <w:rPr>
          <w:rFonts w:ascii="Times New Roman"/>
          <w:b/>
          <w:color w:val="6B6C6F"/>
          <w:sz w:val="24"/>
        </w:rPr>
        <w:t>Manufacturer</w:t>
      </w:r>
      <w:r>
        <w:rPr>
          <w:rFonts w:ascii="Times New Roman"/>
          <w:b/>
          <w:color w:val="6B6C6F"/>
          <w:spacing w:val="-1"/>
          <w:sz w:val="24"/>
        </w:rPr>
        <w:t> </w:t>
      </w:r>
      <w:r>
        <w:rPr>
          <w:rFonts w:ascii="Times New Roman"/>
          <w:b/>
          <w:color w:val="6B6C6F"/>
          <w:sz w:val="24"/>
        </w:rPr>
        <w:t>Preferences</w:t>
      </w:r>
    </w:p>
    <w:p>
      <w:pPr>
        <w:spacing w:line="225" w:lineRule="auto" w:before="64"/>
        <w:ind w:left="163" w:right="565" w:firstLine="0"/>
        <w:jc w:val="left"/>
        <w:rPr>
          <w:rFonts w:ascii="Times New Roman" w:hAnsi="Times New Roman"/>
          <w:b/>
          <w:sz w:val="24"/>
        </w:rPr>
      </w:pPr>
      <w:r>
        <w:rPr/>
        <w:br w:type="column"/>
      </w:r>
      <w:r>
        <w:rPr>
          <w:rFonts w:ascii="Times New Roman" w:hAnsi="Times New Roman"/>
          <w:b/>
          <w:color w:val="6B6C6F"/>
          <w:spacing w:val="-9"/>
          <w:sz w:val="24"/>
        </w:rPr>
        <w:t>To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Rid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the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Market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of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All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Excesses,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the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sz w:val="24"/>
        </w:rPr>
        <w:t>NASDAQ</w:t>
      </w:r>
      <w:r>
        <w:rPr>
          <w:rFonts w:ascii="Times New Roman" w:hAnsi="Times New Roman"/>
          <w:b/>
          <w:color w:val="6B6C6F"/>
          <w:spacing w:val="-26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and </w:t>
      </w:r>
      <w:r>
        <w:rPr>
          <w:rFonts w:ascii="Times New Roman" w:hAnsi="Times New Roman"/>
          <w:b/>
          <w:color w:val="6B6C6F"/>
          <w:w w:val="95"/>
          <w:sz w:val="24"/>
        </w:rPr>
        <w:t>Investment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Grade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Debt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–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Both</w:t>
      </w:r>
      <w:r>
        <w:rPr>
          <w:rFonts w:ascii="Times New Roman" w:hAns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Major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Beneficiaries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of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6"/>
          <w:w w:val="95"/>
          <w:sz w:val="24"/>
        </w:rPr>
        <w:t>QE</w:t>
      </w:r>
    </w:p>
    <w:p>
      <w:pPr>
        <w:spacing w:line="264" w:lineRule="exact" w:before="0"/>
        <w:ind w:left="163" w:right="0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color w:val="6B6C6F"/>
          <w:sz w:val="24"/>
        </w:rPr>
        <w:t>– Need to Crack Further</w:t>
      </w:r>
    </w:p>
    <w:p>
      <w:pPr>
        <w:spacing w:after="0" w:line="264" w:lineRule="exact"/>
        <w:jc w:val="left"/>
        <w:rPr>
          <w:rFonts w:ascii="Times New Roman" w:hAns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4475" w:space="1285"/>
            <w:col w:w="6140"/>
          </w:cols>
        </w:sectPr>
      </w:pPr>
    </w:p>
    <w:p>
      <w:pPr>
        <w:pStyle w:val="BodyText"/>
        <w:spacing w:before="1"/>
        <w:rPr>
          <w:rFonts w:ascii="Times New Roman"/>
          <w:b/>
          <w:sz w:val="12"/>
        </w:rPr>
      </w:pPr>
    </w:p>
    <w:p>
      <w:pPr>
        <w:tabs>
          <w:tab w:pos="5481" w:val="left" w:leader="none"/>
        </w:tabs>
        <w:spacing w:before="73"/>
        <w:ind w:left="309" w:right="0" w:firstLine="0"/>
        <w:jc w:val="center"/>
        <w:rPr>
          <w:sz w:val="16"/>
        </w:rPr>
      </w:pPr>
      <w:r>
        <w:rPr>
          <w:sz w:val="16"/>
        </w:rPr>
        <w:t>China:</w:t>
      </w:r>
      <w:r>
        <w:rPr>
          <w:spacing w:val="-22"/>
          <w:sz w:val="16"/>
        </w:rPr>
        <w:t> </w:t>
      </w:r>
      <w:r>
        <w:rPr>
          <w:sz w:val="16"/>
        </w:rPr>
        <w:t>Auto</w:t>
      </w:r>
      <w:r>
        <w:rPr>
          <w:spacing w:val="-22"/>
          <w:sz w:val="16"/>
        </w:rPr>
        <w:t> </w:t>
      </w:r>
      <w:r>
        <w:rPr>
          <w:sz w:val="16"/>
        </w:rPr>
        <w:t>Sales,</w:t>
      </w:r>
      <w:r>
        <w:rPr>
          <w:spacing w:val="-22"/>
          <w:sz w:val="16"/>
        </w:rPr>
        <w:t> </w:t>
      </w:r>
      <w:r>
        <w:rPr>
          <w:spacing w:val="-5"/>
          <w:sz w:val="16"/>
        </w:rPr>
        <w:t>Y/y,</w:t>
      </w:r>
      <w:r>
        <w:rPr>
          <w:spacing w:val="-22"/>
          <w:sz w:val="16"/>
        </w:rPr>
        <w:t> </w:t>
      </w:r>
      <w:r>
        <w:rPr>
          <w:sz w:val="16"/>
        </w:rPr>
        <w:t>%</w:t>
        <w:tab/>
      </w:r>
      <w:r>
        <w:rPr>
          <w:color w:val="010101"/>
          <w:sz w:val="16"/>
        </w:rPr>
        <w:t>Investment Grade and Growth Stocks</w:t>
      </w:r>
      <w:r>
        <w:rPr>
          <w:color w:val="010101"/>
          <w:spacing w:val="-21"/>
          <w:sz w:val="16"/>
        </w:rPr>
        <w:t> </w:t>
      </w:r>
      <w:r>
        <w:rPr>
          <w:color w:val="010101"/>
          <w:sz w:val="16"/>
        </w:rPr>
        <w:t>Trajectory</w: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spacing w:before="135"/>
        <w:ind w:left="0" w:right="56" w:firstLine="0"/>
        <w:jc w:val="right"/>
        <w:rPr>
          <w:sz w:val="16"/>
        </w:rPr>
      </w:pPr>
      <w:r>
        <w:rPr/>
        <w:pict>
          <v:group style="position:absolute;margin-left:69.828499pt;margin-top:11.544926pt;width:206.65pt;height:152.85pt;mso-position-horizontal-relative:page;mso-position-vertical-relative:paragraph;z-index:251804672" coordorigin="1397,231" coordsize="4133,3057">
            <v:shape style="position:absolute;left:1480;top:896;width:3188;height:600" coordorigin="1480,896" coordsize="3188,600" path="m1480,1316l1550,1426,1620,1461,1690,1481,1760,1471,1830,1496,1895,1421,1965,1436,2035,1346,2105,1316,2175,1181,2245,1201,2315,1116,2380,1051,2450,966,2520,976,2590,991,2660,991,2730,1021,2800,941,2865,901,2935,911,3005,896,3075,991,3145,1026,3215,931,3280,946,3350,906,3420,926,3490,901,3560,896,3630,921,3700,976,3765,991,3835,1101,3905,1071,3975,1011,4045,1146,4115,1236,4185,1281,4250,1271,4320,1311,4390,1366,4460,1391,4530,1411,4600,1401,4668,1356e" filled="false" stroked="true" strokeweight="3pt" strokecolor="#54bceb">
              <v:path arrowok="t"/>
              <v:stroke dashstyle="solid"/>
            </v:shape>
            <v:shape style="position:absolute;left:0;top:12035;width:3188;height:1996" coordorigin="0,12036" coordsize="3188,1996" path="m1480,1681l1550,2236,1620,1546,1690,1311,1760,931,1830,1186,1895,571,1965,1466,2035,896,2105,1051,2175,696,2245,1191,2315,566,2380,1151,2450,546,2520,1361,2590,1111,2660,1196,2730,981,2800,386,2865,451,2935,1101,3005,626,3075,1906,3145,1066,3175,241m3259,241l3280,781,3350,846,3420,1296,3490,916,3560,881,3630,831,3700,1126,3765,1236,3835,1671,3905,1691,3975,371,4045,1956,4115,1771,4185,1451,4250,1141,4320,1391,4390,1626,4460,1226,4530,1371,4600,1131,4668,1191e" filled="false" stroked="true" strokeweight="1pt" strokecolor="#54bceb">
              <v:path arrowok="t"/>
              <v:stroke dashstyle="solid"/>
            </v:shape>
            <v:shape style="position:absolute;left:1480;top:846;width:3188;height:1306" coordorigin="1480,846" coordsize="3188,1306" path="m1480,1036l1550,1081,1620,1121,1690,1186,1760,1286,1830,1306,1895,1401,1965,1446,2035,1501,2105,1456,2175,1371,2245,1421,2315,1381,2380,1401,2450,1386,2520,1326,2590,1261,2660,1281,2730,1096,2800,976,2865,856,2935,846,3005,876,3075,941,3145,991,3215,996,3280,1016,3350,1021,3420,1016,3490,996,3560,1121,3630,1211,3700,1301,3765,1346,3835,1406,3905,1421,3975,1416,4045,1411,4115,1451,4185,1466,4250,1531,4320,1636,4390,1676,4460,1766,4530,1866,4600,2001,4668,2152e" filled="false" stroked="true" strokeweight="3pt" strokecolor="#fdbb30">
              <v:path arrowok="t"/>
              <v:stroke dashstyle="solid"/>
            </v:shape>
            <v:shape style="position:absolute;left:0;top:12205;width:3188;height:2721" coordorigin="0,12206" coordsize="3188,2721" path="m1480,1511l1550,1281,1620,1371,1690,1921,1760,1951,1830,1266,1895,2436,1965,1766,2035,1666,2105,896,2175,516,2245,816,2315,1096,2380,1591,2450,1176,2520,1151,2590,1136,2660,1471,2708,241m2827,241l2865,391,2935,766,3005,876,3075,1341,3145,1606,3215,1606,3280,1426,3350,1161,3420,1116,3490,1181,3560,1701,3630,1406,3700,1456,3765,1321,3835,1501,3905,1476,3975,1541,4045,1591,4115,1871,4185,1411,4250,2036,4320,2536,4390,2276,4460,2526,4530,2491,4600,2701,4668,2962e" filled="false" stroked="true" strokeweight="1pt" strokecolor="#fdbb30">
              <v:path arrowok="t"/>
              <v:stroke dashstyle="solid"/>
            </v:shape>
            <v:line style="position:absolute" from="1447,3279" to="1447,241" stroked="true" strokeweight=".75pt" strokecolor="#989a9d">
              <v:stroke dashstyle="solid"/>
            </v:line>
            <v:shape style="position:absolute;left:0;top:10437;width:51;height:3039" coordorigin="0,10438" coordsize="51,3039" path="m1397,3279l1447,3279m1397,2846l1447,2846m1397,2411l1447,2411m1397,1976l1447,1976m1397,1541l1447,1541m1397,1111l1447,1111m1397,676l1447,676m1397,241l1447,241e" filled="false" stroked="true" strokeweight=".75pt" strokecolor="#989a9d">
              <v:path arrowok="t"/>
              <v:stroke dashstyle="solid"/>
            </v:shape>
            <v:shape style="position:absolute;left:0;top:13476;width:3325;height:51" coordorigin="0,13476" coordsize="3325,51" path="m1447,1543l4772,1543m1447,1543l1447,1594m1725,1543l1725,1594m2000,1543l2000,1594m2280,1543l2280,1594m2555,1543l2555,1594m2830,1543l2830,1594m3110,1543l3110,1594m3385,1543l3385,1594m3665,1543l3665,1594m3940,1543l3940,1594m4220,1543l4220,1594m4495,1543l4495,1594m4772,1543l4772,1594e" filled="false" stroked="true" strokeweight=".75pt" strokecolor="#989a9d">
              <v:path arrowok="t"/>
              <v:stroke dashstyle="solid"/>
            </v:shape>
            <v:shape style="position:absolute;left:4265;top:2481;width:110;height:110" type="#_x0000_t75" stroked="false">
              <v:imagedata r:id="rId52" o:title=""/>
            </v:shape>
            <v:shape style="position:absolute;left:4500;top:2472;width:1019;height:769" coordorigin="4501,2472" coordsize="1019,769" path="m4501,2856l4508,2794,4527,2735,4558,2680,4599,2630,4650,2585,4709,2546,4776,2515,4849,2492,4928,2477,5010,2472,5093,2477,5171,2492,5244,2515,5311,2546,5370,2585,5421,2630,5463,2680,5493,2735,5513,2794,5519,2856,5513,2919,5493,2978,5463,3033,5421,3084,5370,3128,5311,3167,5244,3198,5171,3221,5093,3236,5010,3241,4928,3236,4849,3221,4776,3198,4709,3167,4650,3128,4599,3084,4558,3033,4527,2978,4508,2919,4501,2856xe" filled="false" stroked="true" strokeweight="1pt" strokecolor="#ed1d24">
              <v:path arrowok="t"/>
              <v:stroke dashstyle="dot"/>
            </v:shape>
            <v:shape style="position:absolute;left:4699;top:1026;width:620;height:769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14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Nov-18</w:t>
                    </w:r>
                  </w:p>
                  <w:p>
                    <w:pPr>
                      <w:spacing w:before="8"/>
                      <w:ind w:left="14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8.1%</w:t>
                    </w:r>
                  </w:p>
                  <w:p>
                    <w:pPr>
                      <w:spacing w:line="240" w:lineRule="auto" w:before="3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LTM</w:t>
                    </w:r>
                  </w:p>
                </w:txbxContent>
              </v:textbox>
              <w10:wrap type="none"/>
            </v:shape>
            <v:shape style="position:absolute;left:2120;top:2226;width:52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Monthly</w:t>
                    </w:r>
                  </w:p>
                </w:txbxContent>
              </v:textbox>
              <w10:wrap type="none"/>
            </v:shape>
            <v:shape style="position:absolute;left:3714;top:2372;width:506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Jun-18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-22.9%</w:t>
                    </w:r>
                  </w:p>
                </w:txbxContent>
              </v:textbox>
              <w10:wrap type="none"/>
            </v:shape>
            <v:shape style="position:absolute;left:4760;top:2757;width:506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Nov-18</w:t>
                    </w:r>
                  </w:p>
                  <w:p>
                    <w:pPr>
                      <w:spacing w:before="16"/>
                      <w:ind w:left="1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-32.7%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16"/>
        </w:rPr>
        <w:t>30%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0" w:right="52" w:firstLine="0"/>
        <w:jc w:val="righ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pStyle w:val="BodyText"/>
        <w:spacing w:before="8"/>
        <w:rPr>
          <w:sz w:val="21"/>
        </w:rPr>
      </w:pPr>
    </w:p>
    <w:p>
      <w:pPr>
        <w:spacing w:before="1"/>
        <w:ind w:left="0" w:right="80" w:firstLine="0"/>
        <w:jc w:val="right"/>
        <w:rPr>
          <w:sz w:val="16"/>
        </w:rPr>
      </w:pPr>
      <w:r>
        <w:rPr>
          <w:spacing w:val="-1"/>
          <w:w w:val="85"/>
          <w:sz w:val="16"/>
        </w:rPr>
        <w:t>10%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0" w:right="60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73" w:firstLine="0"/>
        <w:jc w:val="right"/>
        <w:rPr>
          <w:sz w:val="16"/>
        </w:rPr>
      </w:pPr>
      <w:r>
        <w:rPr>
          <w:spacing w:val="-6"/>
          <w:w w:val="95"/>
          <w:sz w:val="16"/>
        </w:rPr>
        <w:t>-10%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0" w:right="42" w:firstLine="0"/>
        <w:jc w:val="right"/>
        <w:rPr>
          <w:sz w:val="16"/>
        </w:rPr>
      </w:pPr>
      <w:r>
        <w:rPr>
          <w:spacing w:val="-4"/>
          <w:sz w:val="16"/>
        </w:rPr>
        <w:t>-20%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0" w:right="44" w:firstLine="0"/>
        <w:jc w:val="right"/>
        <w:rPr>
          <w:sz w:val="16"/>
        </w:rPr>
      </w:pPr>
      <w:r>
        <w:rPr>
          <w:spacing w:val="-4"/>
          <w:sz w:val="16"/>
        </w:rPr>
        <w:t>-30%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-40%</w:t>
      </w:r>
    </w:p>
    <w:p>
      <w:pPr>
        <w:tabs>
          <w:tab w:pos="2552" w:val="left" w:leader="none"/>
        </w:tabs>
        <w:spacing w:before="73"/>
        <w:ind w:left="635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Japanese</w:t>
      </w:r>
      <w:r>
        <w:rPr>
          <w:spacing w:val="-11"/>
          <w:w w:val="95"/>
          <w:sz w:val="16"/>
        </w:rPr>
        <w:t> </w:t>
      </w:r>
      <w:r>
        <w:rPr>
          <w:w w:val="95"/>
          <w:sz w:val="16"/>
        </w:rPr>
        <w:t>Brand</w:t>
        <w:tab/>
        <w:t>American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Brand</w:t>
      </w:r>
    </w:p>
    <w:p>
      <w:pPr>
        <w:spacing w:line="173" w:lineRule="exact" w:before="72"/>
        <w:ind w:left="2183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sz w:val="16"/>
        </w:rPr>
        <w:t>Nasdaq Composite, LHS</w:t>
      </w:r>
    </w:p>
    <w:p>
      <w:pPr>
        <w:tabs>
          <w:tab w:pos="1758" w:val="left" w:leader="none"/>
          <w:tab w:pos="2142" w:val="left" w:leader="none"/>
        </w:tabs>
        <w:spacing w:line="151" w:lineRule="exact" w:before="0"/>
        <w:ind w:left="639" w:right="0" w:firstLine="0"/>
        <w:jc w:val="left"/>
        <w:rPr>
          <w:sz w:val="16"/>
        </w:rPr>
      </w:pPr>
      <w:r>
        <w:rPr/>
        <w:pict>
          <v:group style="position:absolute;margin-left:361.168793pt;margin-top:3.913779pt;width:179.8pt;height:143.950pt;mso-position-horizontal-relative:page;mso-position-vertical-relative:paragraph;z-index:-268306432" coordorigin="7223,78" coordsize="3596,2879">
            <v:shape style="position:absolute;left:0;top:10607;width:61;height:2808" coordorigin="0,10608" coordsize="61,2808" path="m10758,2896l10758,88m10758,2896l10819,2896m10758,2694l10819,2694m10758,2492l10819,2492m10758,2290l10819,2290m10758,2088l10819,2088m10758,1886l10819,1886m10758,1684l10819,1684m10758,1482l10819,1482m10758,1280l10819,1280m10758,1098l10819,1098m10758,896l10819,896m10758,694l10819,694m10758,492l10819,492m10758,290l10819,290m10758,88l10819,88e" filled="false" stroked="true" strokeweight="1.01pt" strokecolor="#868686">
              <v:path arrowok="t"/>
              <v:stroke dashstyle="solid"/>
            </v:shape>
            <v:line style="position:absolute" from="7284,2896" to="7284,88" stroked="true" strokeweight="1.01pt" strokecolor="#868686">
              <v:stroke dashstyle="solid"/>
            </v:line>
            <v:shape style="position:absolute;left:0;top:10607;width:61;height:2808" coordorigin="0,10608" coordsize="61,2808" path="m7223,2896l7284,2896m7223,2573l7284,2573m7223,2270l7284,2270m7223,1967l7284,1967m7223,1644l7284,1644m7223,1341l7284,1341m7223,1018l7284,1018m7223,715l7284,715m7223,391l7284,391m7223,88l7284,88e" filled="false" stroked="true" strokeweight="1.01pt" strokecolor="#868686">
              <v:path arrowok="t"/>
              <v:stroke dashstyle="solid"/>
            </v:shape>
            <v:shape style="position:absolute;left:0;top:13415;width:3475;height:61" coordorigin="0,13416" coordsize="3475,61" path="m7284,2896l10758,2896m7284,2896l7284,2957m7567,2896l7567,2957m7870,2896l7870,2957m8173,2896l8173,2957m8476,2896l8476,2957m8759,2896l8759,2957m9062,2896l9062,2957m9364,2896l9364,2957m9667,2896l9667,2957m9950,2896l9950,2957m10253,2896l10253,2957m10556,2896l10556,2957e" filled="false" stroked="true" strokeweight="1.01pt" strokecolor="#868686">
              <v:path arrowok="t"/>
              <v:stroke dashstyle="solid"/>
            </v:shape>
            <v:shape style="position:absolute;left:7273;top:361;width:3475;height:2445" coordorigin="7274,361" coordsize="3475,2445" path="m7274,2785l7294,2785,7314,2785,7314,2765,7334,2765,7334,2785,7355,2765,7355,2785,7375,2785,7395,2785,7395,2765,7415,2765,7435,2765,7456,2765,7456,2745,7476,2765,7476,2785,7476,2805,7496,2785,7516,2785,7536,2785,7536,2765,7557,2765,7557,2785,7577,2765,7597,2785,7597,2765,7617,2765,7637,2765,7637,2745,7658,2765,7658,2745,7678,2745,7698,2745,7718,2765,7738,2765,7738,2745,7759,2745,7759,2765,7779,2765,7779,2785,7799,2785,7819,2765,7819,2745,7839,2745,7860,2745,7880,2724,7900,2724,7920,2704,7940,2704,7961,2704,7961,2724,7981,2704,7981,2724,8001,2704,8001,2684,8021,2684,8041,2684,8062,2684,8082,2664,8102,2664,8102,2644,8122,2664,8122,2644,8142,2644,8142,2664,8163,2664,8183,2664,8203,2664,8203,2644,8223,2664,8243,2664,8243,2644,8264,2644,8264,2623,8284,2603,8284,2583,8304,2583,8304,2563,8324,2563,8344,2563,8344,2543,8365,2543,8365,2522,8385,2502,8385,2522,8385,2563,8405,2543,8405,2502,8425,2522,8425,2482,8445,2482,8445,2462,8466,2482,8466,2522,8466,2502,8486,2462,8486,2442,8506,2401,8526,2361,8526,2401,8546,2401,8546,2381,8567,2341,8567,2320,8587,2320,8587,2341,8587,2300,8607,2300,8607,2421,8627,2361,8627,2341,8647,2280,8647,2219,8647,2118,8668,2179,8668,2118,8688,2098,8688,2118,8708,2058,8708,2078,8728,2038,8728,1977,8748,1856,8748,1634,8769,1674,8769,1432,8789,1472,8789,1694,8789,1836,8809,1654,8809,1714,8829,1573,8829,1755,8849,1836,8849,2078,8849,2118,8870,2038,8870,2219,8890,2320,8890,2240,8910,2240,8910,2219,8910,2260,8930,2320,8930,2421,8950,2361,8950,2300,8971,2280,8971,2300,8991,2361,8991,2320,8991,2361,9011,2381,9011,2442,9031,2482,9051,2522,9051,2482,9051,2442,9072,2482,9092,2482,9112,2442,9112,2401,9112,2381,9132,2361,9132,2320,9152,2341,9152,2300,9173,2280,9173,2260,9173,2240,9193,2260,9193,2280,9213,2300,9213,2280,9233,2260,9233,2300,9253,2320,9253,2300,9253,2280,9274,2240,9274,2219,9294,2260,9314,2280,9314,2300,9314,2240,9334,2260,9334,2219,9354,2219,9375,2240,9375,2199,9395,2179,9415,2159,9415,2179,9435,2219,9435,2240,9455,2219,9455,2199,9476,2159,9476,2139,9496,2139,9496,2118,9516,2139,9516,2098,9536,2078,9556,2098,9556,2078,9577,2058,9577,1997,9577,2058,9597,2058,9597,2139,9617,2179,9637,2139,9637,2098,9637,2179,9657,2159,9678,2240,9678,2361,9698,2421,9698,2401,9698,2442,9718,2462,9718,2421,9738,2361,9738,2341,9758,2320,9758,2280,9779,2260,9779,2240,9779,2260,9799,2219,9799,2179,9819,2219,9819,2199,9839,2139,9839,2118,9839,2199,9859,2240,9859,2199,9880,2240,9880,2159,9900,2118,9900,2058,9920,2058,9920,2017,9940,2017,9940,1997,9960,2017,9960,2038,9981,2098,9981,2139,10001,2058,10001,2078,10021,2078,10021,2017,10041,1977,10041,1937,10061,2017,10061,1977,10082,1977,10082,1937,10102,1916,10102,1957,10122,1957,10122,1916,10142,1916,10142,1876,10162,1856,10162,1815,10162,1836,10183,1755,10183,1775,10203,1714,10203,1674,10223,1634,10223,1593,10223,1613,10243,1553,10243,1593,10263,1613,10263,1573,10284,1512,10284,1533,10304,1472,10304,1492,10304,1452,10324,1391,10324,1411,10344,1452,10344,1351,10364,1371,10364,1351,10364,1310,10385,1331,10385,1290,10405,1411,10405,1452,10425,1310,10425,1290,10425,1331,10445,1452,10445,1472,10465,1371,10465,1411,10486,1351,10486,1391,10486,1290,10506,1270,10506,1230,10526,1270,10526,1230,10546,1209,10546,1149,10566,1068,10566,1048,10566,1007,10587,967,10587,987,10607,906,10607,886,10627,866,10627,785,10627,745,10647,745,10647,583,10667,624,10667,684,10688,684,10688,563,10688,543,10708,502,10708,361,10728,381,10728,624,10748,603,10748,826e" filled="false" stroked="true" strokeweight="1.515pt" strokecolor="#fdbb30">
              <v:path arrowok="t"/>
              <v:stroke dashstyle="solid"/>
            </v:shape>
            <v:shape style="position:absolute;left:7900;top:320;width:2849;height:1778" coordorigin="7900,321" coordsize="2849,1778" path="m7900,2098l7920,2078,7940,2078,7940,2098,7961,2078,7961,2058,7981,2058,7981,2038,8001,2038,8001,2017,8021,1997,8041,1977,8041,1997,8062,1977,8062,1957,8082,1937,8102,1916,8122,1937,8122,1916,8142,1937,8142,1916,8163,1896,8163,1916,8183,1916,8183,1876,8203,1856,8203,1876,8203,1856,8223,1815,8243,1795,8264,1775,8264,1755,8284,1795,8284,1775,8304,1755,8324,1755,8324,1735,8344,1714,8344,1694,8365,1735,8385,1735,8385,1714,8385,1694,8405,1674,8425,1694,8425,1674,8445,1654,8445,1674,8466,1694,8466,1674,8466,1654,8486,1634,8486,1654,8506,1634,8506,1654,8526,1674,8526,1654,8546,1654,8567,1674,8587,1674,8587,1654,8607,1634,8607,1613,8627,1613,8627,1593,8647,1613,8647,1573,8668,1593,8668,1573,8688,1593,8708,1593,8708,1573,8728,1573,8728,1553,8728,1533,8748,1533,8769,1512,8769,1533,8789,1512,8789,1533,8809,1553,8809,1533,8829,1613,8829,1674,8849,1613,8849,1512,8849,1533,8870,1553,8890,1512,8890,1452,8910,1411,8910,1351,8910,1310,8930,1290,8930,1270,8950,1250,8950,1270,8971,1250,8971,1230,8991,1230,8991,1189,8991,1209,9011,1169,9011,1129,9031,1088,9051,1088,9051,1108,9072,1108,9072,1088,9092,1108,9092,1068,9112,1048,9112,1007,9132,1007,9152,967,9152,1007,9173,967,9173,927,9173,906,9193,927,9193,906,9213,886,9213,866,9233,826,9233,805,9253,785,9253,765,9274,765,9274,785,9294,765,9314,725,9314,785,9314,826,9334,826,9354,805,9354,785,9375,785,9375,1654,9395,1654,9395,1674,9415,1674,9435,1674,9435,1654,9435,1634,9455,1613,9476,1593,9476,1613,9496,1613,9496,1573,9516,1593,9516,1573,9516,1593,9536,1593,9556,1573,9577,1553,9577,1533,9597,1533,9597,1512,9617,1533,9617,1512,9637,1533,9637,1553,9657,1533,9657,1613,9678,1674,9678,1613,9698,1512,9698,1533,9698,1553,9718,1553,9718,1512,9738,1452,9738,1411,9758,1351,9758,1310,9779,1290,9779,1270,9779,1250,9799,1270,9799,1250,9819,1230,9839,1189,9839,1209,9839,1169,9859,1129,9859,1088,9880,1088,9900,1088,9900,1108,9920,1088,9920,1108,9940,1068,9940,1048,9960,1048,9960,1007,9981,1007,9981,967,10001,1007,10001,967,10021,927,10021,906,10041,927,10041,906,10041,886,10061,866,10061,826,10082,805,10082,785,10102,765,10122,785,10122,765,10142,765,10142,725,10162,785,10162,826,10183,826,10183,805,10203,785,10223,785,10223,745,10223,725,10243,725,10243,704,10263,664,10284,664,10284,644,10304,664,10304,644,10304,624,10324,624,10324,563,10344,583,10364,583,10364,603,10364,624,10385,624,10405,624,10405,603,10425,603,10425,624,10425,603,10445,583,10445,523,10465,502,10486,442,10486,422,10486,401,10506,422,10506,442,10526,502,10526,482,10546,482,10546,442,10566,442,10566,422,10566,401,10587,381,10587,361,10607,341,10607,361,10627,341,10627,321,10647,361,10647,381,10667,381,10667,401,10688,401,10688,381,10708,381,10728,422,10748,381e" filled="false" stroked="true" strokeweight="1.515pt" strokecolor="#54bceb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251809792" from="392.982697pt,-3.155921pt" to="412.171697pt,-3.155921pt" stroked="true" strokeweight="1.515pt" strokecolor="#fdbb30">
            <v:stroke dashstyle="solid"/>
            <w10:wrap type="none"/>
          </v:line>
        </w:pict>
      </w:r>
      <w:r>
        <w:rPr>
          <w:color w:val="010101"/>
          <w:w w:val="105"/>
          <w:sz w:val="16"/>
        </w:rPr>
        <w:t>9000</w:t>
      </w:r>
      <w:r>
        <w:rPr>
          <w:color w:val="010101"/>
          <w:sz w:val="16"/>
        </w:rPr>
        <w:tab/>
      </w:r>
      <w:r>
        <w:rPr>
          <w:color w:val="010101"/>
          <w:w w:val="103"/>
          <w:sz w:val="16"/>
          <w:u w:val="thick" w:color="54BCEB"/>
        </w:rPr>
        <w:t> </w:t>
      </w:r>
      <w:r>
        <w:rPr>
          <w:color w:val="010101"/>
          <w:sz w:val="16"/>
          <w:u w:val="thick" w:color="54BCEB"/>
        </w:rPr>
        <w:tab/>
      </w:r>
    </w:p>
    <w:p>
      <w:pPr>
        <w:spacing w:line="151" w:lineRule="exact" w:before="0"/>
        <w:ind w:left="2183" w:right="0" w:firstLine="0"/>
        <w:jc w:val="left"/>
        <w:rPr>
          <w:sz w:val="16"/>
        </w:rPr>
      </w:pPr>
      <w:r>
        <w:rPr>
          <w:color w:val="010101"/>
          <w:w w:val="95"/>
          <w:sz w:val="16"/>
        </w:rPr>
        <w:t>U.S.</w:t>
      </w:r>
      <w:r>
        <w:rPr>
          <w:color w:val="010101"/>
          <w:spacing w:val="-16"/>
          <w:w w:val="95"/>
          <w:sz w:val="16"/>
        </w:rPr>
        <w:t> </w:t>
      </w:r>
      <w:r>
        <w:rPr>
          <w:color w:val="010101"/>
          <w:w w:val="95"/>
          <w:sz w:val="16"/>
        </w:rPr>
        <w:t>Investment</w:t>
      </w:r>
      <w:r>
        <w:rPr>
          <w:color w:val="010101"/>
          <w:spacing w:val="-15"/>
          <w:w w:val="95"/>
          <w:sz w:val="16"/>
        </w:rPr>
        <w:t> </w:t>
      </w:r>
      <w:r>
        <w:rPr>
          <w:color w:val="010101"/>
          <w:w w:val="95"/>
          <w:sz w:val="16"/>
        </w:rPr>
        <w:t>Grade,</w:t>
      </w:r>
      <w:r>
        <w:rPr>
          <w:color w:val="010101"/>
          <w:spacing w:val="-15"/>
          <w:w w:val="95"/>
          <w:sz w:val="16"/>
        </w:rPr>
        <w:t> </w:t>
      </w:r>
      <w:r>
        <w:rPr>
          <w:color w:val="010101"/>
          <w:w w:val="95"/>
          <w:sz w:val="16"/>
        </w:rPr>
        <w:t>RHS</w:t>
      </w:r>
    </w:p>
    <w:p>
      <w:pPr>
        <w:spacing w:line="173" w:lineRule="exact" w:before="0"/>
        <w:ind w:left="637" w:right="0" w:firstLine="0"/>
        <w:jc w:val="left"/>
        <w:rPr>
          <w:sz w:val="16"/>
        </w:rPr>
      </w:pPr>
      <w:r>
        <w:rPr>
          <w:color w:val="010101"/>
          <w:w w:val="105"/>
          <w:sz w:val="16"/>
        </w:rPr>
        <w:t>8000</w:t>
      </w:r>
    </w:p>
    <w:p>
      <w:pPr>
        <w:spacing w:before="139"/>
        <w:ind w:left="0" w:right="3103" w:firstLine="0"/>
        <w:jc w:val="right"/>
        <w:rPr>
          <w:sz w:val="16"/>
        </w:rPr>
      </w:pPr>
      <w:r>
        <w:rPr>
          <w:color w:val="010101"/>
          <w:sz w:val="16"/>
        </w:rPr>
        <w:t>7000</w:t>
      </w:r>
    </w:p>
    <w:p>
      <w:pPr>
        <w:spacing w:before="119"/>
        <w:ind w:left="0" w:right="3103" w:firstLine="0"/>
        <w:jc w:val="right"/>
        <w:rPr>
          <w:sz w:val="16"/>
        </w:rPr>
      </w:pPr>
      <w:r>
        <w:rPr>
          <w:color w:val="010101"/>
          <w:sz w:val="16"/>
        </w:rPr>
        <w:t>6000</w:t>
      </w:r>
    </w:p>
    <w:p>
      <w:pPr>
        <w:spacing w:before="139"/>
        <w:ind w:left="0" w:right="3103" w:firstLine="0"/>
        <w:jc w:val="right"/>
        <w:rPr>
          <w:sz w:val="16"/>
        </w:rPr>
      </w:pPr>
      <w:r>
        <w:rPr>
          <w:color w:val="010101"/>
          <w:sz w:val="16"/>
        </w:rPr>
        <w:t>5000</w:t>
      </w:r>
    </w:p>
    <w:p>
      <w:pPr>
        <w:spacing w:before="119"/>
        <w:ind w:left="0" w:right="3103" w:firstLine="0"/>
        <w:jc w:val="right"/>
        <w:rPr>
          <w:sz w:val="16"/>
        </w:rPr>
      </w:pPr>
      <w:r>
        <w:rPr>
          <w:color w:val="010101"/>
          <w:spacing w:val="-1"/>
          <w:w w:val="105"/>
          <w:sz w:val="16"/>
        </w:rPr>
        <w:t>4000</w:t>
      </w:r>
    </w:p>
    <w:p>
      <w:pPr>
        <w:spacing w:before="140"/>
        <w:ind w:left="0" w:right="3103" w:firstLine="0"/>
        <w:jc w:val="right"/>
        <w:rPr>
          <w:sz w:val="16"/>
        </w:rPr>
      </w:pPr>
      <w:r>
        <w:rPr>
          <w:color w:val="010101"/>
          <w:sz w:val="16"/>
        </w:rPr>
        <w:t>3000</w:t>
      </w:r>
    </w:p>
    <w:p>
      <w:pPr>
        <w:spacing w:before="119"/>
        <w:ind w:left="0" w:right="3104" w:firstLine="0"/>
        <w:jc w:val="right"/>
        <w:rPr>
          <w:sz w:val="16"/>
        </w:rPr>
      </w:pPr>
      <w:r>
        <w:rPr>
          <w:color w:val="010101"/>
          <w:sz w:val="16"/>
        </w:rPr>
        <w:t>2000</w:t>
      </w:r>
    </w:p>
    <w:p>
      <w:pPr>
        <w:spacing w:before="119"/>
        <w:ind w:left="0" w:right="3102" w:firstLine="0"/>
        <w:jc w:val="right"/>
        <w:rPr>
          <w:sz w:val="16"/>
        </w:rPr>
      </w:pPr>
      <w:r>
        <w:rPr>
          <w:color w:val="010101"/>
          <w:spacing w:val="-1"/>
          <w:w w:val="95"/>
          <w:sz w:val="16"/>
        </w:rPr>
        <w:t>1000</w:t>
      </w:r>
    </w:p>
    <w:p>
      <w:pPr>
        <w:spacing w:before="139"/>
        <w:ind w:left="0" w:right="3107" w:firstLine="0"/>
        <w:jc w:val="right"/>
        <w:rPr>
          <w:sz w:val="16"/>
        </w:rPr>
      </w:pPr>
      <w:r>
        <w:rPr/>
        <w:pict>
          <v:shape style="position:absolute;margin-left:360.310181pt;margin-top:20.000767pt;width:84.5pt;height:26.9pt;mso-position-horizontal-relative:page;mso-position-vertical-relative:paragraph;z-index:251815936" type="#_x0000_t202" filled="false" stroked="false">
            <v:textbox inset="0,0,0,0" style="layout-flow:vertical;mso-layout-flow-alt:bottom-to-top">
              <w:txbxContent>
                <w:p>
                  <w:pPr>
                    <w:spacing w:line="388" w:lineRule="auto" w:before="0"/>
                    <w:ind w:left="28" w:right="18" w:hanging="9"/>
                    <w:jc w:val="both"/>
                    <w:rPr>
                      <w:sz w:val="16"/>
                    </w:rPr>
                  </w:pPr>
                  <w:r>
                    <w:rPr>
                      <w:color w:val="010101"/>
                      <w:w w:val="95"/>
                      <w:sz w:val="16"/>
                    </w:rPr>
                    <w:t>Dec-85 </w:t>
                  </w:r>
                  <w:r>
                    <w:rPr>
                      <w:color w:val="010101"/>
                      <w:sz w:val="16"/>
                    </w:rPr>
                    <w:t>Oct-88 </w:t>
                  </w:r>
                  <w:r>
                    <w:rPr>
                      <w:color w:val="010101"/>
                      <w:w w:val="90"/>
                      <w:sz w:val="16"/>
                    </w:rPr>
                    <w:t>Aug-91 </w:t>
                  </w:r>
                  <w:r>
                    <w:rPr>
                      <w:color w:val="010101"/>
                      <w:spacing w:val="-1"/>
                      <w:sz w:val="16"/>
                    </w:rPr>
                    <w:t>Jun-94 Apr-97</w:t>
                  </w:r>
                </w:p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Feb-00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9.607025pt;margin-top:20.000767pt;width:84.5pt;height:27.55pt;mso-position-horizontal-relative:page;mso-position-vertical-relative:paragraph;z-index:251816960" type="#_x0000_t202" filled="false" stroked="false">
            <v:textbox inset="0,0,0,0" style="layout-flow:vertical;mso-layout-flow-alt:bottom-to-top">
              <w:txbxContent>
                <w:p>
                  <w:pPr>
                    <w:spacing w:line="388" w:lineRule="auto" w:before="0"/>
                    <w:ind w:left="20" w:right="18" w:firstLine="4"/>
                    <w:jc w:val="both"/>
                    <w:rPr>
                      <w:sz w:val="16"/>
                    </w:rPr>
                  </w:pPr>
                  <w:r>
                    <w:rPr>
                      <w:color w:val="010101"/>
                      <w:w w:val="95"/>
                      <w:sz w:val="16"/>
                    </w:rPr>
                    <w:t>Dec-02 </w:t>
                  </w:r>
                  <w:r>
                    <w:rPr>
                      <w:color w:val="010101"/>
                      <w:sz w:val="16"/>
                    </w:rPr>
                    <w:t>Oct-05 </w:t>
                  </w:r>
                  <w:r>
                    <w:rPr>
                      <w:color w:val="010101"/>
                      <w:spacing w:val="-1"/>
                      <w:sz w:val="16"/>
                    </w:rPr>
                    <w:t>Aug-08 </w:t>
                  </w:r>
                  <w:r>
                    <w:rPr>
                      <w:color w:val="010101"/>
                      <w:w w:val="95"/>
                      <w:sz w:val="16"/>
                    </w:rPr>
                    <w:t>Jun-11 </w:t>
                  </w:r>
                  <w:r>
                    <w:rPr>
                      <w:color w:val="010101"/>
                      <w:spacing w:val="-3"/>
                      <w:sz w:val="16"/>
                    </w:rPr>
                    <w:t>Apr-14</w:t>
                  </w:r>
                </w:p>
                <w:p>
                  <w:pPr>
                    <w:spacing w:line="182" w:lineRule="exact" w:before="0"/>
                    <w:ind w:left="88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0"/>
                      <w:sz w:val="16"/>
                    </w:rPr>
                    <w:t>Feb-17</w:t>
                  </w:r>
                </w:p>
              </w:txbxContent>
            </v:textbox>
            <w10:wrap type="none"/>
          </v:shape>
        </w:pict>
      </w:r>
      <w:r>
        <w:rPr>
          <w:color w:val="010101"/>
          <w:w w:val="106"/>
          <w:sz w:val="16"/>
        </w:rPr>
        <w:t>0</w:t>
      </w:r>
    </w:p>
    <w:p>
      <w:pPr>
        <w:pStyle w:val="BodyText"/>
        <w:spacing w:before="3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1"/>
        <w:ind w:left="635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805696" from="84.668297pt,-2.682629pt" to="103.868297pt,-2.682629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8308480" from="180.468094pt,-2.682629pt" to="199.668094pt,-2.682629pt" stroked="true" strokeweight="1.5pt" strokecolor="#fdbb30">
            <v:stroke dashstyle="solid"/>
            <w10:wrap type="none"/>
          </v:line>
        </w:pict>
      </w:r>
      <w:r>
        <w:rPr>
          <w:color w:val="010101"/>
          <w:sz w:val="16"/>
        </w:rPr>
        <w:t>350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325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w w:val="105"/>
          <w:sz w:val="16"/>
        </w:rPr>
        <w:t>300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275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250</w:t>
      </w:r>
    </w:p>
    <w:p>
      <w:pPr>
        <w:spacing w:line="183" w:lineRule="exact"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225</w:t>
      </w:r>
    </w:p>
    <w:p>
      <w:pPr>
        <w:spacing w:line="183" w:lineRule="exact" w:before="0"/>
        <w:ind w:left="635" w:right="0" w:firstLine="0"/>
        <w:jc w:val="left"/>
        <w:rPr>
          <w:sz w:val="16"/>
        </w:rPr>
      </w:pPr>
      <w:r>
        <w:rPr>
          <w:color w:val="010101"/>
          <w:w w:val="105"/>
          <w:sz w:val="16"/>
        </w:rPr>
        <w:t>200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w w:val="95"/>
          <w:sz w:val="16"/>
        </w:rPr>
        <w:t>175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150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125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100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75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50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sz w:val="16"/>
        </w:rPr>
        <w:t>25</w:t>
      </w:r>
    </w:p>
    <w:p>
      <w:pPr>
        <w:spacing w:before="18"/>
        <w:ind w:left="635" w:right="0" w:firstLine="0"/>
        <w:jc w:val="left"/>
        <w:rPr>
          <w:sz w:val="16"/>
        </w:rPr>
      </w:pPr>
      <w:r>
        <w:rPr>
          <w:color w:val="010101"/>
          <w:w w:val="106"/>
          <w:sz w:val="16"/>
        </w:rPr>
        <w:t>0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1051" w:space="94"/>
            <w:col w:w="3671" w:space="945"/>
            <w:col w:w="4115" w:space="77"/>
            <w:col w:w="1947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49" w:lineRule="auto" w:before="92"/>
        <w:ind w:left="307" w:right="151" w:firstLine="0"/>
        <w:jc w:val="left"/>
        <w:rPr>
          <w:sz w:val="17"/>
        </w:rPr>
      </w:pPr>
      <w:r>
        <w:rPr/>
        <w:pict>
          <v:shape style="position:absolute;margin-left:69.769058pt;margin-top:-27.574509pt;width:162.5pt;height:25.8pt;mso-position-horizontal-relative:page;mso-position-vertical-relative:paragraph;z-index:251814912" type="#_x0000_t202" filled="false" stroked="false">
            <v:textbox inset="0,0,0,0" style="layout-flow:vertical;mso-layout-flow-alt:bottom-to-top">
              <w:txbxContent>
                <w:p>
                  <w:pPr>
                    <w:spacing w:line="362" w:lineRule="auto" w:before="0"/>
                    <w:ind w:left="20" w:right="18" w:firstLine="25"/>
                    <w:jc w:val="both"/>
                    <w:rPr>
                      <w:sz w:val="16"/>
                    </w:rPr>
                  </w:pPr>
                  <w:r>
                    <w:rPr>
                      <w:spacing w:val="-2"/>
                      <w:w w:val="90"/>
                      <w:sz w:val="16"/>
                    </w:rPr>
                    <w:t>Jan-15 </w:t>
                  </w:r>
                  <w:r>
                    <w:rPr>
                      <w:spacing w:val="-1"/>
                      <w:w w:val="90"/>
                      <w:sz w:val="16"/>
                    </w:rPr>
                    <w:t>May-15 </w:t>
                  </w:r>
                  <w:r>
                    <w:rPr>
                      <w:w w:val="90"/>
                      <w:sz w:val="16"/>
                    </w:rPr>
                    <w:t>Sep-15 </w:t>
                  </w:r>
                  <w:r>
                    <w:rPr>
                      <w:w w:val="95"/>
                      <w:sz w:val="16"/>
                    </w:rPr>
                    <w:t>Jan-16 </w:t>
                  </w:r>
                  <w:r>
                    <w:rPr>
                      <w:spacing w:val="-2"/>
                      <w:w w:val="90"/>
                      <w:sz w:val="16"/>
                    </w:rPr>
                    <w:t>May-16 </w:t>
                  </w:r>
                  <w:r>
                    <w:rPr>
                      <w:w w:val="90"/>
                      <w:sz w:val="16"/>
                    </w:rPr>
                    <w:t>Sep-16 </w:t>
                  </w:r>
                  <w:r>
                    <w:rPr>
                      <w:w w:val="95"/>
                      <w:sz w:val="16"/>
                    </w:rPr>
                    <w:t>Jan-17 </w:t>
                  </w:r>
                  <w:r>
                    <w:rPr>
                      <w:spacing w:val="-1"/>
                      <w:w w:val="90"/>
                      <w:sz w:val="16"/>
                    </w:rPr>
                    <w:t>May-17 </w:t>
                  </w:r>
                  <w:r>
                    <w:rPr>
                      <w:w w:val="90"/>
                      <w:sz w:val="16"/>
                    </w:rPr>
                    <w:t>Sep-17 </w:t>
                  </w:r>
                  <w:r>
                    <w:rPr>
                      <w:w w:val="95"/>
                      <w:sz w:val="16"/>
                    </w:rPr>
                    <w:t>Jan-18 </w:t>
                  </w:r>
                  <w:r>
                    <w:rPr>
                      <w:spacing w:val="-2"/>
                      <w:w w:val="90"/>
                      <w:sz w:val="16"/>
                    </w:rPr>
                    <w:t>May-18</w:t>
                  </w:r>
                </w:p>
                <w:p>
                  <w:pPr>
                    <w:spacing w:line="177" w:lineRule="exact" w:before="0"/>
                    <w:ind w:left="37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Sep-18</w:t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 as at November 30, 2018. Source: China Association of </w:t>
      </w:r>
      <w:r>
        <w:rPr>
          <w:color w:val="48104A"/>
          <w:spacing w:val="-3"/>
          <w:w w:val="95"/>
          <w:sz w:val="17"/>
        </w:rPr>
        <w:t>Automobile </w:t>
      </w:r>
      <w:r>
        <w:rPr>
          <w:color w:val="48104A"/>
          <w:sz w:val="17"/>
        </w:rPr>
        <w:t>Manufacturers, Haver Analytics.</w:t>
      </w:r>
    </w:p>
    <w:p>
      <w:pPr>
        <w:tabs>
          <w:tab w:pos="5615" w:val="left" w:leader="none"/>
        </w:tabs>
        <w:spacing w:before="77"/>
        <w:ind w:left="213" w:right="0" w:firstLine="0"/>
        <w:jc w:val="left"/>
        <w:rPr>
          <w:b/>
          <w:sz w:val="16"/>
        </w:rPr>
      </w:pPr>
      <w:r>
        <w:rPr/>
        <w:pict>
          <v:line style="position:absolute;mso-position-horizontal-relative:page;mso-position-vertical-relative:paragraph;z-index:251798528" from="25.700001pt,12.254496pt" to="25.700001pt,12.254496pt" stroked="true" strokeweight="1pt" strokecolor="#ccccc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799552" from="298.799988pt,12.254496pt" to="298.799988pt,12.254496pt" stroked="true" strokeweight="1pt" strokecolor="#cccccc">
            <v:stroke dashstyle="solid"/>
            <w10:wrap type="none"/>
          </v:line>
        </w:pict>
      </w:r>
      <w:r>
        <w:rPr>
          <w:b/>
          <w:color w:val="FFFFFF"/>
          <w:w w:val="107"/>
          <w:sz w:val="16"/>
          <w:u w:val="dotted" w:color="CCCCCC"/>
        </w:rPr>
        <w:t> </w:t>
      </w:r>
      <w:r>
        <w:rPr>
          <w:b/>
          <w:color w:val="FFFFFF"/>
          <w:sz w:val="16"/>
          <w:u w:val="dotted" w:color="CCCCCC"/>
        </w:rPr>
        <w:tab/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264" w:lineRule="auto"/>
        <w:ind w:left="164" w:right="28"/>
        <w:rPr>
          <w:i/>
        </w:rPr>
      </w:pPr>
      <w:r>
        <w:rPr>
          <w:color w:val="6D6D70"/>
          <w:w w:val="95"/>
        </w:rPr>
        <w:t>Without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question,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now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see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several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sizeable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pockets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opportunity, but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maintaining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targeted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mantra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24"/>
          <w:w w:val="95"/>
        </w:rPr>
        <w:t> </w:t>
      </w:r>
      <w:r>
        <w:rPr>
          <w:i/>
          <w:color w:val="6D6D70"/>
          <w:w w:val="95"/>
        </w:rPr>
        <w:t>‘Buying</w:t>
      </w:r>
      <w:r>
        <w:rPr>
          <w:i/>
          <w:color w:val="6D6D70"/>
          <w:spacing w:val="-25"/>
          <w:w w:val="95"/>
        </w:rPr>
        <w:t> </w:t>
      </w:r>
      <w:r>
        <w:rPr>
          <w:i/>
          <w:color w:val="6D6D70"/>
          <w:w w:val="95"/>
        </w:rPr>
        <w:t>Complexity </w:t>
      </w:r>
      <w:r>
        <w:rPr>
          <w:i/>
          <w:color w:val="6D6D70"/>
          <w:w w:val="95"/>
        </w:rPr>
        <w:t>and</w:t>
      </w:r>
      <w:r>
        <w:rPr>
          <w:i/>
          <w:color w:val="6D6D70"/>
          <w:spacing w:val="-19"/>
          <w:w w:val="95"/>
        </w:rPr>
        <w:t> </w:t>
      </w:r>
      <w:r>
        <w:rPr>
          <w:i/>
          <w:color w:val="6D6D70"/>
          <w:w w:val="95"/>
        </w:rPr>
        <w:t>Selling</w:t>
      </w:r>
      <w:r>
        <w:rPr>
          <w:i/>
          <w:color w:val="6D6D70"/>
          <w:spacing w:val="-18"/>
          <w:w w:val="95"/>
        </w:rPr>
        <w:t> </w:t>
      </w:r>
      <w:r>
        <w:rPr>
          <w:i/>
          <w:color w:val="6D6D70"/>
          <w:w w:val="95"/>
        </w:rPr>
        <w:t>Simplicity’</w:t>
      </w:r>
      <w:r>
        <w:rPr>
          <w:i/>
          <w:color w:val="6D6D70"/>
          <w:spacing w:val="-16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well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penchant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leaning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into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periodic </w:t>
      </w:r>
      <w:r>
        <w:rPr>
          <w:color w:val="6D6D70"/>
        </w:rPr>
        <w:t>dislocations</w:t>
      </w:r>
      <w:r>
        <w:rPr>
          <w:color w:val="6D6D70"/>
          <w:spacing w:val="-33"/>
        </w:rPr>
        <w:t> </w:t>
      </w:r>
      <w:r>
        <w:rPr>
          <w:color w:val="6D6D70"/>
        </w:rPr>
        <w:t>such</w:t>
      </w:r>
      <w:r>
        <w:rPr>
          <w:color w:val="6D6D70"/>
          <w:spacing w:val="-32"/>
        </w:rPr>
        <w:t> </w:t>
      </w:r>
      <w:r>
        <w:rPr>
          <w:color w:val="6D6D70"/>
        </w:rPr>
        <w:t>as</w:t>
      </w:r>
      <w:r>
        <w:rPr>
          <w:color w:val="6D6D70"/>
          <w:spacing w:val="-33"/>
        </w:rPr>
        <w:t> </w:t>
      </w:r>
      <w:r>
        <w:rPr>
          <w:color w:val="6D6D70"/>
        </w:rPr>
        <w:t>those</w:t>
      </w:r>
      <w:r>
        <w:rPr>
          <w:color w:val="6D6D70"/>
          <w:spacing w:val="-34"/>
        </w:rPr>
        <w:t> </w:t>
      </w:r>
      <w:r>
        <w:rPr>
          <w:color w:val="6D6D70"/>
        </w:rPr>
        <w:t>that</w:t>
      </w:r>
      <w:r>
        <w:rPr>
          <w:color w:val="6D6D70"/>
          <w:spacing w:val="-32"/>
        </w:rPr>
        <w:t> </w:t>
      </w:r>
      <w:r>
        <w:rPr>
          <w:color w:val="6D6D70"/>
        </w:rPr>
        <w:t>occurred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fourth</w:t>
      </w:r>
      <w:r>
        <w:rPr>
          <w:color w:val="6D6D70"/>
          <w:spacing w:val="-32"/>
        </w:rPr>
        <w:t> </w:t>
      </w:r>
      <w:r>
        <w:rPr>
          <w:color w:val="6D6D70"/>
        </w:rPr>
        <w:t>quarter</w:t>
      </w:r>
      <w:r>
        <w:rPr>
          <w:color w:val="6D6D70"/>
          <w:spacing w:val="-33"/>
        </w:rPr>
        <w:t> </w:t>
      </w:r>
      <w:r>
        <w:rPr>
          <w:color w:val="6D6D70"/>
        </w:rPr>
        <w:t>of</w:t>
      </w:r>
      <w:r>
        <w:rPr>
          <w:color w:val="6D6D70"/>
          <w:spacing w:val="-33"/>
        </w:rPr>
        <w:t> </w:t>
      </w:r>
      <w:r>
        <w:rPr>
          <w:color w:val="6D6D70"/>
        </w:rPr>
        <w:t>2018 and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first</w:t>
      </w:r>
      <w:r>
        <w:rPr>
          <w:color w:val="6D6D70"/>
          <w:spacing w:val="-27"/>
        </w:rPr>
        <w:t> </w:t>
      </w:r>
      <w:r>
        <w:rPr>
          <w:color w:val="6D6D70"/>
        </w:rPr>
        <w:t>quarter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2016.</w:t>
      </w:r>
      <w:r>
        <w:rPr>
          <w:color w:val="6D6D70"/>
          <w:spacing w:val="-27"/>
        </w:rPr>
        <w:t> </w:t>
      </w:r>
      <w:r>
        <w:rPr>
          <w:color w:val="6D6D70"/>
        </w:rPr>
        <w:t>Importantly,</w:t>
      </w:r>
      <w:r>
        <w:rPr>
          <w:color w:val="6D6D70"/>
          <w:spacing w:val="-28"/>
        </w:rPr>
        <w:t> </w:t>
      </w:r>
      <w:r>
        <w:rPr>
          <w:color w:val="6D6D70"/>
        </w:rPr>
        <w:t>though,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describe below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more</w:t>
      </w:r>
      <w:r>
        <w:rPr>
          <w:color w:val="6D6D70"/>
          <w:spacing w:val="-29"/>
        </w:rPr>
        <w:t> </w:t>
      </w:r>
      <w:r>
        <w:rPr>
          <w:color w:val="6D6D70"/>
        </w:rPr>
        <w:t>detail,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believe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i/>
          <w:color w:val="6D6D70"/>
        </w:rPr>
        <w:t>Complexity</w:t>
      </w:r>
      <w:r>
        <w:rPr>
          <w:i/>
          <w:color w:val="6D6D70"/>
          <w:spacing w:val="-31"/>
        </w:rPr>
        <w:t> </w:t>
      </w:r>
      <w:r>
        <w:rPr>
          <w:color w:val="6D6D70"/>
        </w:rPr>
        <w:t>thesis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on</w:t>
      </w:r>
      <w:r>
        <w:rPr>
          <w:color w:val="6D6D70"/>
          <w:spacing w:val="-31"/>
        </w:rPr>
        <w:t> </w:t>
      </w:r>
      <w:r>
        <w:rPr>
          <w:color w:val="6D6D70"/>
        </w:rPr>
        <w:t>the </w:t>
      </w:r>
      <w:r>
        <w:rPr>
          <w:color w:val="6D6D70"/>
          <w:w w:val="95"/>
        </w:rPr>
        <w:t>cusp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shifting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from</w:t>
      </w:r>
      <w:r>
        <w:rPr>
          <w:color w:val="6D6D70"/>
          <w:spacing w:val="-20"/>
          <w:w w:val="95"/>
        </w:rPr>
        <w:t> </w:t>
      </w:r>
      <w:r>
        <w:rPr>
          <w:i/>
          <w:color w:val="6D6D70"/>
          <w:w w:val="95"/>
        </w:rPr>
        <w:t>Corporate</w:t>
      </w:r>
      <w:r>
        <w:rPr>
          <w:i/>
          <w:color w:val="6D6D70"/>
          <w:spacing w:val="-23"/>
          <w:w w:val="95"/>
        </w:rPr>
        <w:t> </w:t>
      </w:r>
      <w:r>
        <w:rPr>
          <w:i/>
          <w:color w:val="6D6D70"/>
          <w:w w:val="95"/>
        </w:rPr>
        <w:t>Complexity</w:t>
      </w:r>
      <w:r>
        <w:rPr>
          <w:i/>
          <w:color w:val="6D6D70"/>
          <w:spacing w:val="-22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21"/>
          <w:w w:val="95"/>
        </w:rPr>
        <w:t> </w:t>
      </w:r>
      <w:r>
        <w:rPr>
          <w:i/>
          <w:color w:val="6D6D70"/>
          <w:w w:val="95"/>
        </w:rPr>
        <w:t>Capital</w:t>
      </w:r>
      <w:r>
        <w:rPr>
          <w:i/>
          <w:color w:val="6D6D70"/>
          <w:spacing w:val="-22"/>
          <w:w w:val="95"/>
        </w:rPr>
        <w:t> </w:t>
      </w:r>
      <w:r>
        <w:rPr>
          <w:i/>
          <w:color w:val="6D6D70"/>
          <w:w w:val="95"/>
        </w:rPr>
        <w:t>Structure</w:t>
      </w:r>
      <w:r>
        <w:rPr>
          <w:i/>
          <w:color w:val="6D6D70"/>
          <w:spacing w:val="-22"/>
          <w:w w:val="95"/>
        </w:rPr>
        <w:t> </w:t>
      </w:r>
      <w:r>
        <w:rPr>
          <w:i/>
          <w:color w:val="6D6D70"/>
          <w:w w:val="95"/>
        </w:rPr>
        <w:t>Com-</w:t>
      </w:r>
    </w:p>
    <w:p>
      <w:pPr>
        <w:pStyle w:val="BodyText"/>
        <w:spacing w:before="10"/>
        <w:rPr>
          <w:i/>
        </w:rPr>
      </w:pPr>
      <w:r>
        <w:rPr/>
        <w:br w:type="column"/>
      </w:r>
      <w:r>
        <w:rPr>
          <w:i/>
        </w:rPr>
      </w: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December 31, 2018. Source: Bloomberg.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313.700012pt;margin-top:12.126813pt;width:273.1pt;height:1pt;mso-position-horizontal-relative:page;mso-position-vertical-relative:paragraph;z-index:-251524096;mso-wrap-distance-left:0;mso-wrap-distance-right:0" coordorigin="6274,243" coordsize="5462,20">
            <v:line style="position:absolute" from="6314,253" to="11716,253" stroked="true" strokeweight="1pt" strokecolor="#cccccc">
              <v:stroke dashstyle="dot"/>
            </v:line>
            <v:line style="position:absolute" from="6274,253" to="6274,253" stroked="true" strokeweight="1pt" strokecolor="#cccccc">
              <v:stroke dashstyle="solid"/>
            </v:line>
            <v:line style="position:absolute" from="11736,253" to="11736,253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4.326313pt;width:273.1pt;height:12.8pt;mso-position-horizontal-relative:page;mso-position-vertical-relative:paragraph;z-index:-251523072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spacing w:line="225" w:lineRule="auto" w:before="78"/>
        <w:ind w:left="163" w:right="649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6B6C6F"/>
          <w:w w:val="95"/>
          <w:sz w:val="24"/>
        </w:rPr>
        <w:t>The </w:t>
      </w:r>
      <w:r>
        <w:rPr>
          <w:rFonts w:ascii="Times New Roman"/>
          <w:b/>
          <w:color w:val="6B6C6F"/>
          <w:spacing w:val="-3"/>
          <w:w w:val="95"/>
          <w:sz w:val="24"/>
        </w:rPr>
        <w:t>Valuation </w:t>
      </w:r>
      <w:r>
        <w:rPr>
          <w:rFonts w:ascii="Times New Roman"/>
          <w:b/>
          <w:color w:val="6B6C6F"/>
          <w:w w:val="95"/>
          <w:sz w:val="24"/>
        </w:rPr>
        <w:t>Premium of </w:t>
      </w:r>
      <w:r>
        <w:rPr>
          <w:rFonts w:ascii="Times New Roman"/>
          <w:b/>
          <w:color w:val="6B6C6F"/>
          <w:spacing w:val="-3"/>
          <w:w w:val="95"/>
          <w:sz w:val="24"/>
        </w:rPr>
        <w:t>U.S. </w:t>
      </w:r>
      <w:r>
        <w:rPr>
          <w:rFonts w:ascii="Times New Roman"/>
          <w:b/>
          <w:color w:val="6B6C6F"/>
          <w:w w:val="95"/>
          <w:sz w:val="24"/>
        </w:rPr>
        <w:t>Growth Stocks vs. </w:t>
      </w:r>
      <w:r>
        <w:rPr>
          <w:rFonts w:ascii="Times New Roman"/>
          <w:b/>
          <w:color w:val="6B6C6F"/>
          <w:spacing w:val="-3"/>
          <w:w w:val="95"/>
          <w:sz w:val="24"/>
        </w:rPr>
        <w:t>U.S. </w:t>
      </w:r>
      <w:r>
        <w:rPr>
          <w:rFonts w:ascii="Times New Roman"/>
          <w:b/>
          <w:color w:val="6B6C6F"/>
          <w:spacing w:val="-3"/>
          <w:w w:val="90"/>
          <w:sz w:val="24"/>
        </w:rPr>
        <w:t>Value </w:t>
      </w:r>
      <w:r>
        <w:rPr>
          <w:rFonts w:ascii="Times New Roman"/>
          <w:b/>
          <w:color w:val="6B6C6F"/>
          <w:w w:val="90"/>
          <w:sz w:val="24"/>
        </w:rPr>
        <w:t>Stocks </w:t>
      </w:r>
      <w:r>
        <w:rPr>
          <w:rFonts w:ascii="Times New Roman"/>
          <w:b/>
          <w:color w:val="6B6C6F"/>
          <w:spacing w:val="-3"/>
          <w:w w:val="90"/>
          <w:sz w:val="24"/>
        </w:rPr>
        <w:t>Has </w:t>
      </w:r>
      <w:r>
        <w:rPr>
          <w:rFonts w:ascii="Times New Roman"/>
          <w:b/>
          <w:color w:val="6B6C6F"/>
          <w:w w:val="90"/>
          <w:sz w:val="24"/>
        </w:rPr>
        <w:t>Started </w:t>
      </w:r>
      <w:r>
        <w:rPr>
          <w:rFonts w:ascii="Times New Roman"/>
          <w:b/>
          <w:color w:val="6B6C6F"/>
          <w:spacing w:val="-3"/>
          <w:w w:val="90"/>
          <w:sz w:val="24"/>
        </w:rPr>
        <w:t>to </w:t>
      </w:r>
      <w:r>
        <w:rPr>
          <w:rFonts w:ascii="Times New Roman"/>
          <w:b/>
          <w:color w:val="6B6C6F"/>
          <w:w w:val="90"/>
          <w:sz w:val="24"/>
        </w:rPr>
        <w:t>Mean-Revert After Reaching </w:t>
      </w:r>
      <w:r>
        <w:rPr>
          <w:rFonts w:ascii="Times New Roman"/>
          <w:b/>
          <w:color w:val="6B6C6F"/>
          <w:w w:val="95"/>
          <w:sz w:val="24"/>
        </w:rPr>
        <w:t>the Most Extreme Since 2000</w:t>
      </w:r>
    </w:p>
    <w:p>
      <w:pPr>
        <w:spacing w:line="432" w:lineRule="exact" w:before="19"/>
        <w:ind w:left="2035" w:right="1727" w:firstLine="4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810816" from="586.799988pt,-43.577511pt" to="586.799988pt,-56.361511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811840" from="385.374115pt,37.680389pt" to="404.574115pt,37.680389pt" stroked="true" strokeweight="1.5pt" strokecolor="#54bceb">
            <v:stroke dashstyle="solid"/>
            <w10:wrap type="none"/>
          </v:line>
        </w:pict>
      </w:r>
      <w:r>
        <w:rPr>
          <w:sz w:val="16"/>
        </w:rPr>
        <w:t>Price to Book (Indexed to 100) </w:t>
      </w:r>
      <w:r>
        <w:rPr>
          <w:w w:val="95"/>
          <w:sz w:val="16"/>
        </w:rPr>
        <w:t>Russell 1000 Value vs. Benchmark</w:t>
      </w:r>
    </w:p>
    <w:p>
      <w:pPr>
        <w:spacing w:after="0" w:line="432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664" w:space="96"/>
            <w:col w:w="6140"/>
          </w:cols>
        </w:sectPr>
      </w:pPr>
    </w:p>
    <w:p>
      <w:pPr>
        <w:spacing w:line="264" w:lineRule="auto" w:before="0"/>
        <w:ind w:left="164" w:right="32" w:firstLine="0"/>
        <w:jc w:val="left"/>
        <w:rPr>
          <w:sz w:val="19"/>
        </w:rPr>
      </w:pPr>
      <w:r>
        <w:rPr>
          <w:i/>
          <w:color w:val="6D6D70"/>
          <w:w w:val="95"/>
          <w:sz w:val="19"/>
        </w:rPr>
        <w:t>plexity</w:t>
      </w:r>
      <w:r>
        <w:rPr>
          <w:i/>
          <w:color w:val="6D6D70"/>
          <w:spacing w:val="-17"/>
          <w:w w:val="95"/>
          <w:sz w:val="19"/>
        </w:rPr>
        <w:t> </w:t>
      </w:r>
      <w:r>
        <w:rPr>
          <w:color w:val="6D6D70"/>
          <w:w w:val="95"/>
          <w:sz w:val="19"/>
        </w:rPr>
        <w:t>over</w:t>
      </w:r>
      <w:r>
        <w:rPr>
          <w:color w:val="6D6D70"/>
          <w:spacing w:val="-20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next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few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years</w:t>
      </w:r>
      <w:r>
        <w:rPr>
          <w:color w:val="6D6D70"/>
          <w:spacing w:val="-1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(Exhibit</w:t>
      </w:r>
      <w:r>
        <w:rPr>
          <w:i/>
          <w:color w:val="6D6D70"/>
          <w:spacing w:val="-1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21)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If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we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are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right,</w:t>
      </w:r>
      <w:r>
        <w:rPr>
          <w:color w:val="6D6D70"/>
          <w:spacing w:val="-17"/>
          <w:w w:val="95"/>
          <w:sz w:val="19"/>
        </w:rPr>
        <w:t> </w:t>
      </w:r>
      <w:r>
        <w:rPr>
          <w:color w:val="6D6D70"/>
          <w:w w:val="95"/>
          <w:sz w:val="19"/>
        </w:rPr>
        <w:t>then</w:t>
      </w:r>
      <w:r>
        <w:rPr>
          <w:color w:val="6D6D70"/>
          <w:spacing w:val="-14"/>
          <w:w w:val="95"/>
          <w:sz w:val="19"/>
        </w:rPr>
        <w:t> </w:t>
      </w:r>
      <w:r>
        <w:rPr>
          <w:i/>
          <w:color w:val="6D6D70"/>
          <w:spacing w:val="-3"/>
          <w:w w:val="95"/>
          <w:sz w:val="19"/>
        </w:rPr>
        <w:t>under- </w:t>
      </w:r>
      <w:r>
        <w:rPr>
          <w:i/>
          <w:color w:val="6D6D70"/>
          <w:w w:val="95"/>
          <w:sz w:val="19"/>
        </w:rPr>
        <w:t>standing</w:t>
      </w:r>
      <w:r>
        <w:rPr>
          <w:i/>
          <w:color w:val="6D6D70"/>
          <w:spacing w:val="-3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relative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value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corporate</w:t>
      </w:r>
      <w:r>
        <w:rPr>
          <w:i/>
          <w:color w:val="6D6D70"/>
          <w:spacing w:val="-3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capital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structure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could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become </w:t>
      </w:r>
      <w:r>
        <w:rPr>
          <w:i/>
          <w:color w:val="6D6D70"/>
          <w:w w:val="90"/>
          <w:sz w:val="19"/>
        </w:rPr>
        <w:t>one</w:t>
      </w:r>
      <w:r>
        <w:rPr>
          <w:i/>
          <w:color w:val="6D6D70"/>
          <w:spacing w:val="-10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of</w:t>
      </w:r>
      <w:r>
        <w:rPr>
          <w:i/>
          <w:color w:val="6D6D70"/>
          <w:spacing w:val="-9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the</w:t>
      </w:r>
      <w:r>
        <w:rPr>
          <w:i/>
          <w:color w:val="6D6D70"/>
          <w:spacing w:val="-10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most</w:t>
      </w:r>
      <w:r>
        <w:rPr>
          <w:i/>
          <w:color w:val="6D6D70"/>
          <w:spacing w:val="-9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important</w:t>
      </w:r>
      <w:r>
        <w:rPr>
          <w:i/>
          <w:color w:val="6D6D70"/>
          <w:spacing w:val="-9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prerequisites</w:t>
      </w:r>
      <w:r>
        <w:rPr>
          <w:i/>
          <w:color w:val="6D6D70"/>
          <w:spacing w:val="-10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for</w:t>
      </w:r>
      <w:r>
        <w:rPr>
          <w:i/>
          <w:color w:val="6D6D70"/>
          <w:spacing w:val="-9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success</w:t>
      </w:r>
      <w:r>
        <w:rPr>
          <w:i/>
          <w:color w:val="6D6D70"/>
          <w:spacing w:val="-7"/>
          <w:w w:val="90"/>
          <w:sz w:val="19"/>
        </w:rPr>
        <w:t> </w:t>
      </w:r>
      <w:r>
        <w:rPr>
          <w:color w:val="6D6D70"/>
          <w:w w:val="90"/>
          <w:sz w:val="19"/>
        </w:rPr>
        <w:t>in</w:t>
      </w:r>
      <w:r>
        <w:rPr>
          <w:color w:val="6D6D70"/>
          <w:spacing w:val="-7"/>
          <w:w w:val="90"/>
          <w:sz w:val="19"/>
        </w:rPr>
        <w:t> </w:t>
      </w:r>
      <w:r>
        <w:rPr>
          <w:color w:val="6D6D70"/>
          <w:w w:val="90"/>
          <w:sz w:val="19"/>
        </w:rPr>
        <w:t>2019</w:t>
      </w:r>
      <w:r>
        <w:rPr>
          <w:color w:val="6D6D70"/>
          <w:spacing w:val="-7"/>
          <w:w w:val="90"/>
          <w:sz w:val="19"/>
        </w:rPr>
        <w:t> </w:t>
      </w:r>
      <w:r>
        <w:rPr>
          <w:color w:val="6D6D70"/>
          <w:w w:val="90"/>
          <w:sz w:val="19"/>
        </w:rPr>
        <w:t>and</w:t>
      </w:r>
      <w:r>
        <w:rPr>
          <w:color w:val="6D6D70"/>
          <w:spacing w:val="-7"/>
          <w:w w:val="90"/>
          <w:sz w:val="19"/>
        </w:rPr>
        <w:t> </w:t>
      </w:r>
      <w:r>
        <w:rPr>
          <w:color w:val="6D6D70"/>
          <w:w w:val="90"/>
          <w:sz w:val="19"/>
        </w:rPr>
        <w:t>beyond.</w:t>
      </w:r>
    </w:p>
    <w:p>
      <w:pPr>
        <w:pStyle w:val="BodyText"/>
        <w:spacing w:before="4"/>
        <w:rPr>
          <w:sz w:val="14"/>
        </w:rPr>
      </w:pPr>
    </w:p>
    <w:p>
      <w:pPr>
        <w:pStyle w:val="Heading1"/>
        <w:spacing w:line="407" w:lineRule="exact"/>
        <w:ind w:left="192"/>
      </w:pPr>
      <w:r>
        <w:rPr>
          <w:color w:val="48104A"/>
          <w:w w:val="111"/>
        </w:rPr>
        <w:t>“</w:t>
      </w:r>
    </w:p>
    <w:p>
      <w:pPr>
        <w:spacing w:line="211" w:lineRule="auto" w:before="16"/>
        <w:ind w:left="231" w:right="38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pacing w:val="-3"/>
          <w:w w:val="95"/>
          <w:sz w:val="37"/>
        </w:rPr>
        <w:t>So, </w:t>
      </w:r>
      <w:r>
        <w:rPr>
          <w:rFonts w:ascii="Cambria"/>
          <w:b/>
          <w:color w:val="48104A"/>
          <w:w w:val="95"/>
          <w:sz w:val="37"/>
        </w:rPr>
        <w:t>our advice for 2019 is to stay invested, and as we detail in this </w:t>
      </w:r>
      <w:r>
        <w:rPr>
          <w:rFonts w:ascii="Cambria"/>
          <w:b/>
          <w:color w:val="48104A"/>
          <w:spacing w:val="-3"/>
          <w:w w:val="95"/>
          <w:sz w:val="37"/>
        </w:rPr>
        <w:t>note, </w:t>
      </w:r>
      <w:r>
        <w:rPr>
          <w:rFonts w:ascii="Cambria"/>
          <w:b/>
          <w:color w:val="48104A"/>
          <w:w w:val="95"/>
          <w:sz w:val="37"/>
        </w:rPr>
        <w:t>we have some high convic- tion areas where we think that folks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should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actually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lean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into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 </w:t>
      </w:r>
      <w:r>
        <w:rPr>
          <w:rFonts w:ascii="Cambria"/>
          <w:b/>
          <w:color w:val="48104A"/>
          <w:w w:val="90"/>
          <w:sz w:val="37"/>
        </w:rPr>
        <w:t>current dislocation with</w:t>
      </w:r>
      <w:r>
        <w:rPr>
          <w:rFonts w:ascii="Cambria"/>
          <w:b/>
          <w:color w:val="48104A"/>
          <w:spacing w:val="57"/>
          <w:w w:val="90"/>
          <w:sz w:val="37"/>
        </w:rPr>
        <w:t> </w:t>
      </w:r>
      <w:r>
        <w:rPr>
          <w:rFonts w:ascii="Cambria"/>
          <w:b/>
          <w:color w:val="48104A"/>
          <w:w w:val="90"/>
          <w:sz w:val="37"/>
        </w:rPr>
        <w:t>increased</w:t>
      </w:r>
    </w:p>
    <w:p>
      <w:pPr>
        <w:spacing w:before="109"/>
        <w:ind w:left="164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160</w:t>
      </w:r>
    </w:p>
    <w:p>
      <w:pPr>
        <w:spacing w:before="138"/>
        <w:ind w:left="163" w:right="0" w:firstLine="0"/>
        <w:jc w:val="left"/>
        <w:rPr>
          <w:sz w:val="16"/>
        </w:rPr>
      </w:pPr>
      <w:r>
        <w:rPr>
          <w:w w:val="95"/>
          <w:sz w:val="16"/>
        </w:rPr>
        <w:t>150</w:t>
      </w:r>
    </w:p>
    <w:p>
      <w:pPr>
        <w:spacing w:before="138"/>
        <w:ind w:left="163" w:right="0" w:firstLine="0"/>
        <w:jc w:val="left"/>
        <w:rPr>
          <w:sz w:val="16"/>
        </w:rPr>
      </w:pPr>
      <w:r>
        <w:rPr>
          <w:w w:val="95"/>
          <w:sz w:val="16"/>
        </w:rPr>
        <w:t>140</w:t>
      </w:r>
    </w:p>
    <w:p>
      <w:pPr>
        <w:spacing w:before="137"/>
        <w:ind w:left="163" w:right="0" w:firstLine="0"/>
        <w:jc w:val="left"/>
        <w:rPr>
          <w:sz w:val="16"/>
        </w:rPr>
      </w:pPr>
      <w:r>
        <w:rPr>
          <w:w w:val="95"/>
          <w:sz w:val="16"/>
        </w:rPr>
        <w:t>130</w:t>
      </w:r>
    </w:p>
    <w:p>
      <w:pPr>
        <w:spacing w:before="138"/>
        <w:ind w:left="163" w:right="0" w:firstLine="0"/>
        <w:jc w:val="left"/>
        <w:rPr>
          <w:sz w:val="16"/>
        </w:rPr>
      </w:pPr>
      <w:r>
        <w:rPr>
          <w:w w:val="95"/>
          <w:sz w:val="16"/>
        </w:rPr>
        <w:t>120</w:t>
      </w:r>
    </w:p>
    <w:p>
      <w:pPr>
        <w:spacing w:before="138"/>
        <w:ind w:left="163" w:right="0" w:firstLine="0"/>
        <w:jc w:val="left"/>
        <w:rPr>
          <w:sz w:val="16"/>
        </w:rPr>
      </w:pPr>
      <w:r>
        <w:rPr>
          <w:w w:val="90"/>
          <w:sz w:val="16"/>
        </w:rPr>
        <w:t>110</w:t>
      </w:r>
    </w:p>
    <w:p>
      <w:pPr>
        <w:spacing w:before="137"/>
        <w:ind w:left="163" w:right="0" w:firstLine="0"/>
        <w:jc w:val="left"/>
        <w:rPr>
          <w:sz w:val="16"/>
        </w:rPr>
      </w:pPr>
      <w:r>
        <w:rPr>
          <w:w w:val="95"/>
          <w:sz w:val="16"/>
        </w:rPr>
        <w:t>100</w:t>
      </w:r>
    </w:p>
    <w:p>
      <w:pPr>
        <w:spacing w:before="139"/>
        <w:ind w:left="245" w:right="0" w:firstLine="0"/>
        <w:jc w:val="left"/>
        <w:rPr>
          <w:sz w:val="16"/>
        </w:rPr>
      </w:pPr>
      <w:r>
        <w:rPr>
          <w:sz w:val="16"/>
        </w:rPr>
        <w:t>90</w:t>
      </w:r>
    </w:p>
    <w:p>
      <w:pPr>
        <w:spacing w:before="137"/>
        <w:ind w:left="245" w:right="0" w:firstLine="0"/>
        <w:jc w:val="left"/>
        <w:rPr>
          <w:sz w:val="16"/>
        </w:rPr>
      </w:pPr>
      <w:r>
        <w:rPr>
          <w:sz w:val="16"/>
        </w:rPr>
        <w:t>80</w:t>
      </w:r>
    </w:p>
    <w:p>
      <w:pPr>
        <w:spacing w:before="138"/>
        <w:ind w:left="245" w:right="0" w:firstLine="0"/>
        <w:jc w:val="left"/>
        <w:rPr>
          <w:sz w:val="16"/>
        </w:rPr>
      </w:pPr>
      <w:r>
        <w:rPr>
          <w:sz w:val="16"/>
        </w:rPr>
        <w:t>70</w:t>
      </w:r>
    </w:p>
    <w:p>
      <w:pPr>
        <w:spacing w:line="160" w:lineRule="exact" w:before="0"/>
        <w:ind w:left="90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Russell 1000 Growth vs. Benchmark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28"/>
        <w:rPr>
          <w:sz w:val="20"/>
        </w:rPr>
      </w:pPr>
      <w:r>
        <w:rPr>
          <w:sz w:val="20"/>
        </w:rPr>
        <w:pict>
          <v:group style="width:190.1pt;height:147.65pt;mso-position-horizontal-relative:char;mso-position-vertical-relative:line" coordorigin="0,0" coordsize="3802,2953">
            <v:line style="position:absolute" from="51,2901" to="51,7" stroked="true" strokeweight=".75pt" strokecolor="#989a9d">
              <v:stroke dashstyle="solid"/>
            </v:line>
            <v:line style="position:absolute" from="0,2901" to="51,2901" stroked="true" strokeweight=".75pt" strokecolor="#989a9d">
              <v:stroke dashstyle="solid"/>
            </v:line>
            <v:line style="position:absolute" from="0,2582" to="51,2582" stroked="true" strokeweight=".75pt" strokecolor="#989a9d">
              <v:stroke dashstyle="solid"/>
            </v:line>
            <v:line style="position:absolute" from="0,2257" to="51,2257" stroked="true" strokeweight=".75pt" strokecolor="#989a9d">
              <v:stroke dashstyle="solid"/>
            </v:line>
            <v:line style="position:absolute" from="0,1937" to="51,1937" stroked="true" strokeweight=".75pt" strokecolor="#989a9d">
              <v:stroke dashstyle="solid"/>
            </v:line>
            <v:line style="position:absolute" from="0,1617" to="51,1617" stroked="true" strokeweight=".75pt" strokecolor="#989a9d">
              <v:stroke dashstyle="solid"/>
            </v:line>
            <v:line style="position:absolute" from="0,1292" to="51,1292" stroked="true" strokeweight=".75pt" strokecolor="#989a9d">
              <v:stroke dashstyle="solid"/>
            </v:line>
            <v:line style="position:absolute" from="0,972" to="51,972" stroked="true" strokeweight=".75pt" strokecolor="#989a9d">
              <v:stroke dashstyle="solid"/>
            </v:line>
            <v:line style="position:absolute" from="0,652" to="51,652" stroked="true" strokeweight=".75pt" strokecolor="#989a9d">
              <v:stroke dashstyle="solid"/>
            </v:line>
            <v:line style="position:absolute" from="0,327" to="51,327" stroked="true" strokeweight=".75pt" strokecolor="#989a9d">
              <v:stroke dashstyle="solid"/>
            </v:line>
            <v:line style="position:absolute" from="0,7" to="51,7" stroked="true" strokeweight=".75pt" strokecolor="#989a9d">
              <v:stroke dashstyle="solid"/>
            </v:line>
            <v:line style="position:absolute" from="51,2901" to="3802,2901" stroked="true" strokeweight=".75pt" strokecolor="#989a9d">
              <v:stroke dashstyle="solid"/>
            </v:line>
            <v:line style="position:absolute" from="51,2901" to="51,2952" stroked="true" strokeweight=".75pt" strokecolor="#989a9d">
              <v:stroke dashstyle="solid"/>
            </v:line>
            <v:line style="position:absolute" from="352,2901" to="352,2952" stroked="true" strokeweight=".75pt" strokecolor="#989a9d">
              <v:stroke dashstyle="solid"/>
            </v:line>
            <v:line style="position:absolute" from="652,2901" to="652,2952" stroked="true" strokeweight=".75pt" strokecolor="#989a9d">
              <v:stroke dashstyle="solid"/>
            </v:line>
            <v:line style="position:absolute" from="952,2901" to="952,2952" stroked="true" strokeweight=".75pt" strokecolor="#989a9d">
              <v:stroke dashstyle="solid"/>
            </v:line>
            <v:line style="position:absolute" from="1252,2901" to="1252,2952" stroked="true" strokeweight=".75pt" strokecolor="#989a9d">
              <v:stroke dashstyle="solid"/>
            </v:line>
            <v:line style="position:absolute" from="1552,2901" to="1552,2952" stroked="true" strokeweight=".75pt" strokecolor="#989a9d">
              <v:stroke dashstyle="solid"/>
            </v:line>
            <v:line style="position:absolute" from="1852,2901" to="1852,2952" stroked="true" strokeweight=".75pt" strokecolor="#989a9d">
              <v:stroke dashstyle="solid"/>
            </v:line>
            <v:line style="position:absolute" from="2152,2901" to="2152,2952" stroked="true" strokeweight=".75pt" strokecolor="#989a9d">
              <v:stroke dashstyle="solid"/>
            </v:line>
            <v:line style="position:absolute" from="2452,2901" to="2452,2952" stroked="true" strokeweight=".75pt" strokecolor="#989a9d">
              <v:stroke dashstyle="solid"/>
            </v:line>
            <v:line style="position:absolute" from="2752,2901" to="2752,2952" stroked="true" strokeweight=".75pt" strokecolor="#989a9d">
              <v:stroke dashstyle="solid"/>
            </v:line>
            <v:line style="position:absolute" from="3052,2901" to="3052,2952" stroked="true" strokeweight=".75pt" strokecolor="#989a9d">
              <v:stroke dashstyle="solid"/>
            </v:line>
            <v:line style="position:absolute" from="3352,2901" to="3352,2952" stroked="true" strokeweight=".75pt" strokecolor="#989a9d">
              <v:stroke dashstyle="solid"/>
            </v:line>
            <v:line style="position:absolute" from="3652,2901" to="3652,2952" stroked="true" strokeweight=".75pt" strokecolor="#989a9d">
              <v:stroke dashstyle="solid"/>
            </v:line>
            <v:shape style="position:absolute;left:57;top:1401;width:3589;height:1302" coordorigin="57,1402" coordsize="3589,1302" path="m57,1937l67,1947,82,1962,92,1947,107,1947,117,1952,132,1962,142,1947,157,1957,172,1977,182,1967,197,1892,207,1897,222,1922,232,1872,247,1907,257,1952,272,1997,282,1957,297,1952,307,1997,322,1962,332,1967,347,1902,357,1937,372,1902,382,1862,397,1902,407,1917,422,2007,432,2032,447,1992,457,1967,472,1947,482,1942,497,1882,507,1952,522,1967,532,1902,547,1927,557,1912,572,2102,582,2117,597,2102,607,2092,622,2097,632,2147,647,2207,657,2282,672,2242,682,2272,697,2127,707,2102,722,2147,732,2127,747,2287,757,2292,772,2327,782,2417,797,2527,807,2507,822,2704,832,2597,847,2542,857,2457,872,2402,882,2302,897,2367,907,2192,922,2082,932,1912,947,1907,957,1952,972,1582,982,1402,997,1512,1007,1452,1022,1922,1032,1877,1047,1807,1057,1747,1072,1847,1082,1912,1097,1852,1107,1837,1122,1762,1132,1782,1147,1702,1157,1647,1172,1907,1182,1947,1197,1937,1207,1932,1222,1962,1232,1957,1247,1882,1257,1882,1272,1922,1282,1952,1297,1937,1307,1912,1322,1912,1332,1927,1347,1942,1357,1927,1372,1922,1382,1922,1397,1867,1407,1867,1422,1842,1432,1812,1447,1832,1457,1847,1472,1842,1482,1767,1497,1737,1507,1742,1522,1747,1532,1717,1547,1737,1557,1702,1572,1667,1582,1662,1597,1657,1607,1697,1622,1842,1632,1867,1647,1857,1657,1842,1672,1877,1682,1897,1697,1837,1707,1797,1722,1782,1732,1787,1747,1742,1757,1732,1772,1717,1782,1702,1797,1732,1807,1752,1822,1752,1832,1762,1847,1752,1857,1772,1872,1767,1882,1747,1897,1762,1907,1762,1922,1807,1932,1857,1947,1867,1957,1852,1972,1907,1982,1927,1997,1922,2007,1887,2022,1902,2032,1872,2047,1882,2057,1942,2072,2042,2082,2017,2097,2012,2107,1887,2122,1877,2132,1862,2147,1797,2157,1907,2172,2032,2182,1992,2197,1972,2207,1942,2222,2027,2232,2012,2247,1982,2257,1947,2272,1977,2282,1977,2297,1977,2307,1947,2322,1957,2332,1937,2347,1912,2357,1917,2372,1977,2382,1987,2397,1977,2407,2007,2422,2032,2432,2047,2447,1997,2457,2002,2472,1992,2482,1972,2497,1982,2507,1977,2522,2102,2532,2132,2547,2147,2557,2147,2572,2137,2582,2157,2597,2102,2607,2132,2622,2147,2632,2147,2647,2147,2657,2147,2672,2152,2682,2162,2697,2157,2707,2162,2722,2112,2732,2152,2747,2107,2757,2087,2772,2077,2782,2072,2797,2082,2807,2072,2822,2132,2832,2122,2847,2157,2857,2182,2872,2177,2882,2182,2897,2167,2907,2177,2922,2192,2932,2162,2947,2147,2957,2187,2972,2162,2982,2167,2997,2182,3007,2192,3022,2197,3032,2217,3047,2187,3057,2227,3072,2252,3082,2222,3097,2222,3107,2222,3122,2247,3132,2272,3147,2267,3157,2277,3172,2302,3182,2302,3197,2297,3207,2297,3222,2302,3232,2292,3247,2247,3257,2247,3272,2207,3282,2237,3297,2217,3307,2222,3322,2212,3332,2157,3347,2117,3357,2157,3372,2162,3382,2192,3397,2227,3407,2272,3422,2212,3432,2232,3447,2277,3457,2232,3472,2277,3482,2277,3497,2257,3507,2302,3522,2332,3532,2317,3547,2317,3557,2367,3572,2317,3582,2302,3597,2357,3607,2347,3622,2287,3632,2267,3646,2287e" filled="false" stroked="true" strokeweight="1.5pt" strokecolor="#54bceb">
              <v:path arrowok="t"/>
              <v:stroke dashstyle="solid"/>
            </v:shape>
            <v:shape style="position:absolute;left:57;top:326;width:3589;height:2008" coordorigin="57,327" coordsize="3589,2008" path="m57,1937l67,1932,82,1907,92,1922,107,1932,117,1882,132,1877,142,1892,157,1937,172,1892,182,1917,197,2007,207,2002,222,1972,232,2052,247,2037,257,2002,272,1772,282,1822,297,1832,307,1802,322,1852,332,1847,347,1922,357,1907,372,1937,382,2002,397,1967,407,1962,422,1732,432,1707,447,1752,457,1782,472,1812,482,1822,497,1872,507,1807,522,1787,532,1892,547,1882,557,1902,572,1547,582,1547,597,1557,607,1592,622,1597,632,1557,647,1552,657,1507,672,1537,682,1522,697,1672,707,1727,722,1222,732,1327,747,1212,757,1237,772,1182,782,1087,797,1032,807,1547,822,1362,832,1522,847,1207,857,1307,872,672,882,892,897,807,907,1102,922,1272,932,1507,947,1927,957,1917,972,2077,982,2334,997,2212,1007,2282,1022,1902,1032,1967,1047,2042,1057,2107,1072,2012,1082,1947,1097,2027,1107,2042,1122,2112,1132,2067,1147,2142,1157,2202,1172,1917,1182,1902,1197,1902,1207,1937,1222,1907,1232,1902,1247,1997,1257,2002,1272,1962,1282,1937,1297,1952,1307,1972,1322,1917,1332,1907,1347,1902,1357,1922,1372,1932,1382,1932,1397,1997,1407,1997,1422,2022,1432,2067,1447,2052,1457,2037,1472,2002,1482,2072,1497,2102,1507,2092,1522,2082,1532,2112,1547,2082,1557,2127,1572,2162,1582,2172,1597,2172,1607,2137,1622,2012,1632,1997,1647,1987,1657,2022,1672,1987,1682,1972,1697,2067,1707,2107,1722,2122,1732,2127,1747,2157,1757,2167,1772,2177,1782,2222,1797,2197,1807,2192,1822,2192,1832,2192,1847,2202,1857,2172,1872,2177,1882,2197,1897,2177,1907,2177,1922,2067,1932,2022,1947,2017,1957,2057,1972,2007,1982,1992,1997,2032,2007,2087,2022,2027,2032,2067,2047,2107,2057,2057,2072,1747,2082,1787,2097,1792,2107,1972,2122,1982,2132,1982,2147,2102,2157,2017,2172,1902,2182,1967,2197,1987,2207,2002,2222,1692,2232,1717,2247,1702,2257,1802,2272,1767,2282,1772,2297,1797,2307,1827,2322,1817,2332,1847,2347,1872,2357,1867,2372,1702,2382,1707,2397,1717,2407,1707,2422,1687,2432,1652,2447,1732,2457,1742,2472,1752,2482,1797,2497,1782,2507,1787,2522,1347,2532,1307,2547,1287,2557,1287,2572,1292,2582,1282,2597,1372,2607,1332,2622,1322,2632,1352,2647,1317,2657,1312,2672,987,2682,982,2697,987,2707,1072,2722,1127,2732,1067,2747,1172,2757,1242,2772,1227,2782,1232,2797,1212,2807,1232,2822,1252,2832,1267,2847,1222,2857,1207,2872,1212,2882,1212,2897,1302,2907,1282,2922,1282,2932,1267,2947,1427,2957,1392,2972,1217,2982,1212,2997,1192,3007,1172,3022,1167,3032,1147,3047,1187,3057,1137,3072,1107,3082,1227,3097,1222,3107,1222,3122,907,3132,902,3147,907,3157,907,3172,872,3182,862,3197,927,3207,927,3222,932,3232,937,3247,1017,3257,997,3272,982,3282,947,3297,977,3307,1002,3322,1012,3332,1087,3347,1202,3357,1152,3372,1152,3382,1122,3397,1072,3407,1017,3422,792,3432,757,3447,697,3457,857,3472,797,3482,827,3497,847,3507,782,3522,757,3532,807,3547,812,3557,747,3572,377,3582,417,3597,327,3607,402,3622,497,3632,542,3646,532e" filled="false" stroked="true" strokeweight="1.5pt" strokecolor="#fdbb3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20"/>
        <w:ind w:left="-3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812864" from="385.374115pt,-155.532822pt" to="404.574115pt,-155.532822pt" stroked="true" strokeweight="1.5pt" strokecolor="#fdbb30">
            <v:stroke dashstyle="solid"/>
            <w10:wrap type="none"/>
          </v:line>
        </w:pict>
      </w:r>
      <w:r>
        <w:rPr>
          <w:sz w:val="16"/>
        </w:rPr>
        <w:t>'95 '97 '99 '01 '03 '05 '07 '09 '11 '13 '15 '17 '19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608" w:space="813"/>
            <w:col w:w="426" w:space="40"/>
            <w:col w:w="5013"/>
          </w:cols>
        </w:sectPr>
      </w:pPr>
    </w:p>
    <w:p>
      <w:pPr>
        <w:pStyle w:val="Heading1"/>
        <w:spacing w:line="211" w:lineRule="auto"/>
        <w:ind w:left="240" w:right="38" w:hanging="1"/>
      </w:pPr>
      <w:r>
        <w:rPr/>
        <w:pict>
          <v:line style="position:absolute;mso-position-horizontal-relative:page;mso-position-vertical-relative:page;z-index:-268318720" from="306pt,28.194901pt" to="306pt,736.502901pt" stroked="true" strokeweight="1pt" strokecolor="#cccccc">
            <v:stroke dashstyle="dot"/>
            <w10:wrap type="none"/>
          </v:line>
        </w:pict>
      </w:r>
      <w:r>
        <w:rPr>
          <w:color w:val="48104A"/>
          <w:w w:val="95"/>
        </w:rPr>
        <w:t>positions. In particular, we are moving to a tactical overweight position</w:t>
      </w:r>
      <w:r>
        <w:rPr>
          <w:color w:val="48104A"/>
          <w:spacing w:val="-17"/>
          <w:w w:val="95"/>
        </w:rPr>
        <w:t> </w:t>
      </w:r>
      <w:r>
        <w:rPr>
          <w:color w:val="48104A"/>
          <w:w w:val="95"/>
        </w:rPr>
        <w:t>in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Global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Equities</w:t>
      </w:r>
      <w:r>
        <w:rPr>
          <w:color w:val="48104A"/>
          <w:spacing w:val="-17"/>
          <w:w w:val="95"/>
        </w:rPr>
        <w:t> </w:t>
      </w:r>
      <w:r>
        <w:rPr>
          <w:color w:val="48104A"/>
          <w:w w:val="95"/>
        </w:rPr>
        <w:t>for</w:t>
      </w:r>
      <w:r>
        <w:rPr>
          <w:color w:val="48104A"/>
          <w:spacing w:val="-16"/>
          <w:w w:val="95"/>
        </w:rPr>
        <w:t> </w:t>
      </w:r>
      <w:r>
        <w:rPr>
          <w:color w:val="48104A"/>
          <w:spacing w:val="-5"/>
          <w:w w:val="95"/>
        </w:rPr>
        <w:t>the </w:t>
      </w:r>
      <w:r>
        <w:rPr>
          <w:color w:val="48104A"/>
        </w:rPr>
        <w:t>first time in three</w:t>
      </w:r>
      <w:r>
        <w:rPr>
          <w:color w:val="48104A"/>
          <w:spacing w:val="-53"/>
        </w:rPr>
        <w:t> </w:t>
      </w:r>
      <w:r>
        <w:rPr>
          <w:color w:val="48104A"/>
        </w:rPr>
        <w:t>years.</w:t>
      </w:r>
    </w:p>
    <w:p>
      <w:pPr>
        <w:spacing w:before="60"/>
        <w:ind w:left="200" w:right="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813888" from="25.200001pt,23.090113pt" to="298.800001pt,23.090113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line="137" w:lineRule="exact" w:before="0"/>
        <w:ind w:left="240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Data as at December 31, 2018. Source: Bloomberg.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313.700012pt;margin-top:12.09863pt;width:273.1pt;height:1pt;mso-position-horizontal-relative:page;mso-position-vertical-relative:paragraph;z-index:-251521024;mso-wrap-distance-left:0;mso-wrap-distance-right:0" coordorigin="6274,242" coordsize="5462,20">
            <v:line style="position:absolute" from="6314,252" to="11716,252" stroked="true" strokeweight="1pt" strokecolor="#cccccc">
              <v:stroke dashstyle="dot"/>
            </v:line>
            <v:line style="position:absolute" from="6274,252" to="6274,252" stroked="true" strokeweight="1pt" strokecolor="#cccccc">
              <v:stroke dashstyle="solid"/>
            </v:line>
            <v:line style="position:absolute" from="11736,252" to="11736,252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600" w:space="228"/>
            <w:col w:w="6072"/>
          </w:cols>
        </w:sectPr>
      </w:pPr>
    </w:p>
    <w:p>
      <w:pPr>
        <w:pStyle w:val="BodyText"/>
        <w:ind w:left="164" w:right="-29"/>
        <w:rPr>
          <w:sz w:val="20"/>
        </w:rPr>
      </w:pPr>
      <w:r>
        <w:rPr/>
        <w:pict>
          <v:line style="position:absolute;mso-position-horizontal-relative:page;mso-position-vertical-relative:page;z-index:251824128" from="306pt,28.194901pt" to="306pt,736.502901pt" stroked="true" strokeweight="1pt" strokecolor="#cccccc">
            <v:stroke dashstyle="dot"/>
            <w10:wrap type="none"/>
          </v:line>
        </w:pict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21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825"/>
      </w:pPr>
      <w:r>
        <w:rPr/>
        <w:pict>
          <v:line style="position:absolute;mso-position-horizontal-relative:page;mso-position-vertical-relative:paragraph;z-index:251825152" from="298.799988pt,-1.472989pt" to="298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7"/>
          <w:w w:val="95"/>
        </w:rPr>
        <w:t>We’re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on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Cusp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Transitioning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3"/>
          <w:w w:val="95"/>
        </w:rPr>
        <w:t>Capital </w:t>
      </w:r>
      <w:r>
        <w:rPr>
          <w:color w:val="6B6C6F"/>
        </w:rPr>
        <w:t>Structure Complexity</w:t>
      </w:r>
      <w:r>
        <w:rPr>
          <w:color w:val="6B6C6F"/>
          <w:spacing w:val="3"/>
        </w:rPr>
        <w:t> </w:t>
      </w:r>
      <w:r>
        <w:rPr>
          <w:color w:val="6B6C6F"/>
        </w:rPr>
        <w:t>Era</w:t>
      </w:r>
    </w:p>
    <w:p>
      <w:pPr>
        <w:pStyle w:val="BodyText"/>
        <w:spacing w:before="4"/>
        <w:rPr>
          <w:rFonts w:ascii="Times New Roman"/>
          <w:b/>
          <w:sz w:val="23"/>
        </w:rPr>
      </w:pPr>
      <w:r>
        <w:rPr/>
        <w:pict>
          <v:group style="position:absolute;margin-left:99.917908pt;margin-top:15.396203pt;width:124.1pt;height:217pt;mso-position-horizontal-relative:page;mso-position-vertical-relative:paragraph;z-index:-251494400;mso-wrap-distance-left:0;mso-wrap-distance-right:0" coordorigin="1998,308" coordsize="2482,4340">
            <v:shape style="position:absolute;left:2611;top:307;width:1853;height:1976" coordorigin="2612,308" coordsize="1853,1976" path="m3766,1746l3481,2040,3728,2283,3738,2139,3812,2119,3883,2094,3950,2064,4015,2028,4076,1988,4134,1943,4187,1895,4193,1889,3756,1889,3766,1746xm4155,544l3538,544,3609,548,3680,559,3748,577,3814,602,3878,634,3937,672,3993,716,4044,765,4090,820,4130,881,4165,946,4192,1016,4212,1089,4224,1162,4228,1234,4224,1306,4213,1376,4195,1445,4170,1511,4138,1574,4100,1634,4056,1689,4007,1740,3952,1786,3891,1827,3826,1861,3756,1889,4193,1889,4237,1842,4282,1785,4323,1725,4359,1662,4390,1597,4416,1528,4437,1457,4452,1385,4461,1310,4464,1234,4461,1158,4452,1084,4437,1012,4417,941,4391,874,4361,808,4325,746,4285,687,4241,631,4193,579,4155,544xm3538,308l3462,311,3388,320,3315,335,3245,355,3177,381,3112,411,3050,447,2991,487,2935,531,2883,579,2835,631,2790,687,2751,746,2715,808,2685,874,2659,941,2639,1012,2624,1084,2615,1158,2612,1234,2848,1234,2853,1154,2866,1076,2889,1001,2919,930,2957,863,3002,800,3054,743,3112,692,3176,647,3245,609,3320,580,3392,560,3465,548,3538,544,4155,544,4141,531,4085,487,4026,447,3964,411,3898,381,3831,355,3761,335,3688,320,3614,311,3538,308xe" filled="true" fillcolor="#48104a" stroked="false">
              <v:path arrowok="t"/>
              <v:fill type="solid"/>
            </v:shape>
            <v:shape style="position:absolute;left:2013;top:1546;width:1582;height:1976" coordorigin="2013,1546" coordsize="1582,1976" path="m2917,1546l2844,1551,2772,1561,2702,1577,2634,1598,2567,1624,2503,1655,2442,1691,2383,1732,2328,1776,2276,1825,2228,1879,2184,1936,2145,1996,2110,2060,2080,2128,2055,2198,2035,2272,2022,2347,2015,2421,2013,2495,2018,2568,2028,2640,2044,2710,2065,2778,2091,2845,2123,2909,2158,2970,2199,3029,2244,3084,2293,3136,2346,3184,2403,3228,2464,3267,2528,3302,2595,3332,2666,3357,2739,3377,2749,3521,2996,3278,2850,3127,2721,3127,2647,3097,2577,3059,2512,3013,2452,2960,2402,2904,2358,2844,2323,2781,2294,2715,2272,2647,2258,2578,2251,2507,2251,2437,2258,2367,2272,2297,2294,2229,2323,2163,2359,2100,2402,2041,2452,1985,2508,1934,2568,1891,2631,1855,2697,1826,2765,1805,2834,1791,2904,1783,3558,1783,3539,1766,3480,1720,3417,1679,3352,1643,3284,1612,3213,1587,3140,1568,3065,1554,2991,1547,2917,1546xm2711,2984l2721,3127,2850,3127,2711,2984xm3558,1783l2975,1783,3045,1791,3115,1805,3182,1826,3248,1855,3311,1891,3371,1934,3427,1985,3594,1817,3558,1783xe" filled="true" fillcolor="#48104a" stroked="false">
              <v:path arrowok="t"/>
              <v:fill type="solid"/>
            </v:shape>
            <v:shape style="position:absolute;left:2013;top:1546;width:1582;height:1976" coordorigin="2013,1546" coordsize="1582,1976" path="m3594,1817l3427,1985,3371,1934,3311,1891,3248,1855,3182,1826,3115,1805,3045,1791,2975,1783,2904,1783,2834,1791,2765,1805,2697,1826,2631,1855,2568,1891,2508,1934,2452,1985,2402,2041,2359,2100,2323,2163,2294,2229,2272,2297,2258,2367,2251,2437,2251,2507,2258,2578,2272,2647,2294,2715,2323,2781,2358,2844,2402,2904,2452,2960,2512,3013,2577,3059,2647,3097,2721,3127,2711,2984,2996,3278,2749,3521,2739,3377,2666,3357,2595,3332,2528,3302,2464,3267,2403,3228,2346,3184,2293,3136,2244,3084,2199,3029,2158,2970,2123,2909,2091,2845,2065,2778,2044,2710,2028,2640,2018,2568,2013,2495,2015,2421,2022,2347,2035,2272,2055,2198,2080,2128,2110,2060,2145,1996,2184,1936,2228,1879,2276,1825,2328,1776,2383,1732,2442,1691,2503,1655,2567,1624,2634,1598,2702,1577,2772,1561,2844,1551,2917,1546,2991,1547,3065,1554,3140,1568,3213,1587,3284,1612,3352,1643,3417,1679,3480,1720,3539,1766,3594,1817xe" filled="false" stroked="true" strokeweight="1.5pt" strokecolor="#ffffff">
              <v:path arrowok="t"/>
              <v:stroke dashstyle="solid"/>
            </v:shape>
            <v:shape style="position:absolute;left:2614;top:2781;width:1852;height:1852" coordorigin="2614,2781" coordsize="1852,1852" path="m2850,3707l2614,3707,2618,3788,2628,3869,2646,3947,2670,4024,2701,4098,2738,4169,2781,4237,2830,4302,2885,4362,2941,4413,3000,4459,3062,4500,3125,4535,3191,4565,3259,4589,3328,4608,3398,4622,3469,4630,3540,4633,3611,4630,3681,4622,3751,4608,3820,4589,3888,4565,3954,4535,4018,4500,4079,4459,4138,4413,4156,4397,3540,4397,3464,4393,3392,4381,3321,4362,3255,4336,3191,4303,3132,4264,3077,4219,3028,4169,2983,4114,2944,4055,2911,3992,2885,3925,2866,3855,2854,3782,2850,3707xm4156,3017l3540,3017,3615,3021,3688,3033,3758,3052,3824,3078,3888,3111,3947,3150,4002,3195,4052,3245,4096,3299,4135,3359,4168,3422,4194,3489,4213,3559,4225,3632,4229,3707,4225,3782,4213,3855,4194,3925,4168,3992,4135,4055,4096,4114,4051,4169,4002,4219,3947,4264,3888,4303,3824,4336,3758,4362,3688,4381,3615,4393,3540,4397,4156,4397,4194,4362,4245,4306,4292,4247,4332,4185,4367,4121,4397,4055,4422,3988,4441,3919,4454,3849,4462,3778,4465,3707,4462,3636,4454,3565,4441,3495,4422,3426,4397,3358,4367,3292,4332,3228,4291,3167,4245,3108,4194,3052,4156,3017xm3539,2781l3468,2784,3398,2792,3328,2806,3259,2825,3191,2849,3125,2879,3061,2914,3000,2955,2941,3001,2885,3052,3052,3219,3110,3167,3173,3122,3240,3085,3311,3056,3385,3034,3462,3021,3540,3017,4156,3017,4138,3001,4079,2955,4018,2914,3954,2879,3888,2849,3820,2824,3751,2805,3681,2792,3610,2784,3539,2781xe" filled="true" fillcolor="#48104a" stroked="false">
              <v:path arrowok="t"/>
              <v:fill type="solid"/>
            </v:shape>
            <v:shape style="position:absolute;left:2614;top:2781;width:1852;height:1852" coordorigin="2614,2781" coordsize="1852,1852" path="m2885,3052l2941,3001,3000,2955,3061,2914,3125,2879,3191,2849,3259,2825,3328,2806,3398,2792,3468,2784,3539,2781,3610,2784,3681,2792,3751,2805,3820,2824,3888,2849,3954,2879,4018,2914,4079,2955,4138,3001,4194,3052,4245,3108,4291,3167,4332,3228,4367,3292,4397,3358,4422,3426,4441,3495,4454,3565,4462,3636,4465,3707,4462,3778,4454,3849,4441,3919,4422,3988,4397,4055,4367,4121,4332,4185,4292,4247,4245,4306,4194,4362,4138,4413,4079,4459,4018,4500,3954,4535,3888,4565,3820,4589,3751,4608,3681,4622,3611,4630,3540,4633,3469,4630,3398,4622,3328,4608,3259,4589,3191,4565,3125,4535,3062,4500,3000,4459,2941,4413,2885,4362,2830,4302,2781,4237,2738,4169,2701,4098,2670,4024,2646,3947,2628,3869,2618,3788,2614,3707,2850,3707,2854,3782,2866,3855,2885,3925,2911,3992,2944,4055,2983,4114,3028,4169,3077,4219,3132,4264,3191,4303,3255,4336,3322,4362,3392,4381,3464,4393,3540,4397,3615,4393,3688,4381,3758,4362,3824,4336,3888,4303,3947,4264,4002,4219,4052,4169,4096,4114,4135,4055,4168,3992,4194,3925,4213,3855,4225,3782,4229,3707,4225,3632,4213,3559,4194,3489,4168,3422,4135,3359,4096,3299,4052,3245,4002,3195,3947,3150,3888,3111,3824,3078,3758,3052,3688,3033,3615,3021,3540,3017,3462,3021,3385,3034,3311,3056,3240,3085,3173,3122,3110,3167,3052,3219,2885,3052xe" filled="false" stroked="true" strokeweight="1.5pt" strokecolor="#ffffff">
              <v:path arrowok="t"/>
              <v:stroke dashstyle="solid"/>
            </v:shape>
            <v:shape style="position:absolute;left:3132;top:947;width:808;height:544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9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454547"/>
                        <w:spacing w:val="-2"/>
                        <w:w w:val="95"/>
                        <w:sz w:val="16"/>
                      </w:rPr>
                      <w:t>2009-2014:</w:t>
                    </w:r>
                  </w:p>
                  <w:p>
                    <w:pPr>
                      <w:spacing w:line="249" w:lineRule="auto" w:before="8"/>
                      <w:ind w:left="29" w:right="4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454547"/>
                        <w:sz w:val="16"/>
                      </w:rPr>
                      <w:t>Macro </w:t>
                    </w:r>
                    <w:r>
                      <w:rPr>
                        <w:color w:val="454547"/>
                        <w:spacing w:val="-1"/>
                        <w:w w:val="90"/>
                        <w:sz w:val="16"/>
                      </w:rPr>
                      <w:t>Complexity</w:t>
                    </w:r>
                  </w:p>
                </w:txbxContent>
              </v:textbox>
              <w10:wrap type="none"/>
            </v:shape>
            <v:shape style="position:absolute;left:2531;top:2172;width:777;height:544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54547"/>
                        <w:w w:val="95"/>
                        <w:sz w:val="16"/>
                      </w:rPr>
                      <w:t>2015-2019:</w:t>
                    </w:r>
                  </w:p>
                  <w:p>
                    <w:pPr>
                      <w:spacing w:line="249" w:lineRule="auto" w:before="8"/>
                      <w:ind w:left="14" w:right="31" w:firstLine="36"/>
                      <w:jc w:val="left"/>
                      <w:rPr>
                        <w:sz w:val="16"/>
                      </w:rPr>
                    </w:pPr>
                    <w:r>
                      <w:rPr>
                        <w:color w:val="454547"/>
                        <w:w w:val="95"/>
                        <w:sz w:val="16"/>
                      </w:rPr>
                      <w:t>Corporate </w:t>
                    </w:r>
                    <w:r>
                      <w:rPr>
                        <w:color w:val="454547"/>
                        <w:spacing w:val="-1"/>
                        <w:w w:val="90"/>
                        <w:sz w:val="16"/>
                      </w:rPr>
                      <w:t>Complexity</w:t>
                    </w:r>
                  </w:p>
                </w:txbxContent>
              </v:textbox>
              <w10:wrap type="none"/>
            </v:shape>
            <v:shape style="position:absolute;left:2967;top:3440;width:1144;height:544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454547"/>
                        <w:sz w:val="16"/>
                      </w:rPr>
                      <w:t>2020-2024:</w:t>
                    </w:r>
                  </w:p>
                  <w:p>
                    <w:pPr>
                      <w:spacing w:line="249" w:lineRule="auto" w:before="8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454547"/>
                        <w:w w:val="95"/>
                        <w:sz w:val="16"/>
                      </w:rPr>
                      <w:t>Capital </w:t>
                    </w:r>
                    <w:r>
                      <w:rPr>
                        <w:color w:val="454547"/>
                        <w:spacing w:val="-3"/>
                        <w:w w:val="95"/>
                        <w:sz w:val="16"/>
                      </w:rPr>
                      <w:t>Structure </w:t>
                    </w:r>
                    <w:r>
                      <w:rPr>
                        <w:color w:val="454547"/>
                        <w:sz w:val="16"/>
                      </w:rPr>
                      <w:t>Complexity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Times New Roman"/>
          <w:b/>
          <w:sz w:val="25"/>
        </w:rPr>
      </w:pPr>
    </w:p>
    <w:p>
      <w:pPr>
        <w:spacing w:line="249" w:lineRule="auto" w:before="0"/>
        <w:ind w:left="307" w:right="679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Asset </w:t>
      </w:r>
      <w:r>
        <w:rPr>
          <w:color w:val="48104A"/>
          <w:sz w:val="17"/>
        </w:rPr>
        <w:t>Allocation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25.700001pt;margin-top:11.753947pt;width:273.1pt;height:1pt;mso-position-horizontal-relative:page;mso-position-vertical-relative:paragraph;z-index:-251493376;mso-wrap-distance-left:0;mso-wrap-distance-right:0" coordorigin="514,235" coordsize="5462,20">
            <v:line style="position:absolute" from="554,245" to="5956,245" stroked="true" strokeweight="1pt" strokecolor="#cccccc">
              <v:stroke dashstyle="dot"/>
            </v:line>
            <v:line style="position:absolute" from="514,245" to="514,245" stroked="true" strokeweight="1pt" strokecolor="#cccccc">
              <v:stroke dashstyle="solid"/>
            </v:line>
            <v:line style="position:absolute" from="5976,245" to="597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64" w:lineRule="auto" w:before="1"/>
        <w:ind w:left="164" w:right="33"/>
      </w:pPr>
      <w:r>
        <w:rPr>
          <w:color w:val="6D6D70"/>
          <w:w w:val="95"/>
        </w:rPr>
        <w:t>Against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this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backdrop,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believe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thematic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investing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has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4"/>
          <w:w w:val="95"/>
        </w:rPr>
        <w:t>become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paramount</w:t>
      </w:r>
      <w:r>
        <w:rPr>
          <w:color w:val="6D6D70"/>
          <w:spacing w:val="-31"/>
        </w:rPr>
        <w:t> </w:t>
      </w:r>
      <w:r>
        <w:rPr>
          <w:color w:val="6D6D70"/>
        </w:rPr>
        <w:t>importance</w:t>
      </w:r>
      <w:r>
        <w:rPr>
          <w:color w:val="6D6D70"/>
          <w:spacing w:val="-32"/>
        </w:rPr>
        <w:t> </w:t>
      </w:r>
      <w:r>
        <w:rPr>
          <w:color w:val="6D6D70"/>
        </w:rPr>
        <w:t>if</w:t>
      </w:r>
      <w:r>
        <w:rPr>
          <w:color w:val="6D6D70"/>
          <w:spacing w:val="-31"/>
        </w:rPr>
        <w:t> </w:t>
      </w:r>
      <w:r>
        <w:rPr>
          <w:color w:val="6D6D70"/>
        </w:rPr>
        <w:t>one</w:t>
      </w:r>
      <w:r>
        <w:rPr>
          <w:color w:val="6D6D70"/>
          <w:spacing w:val="-32"/>
        </w:rPr>
        <w:t> </w:t>
      </w:r>
      <w:r>
        <w:rPr>
          <w:color w:val="6D6D70"/>
        </w:rPr>
        <w:t>is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exceed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median</w:t>
      </w:r>
      <w:r>
        <w:rPr>
          <w:color w:val="6D6D70"/>
          <w:spacing w:val="-31"/>
        </w:rPr>
        <w:t> </w:t>
      </w:r>
      <w:r>
        <w:rPr>
          <w:color w:val="6D6D70"/>
        </w:rPr>
        <w:t>forecasts</w:t>
      </w:r>
      <w:r>
        <w:rPr>
          <w:color w:val="6D6D70"/>
          <w:spacing w:val="-31"/>
        </w:rPr>
        <w:t> </w:t>
      </w:r>
      <w:r>
        <w:rPr>
          <w:color w:val="6D6D70"/>
        </w:rPr>
        <w:t>for </w:t>
      </w:r>
      <w:r>
        <w:rPr>
          <w:color w:val="6D6D70"/>
          <w:w w:val="95"/>
        </w:rPr>
        <w:t>capital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markets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assumptions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have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suggested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2"/>
          <w:w w:val="95"/>
        </w:rPr>
        <w:t> </w:t>
      </w:r>
      <w:r>
        <w:rPr>
          <w:i/>
          <w:color w:val="6D6D70"/>
          <w:w w:val="95"/>
        </w:rPr>
        <w:t>Exhibit</w:t>
      </w:r>
      <w:r>
        <w:rPr>
          <w:i/>
          <w:color w:val="6D6D70"/>
          <w:spacing w:val="-15"/>
          <w:w w:val="95"/>
        </w:rPr>
        <w:t> </w:t>
      </w:r>
      <w:r>
        <w:rPr>
          <w:i/>
          <w:color w:val="6D6D70"/>
          <w:w w:val="95"/>
        </w:rPr>
        <w:t>93</w:t>
      </w:r>
      <w:r>
        <w:rPr>
          <w:color w:val="6D6D70"/>
          <w:w w:val="95"/>
        </w:rPr>
        <w:t>.</w:t>
      </w:r>
      <w:r>
        <w:rPr>
          <w:color w:val="6D6D70"/>
          <w:spacing w:val="-12"/>
          <w:w w:val="95"/>
        </w:rPr>
        <w:t> </w:t>
      </w:r>
      <w:r>
        <w:rPr>
          <w:color w:val="6D6D70"/>
          <w:spacing w:val="-9"/>
          <w:w w:val="95"/>
        </w:rPr>
        <w:t>To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end,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believe</w:t>
      </w:r>
      <w:r>
        <w:rPr>
          <w:color w:val="6D6D70"/>
          <w:spacing w:val="-29"/>
        </w:rPr>
        <w:t> </w:t>
      </w:r>
      <w:r>
        <w:rPr>
          <w:color w:val="6D6D70"/>
        </w:rPr>
        <w:t>that</w:t>
      </w:r>
      <w:r>
        <w:rPr>
          <w:color w:val="6D6D70"/>
          <w:spacing w:val="-27"/>
        </w:rPr>
        <w:t> </w:t>
      </w:r>
      <w:r>
        <w:rPr>
          <w:color w:val="6D6D70"/>
        </w:rPr>
        <w:t>CIOs</w:t>
      </w:r>
      <w:r>
        <w:rPr>
          <w:color w:val="6D6D70"/>
          <w:spacing w:val="-27"/>
        </w:rPr>
        <w:t> </w:t>
      </w:r>
      <w:r>
        <w:rPr>
          <w:color w:val="6D6D70"/>
        </w:rPr>
        <w:t>should</w:t>
      </w:r>
      <w:r>
        <w:rPr>
          <w:color w:val="6D6D70"/>
          <w:spacing w:val="-27"/>
        </w:rPr>
        <w:t> </w:t>
      </w:r>
      <w:r>
        <w:rPr>
          <w:color w:val="6D6D70"/>
        </w:rPr>
        <w:t>consider</w:t>
      </w:r>
      <w:r>
        <w:rPr>
          <w:color w:val="6D6D70"/>
          <w:spacing w:val="-29"/>
        </w:rPr>
        <w:t> </w:t>
      </w:r>
      <w:r>
        <w:rPr>
          <w:color w:val="6D6D70"/>
        </w:rPr>
        <w:t>infusing</w:t>
      </w:r>
      <w:r>
        <w:rPr>
          <w:color w:val="6D6D70"/>
          <w:spacing w:val="-29"/>
        </w:rPr>
        <w:t> </w:t>
      </w:r>
      <w:r>
        <w:rPr>
          <w:color w:val="6D6D70"/>
        </w:rPr>
        <w:t>their</w:t>
      </w:r>
      <w:r>
        <w:rPr>
          <w:color w:val="6D6D70"/>
          <w:spacing w:val="-29"/>
        </w:rPr>
        <w:t> </w:t>
      </w:r>
      <w:r>
        <w:rPr>
          <w:color w:val="6D6D70"/>
        </w:rPr>
        <w:t>invest- ment portfolios with the following macro-oriented themes in 2019 and</w:t>
      </w:r>
      <w:r>
        <w:rPr>
          <w:color w:val="6D6D70"/>
          <w:spacing w:val="-1"/>
        </w:rPr>
        <w:t> </w:t>
      </w:r>
      <w:r>
        <w:rPr>
          <w:color w:val="6D6D70"/>
        </w:rPr>
        <w:t>beyond: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1" w:after="0"/>
        <w:ind w:left="452" w:right="38" w:hanging="289"/>
        <w:jc w:val="left"/>
        <w:rPr>
          <w:sz w:val="19"/>
        </w:rPr>
      </w:pPr>
      <w:r>
        <w:rPr>
          <w:b/>
          <w:color w:val="6D6D70"/>
          <w:sz w:val="19"/>
        </w:rPr>
        <w:t>Shift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from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monetary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to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fiscal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(most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important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theme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to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get right).</w:t>
      </w:r>
      <w:r>
        <w:rPr>
          <w:b/>
          <w:color w:val="6D6D70"/>
          <w:spacing w:val="-26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part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Paradigm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Shift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thesis,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which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Ken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Mehlman and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I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laid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out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January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2017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(see</w:t>
      </w:r>
      <w:r>
        <w:rPr>
          <w:color w:val="6D6D70"/>
          <w:spacing w:val="-26"/>
          <w:sz w:val="19"/>
        </w:rPr>
        <w:t> </w:t>
      </w:r>
      <w:r>
        <w:rPr>
          <w:i/>
          <w:color w:val="6D6D70"/>
          <w:sz w:val="19"/>
        </w:rPr>
        <w:t>Outlook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for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2017: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Paradigm </w:t>
      </w:r>
      <w:r>
        <w:rPr>
          <w:i/>
          <w:color w:val="6D6D70"/>
          <w:sz w:val="19"/>
        </w:rPr>
        <w:t>Shift</w:t>
      </w:r>
      <w:r>
        <w:rPr>
          <w:color w:val="6D6D70"/>
          <w:sz w:val="19"/>
        </w:rPr>
        <w:t>), we argued that growing socioeconomic tension would inspire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governments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around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world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shift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their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focus</w:t>
      </w:r>
      <w:r>
        <w:rPr>
          <w:color w:val="6D6D70"/>
          <w:spacing w:val="-29"/>
          <w:sz w:val="19"/>
        </w:rPr>
        <w:t> </w:t>
      </w:r>
      <w:r>
        <w:rPr>
          <w:color w:val="6D6D70"/>
          <w:spacing w:val="-4"/>
          <w:sz w:val="19"/>
        </w:rPr>
        <w:t>towards </w:t>
      </w:r>
      <w:r>
        <w:rPr>
          <w:color w:val="6D6D70"/>
          <w:sz w:val="19"/>
        </w:rPr>
        <w:t>fixing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underwhelming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rates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nominal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economy relative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financial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assets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(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97</w:t>
      </w:r>
      <w:r>
        <w:rPr>
          <w:color w:val="6D6D70"/>
          <w:sz w:val="19"/>
        </w:rPr>
        <w:t>)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during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recent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years.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How- ever,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seen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late,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shift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from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monetary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fiscal policy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can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challenge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notion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keeping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nominal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GDP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above nominal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interest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rates.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particular,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rising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interest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rates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lifts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the bar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nominal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GDP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areas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require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levered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financ- ing;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meanwhile,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fiscal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stimulus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sharper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tool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than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monetary policy,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benefits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sometimes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accrue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fewer,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targeted sectors. As such, we want to continue to increase our alloca- tion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assets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sizeable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upfront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yield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backed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by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nominal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GDP growth in those more targeted areas, including transportation assets,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energy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delivery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assets,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certain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residential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construc- tion assets.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37" w:after="0"/>
        <w:ind w:left="452" w:right="517" w:hanging="289"/>
        <w:jc w:val="left"/>
        <w:rPr>
          <w:sz w:val="19"/>
        </w:rPr>
      </w:pPr>
      <w:r>
        <w:rPr>
          <w:b/>
          <w:color w:val="6D6D70"/>
          <w:w w:val="88"/>
          <w:sz w:val="19"/>
        </w:rPr>
        <w:br w:type="column"/>
      </w:r>
      <w:r>
        <w:rPr>
          <w:b/>
          <w:color w:val="6D6D70"/>
          <w:w w:val="95"/>
          <w:sz w:val="19"/>
        </w:rPr>
        <w:t>Mean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reversion: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Margins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and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momentum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(new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theme)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18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18"/>
          <w:w w:val="95"/>
          <w:sz w:val="19"/>
        </w:rPr>
        <w:t> </w:t>
      </w:r>
      <w:r>
        <w:rPr>
          <w:color w:val="6D6D70"/>
          <w:w w:val="95"/>
          <w:sz w:val="19"/>
        </w:rPr>
        <w:t>our </w:t>
      </w:r>
      <w:r>
        <w:rPr>
          <w:color w:val="6D6D70"/>
          <w:sz w:val="19"/>
        </w:rPr>
        <w:t>view, we have entered a period where two excesses are now </w:t>
      </w:r>
      <w:r>
        <w:rPr>
          <w:color w:val="6D6D70"/>
          <w:w w:val="95"/>
          <w:sz w:val="19"/>
        </w:rPr>
        <w:t>poised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to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spacing w:val="-2"/>
          <w:w w:val="95"/>
          <w:sz w:val="19"/>
        </w:rPr>
        <w:t>revert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to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mean:</w:t>
      </w:r>
      <w:r>
        <w:rPr>
          <w:color w:val="6D6D70"/>
          <w:spacing w:val="-1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peak</w:t>
      </w:r>
      <w:r>
        <w:rPr>
          <w:i/>
          <w:color w:val="6D6D70"/>
          <w:spacing w:val="-1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margins</w:t>
      </w:r>
      <w:r>
        <w:rPr>
          <w:i/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1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momentum</w:t>
      </w:r>
      <w:r>
        <w:rPr>
          <w:i/>
          <w:color w:val="6D6D70"/>
          <w:spacing w:val="-12"/>
          <w:w w:val="95"/>
          <w:sz w:val="19"/>
        </w:rPr>
        <w:t> </w:t>
      </w:r>
      <w:r>
        <w:rPr>
          <w:i/>
          <w:color w:val="6D6D70"/>
          <w:spacing w:val="-3"/>
          <w:w w:val="95"/>
          <w:sz w:val="19"/>
        </w:rPr>
        <w:t>invest- </w:t>
      </w:r>
      <w:r>
        <w:rPr>
          <w:i/>
          <w:color w:val="6D6D70"/>
          <w:sz w:val="19"/>
        </w:rPr>
        <w:t>ing</w:t>
      </w:r>
      <w:r>
        <w:rPr>
          <w:color w:val="6D6D70"/>
          <w:sz w:val="19"/>
        </w:rPr>
        <w:t>. Indeed, given rising wages, interest rates, and increasing trade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frictions,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think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risk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margins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across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multiple sectors,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particularly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companies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lack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pricing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power,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quite significant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new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regime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envisioning.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Already, our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channel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checks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suggest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higher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input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costs,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coupled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with rising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compensation,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creating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headwinds.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base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case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is that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President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Trump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does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increase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existing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tariffs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25% from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10%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existing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$200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billion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tariffs,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though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do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not expect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him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proceed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additional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$267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billion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initiative that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was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floated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September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2018.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Meanwhile,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believe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that momentum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strategies,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which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dominated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Public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Equities’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perfor- mance during the past few years, will continue to come under serious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pressure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2019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(</w:t>
      </w:r>
      <w:r>
        <w:rPr>
          <w:i/>
          <w:color w:val="6D6D70"/>
          <w:sz w:val="19"/>
        </w:rPr>
        <w:t>Exhibits</w:t>
      </w:r>
      <w:r>
        <w:rPr>
          <w:i/>
          <w:color w:val="6D6D70"/>
          <w:spacing w:val="-24"/>
          <w:sz w:val="19"/>
        </w:rPr>
        <w:t> </w:t>
      </w:r>
      <w:r>
        <w:rPr>
          <w:i/>
          <w:color w:val="6D6D70"/>
          <w:sz w:val="19"/>
        </w:rPr>
        <w:t>19</w:t>
      </w:r>
      <w:r>
        <w:rPr>
          <w:i/>
          <w:color w:val="6D6D70"/>
          <w:spacing w:val="-24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5"/>
          <w:sz w:val="19"/>
        </w:rPr>
        <w:t> </w:t>
      </w:r>
      <w:r>
        <w:rPr>
          <w:i/>
          <w:color w:val="6D6D70"/>
          <w:sz w:val="19"/>
        </w:rPr>
        <w:t>20</w:t>
      </w:r>
      <w:r>
        <w:rPr>
          <w:color w:val="6D6D70"/>
          <w:sz w:val="19"/>
        </w:rPr>
        <w:t>).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describe below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detail,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viewpoint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consistent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tighter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financial conditions,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overall,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supports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strategy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still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champion of</w:t>
      </w:r>
      <w:r>
        <w:rPr>
          <w:color w:val="6D6D70"/>
          <w:spacing w:val="-8"/>
          <w:sz w:val="19"/>
        </w:rPr>
        <w:t> </w:t>
      </w:r>
      <w:r>
        <w:rPr>
          <w:i/>
          <w:color w:val="6D6D70"/>
          <w:sz w:val="19"/>
        </w:rPr>
        <w:t>Buying</w:t>
      </w:r>
      <w:r>
        <w:rPr>
          <w:i/>
          <w:color w:val="6D6D70"/>
          <w:spacing w:val="-10"/>
          <w:sz w:val="19"/>
        </w:rPr>
        <w:t> </w:t>
      </w:r>
      <w:r>
        <w:rPr>
          <w:i/>
          <w:color w:val="6D6D70"/>
          <w:sz w:val="19"/>
        </w:rPr>
        <w:t>Complexity</w:t>
      </w:r>
      <w:r>
        <w:rPr>
          <w:i/>
          <w:color w:val="6D6D70"/>
          <w:spacing w:val="-9"/>
          <w:sz w:val="19"/>
        </w:rPr>
        <w:t> </w:t>
      </w:r>
      <w:r>
        <w:rPr>
          <w:i/>
          <w:color w:val="6D6D70"/>
          <w:sz w:val="19"/>
        </w:rPr>
        <w:t>and</w:t>
      </w:r>
      <w:r>
        <w:rPr>
          <w:i/>
          <w:color w:val="6D6D70"/>
          <w:spacing w:val="-10"/>
          <w:sz w:val="19"/>
        </w:rPr>
        <w:t> </w:t>
      </w:r>
      <w:r>
        <w:rPr>
          <w:i/>
          <w:color w:val="6D6D70"/>
          <w:sz w:val="19"/>
        </w:rPr>
        <w:t>Selling</w:t>
      </w:r>
      <w:r>
        <w:rPr>
          <w:i/>
          <w:color w:val="6D6D70"/>
          <w:spacing w:val="-10"/>
          <w:sz w:val="19"/>
        </w:rPr>
        <w:t> </w:t>
      </w:r>
      <w:r>
        <w:rPr>
          <w:i/>
          <w:color w:val="6D6D70"/>
          <w:sz w:val="19"/>
        </w:rPr>
        <w:t>Simplicity</w:t>
      </w:r>
      <w:r>
        <w:rPr>
          <w:color w:val="6D6D70"/>
          <w:sz w:val="19"/>
        </w:rPr>
        <w:t>.</w:t>
      </w: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0" w:after="0"/>
        <w:ind w:left="452" w:right="672" w:hanging="289"/>
        <w:jc w:val="left"/>
        <w:rPr>
          <w:sz w:val="19"/>
        </w:rPr>
      </w:pPr>
      <w:r>
        <w:rPr>
          <w:b/>
          <w:color w:val="6D6D70"/>
          <w:w w:val="95"/>
          <w:sz w:val="19"/>
        </w:rPr>
        <w:t>Capital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structure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complexity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(new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theme).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If</w:t>
      </w:r>
      <w:r>
        <w:rPr>
          <w:color w:val="6D6D70"/>
          <w:spacing w:val="-18"/>
          <w:w w:val="95"/>
          <w:sz w:val="19"/>
        </w:rPr>
        <w:t> </w:t>
      </w:r>
      <w:r>
        <w:rPr>
          <w:color w:val="6D6D70"/>
          <w:w w:val="95"/>
          <w:sz w:val="19"/>
        </w:rPr>
        <w:t>there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is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one</w:t>
      </w:r>
      <w:r>
        <w:rPr>
          <w:color w:val="6D6D70"/>
          <w:spacing w:val="-18"/>
          <w:w w:val="95"/>
          <w:sz w:val="19"/>
        </w:rPr>
        <w:t> </w:t>
      </w:r>
      <w:r>
        <w:rPr>
          <w:color w:val="6D6D70"/>
          <w:spacing w:val="-3"/>
          <w:w w:val="95"/>
          <w:sz w:val="19"/>
        </w:rPr>
        <w:t>thing </w:t>
      </w:r>
      <w:r>
        <w:rPr>
          <w:color w:val="6D6D70"/>
          <w:sz w:val="19"/>
        </w:rPr>
        <w:t>that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became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increasingly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apparent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during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fourth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quarter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of 2018,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was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inconsistencies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value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now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appear- </w:t>
      </w:r>
      <w:r>
        <w:rPr>
          <w:color w:val="6D6D70"/>
          <w:w w:val="95"/>
          <w:sz w:val="19"/>
        </w:rPr>
        <w:t>ing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across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capital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structures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asset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classes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(</w:t>
      </w:r>
      <w:r>
        <w:rPr>
          <w:i/>
          <w:color w:val="6D6D70"/>
          <w:w w:val="95"/>
          <w:sz w:val="19"/>
        </w:rPr>
        <w:t>Exhibit</w:t>
      </w:r>
      <w:r>
        <w:rPr>
          <w:i/>
          <w:color w:val="6D6D70"/>
          <w:spacing w:val="-1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21</w:t>
      </w:r>
      <w:r>
        <w:rPr>
          <w:color w:val="6D6D70"/>
          <w:w w:val="95"/>
          <w:sz w:val="19"/>
        </w:rPr>
        <w:t>).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For </w:t>
      </w:r>
      <w:r>
        <w:rPr>
          <w:color w:val="6D6D70"/>
          <w:sz w:val="19"/>
        </w:rPr>
        <w:t>example,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Liquid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Credit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has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sold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off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much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than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some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of the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opportunities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seeing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Private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Credit,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such,</w:t>
      </w:r>
    </w:p>
    <w:p>
      <w:pPr>
        <w:pStyle w:val="BodyText"/>
        <w:spacing w:line="264" w:lineRule="auto"/>
        <w:ind w:left="452" w:right="510"/>
      </w:pPr>
      <w:r>
        <w:rPr>
          <w:color w:val="6D6D70"/>
        </w:rPr>
        <w:t>there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capital</w:t>
      </w:r>
      <w:r>
        <w:rPr>
          <w:color w:val="6D6D70"/>
          <w:spacing w:val="-23"/>
        </w:rPr>
        <w:t> </w:t>
      </w:r>
      <w:r>
        <w:rPr>
          <w:color w:val="6D6D70"/>
        </w:rPr>
        <w:t>structure</w:t>
      </w:r>
      <w:r>
        <w:rPr>
          <w:color w:val="6D6D70"/>
          <w:spacing w:val="-24"/>
        </w:rPr>
        <w:t> </w:t>
      </w:r>
      <w:r>
        <w:rPr>
          <w:color w:val="6D6D70"/>
        </w:rPr>
        <w:t>arbitrage/opportunity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now</w:t>
      </w:r>
      <w:r>
        <w:rPr>
          <w:color w:val="6D6D70"/>
          <w:spacing w:val="-24"/>
        </w:rPr>
        <w:t> </w:t>
      </w:r>
      <w:r>
        <w:rPr>
          <w:color w:val="6D6D70"/>
        </w:rPr>
        <w:t>exists for</w:t>
      </w:r>
      <w:r>
        <w:rPr>
          <w:color w:val="6D6D70"/>
          <w:spacing w:val="-21"/>
        </w:rPr>
        <w:t> </w:t>
      </w:r>
      <w:r>
        <w:rPr>
          <w:color w:val="6D6D70"/>
        </w:rPr>
        <w:t>flexible</w:t>
      </w:r>
      <w:r>
        <w:rPr>
          <w:color w:val="6D6D70"/>
          <w:spacing w:val="-19"/>
        </w:rPr>
        <w:t> </w:t>
      </w:r>
      <w:r>
        <w:rPr>
          <w:color w:val="6D6D70"/>
        </w:rPr>
        <w:t>capital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step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</w:rPr>
        <w:t>and</w:t>
      </w:r>
      <w:r>
        <w:rPr>
          <w:color w:val="6D6D70"/>
          <w:spacing w:val="-19"/>
        </w:rPr>
        <w:t> </w:t>
      </w:r>
      <w:r>
        <w:rPr>
          <w:color w:val="6D6D70"/>
        </w:rPr>
        <w:t>buy</w:t>
      </w:r>
      <w:r>
        <w:rPr>
          <w:color w:val="6D6D70"/>
          <w:spacing w:val="-21"/>
        </w:rPr>
        <w:t> </w:t>
      </w:r>
      <w:r>
        <w:rPr>
          <w:color w:val="6D6D70"/>
        </w:rPr>
        <w:t>into</w:t>
      </w:r>
      <w:r>
        <w:rPr>
          <w:color w:val="6D6D70"/>
          <w:spacing w:val="-18"/>
        </w:rPr>
        <w:t> </w:t>
      </w:r>
      <w:r>
        <w:rPr>
          <w:color w:val="6D6D70"/>
        </w:rPr>
        <w:t>potentially</w:t>
      </w:r>
      <w:r>
        <w:rPr>
          <w:color w:val="6D6D70"/>
          <w:spacing w:val="-21"/>
        </w:rPr>
        <w:t> </w:t>
      </w:r>
      <w:r>
        <w:rPr>
          <w:color w:val="6D6D70"/>
        </w:rPr>
        <w:t>“hung”</w:t>
      </w:r>
      <w:r>
        <w:rPr>
          <w:color w:val="6D6D70"/>
          <w:spacing w:val="-19"/>
        </w:rPr>
        <w:t> </w:t>
      </w:r>
      <w:r>
        <w:rPr>
          <w:color w:val="6D6D70"/>
        </w:rPr>
        <w:t>new issue</w:t>
      </w:r>
      <w:r>
        <w:rPr>
          <w:color w:val="6D6D70"/>
          <w:spacing w:val="-26"/>
        </w:rPr>
        <w:t> </w:t>
      </w:r>
      <w:r>
        <w:rPr>
          <w:color w:val="6D6D70"/>
        </w:rPr>
        <w:t>paper</w:t>
      </w:r>
      <w:r>
        <w:rPr>
          <w:color w:val="6D6D70"/>
          <w:spacing w:val="-28"/>
        </w:rPr>
        <w:t> </w:t>
      </w:r>
      <w:r>
        <w:rPr>
          <w:color w:val="6D6D70"/>
        </w:rPr>
        <w:t>as</w:t>
      </w:r>
      <w:r>
        <w:rPr>
          <w:color w:val="6D6D70"/>
          <w:spacing w:val="-26"/>
        </w:rPr>
        <w:t> </w:t>
      </w:r>
      <w:r>
        <w:rPr>
          <w:color w:val="6D6D70"/>
        </w:rPr>
        <w:t>well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6"/>
        </w:rPr>
        <w:t> </w:t>
      </w:r>
      <w:r>
        <w:rPr>
          <w:color w:val="6D6D70"/>
        </w:rPr>
        <w:t>unloved</w:t>
      </w:r>
      <w:r>
        <w:rPr>
          <w:color w:val="6D6D70"/>
          <w:spacing w:val="-27"/>
        </w:rPr>
        <w:t> </w:t>
      </w:r>
      <w:r>
        <w:rPr>
          <w:color w:val="6D6D70"/>
        </w:rPr>
        <w:t>trading</w:t>
      </w:r>
      <w:r>
        <w:rPr>
          <w:color w:val="6D6D70"/>
          <w:spacing w:val="-26"/>
        </w:rPr>
        <w:t> </w:t>
      </w:r>
      <w:r>
        <w:rPr>
          <w:color w:val="6D6D70"/>
        </w:rPr>
        <w:t>positions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Liquid</w:t>
      </w:r>
      <w:r>
        <w:rPr>
          <w:color w:val="6D6D70"/>
          <w:spacing w:val="-26"/>
        </w:rPr>
        <w:t> </w:t>
      </w:r>
      <w:r>
        <w:rPr>
          <w:color w:val="6D6D70"/>
        </w:rPr>
        <w:t>Credit and</w:t>
      </w:r>
      <w:r>
        <w:rPr>
          <w:color w:val="6D6D70"/>
          <w:spacing w:val="-27"/>
        </w:rPr>
        <w:t> </w:t>
      </w:r>
      <w:r>
        <w:rPr>
          <w:color w:val="6D6D70"/>
        </w:rPr>
        <w:t>Structured</w:t>
      </w:r>
      <w:r>
        <w:rPr>
          <w:color w:val="6D6D70"/>
          <w:spacing w:val="-26"/>
        </w:rPr>
        <w:t> </w:t>
      </w:r>
      <w:r>
        <w:rPr>
          <w:color w:val="6D6D70"/>
        </w:rPr>
        <w:t>Products.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</w:rPr>
        <w:t>also</w:t>
      </w:r>
      <w:r>
        <w:rPr>
          <w:color w:val="6D6D70"/>
          <w:spacing w:val="-27"/>
        </w:rPr>
        <w:t> </w:t>
      </w:r>
      <w:r>
        <w:rPr>
          <w:color w:val="6D6D70"/>
        </w:rPr>
        <w:t>seeing</w:t>
      </w:r>
      <w:r>
        <w:rPr>
          <w:color w:val="6D6D70"/>
          <w:spacing w:val="-26"/>
        </w:rPr>
        <w:t> </w:t>
      </w:r>
      <w:r>
        <w:rPr>
          <w:color w:val="6D6D70"/>
        </w:rPr>
        <w:t>some</w:t>
      </w:r>
      <w:r>
        <w:rPr>
          <w:color w:val="6D6D70"/>
          <w:spacing w:val="-26"/>
        </w:rPr>
        <w:t> </w:t>
      </w:r>
      <w:r>
        <w:rPr>
          <w:color w:val="6D6D70"/>
        </w:rPr>
        <w:t>“good</w:t>
      </w:r>
      <w:r>
        <w:rPr>
          <w:color w:val="6D6D70"/>
          <w:spacing w:val="-26"/>
        </w:rPr>
        <w:t> </w:t>
      </w:r>
      <w:r>
        <w:rPr>
          <w:color w:val="6D6D70"/>
        </w:rPr>
        <w:t>com- pany, bad capital structure” opportunities emerge, particularly outside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U.S.</w:t>
      </w:r>
      <w:r>
        <w:rPr>
          <w:color w:val="6D6D70"/>
          <w:spacing w:val="-19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result,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now</w:t>
      </w:r>
      <w:r>
        <w:rPr>
          <w:color w:val="6D6D70"/>
          <w:spacing w:val="-19"/>
        </w:rPr>
        <w:t> </w:t>
      </w:r>
      <w:r>
        <w:rPr>
          <w:color w:val="6D6D70"/>
        </w:rPr>
        <w:t>hold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large</w:t>
      </w:r>
      <w:r>
        <w:rPr>
          <w:color w:val="6D6D70"/>
          <w:spacing w:val="-19"/>
        </w:rPr>
        <w:t> </w:t>
      </w:r>
      <w:r>
        <w:rPr>
          <w:color w:val="6D6D70"/>
        </w:rPr>
        <w:t>overweight to Actively Managed Opportunistic Credit, and we have again </w:t>
      </w:r>
      <w:r>
        <w:rPr>
          <w:color w:val="6D6D70"/>
          <w:w w:val="95"/>
        </w:rPr>
        <w:t>increased our position in Special Situations/Distressed this year. </w:t>
      </w:r>
      <w:r>
        <w:rPr>
          <w:color w:val="6D6D70"/>
        </w:rPr>
        <w:t>Meanwhile,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Asia</w:t>
      </w:r>
      <w:r>
        <w:rPr>
          <w:color w:val="6D6D70"/>
          <w:spacing w:val="-21"/>
        </w:rPr>
        <w:t> </w:t>
      </w:r>
      <w:r>
        <w:rPr>
          <w:color w:val="6D6D70"/>
        </w:rPr>
        <w:t>it</w:t>
      </w:r>
      <w:r>
        <w:rPr>
          <w:color w:val="6D6D70"/>
          <w:spacing w:val="-22"/>
        </w:rPr>
        <w:t> </w:t>
      </w:r>
      <w:r>
        <w:rPr>
          <w:color w:val="6D6D70"/>
        </w:rPr>
        <w:t>appears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us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1"/>
        </w:rPr>
        <w:t> </w:t>
      </w:r>
      <w:r>
        <w:rPr>
          <w:color w:val="6D6D70"/>
        </w:rPr>
        <w:t>growth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Public</w:t>
      </w:r>
      <w:r>
        <w:rPr>
          <w:color w:val="6D6D70"/>
          <w:spacing w:val="-22"/>
        </w:rPr>
        <w:t> </w:t>
      </w:r>
      <w:r>
        <w:rPr>
          <w:color w:val="6D6D70"/>
        </w:rPr>
        <w:t>Eq- uity</w:t>
      </w:r>
      <w:r>
        <w:rPr>
          <w:color w:val="6D6D70"/>
          <w:spacing w:val="-36"/>
        </w:rPr>
        <w:t> </w:t>
      </w:r>
      <w:r>
        <w:rPr>
          <w:color w:val="6D6D70"/>
        </w:rPr>
        <w:t>Markets</w:t>
      </w:r>
      <w:r>
        <w:rPr>
          <w:color w:val="6D6D70"/>
          <w:spacing w:val="-33"/>
        </w:rPr>
        <w:t> </w:t>
      </w:r>
      <w:r>
        <w:rPr>
          <w:color w:val="6D6D70"/>
        </w:rPr>
        <w:t>is</w:t>
      </w:r>
      <w:r>
        <w:rPr>
          <w:color w:val="6D6D70"/>
          <w:spacing w:val="-35"/>
        </w:rPr>
        <w:t> </w:t>
      </w:r>
      <w:r>
        <w:rPr>
          <w:color w:val="6D6D70"/>
        </w:rPr>
        <w:t>trading</w:t>
      </w:r>
      <w:r>
        <w:rPr>
          <w:color w:val="6D6D70"/>
          <w:spacing w:val="-34"/>
        </w:rPr>
        <w:t> </w:t>
      </w:r>
      <w:r>
        <w:rPr>
          <w:color w:val="6D6D70"/>
        </w:rPr>
        <w:t>substantially</w:t>
      </w:r>
      <w:r>
        <w:rPr>
          <w:color w:val="6D6D70"/>
          <w:spacing w:val="-35"/>
        </w:rPr>
        <w:t> </w:t>
      </w:r>
      <w:r>
        <w:rPr>
          <w:color w:val="6D6D70"/>
        </w:rPr>
        <w:t>cheaper</w:t>
      </w:r>
      <w:r>
        <w:rPr>
          <w:color w:val="6D6D70"/>
          <w:spacing w:val="-37"/>
        </w:rPr>
        <w:t> </w:t>
      </w:r>
      <w:r>
        <w:rPr>
          <w:color w:val="6D6D70"/>
        </w:rPr>
        <w:t>than</w:t>
      </w:r>
      <w:r>
        <w:rPr>
          <w:color w:val="6D6D70"/>
          <w:spacing w:val="-33"/>
        </w:rPr>
        <w:t> </w:t>
      </w:r>
      <w:r>
        <w:rPr>
          <w:color w:val="6D6D70"/>
        </w:rPr>
        <w:t>Private</w:t>
      </w:r>
      <w:r>
        <w:rPr>
          <w:color w:val="6D6D70"/>
          <w:spacing w:val="-34"/>
        </w:rPr>
        <w:t> </w:t>
      </w:r>
      <w:r>
        <w:rPr>
          <w:color w:val="6D6D70"/>
        </w:rPr>
        <w:t>Growth opportunities. In our view, private investment opportunities in Growth</w:t>
      </w:r>
      <w:r>
        <w:rPr>
          <w:color w:val="6D6D70"/>
          <w:spacing w:val="-22"/>
        </w:rPr>
        <w:t> </w:t>
      </w:r>
      <w:r>
        <w:rPr>
          <w:color w:val="6D6D70"/>
        </w:rPr>
        <w:t>will</w:t>
      </w:r>
      <w:r>
        <w:rPr>
          <w:color w:val="6D6D70"/>
          <w:spacing w:val="-22"/>
        </w:rPr>
        <w:t> </w:t>
      </w:r>
      <w:r>
        <w:rPr>
          <w:color w:val="6D6D70"/>
        </w:rPr>
        <w:t>need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‘catch-down’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rest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public</w:t>
      </w:r>
      <w:r>
        <w:rPr>
          <w:color w:val="6D6D70"/>
          <w:spacing w:val="-22"/>
        </w:rPr>
        <w:t> </w:t>
      </w:r>
      <w:r>
        <w:rPr>
          <w:color w:val="6D6D70"/>
          <w:spacing w:val="-3"/>
        </w:rPr>
        <w:t>markets </w:t>
      </w:r>
      <w:r>
        <w:rPr>
          <w:color w:val="6D6D70"/>
        </w:rPr>
        <w:t>in </w:t>
      </w:r>
      <w:r>
        <w:rPr>
          <w:color w:val="6D6D70"/>
          <w:spacing w:val="-4"/>
        </w:rPr>
        <w:t>2019.</w:t>
      </w: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64" w:lineRule="auto" w:before="0" w:after="0"/>
        <w:ind w:left="452" w:right="525" w:hanging="289"/>
        <w:jc w:val="left"/>
        <w:rPr>
          <w:sz w:val="19"/>
        </w:rPr>
      </w:pPr>
      <w:r>
        <w:rPr>
          <w:b/>
          <w:color w:val="6D6D70"/>
          <w:w w:val="90"/>
          <w:sz w:val="19"/>
        </w:rPr>
        <w:t>Deconglomeratization (theme revisited). </w:t>
      </w:r>
      <w:r>
        <w:rPr>
          <w:color w:val="6D6D70"/>
          <w:w w:val="90"/>
          <w:sz w:val="19"/>
        </w:rPr>
        <w:t>As corporations </w:t>
      </w:r>
      <w:r>
        <w:rPr>
          <w:color w:val="6D6D70"/>
          <w:spacing w:val="-4"/>
          <w:w w:val="90"/>
          <w:sz w:val="19"/>
        </w:rPr>
        <w:t>around </w:t>
      </w:r>
      <w:r>
        <w:rPr>
          <w:color w:val="6D6D70"/>
          <w:sz w:val="19"/>
        </w:rPr>
        <w:t>the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globe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look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optimize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their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global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footprints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world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that</w:t>
      </w:r>
    </w:p>
    <w:p>
      <w:pPr>
        <w:pStyle w:val="BodyText"/>
        <w:spacing w:line="264" w:lineRule="auto"/>
        <w:ind w:left="452" w:right="636"/>
      </w:pPr>
      <w:r>
        <w:rPr>
          <w:color w:val="6D6D70"/>
        </w:rPr>
        <w:t>is increasingly turning domestically focused, we believe that this</w:t>
      </w:r>
      <w:r>
        <w:rPr>
          <w:color w:val="6D6D70"/>
          <w:spacing w:val="-24"/>
        </w:rPr>
        <w:t> </w:t>
      </w:r>
      <w:r>
        <w:rPr>
          <w:color w:val="6D6D70"/>
        </w:rPr>
        <w:t>transition</w:t>
      </w:r>
      <w:r>
        <w:rPr>
          <w:color w:val="6D6D70"/>
          <w:spacing w:val="-21"/>
        </w:rPr>
        <w:t> </w:t>
      </w:r>
      <w:r>
        <w:rPr>
          <w:color w:val="6D6D70"/>
        </w:rPr>
        <w:t>will</w:t>
      </w:r>
      <w:r>
        <w:rPr>
          <w:color w:val="6D6D70"/>
          <w:spacing w:val="-22"/>
        </w:rPr>
        <w:t> </w:t>
      </w:r>
      <w:r>
        <w:rPr>
          <w:color w:val="6D6D70"/>
        </w:rPr>
        <w:t>create</w:t>
      </w:r>
      <w:r>
        <w:rPr>
          <w:color w:val="6D6D70"/>
          <w:spacing w:val="-21"/>
        </w:rPr>
        <w:t> </w:t>
      </w:r>
      <w:r>
        <w:rPr>
          <w:color w:val="6D6D70"/>
        </w:rPr>
        <w:t>a</w:t>
      </w:r>
      <w:r>
        <w:rPr>
          <w:color w:val="6D6D70"/>
          <w:spacing w:val="-21"/>
        </w:rPr>
        <w:t> </w:t>
      </w:r>
      <w:r>
        <w:rPr>
          <w:color w:val="6D6D70"/>
        </w:rPr>
        <w:t>significant</w:t>
      </w:r>
      <w:r>
        <w:rPr>
          <w:color w:val="6D6D70"/>
          <w:spacing w:val="-21"/>
        </w:rPr>
        <w:t> </w:t>
      </w:r>
      <w:r>
        <w:rPr>
          <w:color w:val="6D6D70"/>
        </w:rPr>
        <w:t>opportunity</w:t>
      </w:r>
      <w:r>
        <w:rPr>
          <w:color w:val="6D6D70"/>
          <w:spacing w:val="-24"/>
        </w:rPr>
        <w:t> </w:t>
      </w:r>
      <w:r>
        <w:rPr>
          <w:color w:val="6D6D70"/>
        </w:rPr>
        <w:t>for</w:t>
      </w:r>
      <w:r>
        <w:rPr>
          <w:color w:val="6D6D70"/>
          <w:spacing w:val="-24"/>
        </w:rPr>
        <w:t> </w:t>
      </w:r>
      <w:r>
        <w:rPr>
          <w:color w:val="6D6D70"/>
        </w:rPr>
        <w:t>investors to</w:t>
      </w:r>
      <w:r>
        <w:rPr>
          <w:color w:val="6D6D70"/>
          <w:spacing w:val="-27"/>
        </w:rPr>
        <w:t> </w:t>
      </w:r>
      <w:r>
        <w:rPr>
          <w:color w:val="6D6D70"/>
        </w:rPr>
        <w:t>buy,</w:t>
      </w:r>
      <w:r>
        <w:rPr>
          <w:color w:val="6D6D70"/>
          <w:spacing w:val="-27"/>
        </w:rPr>
        <w:t> </w:t>
      </w:r>
      <w:r>
        <w:rPr>
          <w:color w:val="6D6D70"/>
        </w:rPr>
        <w:t>repair,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improve</w:t>
      </w:r>
      <w:r>
        <w:rPr>
          <w:color w:val="6D6D70"/>
          <w:spacing w:val="-27"/>
        </w:rPr>
        <w:t> </w:t>
      </w:r>
      <w:r>
        <w:rPr>
          <w:color w:val="6D6D70"/>
        </w:rPr>
        <w:t>non-core</w:t>
      </w:r>
      <w:r>
        <w:rPr>
          <w:color w:val="6D6D70"/>
          <w:spacing w:val="-27"/>
        </w:rPr>
        <w:t> </w:t>
      </w:r>
      <w:r>
        <w:rPr>
          <w:color w:val="6D6D70"/>
        </w:rPr>
        <w:t>assets</w:t>
      </w:r>
      <w:r>
        <w:rPr>
          <w:color w:val="6D6D70"/>
          <w:spacing w:val="-27"/>
        </w:rPr>
        <w:t> </w:t>
      </w:r>
      <w:r>
        <w:rPr>
          <w:color w:val="6D6D70"/>
        </w:rPr>
        <w:t>from</w:t>
      </w:r>
      <w:r>
        <w:rPr>
          <w:color w:val="6D6D70"/>
          <w:spacing w:val="-26"/>
        </w:rPr>
        <w:t> </w:t>
      </w:r>
      <w:r>
        <w:rPr>
          <w:color w:val="6D6D70"/>
        </w:rPr>
        <w:t>regional</w:t>
      </w:r>
      <w:r>
        <w:rPr>
          <w:color w:val="6D6D70"/>
          <w:spacing w:val="-27"/>
        </w:rPr>
        <w:t> </w:t>
      </w:r>
      <w:r>
        <w:rPr>
          <w:color w:val="6D6D70"/>
        </w:rPr>
        <w:t>and global</w:t>
      </w:r>
      <w:r>
        <w:rPr>
          <w:color w:val="6D6D70"/>
          <w:spacing w:val="-34"/>
        </w:rPr>
        <w:t> </w:t>
      </w:r>
      <w:r>
        <w:rPr>
          <w:color w:val="6D6D70"/>
        </w:rPr>
        <w:t>multinationals.</w:t>
      </w:r>
      <w:r>
        <w:rPr>
          <w:color w:val="6D6D70"/>
          <w:spacing w:val="-33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some</w:t>
      </w:r>
      <w:r>
        <w:rPr>
          <w:color w:val="6D6D70"/>
          <w:spacing w:val="-33"/>
        </w:rPr>
        <w:t> </w:t>
      </w:r>
      <w:r>
        <w:rPr>
          <w:color w:val="6D6D70"/>
        </w:rPr>
        <w:t>degree,</w:t>
      </w:r>
      <w:r>
        <w:rPr>
          <w:color w:val="6D6D70"/>
          <w:spacing w:val="-33"/>
        </w:rPr>
        <w:t> </w:t>
      </w:r>
      <w:r>
        <w:rPr>
          <w:color w:val="6D6D70"/>
        </w:rPr>
        <w:t>outsized</w:t>
      </w:r>
      <w:r>
        <w:rPr>
          <w:color w:val="6D6D70"/>
          <w:spacing w:val="-33"/>
        </w:rPr>
        <w:t> </w:t>
      </w:r>
      <w:r>
        <w:rPr>
          <w:color w:val="6D6D70"/>
        </w:rPr>
        <w:t>activism</w:t>
      </w:r>
      <w:r>
        <w:rPr>
          <w:color w:val="6D6D70"/>
          <w:spacing w:val="-33"/>
        </w:rPr>
        <w:t> </w:t>
      </w:r>
      <w:r>
        <w:rPr>
          <w:color w:val="6D6D70"/>
        </w:rPr>
        <w:t>in</w:t>
      </w:r>
      <w:r>
        <w:rPr>
          <w:color w:val="6D6D70"/>
          <w:spacing w:val="-35"/>
        </w:rPr>
        <w:t> </w:t>
      </w:r>
      <w:r>
        <w:rPr>
          <w:color w:val="6D6D70"/>
        </w:rPr>
        <w:t>the public</w:t>
      </w:r>
      <w:r>
        <w:rPr>
          <w:color w:val="6D6D70"/>
          <w:spacing w:val="-26"/>
        </w:rPr>
        <w:t> </w:t>
      </w:r>
      <w:r>
        <w:rPr>
          <w:color w:val="6D6D70"/>
        </w:rPr>
        <w:t>markets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forcing</w:t>
      </w:r>
      <w:r>
        <w:rPr>
          <w:color w:val="6D6D70"/>
          <w:spacing w:val="-26"/>
        </w:rPr>
        <w:t> </w:t>
      </w:r>
      <w:r>
        <w:rPr>
          <w:color w:val="6D6D70"/>
        </w:rPr>
        <w:t>CEOs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refine</w:t>
      </w:r>
      <w:r>
        <w:rPr>
          <w:color w:val="6D6D70"/>
          <w:spacing w:val="-28"/>
        </w:rPr>
        <w:t> </w:t>
      </w:r>
      <w:r>
        <w:rPr>
          <w:color w:val="6D6D70"/>
        </w:rPr>
        <w:t>their</w:t>
      </w:r>
      <w:r>
        <w:rPr>
          <w:color w:val="6D6D70"/>
          <w:spacing w:val="-27"/>
        </w:rPr>
        <w:t> </w:t>
      </w:r>
      <w:r>
        <w:rPr>
          <w:color w:val="6D6D70"/>
        </w:rPr>
        <w:t>global</w:t>
      </w:r>
      <w:r>
        <w:rPr>
          <w:color w:val="6D6D70"/>
          <w:spacing w:val="-26"/>
        </w:rPr>
        <w:t> </w:t>
      </w:r>
      <w:r>
        <w:rPr>
          <w:color w:val="6D6D70"/>
        </w:rPr>
        <w:t>footprints, which</w:t>
      </w:r>
      <w:r>
        <w:rPr>
          <w:color w:val="6D6D70"/>
          <w:spacing w:val="-25"/>
        </w:rPr>
        <w:t> </w:t>
      </w:r>
      <w:r>
        <w:rPr>
          <w:color w:val="6D6D70"/>
        </w:rPr>
        <w:t>has</w:t>
      </w:r>
      <w:r>
        <w:rPr>
          <w:color w:val="6D6D70"/>
          <w:spacing w:val="-24"/>
        </w:rPr>
        <w:t> </w:t>
      </w:r>
      <w:r>
        <w:rPr>
          <w:color w:val="6D6D70"/>
        </w:rPr>
        <w:t>been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boon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private</w:t>
      </w:r>
      <w:r>
        <w:rPr>
          <w:color w:val="6D6D70"/>
          <w:spacing w:val="-24"/>
        </w:rPr>
        <w:t> </w:t>
      </w:r>
      <w:r>
        <w:rPr>
          <w:color w:val="6D6D70"/>
        </w:rPr>
        <w:t>equity</w:t>
      </w:r>
      <w:r>
        <w:rPr>
          <w:color w:val="6D6D70"/>
          <w:spacing w:val="-26"/>
        </w:rPr>
        <w:t> </w:t>
      </w:r>
      <w:r>
        <w:rPr>
          <w:color w:val="6D6D70"/>
        </w:rPr>
        <w:t>investors.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addition, there</w:t>
      </w:r>
      <w:r>
        <w:rPr>
          <w:color w:val="6D6D70"/>
          <w:spacing w:val="-23"/>
        </w:rPr>
        <w:t> </w:t>
      </w: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key</w:t>
      </w:r>
      <w:r>
        <w:rPr>
          <w:color w:val="6D6D70"/>
          <w:spacing w:val="-24"/>
        </w:rPr>
        <w:t> </w:t>
      </w:r>
      <w:r>
        <w:rPr>
          <w:color w:val="6D6D70"/>
        </w:rPr>
        <w:t>markets,</w:t>
      </w:r>
      <w:r>
        <w:rPr>
          <w:color w:val="6D6D70"/>
          <w:spacing w:val="-23"/>
        </w:rPr>
        <w:t> </w:t>
      </w:r>
      <w:r>
        <w:rPr>
          <w:color w:val="6D6D70"/>
        </w:rPr>
        <w:t>particularly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Japan,</w:t>
      </w:r>
      <w:r>
        <w:rPr>
          <w:color w:val="6D6D70"/>
          <w:spacing w:val="-23"/>
        </w:rPr>
        <w:t> </w:t>
      </w:r>
      <w:r>
        <w:rPr>
          <w:color w:val="6D6D70"/>
        </w:rPr>
        <w:t>where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7"/>
        </w:rPr>
        <w:t> </w:t>
      </w:r>
      <w:r>
        <w:rPr>
          <w:color w:val="6D6D70"/>
        </w:rPr>
        <w:t>view there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just</w:t>
      </w:r>
      <w:r>
        <w:rPr>
          <w:color w:val="6D6D70"/>
          <w:spacing w:val="-30"/>
        </w:rPr>
        <w:t> </w:t>
      </w:r>
      <w:r>
        <w:rPr>
          <w:color w:val="6D6D70"/>
        </w:rPr>
        <w:t>too</w:t>
      </w:r>
      <w:r>
        <w:rPr>
          <w:color w:val="6D6D70"/>
          <w:spacing w:val="-28"/>
        </w:rPr>
        <w:t> </w:t>
      </w:r>
      <w:r>
        <w:rPr>
          <w:color w:val="6D6D70"/>
        </w:rPr>
        <w:t>many</w:t>
      </w:r>
      <w:r>
        <w:rPr>
          <w:color w:val="6D6D70"/>
          <w:spacing w:val="-30"/>
        </w:rPr>
        <w:t> </w:t>
      </w:r>
      <w:r>
        <w:rPr>
          <w:color w:val="6D6D70"/>
        </w:rPr>
        <w:t>companies</w:t>
      </w:r>
      <w:r>
        <w:rPr>
          <w:color w:val="6D6D70"/>
          <w:spacing w:val="-28"/>
        </w:rPr>
        <w:t> </w:t>
      </w:r>
      <w:r>
        <w:rPr>
          <w:color w:val="6D6D70"/>
        </w:rPr>
        <w:t>with</w:t>
      </w:r>
      <w:r>
        <w:rPr>
          <w:color w:val="6D6D70"/>
          <w:spacing w:val="-30"/>
        </w:rPr>
        <w:t> </w:t>
      </w:r>
      <w:r>
        <w:rPr>
          <w:color w:val="6D6D70"/>
        </w:rPr>
        <w:t>too</w:t>
      </w:r>
      <w:r>
        <w:rPr>
          <w:color w:val="6D6D70"/>
          <w:spacing w:val="-28"/>
        </w:rPr>
        <w:t> </w:t>
      </w:r>
      <w:r>
        <w:rPr>
          <w:color w:val="6D6D70"/>
        </w:rPr>
        <w:t>many</w:t>
      </w:r>
      <w:r>
        <w:rPr>
          <w:color w:val="6D6D70"/>
          <w:spacing w:val="-30"/>
        </w:rPr>
        <w:t> </w:t>
      </w:r>
      <w:r>
        <w:rPr>
          <w:color w:val="6D6D70"/>
        </w:rPr>
        <w:t>subsidiaries. All</w:t>
      </w:r>
      <w:r>
        <w:rPr>
          <w:color w:val="6D6D70"/>
          <w:spacing w:val="-20"/>
        </w:rPr>
        <w:t> </w:t>
      </w:r>
      <w:r>
        <w:rPr>
          <w:color w:val="6D6D70"/>
        </w:rPr>
        <w:t>told,</w:t>
      </w:r>
      <w:r>
        <w:rPr>
          <w:color w:val="6D6D70"/>
          <w:spacing w:val="-17"/>
        </w:rPr>
        <w:t> </w:t>
      </w:r>
      <w:r>
        <w:rPr>
          <w:color w:val="6D6D70"/>
        </w:rPr>
        <w:t>a</w:t>
      </w:r>
      <w:r>
        <w:rPr>
          <w:color w:val="6D6D70"/>
          <w:spacing w:val="-17"/>
        </w:rPr>
        <w:t> </w:t>
      </w:r>
      <w:r>
        <w:rPr>
          <w:color w:val="6D6D70"/>
        </w:rPr>
        <w:t>full</w:t>
      </w:r>
      <w:r>
        <w:rPr>
          <w:color w:val="6D6D70"/>
          <w:spacing w:val="-17"/>
        </w:rPr>
        <w:t> </w:t>
      </w:r>
      <w:r>
        <w:rPr>
          <w:color w:val="6D6D70"/>
        </w:rPr>
        <w:t>25%</w:t>
      </w:r>
      <w:r>
        <w:rPr>
          <w:color w:val="6D6D70"/>
          <w:spacing w:val="-17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Nikkei</w:t>
      </w:r>
      <w:r>
        <w:rPr>
          <w:color w:val="6D6D70"/>
          <w:spacing w:val="-17"/>
        </w:rPr>
        <w:t> </w:t>
      </w:r>
      <w:r>
        <w:rPr>
          <w:color w:val="6D6D70"/>
        </w:rPr>
        <w:t>400</w:t>
      </w:r>
      <w:r>
        <w:rPr>
          <w:color w:val="6D6D70"/>
          <w:spacing w:val="-17"/>
        </w:rPr>
        <w:t> </w:t>
      </w:r>
      <w:r>
        <w:rPr>
          <w:color w:val="6D6D70"/>
        </w:rPr>
        <w:t>has</w:t>
      </w:r>
      <w:r>
        <w:rPr>
          <w:color w:val="6D6D70"/>
          <w:spacing w:val="-17"/>
        </w:rPr>
        <w:t> </w:t>
      </w:r>
      <w:r>
        <w:rPr>
          <w:color w:val="6D6D70"/>
        </w:rPr>
        <w:t>100</w:t>
      </w:r>
      <w:r>
        <w:rPr>
          <w:color w:val="6D6D70"/>
          <w:spacing w:val="-17"/>
        </w:rPr>
        <w:t> </w:t>
      </w:r>
      <w:r>
        <w:rPr>
          <w:color w:val="6D6D70"/>
        </w:rPr>
        <w:t>or</w:t>
      </w:r>
      <w:r>
        <w:rPr>
          <w:color w:val="6D6D70"/>
          <w:spacing w:val="-20"/>
        </w:rPr>
        <w:t> </w:t>
      </w:r>
      <w:r>
        <w:rPr>
          <w:color w:val="6D6D70"/>
        </w:rPr>
        <w:t>more</w:t>
      </w:r>
      <w:r>
        <w:rPr>
          <w:color w:val="6D6D70"/>
          <w:spacing w:val="-17"/>
        </w:rPr>
        <w:t> </w:t>
      </w:r>
      <w:r>
        <w:rPr>
          <w:color w:val="6D6D70"/>
          <w:spacing w:val="-3"/>
        </w:rPr>
        <w:t>subsidiar- </w:t>
      </w:r>
      <w:r>
        <w:rPr>
          <w:color w:val="6D6D70"/>
        </w:rPr>
        <w:t>ies,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many</w:t>
      </w:r>
      <w:r>
        <w:rPr>
          <w:color w:val="6D6D70"/>
          <w:spacing w:val="-25"/>
        </w:rPr>
        <w:t> </w:t>
      </w:r>
      <w:r>
        <w:rPr>
          <w:color w:val="6D6D70"/>
        </w:rPr>
        <w:t>have</w:t>
      </w:r>
      <w:r>
        <w:rPr>
          <w:color w:val="6D6D70"/>
          <w:spacing w:val="-23"/>
        </w:rPr>
        <w:t> </w:t>
      </w:r>
      <w:r>
        <w:rPr>
          <w:color w:val="6D6D70"/>
        </w:rPr>
        <w:t>more</w:t>
      </w:r>
      <w:r>
        <w:rPr>
          <w:color w:val="6D6D70"/>
          <w:spacing w:val="-26"/>
        </w:rPr>
        <w:t> </w:t>
      </w:r>
      <w:r>
        <w:rPr>
          <w:color w:val="6D6D70"/>
        </w:rPr>
        <w:t>than</w:t>
      </w:r>
      <w:r>
        <w:rPr>
          <w:color w:val="6D6D70"/>
          <w:spacing w:val="-22"/>
        </w:rPr>
        <w:t> </w:t>
      </w:r>
      <w:r>
        <w:rPr>
          <w:color w:val="6D6D70"/>
        </w:rPr>
        <w:t>300</w:t>
      </w:r>
      <w:r>
        <w:rPr>
          <w:color w:val="6D6D70"/>
          <w:spacing w:val="-23"/>
        </w:rPr>
        <w:t> </w:t>
      </w:r>
      <w:r>
        <w:rPr>
          <w:color w:val="6D6D70"/>
        </w:rPr>
        <w:t>divisions</w:t>
      </w:r>
      <w:r>
        <w:rPr>
          <w:color w:val="6D6D70"/>
          <w:spacing w:val="-23"/>
        </w:rPr>
        <w:t> </w:t>
      </w:r>
      <w:r>
        <w:rPr>
          <w:color w:val="6D6D70"/>
        </w:rPr>
        <w:t>below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parent company.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have</w:t>
      </w:r>
      <w:r>
        <w:rPr>
          <w:color w:val="6D6D70"/>
          <w:spacing w:val="-28"/>
        </w:rPr>
        <w:t> </w:t>
      </w:r>
      <w:r>
        <w:rPr>
          <w:color w:val="6D6D70"/>
        </w:rPr>
        <w:t>seen</w:t>
      </w:r>
      <w:r>
        <w:rPr>
          <w:color w:val="6D6D70"/>
          <w:spacing w:val="-28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similar</w:t>
      </w:r>
      <w:r>
        <w:rPr>
          <w:color w:val="6D6D70"/>
          <w:spacing w:val="-30"/>
        </w:rPr>
        <w:t> </w:t>
      </w:r>
      <w:r>
        <w:rPr>
          <w:color w:val="6D6D70"/>
        </w:rPr>
        <w:t>burst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corporate</w:t>
      </w:r>
      <w:r>
        <w:rPr>
          <w:color w:val="6D6D70"/>
          <w:spacing w:val="-28"/>
        </w:rPr>
        <w:t> </w:t>
      </w:r>
      <w:r>
        <w:rPr>
          <w:color w:val="6D6D70"/>
        </w:rPr>
        <w:t>carve-out</w:t>
      </w:r>
    </w:p>
    <w:p>
      <w:pPr>
        <w:pStyle w:val="BodyText"/>
        <w:spacing w:line="264" w:lineRule="auto"/>
        <w:ind w:left="452" w:right="575"/>
      </w:pPr>
      <w:r>
        <w:rPr>
          <w:color w:val="6D6D70"/>
        </w:rPr>
        <w:t>activity</w:t>
      </w:r>
      <w:r>
        <w:rPr>
          <w:color w:val="6D6D70"/>
          <w:spacing w:val="-33"/>
        </w:rPr>
        <w:t> </w:t>
      </w:r>
      <w:r>
        <w:rPr>
          <w:color w:val="6D6D70"/>
        </w:rPr>
        <w:t>across</w:t>
      </w:r>
      <w:r>
        <w:rPr>
          <w:color w:val="6D6D70"/>
          <w:spacing w:val="-31"/>
        </w:rPr>
        <w:t> </w:t>
      </w:r>
      <w:r>
        <w:rPr>
          <w:color w:val="6D6D70"/>
        </w:rPr>
        <w:t>Europe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recent</w:t>
      </w:r>
      <w:r>
        <w:rPr>
          <w:color w:val="6D6D70"/>
          <w:spacing w:val="-31"/>
        </w:rPr>
        <w:t> </w:t>
      </w:r>
      <w:r>
        <w:rPr>
          <w:color w:val="6D6D70"/>
        </w:rPr>
        <w:t>quarters,</w:t>
      </w:r>
      <w:r>
        <w:rPr>
          <w:color w:val="6D6D70"/>
          <w:spacing w:val="-31"/>
        </w:rPr>
        <w:t> </w:t>
      </w:r>
      <w:r>
        <w:rPr>
          <w:color w:val="6D6D70"/>
        </w:rPr>
        <w:t>a</w:t>
      </w:r>
      <w:r>
        <w:rPr>
          <w:color w:val="6D6D70"/>
          <w:spacing w:val="-32"/>
        </w:rPr>
        <w:t> </w:t>
      </w:r>
      <w:r>
        <w:rPr>
          <w:color w:val="6D6D70"/>
        </w:rPr>
        <w:t>trend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believe will</w:t>
      </w:r>
      <w:r>
        <w:rPr>
          <w:color w:val="6D6D70"/>
          <w:spacing w:val="-27"/>
        </w:rPr>
        <w:t> </w:t>
      </w:r>
      <w:r>
        <w:rPr>
          <w:color w:val="6D6D70"/>
        </w:rPr>
        <w:t>continue.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catalysts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30"/>
        </w:rPr>
        <w:t>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acceleration,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view,</w:t>
      </w:r>
      <w:r>
        <w:rPr>
          <w:color w:val="6D6D70"/>
          <w:spacing w:val="-27"/>
        </w:rPr>
        <w:t> </w:t>
      </w:r>
      <w:r>
        <w:rPr>
          <w:color w:val="6D6D70"/>
        </w:rPr>
        <w:t>are the</w:t>
      </w:r>
      <w:r>
        <w:rPr>
          <w:color w:val="6D6D70"/>
          <w:spacing w:val="-17"/>
        </w:rPr>
        <w:t> </w:t>
      </w:r>
      <w:r>
        <w:rPr>
          <w:color w:val="6D6D70"/>
        </w:rPr>
        <w:t>rising</w:t>
      </w:r>
      <w:r>
        <w:rPr>
          <w:color w:val="6D6D70"/>
          <w:spacing w:val="-16"/>
        </w:rPr>
        <w:t> </w:t>
      </w:r>
      <w:r>
        <w:rPr>
          <w:color w:val="6D6D70"/>
        </w:rPr>
        <w:t>cost</w:t>
      </w:r>
      <w:r>
        <w:rPr>
          <w:color w:val="6D6D70"/>
          <w:spacing w:val="-16"/>
        </w:rPr>
        <w:t> </w:t>
      </w:r>
      <w:r>
        <w:rPr>
          <w:color w:val="6D6D70"/>
        </w:rPr>
        <w:t>of</w:t>
      </w:r>
      <w:r>
        <w:rPr>
          <w:color w:val="6D6D70"/>
          <w:spacing w:val="-16"/>
        </w:rPr>
        <w:t> </w:t>
      </w:r>
      <w:r>
        <w:rPr>
          <w:color w:val="6D6D70"/>
        </w:rPr>
        <w:t>capital</w:t>
      </w:r>
      <w:r>
        <w:rPr>
          <w:color w:val="6D6D70"/>
          <w:spacing w:val="-17"/>
        </w:rPr>
        <w:t> </w:t>
      </w:r>
      <w:r>
        <w:rPr>
          <w:color w:val="6D6D70"/>
        </w:rPr>
        <w:t>(which</w:t>
      </w:r>
      <w:r>
        <w:rPr>
          <w:color w:val="6D6D70"/>
          <w:spacing w:val="-16"/>
        </w:rPr>
        <w:t> </w:t>
      </w:r>
      <w:r>
        <w:rPr>
          <w:color w:val="6D6D70"/>
        </w:rPr>
        <w:t>is</w:t>
      </w:r>
      <w:r>
        <w:rPr>
          <w:color w:val="6D6D70"/>
          <w:spacing w:val="-16"/>
        </w:rPr>
        <w:t> </w:t>
      </w:r>
      <w:r>
        <w:rPr>
          <w:color w:val="6D6D70"/>
        </w:rPr>
        <w:t>forcing</w:t>
      </w:r>
      <w:r>
        <w:rPr>
          <w:color w:val="6D6D70"/>
          <w:spacing w:val="-16"/>
        </w:rPr>
        <w:t> </w:t>
      </w:r>
      <w:r>
        <w:rPr>
          <w:color w:val="6D6D70"/>
        </w:rPr>
        <w:t>CEOs</w:t>
      </w:r>
      <w:r>
        <w:rPr>
          <w:color w:val="6D6D70"/>
          <w:spacing w:val="-19"/>
        </w:rPr>
        <w:t> </w:t>
      </w:r>
      <w:r>
        <w:rPr>
          <w:color w:val="6D6D70"/>
        </w:rPr>
        <w:t>to</w:t>
      </w:r>
      <w:r>
        <w:rPr>
          <w:color w:val="6D6D70"/>
          <w:spacing w:val="-16"/>
        </w:rPr>
        <w:t> </w:t>
      </w:r>
      <w:r>
        <w:rPr>
          <w:color w:val="6D6D70"/>
        </w:rPr>
        <w:t>revisit</w:t>
      </w:r>
      <w:r>
        <w:rPr>
          <w:color w:val="6D6D70"/>
          <w:spacing w:val="-19"/>
        </w:rPr>
        <w:t> </w:t>
      </w:r>
      <w:r>
        <w:rPr>
          <w:color w:val="6D6D70"/>
        </w:rPr>
        <w:t>their global</w:t>
      </w:r>
      <w:r>
        <w:rPr>
          <w:color w:val="6D6D70"/>
          <w:spacing w:val="-27"/>
        </w:rPr>
        <w:t> </w:t>
      </w:r>
      <w:r>
        <w:rPr>
          <w:color w:val="6D6D70"/>
        </w:rPr>
        <w:t>footprints),</w:t>
      </w:r>
      <w:r>
        <w:rPr>
          <w:color w:val="6D6D70"/>
          <w:spacing w:val="-27"/>
        </w:rPr>
        <w:t> </w:t>
      </w:r>
      <w:r>
        <w:rPr>
          <w:color w:val="6D6D70"/>
        </w:rPr>
        <w:t>increasing</w:t>
      </w:r>
      <w:r>
        <w:rPr>
          <w:color w:val="6D6D70"/>
          <w:spacing w:val="-27"/>
        </w:rPr>
        <w:t> </w:t>
      </w:r>
      <w:r>
        <w:rPr>
          <w:color w:val="6D6D70"/>
        </w:rPr>
        <w:t>global</w:t>
      </w:r>
      <w:r>
        <w:rPr>
          <w:color w:val="6D6D70"/>
          <w:spacing w:val="-27"/>
        </w:rPr>
        <w:t> </w:t>
      </w:r>
      <w:r>
        <w:rPr>
          <w:color w:val="6D6D70"/>
        </w:rPr>
        <w:t>competition</w:t>
      </w:r>
      <w:r>
        <w:rPr>
          <w:color w:val="6D6D70"/>
          <w:spacing w:val="-27"/>
        </w:rPr>
        <w:t> </w:t>
      </w:r>
      <w:r>
        <w:rPr>
          <w:color w:val="6D6D70"/>
        </w:rPr>
        <w:t>(where</w:t>
      </w:r>
      <w:r>
        <w:rPr>
          <w:color w:val="6D6D70"/>
          <w:spacing w:val="-27"/>
        </w:rPr>
        <w:t> </w:t>
      </w:r>
      <w:r>
        <w:rPr>
          <w:color w:val="6D6D70"/>
        </w:rPr>
        <w:t>locals are</w:t>
      </w:r>
      <w:r>
        <w:rPr>
          <w:color w:val="6D6D70"/>
          <w:spacing w:val="-24"/>
        </w:rPr>
        <w:t> </w:t>
      </w:r>
      <w:r>
        <w:rPr>
          <w:color w:val="6D6D70"/>
        </w:rPr>
        <w:t>reclaiming</w:t>
      </w:r>
      <w:r>
        <w:rPr>
          <w:color w:val="6D6D70"/>
          <w:spacing w:val="-24"/>
        </w:rPr>
        <w:t> </w:t>
      </w:r>
      <w:r>
        <w:rPr>
          <w:color w:val="6D6D70"/>
        </w:rPr>
        <w:t>share),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surge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activist</w:t>
      </w:r>
      <w:r>
        <w:rPr>
          <w:color w:val="6D6D70"/>
          <w:spacing w:val="-24"/>
        </w:rPr>
        <w:t> </w:t>
      </w:r>
      <w:r>
        <w:rPr>
          <w:color w:val="6D6D70"/>
        </w:rPr>
        <w:t>dollars</w:t>
      </w:r>
      <w:r>
        <w:rPr>
          <w:color w:val="6D6D70"/>
          <w:spacing w:val="-24"/>
        </w:rPr>
        <w:t> </w:t>
      </w:r>
      <w:r>
        <w:rPr>
          <w:color w:val="6D6D70"/>
        </w:rPr>
        <w:t>(which</w:t>
      </w:r>
      <w:r>
        <w:rPr>
          <w:color w:val="6D6D70"/>
          <w:spacing w:val="-24"/>
        </w:rPr>
        <w:t> </w:t>
      </w:r>
      <w:r>
        <w:rPr>
          <w:color w:val="6D6D70"/>
        </w:rPr>
        <w:t>are </w:t>
      </w:r>
      <w:r>
        <w:rPr>
          <w:color w:val="6D6D70"/>
          <w:w w:val="95"/>
        </w:rPr>
        <w:t>aggressively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advocating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change).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Importantly,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describe</w:t>
      </w:r>
    </w:p>
    <w:p>
      <w:pPr>
        <w:spacing w:after="0" w:line="264" w:lineRule="auto"/>
        <w:sectPr>
          <w:pgSz w:w="12240" w:h="15840"/>
          <w:pgMar w:header="299" w:footer="830" w:top="500" w:bottom="1020" w:left="340" w:right="0"/>
          <w:cols w:num="2" w:equalWidth="0">
            <w:col w:w="5656" w:space="104"/>
            <w:col w:w="6140"/>
          </w:cols>
        </w:sectPr>
      </w:pPr>
    </w:p>
    <w:p>
      <w:pPr>
        <w:pStyle w:val="BodyText"/>
        <w:spacing w:line="264" w:lineRule="auto" w:before="41"/>
        <w:ind w:left="452" w:right="167"/>
      </w:pPr>
      <w:r>
        <w:rPr/>
        <w:pict>
          <v:group style="position:absolute;margin-left:305.5pt;margin-top:24.700001pt;width:1pt;height:713.8pt;mso-position-horizontal-relative:page;mso-position-vertical-relative:page;z-index:251826176" coordorigin="6110,494" coordsize="20,14276">
            <v:line style="position:absolute" from="6120,564" to="6120,14730" stroked="true" strokeweight="1pt" strokecolor="#cccccc">
              <v:stroke dashstyle="dot"/>
            </v:line>
            <v:shape style="position:absolute;left:0;top:15840;width:2;height:14256" coordorigin="0,15840" coordsize="0,14256" path="m6120,504l6120,504m6120,14760l6120,14760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6D6D70"/>
        </w:rPr>
        <w:t>below, we see this trend towards entities hiving off non-core assets</w:t>
      </w:r>
      <w:r>
        <w:rPr>
          <w:color w:val="6D6D70"/>
          <w:spacing w:val="-27"/>
        </w:rPr>
        <w:t> </w:t>
      </w:r>
      <w:r>
        <w:rPr>
          <w:color w:val="6D6D70"/>
        </w:rPr>
        <w:t>currently</w:t>
      </w:r>
      <w:r>
        <w:rPr>
          <w:color w:val="6D6D70"/>
          <w:spacing w:val="-28"/>
        </w:rPr>
        <w:t> </w:t>
      </w:r>
      <w:r>
        <w:rPr>
          <w:color w:val="6D6D70"/>
        </w:rPr>
        <w:t>extending</w:t>
      </w:r>
      <w:r>
        <w:rPr>
          <w:color w:val="6D6D70"/>
          <w:spacing w:val="-26"/>
        </w:rPr>
        <w:t> </w:t>
      </w:r>
      <w:r>
        <w:rPr>
          <w:color w:val="6D6D70"/>
        </w:rPr>
        <w:t>beyond</w:t>
      </w:r>
      <w:r>
        <w:rPr>
          <w:color w:val="6D6D70"/>
          <w:spacing w:val="-29"/>
        </w:rPr>
        <w:t> </w:t>
      </w:r>
      <w:r>
        <w:rPr>
          <w:color w:val="6D6D70"/>
        </w:rPr>
        <w:t>traditional</w:t>
      </w:r>
      <w:r>
        <w:rPr>
          <w:color w:val="6D6D70"/>
          <w:spacing w:val="-26"/>
        </w:rPr>
        <w:t> </w:t>
      </w:r>
      <w:r>
        <w:rPr>
          <w:color w:val="6D6D70"/>
        </w:rPr>
        <w:t>corporations</w:t>
      </w:r>
      <w:r>
        <w:rPr>
          <w:color w:val="6D6D70"/>
          <w:spacing w:val="-28"/>
        </w:rPr>
        <w:t> </w:t>
      </w:r>
      <w:r>
        <w:rPr>
          <w:color w:val="6D6D70"/>
        </w:rPr>
        <w:t>to </w:t>
      </w:r>
      <w:r>
        <w:rPr>
          <w:color w:val="6D6D70"/>
          <w:w w:val="95"/>
        </w:rPr>
        <w:t>include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Infrastructure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Energy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assets.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Although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this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theme</w:t>
      </w:r>
      <w:r>
        <w:rPr>
          <w:color w:val="6D6D70"/>
          <w:spacing w:val="-6"/>
          <w:w w:val="95"/>
        </w:rPr>
        <w:t> </w:t>
      </w:r>
      <w:r>
        <w:rPr>
          <w:color w:val="6D6D70"/>
          <w:spacing w:val="-8"/>
          <w:w w:val="95"/>
        </w:rPr>
        <w:t>is </w:t>
      </w:r>
      <w:r>
        <w:rPr>
          <w:color w:val="6D6D70"/>
        </w:rPr>
        <w:t>not</w:t>
      </w:r>
      <w:r>
        <w:rPr>
          <w:color w:val="6D6D70"/>
          <w:spacing w:val="-25"/>
        </w:rPr>
        <w:t> </w:t>
      </w:r>
      <w:r>
        <w:rPr>
          <w:color w:val="6D6D70"/>
        </w:rPr>
        <w:t>new,</w:t>
      </w:r>
      <w:r>
        <w:rPr>
          <w:color w:val="6D6D70"/>
          <w:spacing w:val="-24"/>
        </w:rPr>
        <w:t> </w:t>
      </w:r>
      <w:r>
        <w:rPr>
          <w:color w:val="6D6D70"/>
        </w:rPr>
        <w:t>it</w:t>
      </w:r>
      <w:r>
        <w:rPr>
          <w:color w:val="6D6D70"/>
          <w:spacing w:val="-25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powerful</w:t>
      </w:r>
      <w:r>
        <w:rPr>
          <w:color w:val="6D6D70"/>
          <w:spacing w:val="-24"/>
        </w:rPr>
        <w:t> </w:t>
      </w:r>
      <w:r>
        <w:rPr>
          <w:color w:val="6D6D70"/>
        </w:rPr>
        <w:t>one</w:t>
      </w:r>
      <w:r>
        <w:rPr>
          <w:color w:val="6D6D70"/>
          <w:spacing w:val="-25"/>
        </w:rPr>
        <w:t> </w:t>
      </w:r>
      <w:r>
        <w:rPr>
          <w:color w:val="6D6D70"/>
        </w:rPr>
        <w:t>accelerating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pace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corporate restructurings across</w:t>
      </w:r>
      <w:r>
        <w:rPr>
          <w:color w:val="6D6D70"/>
          <w:spacing w:val="-40"/>
        </w:rPr>
        <w:t> </w:t>
      </w:r>
      <w:r>
        <w:rPr>
          <w:color w:val="6D6D70"/>
        </w:rPr>
        <w:t>the global capital markets.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52" w:val="left" w:leader="none"/>
        </w:tabs>
        <w:spacing w:line="261" w:lineRule="auto" w:before="1" w:after="0"/>
        <w:ind w:left="452" w:right="38" w:hanging="289"/>
        <w:jc w:val="left"/>
        <w:rPr>
          <w:sz w:val="19"/>
        </w:rPr>
      </w:pPr>
      <w:r>
        <w:rPr>
          <w:b/>
          <w:color w:val="6D6D70"/>
          <w:w w:val="95"/>
          <w:sz w:val="19"/>
        </w:rPr>
        <w:t>Experiences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over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Things,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with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particular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focus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on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millenni- als’ purchasing power (theme revisited). </w:t>
      </w:r>
      <w:r>
        <w:rPr>
          <w:color w:val="6D6D70"/>
          <w:w w:val="95"/>
          <w:sz w:val="19"/>
        </w:rPr>
        <w:t>For several quarters </w:t>
      </w:r>
      <w:r>
        <w:rPr>
          <w:color w:val="6D6D70"/>
          <w:sz w:val="19"/>
        </w:rPr>
        <w:t>we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been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highlighting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secular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trend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by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consumers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away </w:t>
      </w:r>
      <w:r>
        <w:rPr>
          <w:color w:val="6D6D70"/>
          <w:w w:val="95"/>
          <w:sz w:val="19"/>
        </w:rPr>
        <w:t>from</w:t>
      </w:r>
      <w:r>
        <w:rPr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‘Things’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24"/>
          <w:w w:val="95"/>
          <w:sz w:val="19"/>
        </w:rPr>
        <w:t> </w:t>
      </w:r>
      <w:r>
        <w:rPr>
          <w:color w:val="6D6D70"/>
          <w:w w:val="95"/>
          <w:sz w:val="19"/>
        </w:rPr>
        <w:t>towards</w:t>
      </w:r>
      <w:r>
        <w:rPr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‘Experiences’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rFonts w:ascii="Calibri" w:hAnsi="Calibri"/>
          <w:color w:val="6D6D70"/>
          <w:w w:val="95"/>
          <w:sz w:val="19"/>
        </w:rPr>
        <w:t>―</w:t>
      </w:r>
      <w:r>
        <w:rPr>
          <w:rFonts w:ascii="Calibri" w:hAnsi="Calibri"/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think</w:t>
      </w:r>
      <w:r>
        <w:rPr>
          <w:color w:val="6D6D70"/>
          <w:spacing w:val="-21"/>
          <w:w w:val="95"/>
          <w:sz w:val="19"/>
        </w:rPr>
        <w:t> </w:t>
      </w:r>
      <w:r>
        <w:rPr>
          <w:color w:val="6D6D70"/>
          <w:w w:val="95"/>
          <w:sz w:val="19"/>
        </w:rPr>
        <w:t>posting</w:t>
      </w:r>
      <w:r>
        <w:rPr>
          <w:color w:val="6D6D70"/>
          <w:spacing w:val="-22"/>
          <w:w w:val="95"/>
          <w:sz w:val="19"/>
        </w:rPr>
        <w:t> </w:t>
      </w:r>
      <w:r>
        <w:rPr>
          <w:color w:val="6D6D70"/>
          <w:w w:val="95"/>
          <w:sz w:val="19"/>
        </w:rPr>
        <w:t>a</w:t>
      </w:r>
      <w:r>
        <w:rPr>
          <w:color w:val="6D6D70"/>
          <w:spacing w:val="-22"/>
          <w:w w:val="95"/>
          <w:sz w:val="19"/>
        </w:rPr>
        <w:t> </w:t>
      </w:r>
      <w:r>
        <w:rPr>
          <w:color w:val="6D6D70"/>
          <w:w w:val="95"/>
          <w:sz w:val="19"/>
        </w:rPr>
        <w:t>delicious </w:t>
      </w:r>
      <w:r>
        <w:rPr>
          <w:color w:val="6D6D70"/>
          <w:sz w:val="19"/>
        </w:rPr>
        <w:t>meal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Instagram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versus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adding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another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sweater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ward- robe.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pacing w:val="-2"/>
          <w:sz w:val="19"/>
        </w:rPr>
        <w:t>travel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around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globe,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particularly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Asia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(where there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than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800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million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millennials;</w:t>
      </w:r>
      <w:r>
        <w:rPr>
          <w:color w:val="6D6D70"/>
          <w:spacing w:val="-29"/>
          <w:sz w:val="19"/>
        </w:rPr>
        <w:t> 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30"/>
          <w:sz w:val="19"/>
        </w:rPr>
        <w:t> </w:t>
      </w:r>
      <w:r>
        <w:rPr>
          <w:i/>
          <w:color w:val="6D6D70"/>
          <w:sz w:val="19"/>
        </w:rPr>
        <w:t>113</w:t>
      </w:r>
      <w:r>
        <w:rPr>
          <w:color w:val="6D6D70"/>
          <w:sz w:val="19"/>
        </w:rPr>
        <w:t>),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see that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technology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has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made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movement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towards</w:t>
      </w:r>
      <w:r>
        <w:rPr>
          <w:color w:val="6D6D70"/>
          <w:spacing w:val="-30"/>
          <w:sz w:val="19"/>
        </w:rPr>
        <w:t> </w:t>
      </w:r>
      <w:r>
        <w:rPr>
          <w:i/>
          <w:color w:val="6D6D70"/>
          <w:sz w:val="19"/>
        </w:rPr>
        <w:t>Experiences </w:t>
      </w:r>
      <w:r>
        <w:rPr>
          <w:i/>
          <w:color w:val="6D6D70"/>
          <w:sz w:val="19"/>
        </w:rPr>
        <w:t>Over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Things</w:t>
      </w:r>
      <w:r>
        <w:rPr>
          <w:i/>
          <w:color w:val="6D6D70"/>
          <w:spacing w:val="-32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secular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trend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far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ranging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implications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major </w:t>
      </w:r>
      <w:r>
        <w:rPr>
          <w:color w:val="6D6D70"/>
          <w:w w:val="95"/>
          <w:sz w:val="19"/>
        </w:rPr>
        <w:t>sectors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such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as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Healthcare/Wellness,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Leisure,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Financial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Services, and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Entertainment.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U.S.,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too,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consumers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are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earmarking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an </w:t>
      </w:r>
      <w:r>
        <w:rPr>
          <w:color w:val="6D6D70"/>
          <w:sz w:val="19"/>
        </w:rPr>
        <w:t>ever-growing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amount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their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paychecks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what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7"/>
          <w:sz w:val="19"/>
        </w:rPr>
        <w:t> </w:t>
      </w:r>
      <w:r>
        <w:rPr>
          <w:color w:val="6D6D70"/>
          <w:spacing w:val="-3"/>
          <w:sz w:val="19"/>
        </w:rPr>
        <w:t>increas- </w:t>
      </w:r>
      <w:r>
        <w:rPr>
          <w:color w:val="6D6D70"/>
          <w:sz w:val="19"/>
        </w:rPr>
        <w:t>ingly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coming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view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‘fixed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charges’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such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healthcare,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rental expenses,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iPhone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maintenance.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However,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growing more cautious about this theme in the high-end space, given some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incoming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data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seeing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spending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patterns</w:t>
      </w:r>
    </w:p>
    <w:p>
      <w:pPr>
        <w:pStyle w:val="BodyText"/>
        <w:spacing w:line="264" w:lineRule="auto" w:before="14"/>
        <w:ind w:left="452" w:right="137"/>
      </w:pP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wealthy</w:t>
      </w:r>
      <w:r>
        <w:rPr>
          <w:color w:val="6D6D70"/>
          <w:spacing w:val="-32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</w:rPr>
        <w:t>well</w:t>
      </w:r>
      <w:r>
        <w:rPr>
          <w:color w:val="6D6D70"/>
          <w:spacing w:val="-30"/>
        </w:rPr>
        <w:t> </w:t>
      </w:r>
      <w:r>
        <w:rPr>
          <w:color w:val="6D6D70"/>
        </w:rPr>
        <w:t>as</w:t>
      </w:r>
      <w:r>
        <w:rPr>
          <w:color w:val="6D6D70"/>
          <w:spacing w:val="-31"/>
        </w:rPr>
        <w:t> </w:t>
      </w:r>
      <w:r>
        <w:rPr>
          <w:color w:val="6D6D70"/>
        </w:rPr>
        <w:t>excess</w:t>
      </w:r>
      <w:r>
        <w:rPr>
          <w:color w:val="6D6D70"/>
          <w:spacing w:val="-30"/>
        </w:rPr>
        <w:t> </w:t>
      </w:r>
      <w:r>
        <w:rPr>
          <w:color w:val="6D6D70"/>
        </w:rPr>
        <w:t>capacity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has</w:t>
      </w:r>
      <w:r>
        <w:rPr>
          <w:color w:val="6D6D70"/>
          <w:spacing w:val="-30"/>
        </w:rPr>
        <w:t> </w:t>
      </w:r>
      <w:r>
        <w:rPr>
          <w:color w:val="6D6D70"/>
        </w:rPr>
        <w:t>been</w:t>
      </w:r>
      <w:r>
        <w:rPr>
          <w:color w:val="6D6D70"/>
          <w:spacing w:val="-30"/>
        </w:rPr>
        <w:t> </w:t>
      </w:r>
      <w:r>
        <w:rPr>
          <w:color w:val="6D6D70"/>
        </w:rPr>
        <w:t>added</w:t>
      </w:r>
      <w:r>
        <w:rPr>
          <w:color w:val="6D6D70"/>
          <w:spacing w:val="-32"/>
        </w:rPr>
        <w:t> </w:t>
      </w:r>
      <w:r>
        <w:rPr>
          <w:color w:val="6D6D70"/>
          <w:spacing w:val="-7"/>
        </w:rPr>
        <w:t>to </w:t>
      </w:r>
      <w:r>
        <w:rPr>
          <w:color w:val="6D6D70"/>
        </w:rPr>
        <w:t>serve</w:t>
      </w:r>
      <w:r>
        <w:rPr>
          <w:color w:val="6D6D70"/>
          <w:spacing w:val="-33"/>
        </w:rPr>
        <w:t> </w:t>
      </w:r>
      <w:r>
        <w:rPr>
          <w:color w:val="6D6D70"/>
        </w:rPr>
        <w:t>this</w:t>
      </w:r>
      <w:r>
        <w:rPr>
          <w:color w:val="6D6D70"/>
          <w:spacing w:val="-30"/>
        </w:rPr>
        <w:t> </w:t>
      </w:r>
      <w:r>
        <w:rPr>
          <w:color w:val="6D6D70"/>
        </w:rPr>
        <w:t>market</w:t>
      </w:r>
      <w:r>
        <w:rPr>
          <w:color w:val="6D6D70"/>
          <w:spacing w:val="-31"/>
        </w:rPr>
        <w:t> </w:t>
      </w:r>
      <w:r>
        <w:rPr>
          <w:color w:val="6D6D70"/>
        </w:rPr>
        <w:t>segment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key</w:t>
      </w:r>
      <w:r>
        <w:rPr>
          <w:color w:val="6D6D70"/>
          <w:spacing w:val="-32"/>
        </w:rPr>
        <w:t> </w:t>
      </w:r>
      <w:r>
        <w:rPr>
          <w:color w:val="6D6D70"/>
        </w:rPr>
        <w:t>areas</w:t>
      </w:r>
      <w:r>
        <w:rPr>
          <w:color w:val="6D6D70"/>
          <w:spacing w:val="-30"/>
        </w:rPr>
        <w:t> </w:t>
      </w:r>
      <w:r>
        <w:rPr>
          <w:color w:val="6D6D70"/>
        </w:rPr>
        <w:t>such</w:t>
      </w:r>
      <w:r>
        <w:rPr>
          <w:color w:val="6D6D70"/>
          <w:spacing w:val="-31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</w:rPr>
        <w:t>condominiums and resorts.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64" w:lineRule="auto"/>
        <w:ind w:left="163" w:right="202"/>
      </w:pPr>
      <w:r>
        <w:rPr>
          <w:color w:val="6D6D70"/>
          <w:w w:val="95"/>
        </w:rPr>
        <w:t>What does this all mean for asset allocation? Our key action-items </w:t>
      </w:r>
      <w:r>
        <w:rPr>
          <w:color w:val="6D6D70"/>
        </w:rPr>
        <w:t>for 2019 and beyond are as follows: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64" w:lineRule="auto" w:before="0" w:after="0"/>
        <w:ind w:left="451" w:right="61" w:hanging="288"/>
        <w:jc w:val="left"/>
        <w:rPr>
          <w:sz w:val="19"/>
        </w:rPr>
      </w:pPr>
      <w:r>
        <w:rPr>
          <w:b/>
          <w:color w:val="6D6D70"/>
          <w:w w:val="90"/>
          <w:sz w:val="19"/>
        </w:rPr>
        <w:t>Despite</w:t>
      </w:r>
      <w:r>
        <w:rPr>
          <w:b/>
          <w:color w:val="6D6D70"/>
          <w:spacing w:val="-7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the</w:t>
      </w:r>
      <w:r>
        <w:rPr>
          <w:b/>
          <w:color w:val="6D6D70"/>
          <w:spacing w:val="-5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notable</w:t>
      </w:r>
      <w:r>
        <w:rPr>
          <w:b/>
          <w:color w:val="6D6D70"/>
          <w:spacing w:val="-5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slowdown</w:t>
      </w:r>
      <w:r>
        <w:rPr>
          <w:b/>
          <w:color w:val="6D6D70"/>
          <w:spacing w:val="-4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in</w:t>
      </w:r>
      <w:r>
        <w:rPr>
          <w:b/>
          <w:color w:val="6D6D70"/>
          <w:spacing w:val="-5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global</w:t>
      </w:r>
      <w:r>
        <w:rPr>
          <w:b/>
          <w:color w:val="6D6D70"/>
          <w:spacing w:val="-4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growth</w:t>
      </w:r>
      <w:r>
        <w:rPr>
          <w:b/>
          <w:color w:val="6D6D70"/>
          <w:spacing w:val="-5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we</w:t>
      </w:r>
      <w:r>
        <w:rPr>
          <w:b/>
          <w:color w:val="6D6D70"/>
          <w:spacing w:val="-5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are</w:t>
      </w:r>
      <w:r>
        <w:rPr>
          <w:b/>
          <w:color w:val="6D6D70"/>
          <w:spacing w:val="-4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forecast- </w:t>
      </w:r>
      <w:r>
        <w:rPr>
          <w:b/>
          <w:color w:val="6D6D70"/>
          <w:w w:val="95"/>
          <w:sz w:val="19"/>
        </w:rPr>
        <w:t>ing in 2019, we are upgrading Public Equities to overweight </w:t>
      </w:r>
      <w:r>
        <w:rPr>
          <w:b/>
          <w:color w:val="6D6D70"/>
          <w:sz w:val="19"/>
        </w:rPr>
        <w:t>from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equal</w:t>
      </w:r>
      <w:r>
        <w:rPr>
          <w:b/>
          <w:color w:val="6D6D70"/>
          <w:spacing w:val="-21"/>
          <w:sz w:val="19"/>
        </w:rPr>
        <w:t> </w:t>
      </w:r>
      <w:r>
        <w:rPr>
          <w:b/>
          <w:color w:val="6D6D70"/>
          <w:sz w:val="19"/>
        </w:rPr>
        <w:t>weight.</w:t>
      </w:r>
      <w:r>
        <w:rPr>
          <w:b/>
          <w:color w:val="6D6D70"/>
          <w:spacing w:val="-21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show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below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Section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III,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think that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lot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bad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news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now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price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Equities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at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current levels.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Consistent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view,</w:t>
      </w:r>
      <w:r>
        <w:rPr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we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are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shifting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our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300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basis </w:t>
      </w:r>
      <w:r>
        <w:rPr>
          <w:b/>
          <w:color w:val="6D6D70"/>
          <w:w w:val="95"/>
          <w:sz w:val="19"/>
        </w:rPr>
        <w:t>point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underweight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in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United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States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Equities</w:t>
      </w:r>
      <w:r>
        <w:rPr>
          <w:b/>
          <w:color w:val="6D6D70"/>
          <w:spacing w:val="-3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100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basis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point </w:t>
      </w:r>
      <w:r>
        <w:rPr>
          <w:b/>
          <w:color w:val="6D6D70"/>
          <w:sz w:val="19"/>
        </w:rPr>
        <w:t>overweight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position.</w:t>
      </w:r>
      <w:r>
        <w:rPr>
          <w:b/>
          <w:color w:val="6D6D70"/>
          <w:spacing w:val="-29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certainly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not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day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traders,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but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our recent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decision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further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underweight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Equities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has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played out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faster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than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had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envisioned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second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half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2018.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Key 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change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thinking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investors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now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essentially discounting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recession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into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forecast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S&amp;P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500’s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trading multiple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(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92</w:t>
      </w:r>
      <w:r>
        <w:rPr>
          <w:color w:val="6D6D70"/>
          <w:sz w:val="19"/>
        </w:rPr>
        <w:t>).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Despite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optimism,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do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acknowledge that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rolling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bear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market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complete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equity side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2"/>
          <w:sz w:val="19"/>
        </w:rPr>
        <w:t> </w:t>
      </w:r>
      <w:r>
        <w:rPr>
          <w:color w:val="6D6D70"/>
          <w:spacing w:val="-3"/>
          <w:sz w:val="19"/>
        </w:rPr>
        <w:t>NASDAQ’s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highest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flyers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still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need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underperform more broadly for some further period of time. Said differently, </w:t>
      </w:r>
      <w:r>
        <w:rPr>
          <w:color w:val="6D6D70"/>
          <w:w w:val="95"/>
          <w:sz w:val="19"/>
        </w:rPr>
        <w:t>valuation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matters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again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2019,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with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our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overweight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position, we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advocate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leaning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into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strong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cash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flow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generators,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particularly those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with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pricing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power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dividend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increases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on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near-term </w:t>
      </w:r>
      <w:r>
        <w:rPr>
          <w:color w:val="6D6D70"/>
          <w:sz w:val="19"/>
        </w:rPr>
        <w:t>horizon.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Meanwhile,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international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side,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poor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perfor- mance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investors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suffered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through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relative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during the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first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three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quarters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2018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now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appears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reversing.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Con- sistent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view,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EM/DM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model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(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34"/>
          <w:sz w:val="19"/>
        </w:rPr>
        <w:t> </w:t>
      </w:r>
      <w:r>
        <w:rPr>
          <w:i/>
          <w:color w:val="6D6D70"/>
          <w:sz w:val="19"/>
        </w:rPr>
        <w:t>70</w:t>
      </w:r>
      <w:r>
        <w:rPr>
          <w:color w:val="6D6D70"/>
          <w:sz w:val="19"/>
        </w:rPr>
        <w:t>)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suggests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we are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seeing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double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bottom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(similar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1999-2001),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not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structur- </w:t>
      </w:r>
      <w:r>
        <w:rPr>
          <w:color w:val="6D6D70"/>
          <w:w w:val="95"/>
          <w:sz w:val="19"/>
        </w:rPr>
        <w:t>al</w:t>
      </w:r>
      <w:r>
        <w:rPr>
          <w:color w:val="6D6D70"/>
          <w:spacing w:val="-28"/>
          <w:w w:val="95"/>
          <w:sz w:val="19"/>
        </w:rPr>
        <w:t> </w:t>
      </w:r>
      <w:r>
        <w:rPr>
          <w:color w:val="6D6D70"/>
          <w:w w:val="95"/>
          <w:sz w:val="19"/>
        </w:rPr>
        <w:t>turn</w:t>
      </w:r>
      <w:r>
        <w:rPr>
          <w:color w:val="6D6D70"/>
          <w:spacing w:val="-25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25"/>
          <w:w w:val="95"/>
          <w:sz w:val="19"/>
        </w:rPr>
        <w:t> </w:t>
      </w:r>
      <w:r>
        <w:rPr>
          <w:color w:val="6D6D70"/>
          <w:w w:val="95"/>
          <w:sz w:val="19"/>
        </w:rPr>
        <w:t>attractiveness.</w:t>
      </w:r>
      <w:r>
        <w:rPr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Importantly,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though,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international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spacing w:val="-3"/>
          <w:w w:val="95"/>
          <w:sz w:val="19"/>
        </w:rPr>
        <w:t>story, </w:t>
      </w:r>
      <w:r>
        <w:rPr>
          <w:i/>
          <w:color w:val="6D6D70"/>
          <w:w w:val="95"/>
          <w:sz w:val="19"/>
        </w:rPr>
        <w:t>EM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particular,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remains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much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more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nuanced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than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2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past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22"/>
          <w:w w:val="95"/>
          <w:sz w:val="19"/>
        </w:rPr>
        <w:t> </w:t>
      </w:r>
      <w:r>
        <w:rPr>
          <w:color w:val="6D6D70"/>
          <w:w w:val="95"/>
          <w:sz w:val="19"/>
        </w:rPr>
        <w:t>So, </w:t>
      </w:r>
      <w:r>
        <w:rPr>
          <w:color w:val="6D6D70"/>
          <w:sz w:val="19"/>
        </w:rPr>
        <w:t>we retain our short position in </w:t>
      </w:r>
      <w:r>
        <w:rPr>
          <w:color w:val="6D6D70"/>
          <w:spacing w:val="-3"/>
          <w:sz w:val="19"/>
        </w:rPr>
        <w:t>Turkish </w:t>
      </w:r>
      <w:r>
        <w:rPr>
          <w:color w:val="6D6D70"/>
          <w:sz w:val="19"/>
        </w:rPr>
        <w:t>Equities (despite being down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than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40%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2018),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overweight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positon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non-</w:t>
      </w:r>
    </w:p>
    <w:p>
      <w:pPr>
        <w:pStyle w:val="BodyText"/>
        <w:spacing w:line="264" w:lineRule="auto"/>
        <w:ind w:left="452" w:right="38"/>
      </w:pPr>
      <w:r>
        <w:rPr>
          <w:color w:val="6D6D70"/>
          <w:w w:val="95"/>
        </w:rPr>
        <w:t>Japan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Asia,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underweight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position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Latin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America.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4"/>
          <w:w w:val="95"/>
        </w:rPr>
        <w:t>Mean- </w:t>
      </w:r>
      <w:r>
        <w:rPr>
          <w:color w:val="6D6D70"/>
        </w:rPr>
        <w:t>while,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trim</w:t>
      </w:r>
      <w:r>
        <w:rPr>
          <w:color w:val="6D6D70"/>
          <w:spacing w:val="-21"/>
        </w:rPr>
        <w:t> </w:t>
      </w:r>
      <w:r>
        <w:rPr>
          <w:color w:val="6D6D70"/>
        </w:rPr>
        <w:t>Europe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15%</w:t>
      </w:r>
      <w:r>
        <w:rPr>
          <w:color w:val="6D6D70"/>
          <w:spacing w:val="-21"/>
        </w:rPr>
        <w:t> </w:t>
      </w:r>
      <w:r>
        <w:rPr>
          <w:color w:val="6D6D70"/>
        </w:rPr>
        <w:t>from</w:t>
      </w:r>
      <w:r>
        <w:rPr>
          <w:color w:val="6D6D70"/>
          <w:spacing w:val="-21"/>
        </w:rPr>
        <w:t> </w:t>
      </w:r>
      <w:r>
        <w:rPr>
          <w:color w:val="6D6D70"/>
        </w:rPr>
        <w:t>16%</w:t>
      </w:r>
      <w:r>
        <w:rPr>
          <w:color w:val="6D6D70"/>
          <w:spacing w:val="-21"/>
        </w:rPr>
        <w:t> </w:t>
      </w:r>
      <w:r>
        <w:rPr>
          <w:color w:val="6D6D70"/>
        </w:rPr>
        <w:t>on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back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slowing </w:t>
      </w:r>
      <w:r>
        <w:rPr>
          <w:color w:val="6D6D70"/>
          <w:w w:val="95"/>
        </w:rPr>
        <w:t>growth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political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uneasiness,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drop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Japan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exposure</w:t>
      </w:r>
    </w:p>
    <w:p>
      <w:pPr>
        <w:pStyle w:val="BodyText"/>
        <w:spacing w:before="41"/>
        <w:ind w:left="452"/>
      </w:pPr>
      <w:r>
        <w:rPr/>
        <w:br w:type="column"/>
      </w:r>
      <w:r>
        <w:rPr>
          <w:color w:val="6D6D70"/>
        </w:rPr>
        <w:t>by two percent ahead of the October 2019 consumption tax.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453" w:val="left" w:leader="none"/>
        </w:tabs>
        <w:spacing w:line="264" w:lineRule="auto" w:before="0" w:after="0"/>
        <w:ind w:left="452" w:right="501" w:hanging="289"/>
        <w:jc w:val="left"/>
        <w:rPr>
          <w:sz w:val="19"/>
        </w:rPr>
      </w:pPr>
      <w:r>
        <w:rPr>
          <w:b/>
          <w:color w:val="6D6D70"/>
          <w:spacing w:val="-3"/>
          <w:w w:val="95"/>
          <w:sz w:val="19"/>
        </w:rPr>
        <w:t>We </w:t>
      </w:r>
      <w:r>
        <w:rPr>
          <w:b/>
          <w:color w:val="6D6D70"/>
          <w:w w:val="95"/>
          <w:sz w:val="19"/>
        </w:rPr>
        <w:t>are increasing our allocation for short-term U.S. govern- ment bonds to seven percent from three percent; we remain 2000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basis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points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underweight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long-end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of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curve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17"/>
          <w:w w:val="95"/>
          <w:sz w:val="19"/>
        </w:rPr>
        <w:t> </w:t>
      </w:r>
      <w:r>
        <w:rPr>
          <w:color w:val="6D6D70"/>
          <w:spacing w:val="-3"/>
          <w:w w:val="95"/>
          <w:sz w:val="19"/>
        </w:rPr>
        <w:t>We </w:t>
      </w:r>
      <w:r>
        <w:rPr>
          <w:color w:val="6D6D70"/>
          <w:sz w:val="19"/>
        </w:rPr>
        <w:t>find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short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duration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bonds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(i.e.,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one-to-three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year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bonds)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as one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most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attractive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risk-adjusted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vehicles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currently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avail- </w:t>
      </w:r>
      <w:r>
        <w:rPr>
          <w:color w:val="6D6D70"/>
          <w:w w:val="95"/>
          <w:sz w:val="19"/>
        </w:rPr>
        <w:t>able.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asset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class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provides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both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competitive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yield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potential </w:t>
      </w:r>
      <w:r>
        <w:rPr>
          <w:color w:val="6D6D70"/>
          <w:sz w:val="19"/>
        </w:rPr>
        <w:t>capital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appreciation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(i.e.,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one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few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positive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carry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hedges we can find). Indeed, despite yields that are now just 19 basis points below 10-year yields in the U.S. (and well above yields available in Europe and Japan), an investor is also paying for some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capital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gains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if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Fed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does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pause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because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trade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con- </w:t>
      </w:r>
      <w:r>
        <w:rPr>
          <w:color w:val="6D6D70"/>
          <w:w w:val="95"/>
          <w:sz w:val="19"/>
        </w:rPr>
        <w:t>cerns, growth jitters, </w:t>
      </w:r>
      <w:r>
        <w:rPr>
          <w:color w:val="6D6D70"/>
          <w:spacing w:val="-3"/>
          <w:w w:val="95"/>
          <w:sz w:val="19"/>
        </w:rPr>
        <w:t>and/or </w:t>
      </w:r>
      <w:r>
        <w:rPr>
          <w:color w:val="6D6D70"/>
          <w:w w:val="95"/>
          <w:sz w:val="19"/>
        </w:rPr>
        <w:t>geopolitical tensions. By comparison,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remain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significantly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underweight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long-term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global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bonds</w:t>
      </w:r>
    </w:p>
    <w:p>
      <w:pPr>
        <w:pStyle w:val="BodyText"/>
        <w:spacing w:line="264" w:lineRule="auto"/>
        <w:ind w:left="452" w:right="496"/>
      </w:pPr>
      <w:r>
        <w:rPr>
          <w:color w:val="6D6D70"/>
        </w:rPr>
        <w:t>of</w:t>
      </w:r>
      <w:r>
        <w:rPr>
          <w:color w:val="6D6D70"/>
          <w:spacing w:val="-18"/>
        </w:rPr>
        <w:t> </w:t>
      </w:r>
      <w:r>
        <w:rPr>
          <w:color w:val="6D6D70"/>
        </w:rPr>
        <w:t>all</w:t>
      </w:r>
      <w:r>
        <w:rPr>
          <w:color w:val="6D6D70"/>
          <w:spacing w:val="-20"/>
        </w:rPr>
        <w:t> </w:t>
      </w:r>
      <w:r>
        <w:rPr>
          <w:color w:val="6D6D70"/>
        </w:rPr>
        <w:t>types.</w:t>
      </w:r>
      <w:r>
        <w:rPr>
          <w:color w:val="6D6D70"/>
          <w:spacing w:val="-17"/>
        </w:rPr>
        <w:t> </w:t>
      </w:r>
      <w:r>
        <w:rPr>
          <w:color w:val="6D6D70"/>
        </w:rPr>
        <w:t>Our</w:t>
      </w:r>
      <w:r>
        <w:rPr>
          <w:color w:val="6D6D70"/>
          <w:spacing w:val="-22"/>
        </w:rPr>
        <w:t> </w:t>
      </w:r>
      <w:r>
        <w:rPr>
          <w:color w:val="6D6D70"/>
        </w:rPr>
        <w:t>view</w:t>
      </w:r>
      <w:r>
        <w:rPr>
          <w:color w:val="6D6D70"/>
          <w:spacing w:val="-17"/>
        </w:rPr>
        <w:t> </w:t>
      </w:r>
      <w:r>
        <w:rPr>
          <w:color w:val="6D6D70"/>
        </w:rPr>
        <w:t>is</w:t>
      </w:r>
      <w:r>
        <w:rPr>
          <w:color w:val="6D6D70"/>
          <w:spacing w:val="-20"/>
        </w:rPr>
        <w:t> </w:t>
      </w:r>
      <w:r>
        <w:rPr>
          <w:color w:val="6D6D70"/>
        </w:rPr>
        <w:t>that</w:t>
      </w:r>
      <w:r>
        <w:rPr>
          <w:color w:val="6D6D70"/>
          <w:spacing w:val="-17"/>
        </w:rPr>
        <w:t> </w:t>
      </w:r>
      <w:r>
        <w:rPr>
          <w:color w:val="6D6D70"/>
        </w:rPr>
        <w:t>interest</w:t>
      </w:r>
      <w:r>
        <w:rPr>
          <w:color w:val="6D6D70"/>
          <w:spacing w:val="-18"/>
        </w:rPr>
        <w:t> </w:t>
      </w:r>
      <w:r>
        <w:rPr>
          <w:color w:val="6D6D70"/>
        </w:rPr>
        <w:t>rates</w:t>
      </w:r>
      <w:r>
        <w:rPr>
          <w:color w:val="6D6D70"/>
          <w:spacing w:val="-17"/>
        </w:rPr>
        <w:t> </w:t>
      </w:r>
      <w:r>
        <w:rPr>
          <w:color w:val="6D6D70"/>
        </w:rPr>
        <w:t>do</w:t>
      </w:r>
      <w:r>
        <w:rPr>
          <w:color w:val="6D6D70"/>
          <w:spacing w:val="-17"/>
        </w:rPr>
        <w:t> </w:t>
      </w:r>
      <w:r>
        <w:rPr>
          <w:color w:val="6D6D70"/>
        </w:rPr>
        <w:t>not</w:t>
      </w:r>
      <w:r>
        <w:rPr>
          <w:color w:val="6D6D70"/>
          <w:spacing w:val="-17"/>
        </w:rPr>
        <w:t> </w:t>
      </w:r>
      <w:r>
        <w:rPr>
          <w:color w:val="6D6D70"/>
        </w:rPr>
        <w:t>explode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the upside.</w:t>
      </w:r>
      <w:r>
        <w:rPr>
          <w:color w:val="6D6D70"/>
          <w:spacing w:val="-34"/>
        </w:rPr>
        <w:t> </w:t>
      </w:r>
      <w:r>
        <w:rPr>
          <w:color w:val="6D6D70"/>
        </w:rPr>
        <w:t>Rather,</w:t>
      </w:r>
      <w:r>
        <w:rPr>
          <w:color w:val="6D6D70"/>
          <w:spacing w:val="-33"/>
        </w:rPr>
        <w:t> </w:t>
      </w:r>
      <w:r>
        <w:rPr>
          <w:color w:val="6D6D70"/>
        </w:rPr>
        <w:t>from</w:t>
      </w:r>
      <w:r>
        <w:rPr>
          <w:color w:val="6D6D70"/>
          <w:spacing w:val="-33"/>
        </w:rPr>
        <w:t> </w:t>
      </w:r>
      <w:r>
        <w:rPr>
          <w:color w:val="6D6D70"/>
        </w:rPr>
        <w:t>an</w:t>
      </w:r>
      <w:r>
        <w:rPr>
          <w:color w:val="6D6D70"/>
          <w:spacing w:val="-33"/>
        </w:rPr>
        <w:t> </w:t>
      </w:r>
      <w:r>
        <w:rPr>
          <w:color w:val="6D6D70"/>
        </w:rPr>
        <w:t>asset</w:t>
      </w:r>
      <w:r>
        <w:rPr>
          <w:color w:val="6D6D70"/>
          <w:spacing w:val="-33"/>
        </w:rPr>
        <w:t> </w:t>
      </w:r>
      <w:r>
        <w:rPr>
          <w:color w:val="6D6D70"/>
        </w:rPr>
        <w:t>allocation</w:t>
      </w:r>
      <w:r>
        <w:rPr>
          <w:color w:val="6D6D70"/>
          <w:spacing w:val="-33"/>
        </w:rPr>
        <w:t> </w:t>
      </w:r>
      <w:r>
        <w:rPr>
          <w:color w:val="6D6D70"/>
        </w:rPr>
        <w:t>perspective,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believe the</w:t>
      </w:r>
      <w:r>
        <w:rPr>
          <w:color w:val="6D6D70"/>
          <w:spacing w:val="-16"/>
        </w:rPr>
        <w:t> </w:t>
      </w:r>
      <w:r>
        <w:rPr>
          <w:color w:val="6D6D70"/>
        </w:rPr>
        <w:t>long-end</w:t>
      </w:r>
      <w:r>
        <w:rPr>
          <w:color w:val="6D6D70"/>
          <w:spacing w:val="-16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the</w:t>
      </w:r>
      <w:r>
        <w:rPr>
          <w:color w:val="6D6D70"/>
          <w:spacing w:val="-15"/>
        </w:rPr>
        <w:t> </w:t>
      </w:r>
      <w:r>
        <w:rPr>
          <w:color w:val="6D6D70"/>
        </w:rPr>
        <w:t>curve</w:t>
      </w:r>
      <w:r>
        <w:rPr>
          <w:color w:val="6D6D70"/>
          <w:spacing w:val="-16"/>
        </w:rPr>
        <w:t> </w:t>
      </w:r>
      <w:r>
        <w:rPr>
          <w:color w:val="6D6D70"/>
        </w:rPr>
        <w:t>can</w:t>
      </w:r>
      <w:r>
        <w:rPr>
          <w:color w:val="6D6D70"/>
          <w:spacing w:val="-16"/>
        </w:rPr>
        <w:t> </w:t>
      </w:r>
      <w:r>
        <w:rPr>
          <w:color w:val="6D6D70"/>
        </w:rPr>
        <w:t>no</w:t>
      </w:r>
      <w:r>
        <w:rPr>
          <w:color w:val="6D6D70"/>
          <w:spacing w:val="-16"/>
        </w:rPr>
        <w:t> </w:t>
      </w:r>
      <w:r>
        <w:rPr>
          <w:color w:val="6D6D70"/>
        </w:rPr>
        <w:t>longer</w:t>
      </w:r>
      <w:r>
        <w:rPr>
          <w:color w:val="6D6D70"/>
          <w:spacing w:val="-18"/>
        </w:rPr>
        <w:t> </w:t>
      </w:r>
      <w:r>
        <w:rPr>
          <w:color w:val="6D6D70"/>
        </w:rPr>
        <w:t>fulfill</w:t>
      </w:r>
      <w:r>
        <w:rPr>
          <w:color w:val="6D6D70"/>
          <w:spacing w:val="-16"/>
        </w:rPr>
        <w:t> </w:t>
      </w:r>
      <w:r>
        <w:rPr>
          <w:color w:val="6D6D70"/>
        </w:rPr>
        <w:t>its</w:t>
      </w:r>
      <w:r>
        <w:rPr>
          <w:color w:val="6D6D70"/>
          <w:spacing w:val="-19"/>
        </w:rPr>
        <w:t> </w:t>
      </w:r>
      <w:r>
        <w:rPr>
          <w:color w:val="6D6D70"/>
        </w:rPr>
        <w:t>traditional</w:t>
      </w:r>
      <w:r>
        <w:rPr>
          <w:color w:val="6D6D70"/>
          <w:spacing w:val="-15"/>
        </w:rPr>
        <w:t> </w:t>
      </w:r>
      <w:r>
        <w:rPr>
          <w:color w:val="6D6D70"/>
        </w:rPr>
        <w:t>role in</w:t>
      </w:r>
      <w:r>
        <w:rPr>
          <w:color w:val="6D6D70"/>
          <w:spacing w:val="-30"/>
        </w:rPr>
        <w:t> </w:t>
      </w:r>
      <w:r>
        <w:rPr>
          <w:color w:val="6D6D70"/>
        </w:rPr>
        <w:t>asset</w:t>
      </w:r>
      <w:r>
        <w:rPr>
          <w:color w:val="6D6D70"/>
          <w:spacing w:val="-29"/>
        </w:rPr>
        <w:t> </w:t>
      </w:r>
      <w:r>
        <w:rPr>
          <w:color w:val="6D6D70"/>
        </w:rPr>
        <w:t>allocation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</w:rPr>
        <w:t>both</w:t>
      </w:r>
      <w:r>
        <w:rPr>
          <w:color w:val="6D6D70"/>
          <w:spacing w:val="-29"/>
        </w:rPr>
        <w:t> </w:t>
      </w:r>
      <w:r>
        <w:rPr>
          <w:color w:val="6D6D70"/>
        </w:rPr>
        <w:t>a</w:t>
      </w:r>
      <w:r>
        <w:rPr>
          <w:color w:val="6D6D70"/>
          <w:spacing w:val="-29"/>
        </w:rPr>
        <w:t> </w:t>
      </w:r>
      <w:r>
        <w:rPr>
          <w:color w:val="6D6D70"/>
        </w:rPr>
        <w:t>shock</w:t>
      </w:r>
      <w:r>
        <w:rPr>
          <w:color w:val="6D6D70"/>
          <w:spacing w:val="-29"/>
        </w:rPr>
        <w:t> </w:t>
      </w:r>
      <w:r>
        <w:rPr>
          <w:color w:val="6D6D70"/>
        </w:rPr>
        <w:t>absorber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yield</w:t>
      </w:r>
      <w:r>
        <w:rPr>
          <w:color w:val="6D6D70"/>
          <w:spacing w:val="-29"/>
        </w:rPr>
        <w:t> </w:t>
      </w:r>
      <w:r>
        <w:rPr>
          <w:color w:val="6D6D70"/>
        </w:rPr>
        <w:t>enhancer. Also,</w:t>
      </w:r>
      <w:r>
        <w:rPr>
          <w:color w:val="6D6D70"/>
          <w:spacing w:val="-18"/>
        </w:rPr>
        <w:t> </w:t>
      </w:r>
      <w:r>
        <w:rPr>
          <w:color w:val="6D6D70"/>
        </w:rPr>
        <w:t>we</w:t>
      </w:r>
      <w:r>
        <w:rPr>
          <w:color w:val="6D6D70"/>
          <w:spacing w:val="-18"/>
        </w:rPr>
        <w:t> </w:t>
      </w:r>
      <w:r>
        <w:rPr>
          <w:color w:val="6D6D70"/>
        </w:rPr>
        <w:t>do</w:t>
      </w:r>
      <w:r>
        <w:rPr>
          <w:color w:val="6D6D70"/>
          <w:spacing w:val="-17"/>
        </w:rPr>
        <w:t> </w:t>
      </w:r>
      <w:r>
        <w:rPr>
          <w:color w:val="6D6D70"/>
        </w:rPr>
        <w:t>not</w:t>
      </w:r>
      <w:r>
        <w:rPr>
          <w:color w:val="6D6D70"/>
          <w:spacing w:val="-18"/>
        </w:rPr>
        <w:t> </w:t>
      </w:r>
      <w:r>
        <w:rPr>
          <w:color w:val="6D6D70"/>
        </w:rPr>
        <w:t>want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own</w:t>
      </w:r>
      <w:r>
        <w:rPr>
          <w:color w:val="6D6D70"/>
          <w:spacing w:val="-18"/>
        </w:rPr>
        <w:t> </w:t>
      </w:r>
      <w:r>
        <w:rPr>
          <w:color w:val="6D6D70"/>
        </w:rPr>
        <w:t>a</w:t>
      </w:r>
      <w:r>
        <w:rPr>
          <w:color w:val="6D6D70"/>
          <w:spacing w:val="-17"/>
        </w:rPr>
        <w:t> </w:t>
      </w:r>
      <w:r>
        <w:rPr>
          <w:color w:val="6D6D70"/>
        </w:rPr>
        <w:t>long</w:t>
      </w:r>
      <w:r>
        <w:rPr>
          <w:color w:val="6D6D70"/>
          <w:spacing w:val="-18"/>
        </w:rPr>
        <w:t> </w:t>
      </w:r>
      <w:r>
        <w:rPr>
          <w:color w:val="6D6D70"/>
        </w:rPr>
        <w:t>duration</w:t>
      </w:r>
      <w:r>
        <w:rPr>
          <w:color w:val="6D6D70"/>
          <w:spacing w:val="-18"/>
        </w:rPr>
        <w:t> </w:t>
      </w:r>
      <w:r>
        <w:rPr>
          <w:color w:val="6D6D70"/>
        </w:rPr>
        <w:t>position</w:t>
      </w:r>
      <w:r>
        <w:rPr>
          <w:color w:val="6D6D70"/>
          <w:spacing w:val="-17"/>
        </w:rPr>
        <w:t> </w:t>
      </w:r>
      <w:r>
        <w:rPr>
          <w:color w:val="6D6D70"/>
        </w:rPr>
        <w:t>where</w:t>
      </w:r>
      <w:r>
        <w:rPr>
          <w:color w:val="6D6D70"/>
          <w:spacing w:val="-21"/>
        </w:rPr>
        <w:t> </w:t>
      </w:r>
      <w:r>
        <w:rPr>
          <w:color w:val="6D6D70"/>
        </w:rPr>
        <w:t>the fiscal</w:t>
      </w:r>
      <w:r>
        <w:rPr>
          <w:color w:val="6D6D70"/>
          <w:spacing w:val="-27"/>
        </w:rPr>
        <w:t> </w:t>
      </w:r>
      <w:r>
        <w:rPr>
          <w:color w:val="6D6D70"/>
        </w:rPr>
        <w:t>situation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deteriorating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there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i/>
          <w:color w:val="6D6D70"/>
        </w:rPr>
        <w:t>zero</w:t>
      </w:r>
      <w:r>
        <w:rPr>
          <w:i/>
          <w:color w:val="6D6D70"/>
          <w:spacing w:val="-27"/>
        </w:rPr>
        <w:t> </w:t>
      </w:r>
      <w:r>
        <w:rPr>
          <w:color w:val="6D6D70"/>
        </w:rPr>
        <w:t>embedded</w:t>
      </w:r>
      <w:r>
        <w:rPr>
          <w:color w:val="6D6D70"/>
          <w:spacing w:val="-28"/>
        </w:rPr>
        <w:t> </w:t>
      </w:r>
      <w:r>
        <w:rPr>
          <w:color w:val="6D6D70"/>
        </w:rPr>
        <w:t>term premium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security.</w:t>
      </w:r>
      <w:r>
        <w:rPr>
          <w:color w:val="6D6D70"/>
          <w:spacing w:val="-28"/>
        </w:rPr>
        <w:t> </w:t>
      </w:r>
      <w:r>
        <w:rPr>
          <w:color w:val="6D6D70"/>
        </w:rPr>
        <w:t>As</w:t>
      </w:r>
      <w:r>
        <w:rPr>
          <w:color w:val="6D6D70"/>
          <w:spacing w:val="-28"/>
        </w:rPr>
        <w:t> </w:t>
      </w:r>
      <w:r>
        <w:rPr>
          <w:color w:val="6D6D70"/>
        </w:rPr>
        <w:t>such,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hold</w:t>
      </w:r>
      <w:r>
        <w:rPr>
          <w:color w:val="6D6D70"/>
          <w:spacing w:val="-28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zero</w:t>
      </w:r>
      <w:r>
        <w:rPr>
          <w:color w:val="6D6D70"/>
          <w:spacing w:val="-28"/>
        </w:rPr>
        <w:t> </w:t>
      </w:r>
      <w:r>
        <w:rPr>
          <w:color w:val="6D6D70"/>
        </w:rPr>
        <w:t>percent</w:t>
      </w:r>
      <w:r>
        <w:rPr>
          <w:color w:val="6D6D70"/>
          <w:spacing w:val="-28"/>
        </w:rPr>
        <w:t> </w:t>
      </w:r>
      <w:r>
        <w:rPr>
          <w:color w:val="6D6D70"/>
        </w:rPr>
        <w:t>position in</w:t>
      </w:r>
      <w:r>
        <w:rPr>
          <w:color w:val="6D6D70"/>
          <w:spacing w:val="-15"/>
        </w:rPr>
        <w:t> </w:t>
      </w:r>
      <w:r>
        <w:rPr>
          <w:color w:val="6D6D70"/>
        </w:rPr>
        <w:t>this</w:t>
      </w:r>
      <w:r>
        <w:rPr>
          <w:color w:val="6D6D70"/>
          <w:spacing w:val="-12"/>
        </w:rPr>
        <w:t> </w:t>
      </w:r>
      <w:r>
        <w:rPr>
          <w:color w:val="6D6D70"/>
        </w:rPr>
        <w:t>global</w:t>
      </w:r>
      <w:r>
        <w:rPr>
          <w:color w:val="6D6D70"/>
          <w:spacing w:val="-12"/>
        </w:rPr>
        <w:t> </w:t>
      </w:r>
      <w:r>
        <w:rPr>
          <w:color w:val="6D6D70"/>
        </w:rPr>
        <w:t>asset</w:t>
      </w:r>
      <w:r>
        <w:rPr>
          <w:color w:val="6D6D70"/>
          <w:spacing w:val="-12"/>
        </w:rPr>
        <w:t> </w:t>
      </w:r>
      <w:r>
        <w:rPr>
          <w:color w:val="6D6D70"/>
        </w:rPr>
        <w:t>class</w:t>
      </w:r>
      <w:r>
        <w:rPr>
          <w:color w:val="6D6D70"/>
          <w:spacing w:val="-11"/>
        </w:rPr>
        <w:t> </w:t>
      </w:r>
      <w:r>
        <w:rPr>
          <w:color w:val="6D6D70"/>
        </w:rPr>
        <w:t>relative</w:t>
      </w:r>
      <w:r>
        <w:rPr>
          <w:color w:val="6D6D70"/>
          <w:spacing w:val="-15"/>
        </w:rPr>
        <w:t> </w:t>
      </w:r>
      <w:r>
        <w:rPr>
          <w:color w:val="6D6D70"/>
        </w:rPr>
        <w:t>to</w:t>
      </w:r>
      <w:r>
        <w:rPr>
          <w:color w:val="6D6D70"/>
          <w:spacing w:val="-12"/>
        </w:rPr>
        <w:t> </w:t>
      </w:r>
      <w:r>
        <w:rPr>
          <w:color w:val="6D6D70"/>
        </w:rPr>
        <w:t>a</w:t>
      </w:r>
      <w:r>
        <w:rPr>
          <w:color w:val="6D6D70"/>
          <w:spacing w:val="-12"/>
        </w:rPr>
        <w:t> </w:t>
      </w:r>
      <w:r>
        <w:rPr>
          <w:color w:val="6D6D70"/>
        </w:rPr>
        <w:t>benchmark</w:t>
      </w:r>
      <w:r>
        <w:rPr>
          <w:color w:val="6D6D70"/>
          <w:spacing w:val="-12"/>
        </w:rPr>
        <w:t> </w:t>
      </w:r>
      <w:r>
        <w:rPr>
          <w:color w:val="6D6D70"/>
        </w:rPr>
        <w:t>of</w:t>
      </w:r>
      <w:r>
        <w:rPr>
          <w:color w:val="6D6D70"/>
          <w:spacing w:val="-11"/>
        </w:rPr>
        <w:t> </w:t>
      </w:r>
      <w:r>
        <w:rPr>
          <w:color w:val="6D6D70"/>
        </w:rPr>
        <w:t>20%.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53" w:val="left" w:leader="none"/>
        </w:tabs>
        <w:spacing w:line="264" w:lineRule="auto" w:before="0" w:after="0"/>
        <w:ind w:left="452" w:right="601" w:hanging="289"/>
        <w:jc w:val="left"/>
        <w:rPr>
          <w:sz w:val="19"/>
        </w:rPr>
      </w:pPr>
      <w:r>
        <w:rPr>
          <w:b/>
          <w:color w:val="6D6D70"/>
          <w:spacing w:val="-3"/>
          <w:w w:val="95"/>
          <w:sz w:val="19"/>
        </w:rPr>
        <w:t>We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are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consolidating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all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our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Liquid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Credit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positions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into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our Opportunistic</w:t>
      </w:r>
      <w:r>
        <w:rPr>
          <w:b/>
          <w:color w:val="6D6D70"/>
          <w:spacing w:val="-1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Credit</w:t>
      </w:r>
      <w:r>
        <w:rPr>
          <w:b/>
          <w:color w:val="6D6D70"/>
          <w:spacing w:val="-1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bucket.</w:t>
      </w:r>
      <w:r>
        <w:rPr>
          <w:b/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After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over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two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years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of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leaning-in </w:t>
      </w:r>
      <w:r>
        <w:rPr>
          <w:color w:val="6D6D70"/>
          <w:sz w:val="19"/>
        </w:rPr>
        <w:t>to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Leveraged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Loans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pure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play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idea,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reducing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this overweight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zero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from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three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percent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benchmark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weight- ing of zero. Leveraged Loans have had a great run in recent years,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their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floating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rate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feature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strong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technical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flows have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served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asset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class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well,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particularly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relative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High Yield.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Where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go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corporate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credit?</w:t>
      </w:r>
      <w:r>
        <w:rPr>
          <w:color w:val="6D6D70"/>
          <w:spacing w:val="-20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now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hold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seven </w:t>
      </w:r>
      <w:r>
        <w:rPr>
          <w:color w:val="6D6D70"/>
          <w:w w:val="95"/>
          <w:sz w:val="19"/>
        </w:rPr>
        <w:t>percent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position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Actively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Managed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Opportunistic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Credit,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spacing w:val="-4"/>
          <w:w w:val="95"/>
          <w:sz w:val="19"/>
        </w:rPr>
        <w:t>which </w:t>
      </w:r>
      <w:r>
        <w:rPr>
          <w:color w:val="6D6D70"/>
          <w:sz w:val="19"/>
        </w:rPr>
        <w:t>provides us with greater ability to </w:t>
      </w:r>
      <w:r>
        <w:rPr>
          <w:i/>
          <w:color w:val="6D6D70"/>
          <w:sz w:val="19"/>
        </w:rPr>
        <w:t>toggle </w:t>
      </w:r>
      <w:r>
        <w:rPr>
          <w:color w:val="6D6D70"/>
          <w:sz w:val="19"/>
        </w:rPr>
        <w:t>between High Yield, </w:t>
      </w:r>
      <w:r>
        <w:rPr>
          <w:color w:val="6D6D70"/>
          <w:w w:val="95"/>
          <w:sz w:val="19"/>
        </w:rPr>
        <w:t>Structured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Credit,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Loans.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Said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differently,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given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disloca- </w:t>
      </w:r>
      <w:r>
        <w:rPr>
          <w:color w:val="6D6D70"/>
          <w:sz w:val="19"/>
        </w:rPr>
        <w:t>tion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late,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want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little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flexibility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arbitrage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capital structures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asset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classes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than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past.</w:t>
      </w:r>
      <w:r>
        <w:rPr>
          <w:color w:val="6D6D70"/>
          <w:spacing w:val="-23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also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like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this vehicle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because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direct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play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6"/>
          <w:sz w:val="19"/>
        </w:rPr>
        <w:t> </w:t>
      </w:r>
      <w:r>
        <w:rPr>
          <w:i/>
          <w:color w:val="6D6D70"/>
          <w:sz w:val="19"/>
        </w:rPr>
        <w:t>Buy</w:t>
      </w:r>
      <w:r>
        <w:rPr>
          <w:i/>
          <w:color w:val="6D6D70"/>
          <w:spacing w:val="-26"/>
          <w:sz w:val="19"/>
        </w:rPr>
        <w:t> </w:t>
      </w:r>
      <w:r>
        <w:rPr>
          <w:i/>
          <w:color w:val="6D6D70"/>
          <w:sz w:val="19"/>
        </w:rPr>
        <w:t>Capital</w:t>
      </w:r>
      <w:r>
        <w:rPr>
          <w:i/>
          <w:color w:val="6D6D70"/>
          <w:spacing w:val="-25"/>
          <w:sz w:val="19"/>
        </w:rPr>
        <w:t> </w:t>
      </w:r>
      <w:r>
        <w:rPr>
          <w:i/>
          <w:color w:val="6D6D70"/>
          <w:sz w:val="19"/>
        </w:rPr>
        <w:t>Structure </w:t>
      </w:r>
      <w:r>
        <w:rPr>
          <w:i/>
          <w:color w:val="6D6D70"/>
          <w:sz w:val="19"/>
        </w:rPr>
        <w:t>Complexity</w:t>
      </w:r>
      <w:r>
        <w:rPr>
          <w:i/>
          <w:color w:val="6D6D70"/>
          <w:spacing w:val="-29"/>
          <w:sz w:val="19"/>
        </w:rPr>
        <w:t> </w:t>
      </w:r>
      <w:r>
        <w:rPr>
          <w:color w:val="6D6D70"/>
          <w:sz w:val="19"/>
        </w:rPr>
        <w:t>thesis.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Importantly,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think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Liquid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Credit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has priced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slowdown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forecasting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2019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much</w:t>
      </w:r>
    </w:p>
    <w:p>
      <w:pPr>
        <w:pStyle w:val="BodyText"/>
        <w:rPr>
          <w:sz w:val="21"/>
        </w:rPr>
      </w:pPr>
    </w:p>
    <w:p>
      <w:pPr>
        <w:pStyle w:val="Heading1"/>
        <w:spacing w:line="407" w:lineRule="exact"/>
        <w:ind w:right="337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163" w:right="502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spacing w:val="-8"/>
          <w:w w:val="95"/>
          <w:sz w:val="37"/>
        </w:rPr>
        <w:t>We</w:t>
      </w:r>
      <w:r>
        <w:rPr>
          <w:rFonts w:ascii="Cambria" w:hAnsi="Cambria"/>
          <w:b/>
          <w:color w:val="48104A"/>
          <w:spacing w:val="-30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now</w:t>
      </w:r>
      <w:r>
        <w:rPr>
          <w:rFonts w:ascii="Cambria" w:hAnsi="Cambria"/>
          <w:b/>
          <w:color w:val="48104A"/>
          <w:spacing w:val="-30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see</w:t>
      </w:r>
      <w:r>
        <w:rPr>
          <w:rFonts w:ascii="Cambria" w:hAnsi="Cambria"/>
          <w:b/>
          <w:color w:val="48104A"/>
          <w:spacing w:val="-30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several</w:t>
      </w:r>
      <w:r>
        <w:rPr>
          <w:rFonts w:ascii="Cambria" w:hAnsi="Cambria"/>
          <w:b/>
          <w:color w:val="48104A"/>
          <w:spacing w:val="-30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sizeable</w:t>
      </w:r>
      <w:r>
        <w:rPr>
          <w:rFonts w:ascii="Cambria" w:hAnsi="Cambria"/>
          <w:b/>
          <w:color w:val="48104A"/>
          <w:spacing w:val="-30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pock- ets of opportunity, and are main- taining</w:t>
      </w:r>
      <w:r>
        <w:rPr>
          <w:rFonts w:ascii="Cambria" w:hAnsi="Cambria"/>
          <w:b/>
          <w:color w:val="48104A"/>
          <w:spacing w:val="-35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our</w:t>
      </w:r>
      <w:r>
        <w:rPr>
          <w:rFonts w:ascii="Cambria" w:hAnsi="Cambria"/>
          <w:b/>
          <w:color w:val="48104A"/>
          <w:spacing w:val="-3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more</w:t>
      </w:r>
      <w:r>
        <w:rPr>
          <w:rFonts w:ascii="Cambria" w:hAnsi="Cambria"/>
          <w:b/>
          <w:color w:val="48104A"/>
          <w:spacing w:val="-35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targeted</w:t>
      </w:r>
      <w:r>
        <w:rPr>
          <w:rFonts w:ascii="Cambria" w:hAnsi="Cambria"/>
          <w:b/>
          <w:color w:val="48104A"/>
          <w:spacing w:val="-3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mantra of ‘Buying Complexity and Selling </w:t>
      </w:r>
      <w:r>
        <w:rPr>
          <w:rFonts w:ascii="Cambria" w:hAnsi="Cambria"/>
          <w:b/>
          <w:color w:val="48104A"/>
          <w:sz w:val="37"/>
        </w:rPr>
        <w:t>Simplicity’ as well as our pen- </w:t>
      </w:r>
      <w:r>
        <w:rPr>
          <w:rFonts w:ascii="Cambria" w:hAnsi="Cambria"/>
          <w:b/>
          <w:color w:val="48104A"/>
          <w:w w:val="95"/>
          <w:sz w:val="37"/>
        </w:rPr>
        <w:t>chant</w:t>
      </w:r>
      <w:r>
        <w:rPr>
          <w:rFonts w:ascii="Cambria" w:hAnsi="Cambria"/>
          <w:b/>
          <w:color w:val="48104A"/>
          <w:spacing w:val="-2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for</w:t>
      </w:r>
      <w:r>
        <w:rPr>
          <w:rFonts w:ascii="Cambria" w:hAnsi="Cambria"/>
          <w:b/>
          <w:color w:val="48104A"/>
          <w:spacing w:val="-22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leaning</w:t>
      </w:r>
      <w:r>
        <w:rPr>
          <w:rFonts w:ascii="Cambria" w:hAnsi="Cambria"/>
          <w:b/>
          <w:color w:val="48104A"/>
          <w:spacing w:val="-2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into</w:t>
      </w:r>
      <w:r>
        <w:rPr>
          <w:rFonts w:ascii="Cambria" w:hAnsi="Cambria"/>
          <w:b/>
          <w:color w:val="48104A"/>
          <w:spacing w:val="-2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periodic</w:t>
      </w:r>
      <w:r>
        <w:rPr>
          <w:rFonts w:ascii="Cambria" w:hAnsi="Cambria"/>
          <w:b/>
          <w:color w:val="48104A"/>
          <w:spacing w:val="-22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dis- locations</w:t>
      </w:r>
      <w:r>
        <w:rPr>
          <w:rFonts w:ascii="Cambria" w:hAnsi="Cambria"/>
          <w:b/>
          <w:color w:val="48104A"/>
          <w:spacing w:val="-3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like</w:t>
      </w:r>
      <w:r>
        <w:rPr>
          <w:rFonts w:ascii="Cambria" w:hAnsi="Cambria"/>
          <w:b/>
          <w:color w:val="48104A"/>
          <w:spacing w:val="-3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those</w:t>
      </w:r>
      <w:r>
        <w:rPr>
          <w:rFonts w:ascii="Cambria" w:hAnsi="Cambria"/>
          <w:b/>
          <w:color w:val="48104A"/>
          <w:spacing w:val="-3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that</w:t>
      </w:r>
      <w:r>
        <w:rPr>
          <w:rFonts w:ascii="Cambria" w:hAnsi="Cambria"/>
          <w:b/>
          <w:color w:val="48104A"/>
          <w:spacing w:val="-32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occurred in</w:t>
      </w:r>
      <w:r>
        <w:rPr>
          <w:rFonts w:ascii="Cambria" w:hAnsi="Cambria"/>
          <w:b/>
          <w:color w:val="48104A"/>
          <w:spacing w:val="-2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the</w:t>
      </w:r>
      <w:r>
        <w:rPr>
          <w:rFonts w:ascii="Cambria" w:hAnsi="Cambria"/>
          <w:b/>
          <w:color w:val="48104A"/>
          <w:spacing w:val="-2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fourth</w:t>
      </w:r>
      <w:r>
        <w:rPr>
          <w:rFonts w:ascii="Cambria" w:hAnsi="Cambria"/>
          <w:b/>
          <w:color w:val="48104A"/>
          <w:spacing w:val="-2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quarter</w:t>
      </w:r>
      <w:r>
        <w:rPr>
          <w:rFonts w:ascii="Cambria" w:hAnsi="Cambria"/>
          <w:b/>
          <w:color w:val="48104A"/>
          <w:spacing w:val="-2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of</w:t>
      </w:r>
      <w:r>
        <w:rPr>
          <w:rFonts w:ascii="Cambria" w:hAnsi="Cambria"/>
          <w:b/>
          <w:color w:val="48104A"/>
          <w:spacing w:val="-2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2018</w:t>
      </w:r>
      <w:r>
        <w:rPr>
          <w:rFonts w:ascii="Cambria" w:hAnsi="Cambria"/>
          <w:b/>
          <w:color w:val="48104A"/>
          <w:spacing w:val="-24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and </w:t>
      </w:r>
      <w:r>
        <w:rPr>
          <w:rFonts w:ascii="Cambria" w:hAnsi="Cambria"/>
          <w:b/>
          <w:color w:val="48104A"/>
          <w:sz w:val="37"/>
        </w:rPr>
        <w:t>in</w:t>
      </w:r>
      <w:r>
        <w:rPr>
          <w:rFonts w:ascii="Cambria" w:hAnsi="Cambria"/>
          <w:b/>
          <w:color w:val="48104A"/>
          <w:spacing w:val="-27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the</w:t>
      </w:r>
      <w:r>
        <w:rPr>
          <w:rFonts w:ascii="Cambria" w:hAnsi="Cambria"/>
          <w:b/>
          <w:color w:val="48104A"/>
          <w:spacing w:val="-27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first</w:t>
      </w:r>
      <w:r>
        <w:rPr>
          <w:rFonts w:ascii="Cambria" w:hAnsi="Cambria"/>
          <w:b/>
          <w:color w:val="48104A"/>
          <w:spacing w:val="-27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quarter</w:t>
      </w:r>
      <w:r>
        <w:rPr>
          <w:rFonts w:ascii="Cambria" w:hAnsi="Cambria"/>
          <w:b/>
          <w:color w:val="48104A"/>
          <w:spacing w:val="-27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of</w:t>
      </w:r>
      <w:r>
        <w:rPr>
          <w:rFonts w:ascii="Cambria" w:hAnsi="Cambria"/>
          <w:b/>
          <w:color w:val="48104A"/>
          <w:spacing w:val="-27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2016.</w:t>
      </w:r>
    </w:p>
    <w:p>
      <w:pPr>
        <w:spacing w:before="62"/>
        <w:ind w:left="0" w:right="337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827200" from="313.200012pt,23.189615pt" to="586.800012pt,23.189615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headerReference w:type="default" r:id="rId53"/>
          <w:footerReference w:type="default" r:id="rId54"/>
          <w:footerReference w:type="even" r:id="rId55"/>
          <w:pgSz w:w="12240" w:h="15840"/>
          <w:pgMar w:header="0" w:footer="573" w:top="500" w:bottom="760" w:left="340" w:right="0"/>
          <w:cols w:num="2" w:equalWidth="0">
            <w:col w:w="5673" w:space="87"/>
            <w:col w:w="6140"/>
          </w:cols>
        </w:sectPr>
      </w:pPr>
    </w:p>
    <w:p>
      <w:pPr>
        <w:pStyle w:val="BodyText"/>
        <w:spacing w:line="264" w:lineRule="auto" w:before="41"/>
        <w:ind w:left="452" w:right="157"/>
      </w:pPr>
      <w:r>
        <w:rPr/>
        <w:pict>
          <v:group style="position:absolute;margin-left:305.5pt;margin-top:24.700001pt;width:1pt;height:711.85pt;mso-position-horizontal-relative:page;mso-position-vertical-relative:page;z-index:251828224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6D6D70"/>
          <w:w w:val="95"/>
        </w:rPr>
        <w:t>more appropriately than many parts of Private Credit have, and </w:t>
      </w:r>
      <w:r>
        <w:rPr>
          <w:color w:val="6D6D70"/>
        </w:rPr>
        <w:t>as such, we skew the portfolio heavily in this direction.</w:t>
      </w:r>
    </w:p>
    <w:p>
      <w:pPr>
        <w:pStyle w:val="BodyText"/>
        <w:spacing w:before="10"/>
        <w:rPr>
          <w:sz w:val="20"/>
        </w:rPr>
      </w:pPr>
    </w:p>
    <w:p>
      <w:pPr>
        <w:pStyle w:val="Heading4"/>
        <w:numPr>
          <w:ilvl w:val="0"/>
          <w:numId w:val="2"/>
        </w:numPr>
        <w:tabs>
          <w:tab w:pos="452" w:val="left" w:leader="none"/>
        </w:tabs>
        <w:spacing w:line="264" w:lineRule="auto" w:before="0" w:after="0"/>
        <w:ind w:left="452" w:right="121" w:hanging="289"/>
        <w:jc w:val="left"/>
      </w:pPr>
      <w:r>
        <w:rPr>
          <w:color w:val="6D6D70"/>
          <w:w w:val="95"/>
        </w:rPr>
        <w:t>Continuing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migratory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pattern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started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during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last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year,</w:t>
      </w:r>
      <w:r>
        <w:rPr>
          <w:color w:val="6D6D70"/>
          <w:spacing w:val="-25"/>
          <w:w w:val="95"/>
        </w:rPr>
        <w:t> </w:t>
      </w:r>
      <w:r>
        <w:rPr>
          <w:color w:val="6D6D70"/>
          <w:spacing w:val="-7"/>
          <w:w w:val="95"/>
        </w:rPr>
        <w:t>we </w:t>
      </w:r>
      <w:r>
        <w:rPr>
          <w:color w:val="6D6D70"/>
          <w:w w:val="95"/>
        </w:rPr>
        <w:t>are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adding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another</w:t>
      </w:r>
      <w:r>
        <w:rPr>
          <w:color w:val="6D6D70"/>
          <w:spacing w:val="-23"/>
          <w:w w:val="95"/>
        </w:rPr>
        <w:t> </w:t>
      </w:r>
      <w:r>
        <w:rPr>
          <w:color w:val="6D6D70"/>
          <w:w w:val="95"/>
        </w:rPr>
        <w:t>one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percent</w:t>
      </w:r>
      <w:r>
        <w:rPr>
          <w:color w:val="6D6D70"/>
          <w:spacing w:val="-23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Distressed/Special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Situa- tions</w:t>
      </w:r>
      <w:r>
        <w:rPr>
          <w:color w:val="6D6D70"/>
          <w:spacing w:val="-27"/>
          <w:w w:val="95"/>
        </w:rPr>
        <w:t> </w:t>
      </w:r>
      <w:r>
        <w:rPr>
          <w:color w:val="6D6D70"/>
          <w:w w:val="95"/>
        </w:rPr>
        <w:t>(four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percent</w:t>
      </w:r>
      <w:r>
        <w:rPr>
          <w:color w:val="6D6D70"/>
          <w:spacing w:val="-27"/>
          <w:w w:val="95"/>
        </w:rPr>
        <w:t> </w:t>
      </w:r>
      <w:r>
        <w:rPr>
          <w:color w:val="6D6D70"/>
          <w:w w:val="95"/>
        </w:rPr>
        <w:t>compared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29"/>
          <w:w w:val="95"/>
        </w:rPr>
        <w:t> </w:t>
      </w:r>
      <w:r>
        <w:rPr>
          <w:color w:val="6D6D70"/>
          <w:w w:val="95"/>
        </w:rPr>
        <w:t>three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percent</w:t>
      </w:r>
      <w:r>
        <w:rPr>
          <w:color w:val="6D6D70"/>
          <w:spacing w:val="-27"/>
          <w:w w:val="95"/>
        </w:rPr>
        <w:t> </w:t>
      </w:r>
      <w:r>
        <w:rPr>
          <w:color w:val="6D6D70"/>
          <w:w w:val="95"/>
        </w:rPr>
        <w:t>previously</w:t>
      </w:r>
      <w:r>
        <w:rPr>
          <w:color w:val="6D6D70"/>
          <w:spacing w:val="-28"/>
          <w:w w:val="95"/>
        </w:rPr>
        <w:t> </w:t>
      </w:r>
      <w:r>
        <w:rPr>
          <w:color w:val="6D6D70"/>
          <w:w w:val="95"/>
        </w:rPr>
        <w:t>and</w:t>
      </w:r>
    </w:p>
    <w:p>
      <w:pPr>
        <w:pStyle w:val="BodyText"/>
        <w:spacing w:line="264" w:lineRule="auto"/>
        <w:ind w:left="452" w:right="120"/>
      </w:pPr>
      <w:r>
        <w:rPr>
          <w:b/>
          <w:color w:val="6D6D70"/>
        </w:rPr>
        <w:t>a</w:t>
      </w:r>
      <w:r>
        <w:rPr>
          <w:b/>
          <w:color w:val="6D6D70"/>
          <w:spacing w:val="-31"/>
        </w:rPr>
        <w:t> </w:t>
      </w:r>
      <w:r>
        <w:rPr>
          <w:b/>
          <w:color w:val="6D6D70"/>
        </w:rPr>
        <w:t>benchmark</w:t>
      </w:r>
      <w:r>
        <w:rPr>
          <w:b/>
          <w:color w:val="6D6D70"/>
          <w:spacing w:val="-30"/>
        </w:rPr>
        <w:t> </w:t>
      </w:r>
      <w:r>
        <w:rPr>
          <w:b/>
          <w:color w:val="6D6D70"/>
        </w:rPr>
        <w:t>weighting</w:t>
      </w:r>
      <w:r>
        <w:rPr>
          <w:b/>
          <w:color w:val="6D6D70"/>
          <w:spacing w:val="-30"/>
        </w:rPr>
        <w:t> </w:t>
      </w:r>
      <w:r>
        <w:rPr>
          <w:b/>
          <w:color w:val="6D6D70"/>
        </w:rPr>
        <w:t>of</w:t>
      </w:r>
      <w:r>
        <w:rPr>
          <w:b/>
          <w:color w:val="6D6D70"/>
          <w:spacing w:val="-30"/>
        </w:rPr>
        <w:t> </w:t>
      </w:r>
      <w:r>
        <w:rPr>
          <w:b/>
          <w:color w:val="6D6D70"/>
        </w:rPr>
        <w:t>zero)</w:t>
      </w:r>
      <w:r>
        <w:rPr>
          <w:color w:val="6D6D70"/>
        </w:rPr>
        <w:t>.</w:t>
      </w:r>
      <w:r>
        <w:rPr>
          <w:color w:val="6D6D70"/>
          <w:spacing w:val="-31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be</w:t>
      </w:r>
      <w:r>
        <w:rPr>
          <w:color w:val="6D6D70"/>
          <w:spacing w:val="-31"/>
        </w:rPr>
        <w:t> </w:t>
      </w:r>
      <w:r>
        <w:rPr>
          <w:color w:val="6D6D70"/>
        </w:rPr>
        <w:t>sure,</w:t>
      </w:r>
      <w:r>
        <w:rPr>
          <w:color w:val="6D6D70"/>
          <w:spacing w:val="-33"/>
        </w:rPr>
        <w:t> </w:t>
      </w:r>
      <w:r>
        <w:rPr>
          <w:color w:val="6D6D70"/>
        </w:rPr>
        <w:t>this</w:t>
      </w:r>
      <w:r>
        <w:rPr>
          <w:color w:val="6D6D70"/>
          <w:spacing w:val="-31"/>
        </w:rPr>
        <w:t> </w:t>
      </w:r>
      <w:r>
        <w:rPr>
          <w:color w:val="6D6D70"/>
        </w:rPr>
        <w:t>call</w:t>
      </w:r>
      <w:r>
        <w:rPr>
          <w:color w:val="6D6D70"/>
          <w:spacing w:val="-31"/>
        </w:rPr>
        <w:t> </w:t>
      </w:r>
      <w:r>
        <w:rPr>
          <w:color w:val="6D6D70"/>
        </w:rPr>
        <w:t>is</w:t>
      </w:r>
      <w:r>
        <w:rPr>
          <w:color w:val="6D6D70"/>
          <w:spacing w:val="-31"/>
        </w:rPr>
        <w:t> </w:t>
      </w:r>
      <w:r>
        <w:rPr>
          <w:color w:val="6D6D70"/>
        </w:rPr>
        <w:t>a</w:t>
      </w:r>
      <w:r>
        <w:rPr>
          <w:color w:val="6D6D70"/>
          <w:spacing w:val="-31"/>
        </w:rPr>
        <w:t> </w:t>
      </w:r>
      <w:r>
        <w:rPr>
          <w:color w:val="6D6D70"/>
        </w:rPr>
        <w:t>walk, not</w:t>
      </w:r>
      <w:r>
        <w:rPr>
          <w:color w:val="6D6D70"/>
          <w:spacing w:val="-17"/>
        </w:rPr>
        <w:t> </w:t>
      </w:r>
      <w:r>
        <w:rPr>
          <w:color w:val="6D6D70"/>
        </w:rPr>
        <w:t>run</w:t>
      </w:r>
      <w:r>
        <w:rPr>
          <w:color w:val="6D6D70"/>
          <w:spacing w:val="-16"/>
        </w:rPr>
        <w:t> </w:t>
      </w:r>
      <w:r>
        <w:rPr>
          <w:color w:val="6D6D70"/>
        </w:rPr>
        <w:t>idea,</w:t>
      </w:r>
      <w:r>
        <w:rPr>
          <w:color w:val="6D6D70"/>
          <w:spacing w:val="-17"/>
        </w:rPr>
        <w:t> </w:t>
      </w:r>
      <w:r>
        <w:rPr>
          <w:color w:val="6D6D70"/>
        </w:rPr>
        <w:t>but</w:t>
      </w:r>
      <w:r>
        <w:rPr>
          <w:color w:val="6D6D70"/>
          <w:spacing w:val="-16"/>
        </w:rPr>
        <w:t> </w:t>
      </w:r>
      <w:r>
        <w:rPr>
          <w:color w:val="6D6D70"/>
        </w:rPr>
        <w:t>if</w:t>
      </w:r>
      <w:r>
        <w:rPr>
          <w:color w:val="6D6D70"/>
          <w:spacing w:val="-17"/>
        </w:rPr>
        <w:t> </w:t>
      </w:r>
      <w:r>
        <w:rPr>
          <w:color w:val="6D6D70"/>
        </w:rPr>
        <w:t>we</w:t>
      </w:r>
      <w:r>
        <w:rPr>
          <w:color w:val="6D6D70"/>
          <w:spacing w:val="-16"/>
        </w:rPr>
        <w:t> </w:t>
      </w:r>
      <w:r>
        <w:rPr>
          <w:color w:val="6D6D70"/>
        </w:rPr>
        <w:t>are</w:t>
      </w:r>
      <w:r>
        <w:rPr>
          <w:color w:val="6D6D70"/>
          <w:spacing w:val="-17"/>
        </w:rPr>
        <w:t> </w:t>
      </w:r>
      <w:r>
        <w:rPr>
          <w:color w:val="6D6D70"/>
        </w:rPr>
        <w:t>right</w:t>
      </w:r>
      <w:r>
        <w:rPr>
          <w:color w:val="6D6D70"/>
          <w:spacing w:val="-16"/>
        </w:rPr>
        <w:t> </w:t>
      </w:r>
      <w:r>
        <w:rPr>
          <w:color w:val="6D6D70"/>
        </w:rPr>
        <w:t>about</w:t>
      </w:r>
      <w:r>
        <w:rPr>
          <w:color w:val="6D6D70"/>
          <w:spacing w:val="-17"/>
        </w:rPr>
        <w:t> </w:t>
      </w:r>
      <w:r>
        <w:rPr>
          <w:color w:val="6D6D70"/>
        </w:rPr>
        <w:t>increasing</w:t>
      </w:r>
      <w:r>
        <w:rPr>
          <w:color w:val="6D6D70"/>
          <w:spacing w:val="-19"/>
        </w:rPr>
        <w:t> </w:t>
      </w:r>
      <w:r>
        <w:rPr>
          <w:color w:val="6D6D70"/>
        </w:rPr>
        <w:t>volatility</w:t>
      </w:r>
      <w:r>
        <w:rPr>
          <w:color w:val="6D6D70"/>
          <w:spacing w:val="-19"/>
        </w:rPr>
        <w:t> </w:t>
      </w:r>
      <w:r>
        <w:rPr>
          <w:color w:val="6D6D70"/>
        </w:rPr>
        <w:t>and </w:t>
      </w:r>
      <w:r>
        <w:rPr>
          <w:color w:val="6D6D70"/>
          <w:w w:val="95"/>
        </w:rPr>
        <w:t>late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cycle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behavior,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think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logic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directionally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makes</w:t>
      </w:r>
      <w:r>
        <w:rPr>
          <w:color w:val="6D6D70"/>
          <w:spacing w:val="-6"/>
          <w:w w:val="95"/>
        </w:rPr>
        <w:t> </w:t>
      </w:r>
      <w:r>
        <w:rPr>
          <w:color w:val="6D6D70"/>
          <w:spacing w:val="-3"/>
          <w:w w:val="95"/>
        </w:rPr>
        <w:t>sense. </w:t>
      </w:r>
      <w:r>
        <w:rPr>
          <w:color w:val="6D6D70"/>
        </w:rPr>
        <w:t>Without</w:t>
      </w:r>
      <w:r>
        <w:rPr>
          <w:color w:val="6D6D70"/>
          <w:spacing w:val="-27"/>
        </w:rPr>
        <w:t> </w:t>
      </w:r>
      <w:r>
        <w:rPr>
          <w:color w:val="6D6D70"/>
        </w:rPr>
        <w:t>question,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transitioning</w:t>
      </w:r>
      <w:r>
        <w:rPr>
          <w:color w:val="6D6D70"/>
          <w:spacing w:val="-27"/>
        </w:rPr>
        <w:t> </w:t>
      </w:r>
      <w:r>
        <w:rPr>
          <w:color w:val="6D6D70"/>
        </w:rPr>
        <w:t>from</w:t>
      </w:r>
      <w:r>
        <w:rPr>
          <w:color w:val="6D6D70"/>
          <w:spacing w:val="-26"/>
        </w:rPr>
        <w:t> </w:t>
      </w:r>
      <w:r>
        <w:rPr>
          <w:color w:val="6D6D70"/>
        </w:rPr>
        <w:t>QE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Quantitative Tightening</w:t>
      </w:r>
      <w:r>
        <w:rPr>
          <w:color w:val="6D6D70"/>
          <w:spacing w:val="-18"/>
        </w:rPr>
        <w:t> </w:t>
      </w:r>
      <w:r>
        <w:rPr>
          <w:color w:val="6D6D70"/>
        </w:rPr>
        <w:t>(QT),</w:t>
      </w:r>
      <w:r>
        <w:rPr>
          <w:color w:val="6D6D70"/>
          <w:spacing w:val="-17"/>
        </w:rPr>
        <w:t> </w:t>
      </w:r>
      <w:r>
        <w:rPr>
          <w:color w:val="6D6D70"/>
        </w:rPr>
        <w:t>and</w:t>
      </w:r>
      <w:r>
        <w:rPr>
          <w:color w:val="6D6D70"/>
          <w:spacing w:val="-17"/>
        </w:rPr>
        <w:t> </w:t>
      </w:r>
      <w:r>
        <w:rPr>
          <w:color w:val="6D6D70"/>
        </w:rPr>
        <w:t>as</w:t>
      </w:r>
      <w:r>
        <w:rPr>
          <w:color w:val="6D6D70"/>
          <w:spacing w:val="-18"/>
        </w:rPr>
        <w:t> </w:t>
      </w:r>
      <w:r>
        <w:rPr>
          <w:color w:val="6D6D70"/>
        </w:rPr>
        <w:t>such,</w:t>
      </w:r>
      <w:r>
        <w:rPr>
          <w:color w:val="6D6D70"/>
          <w:spacing w:val="-17"/>
        </w:rPr>
        <w:t> </w:t>
      </w:r>
      <w:r>
        <w:rPr>
          <w:color w:val="6D6D70"/>
        </w:rPr>
        <w:t>we</w:t>
      </w:r>
      <w:r>
        <w:rPr>
          <w:color w:val="6D6D70"/>
          <w:spacing w:val="-17"/>
        </w:rPr>
        <w:t> </w:t>
      </w:r>
      <w:r>
        <w:rPr>
          <w:color w:val="6D6D70"/>
        </w:rPr>
        <w:t>want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be</w:t>
      </w:r>
      <w:r>
        <w:rPr>
          <w:color w:val="6D6D70"/>
          <w:spacing w:val="-17"/>
        </w:rPr>
        <w:t> </w:t>
      </w:r>
      <w:r>
        <w:rPr>
          <w:color w:val="6D6D70"/>
        </w:rPr>
        <w:t>leaning</w:t>
      </w:r>
      <w:r>
        <w:rPr>
          <w:color w:val="6D6D70"/>
          <w:spacing w:val="-17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</w:rPr>
        <w:t>–</w:t>
      </w:r>
      <w:r>
        <w:rPr>
          <w:color w:val="6D6D70"/>
          <w:spacing w:val="-17"/>
        </w:rPr>
        <w:t> </w:t>
      </w:r>
      <w:r>
        <w:rPr>
          <w:color w:val="6D6D70"/>
        </w:rPr>
        <w:t>not</w:t>
      </w:r>
    </w:p>
    <w:p>
      <w:pPr>
        <w:pStyle w:val="BodyText"/>
        <w:spacing w:line="264" w:lineRule="auto"/>
        <w:ind w:left="452" w:right="36"/>
      </w:pPr>
      <w:r>
        <w:rPr>
          <w:color w:val="6D6D70"/>
        </w:rPr>
        <w:t>out</w:t>
      </w:r>
      <w:r>
        <w:rPr>
          <w:color w:val="6D6D70"/>
          <w:spacing w:val="-17"/>
        </w:rPr>
        <w:t> </w:t>
      </w:r>
      <w:r>
        <w:rPr>
          <w:color w:val="6D6D70"/>
        </w:rPr>
        <w:t>–</w:t>
      </w:r>
      <w:r>
        <w:rPr>
          <w:color w:val="6D6D70"/>
          <w:spacing w:val="-17"/>
        </w:rPr>
        <w:t> </w:t>
      </w:r>
      <w:r>
        <w:rPr>
          <w:color w:val="6D6D70"/>
        </w:rPr>
        <w:t>at</w:t>
      </w:r>
      <w:r>
        <w:rPr>
          <w:color w:val="6D6D70"/>
          <w:spacing w:val="-19"/>
        </w:rPr>
        <w:t> </w:t>
      </w:r>
      <w:r>
        <w:rPr>
          <w:color w:val="6D6D70"/>
        </w:rPr>
        <w:t>this</w:t>
      </w:r>
      <w:r>
        <w:rPr>
          <w:color w:val="6D6D70"/>
          <w:spacing w:val="-17"/>
        </w:rPr>
        <w:t> </w:t>
      </w:r>
      <w:r>
        <w:rPr>
          <w:color w:val="6D6D70"/>
        </w:rPr>
        <w:t>point</w:t>
      </w:r>
      <w:r>
        <w:rPr>
          <w:color w:val="6D6D70"/>
          <w:spacing w:val="-17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cycle</w:t>
      </w:r>
      <w:r>
        <w:rPr>
          <w:color w:val="6D6D70"/>
          <w:spacing w:val="-19"/>
        </w:rPr>
        <w:t> </w:t>
      </w:r>
      <w:r>
        <w:rPr>
          <w:color w:val="6D6D70"/>
        </w:rPr>
        <w:t>towards</w:t>
      </w:r>
      <w:r>
        <w:rPr>
          <w:color w:val="6D6D70"/>
          <w:spacing w:val="-19"/>
        </w:rPr>
        <w:t> </w:t>
      </w:r>
      <w:r>
        <w:rPr>
          <w:color w:val="6D6D70"/>
        </w:rPr>
        <w:t>taking</w:t>
      </w:r>
      <w:r>
        <w:rPr>
          <w:color w:val="6D6D70"/>
          <w:spacing w:val="-17"/>
        </w:rPr>
        <w:t> </w:t>
      </w:r>
      <w:r>
        <w:rPr>
          <w:color w:val="6D6D70"/>
        </w:rPr>
        <w:t>advantage</w:t>
      </w:r>
      <w:r>
        <w:rPr>
          <w:color w:val="6D6D70"/>
          <w:spacing w:val="-17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the Capital</w:t>
      </w:r>
      <w:r>
        <w:rPr>
          <w:color w:val="6D6D70"/>
          <w:spacing w:val="-25"/>
        </w:rPr>
        <w:t> </w:t>
      </w:r>
      <w:r>
        <w:rPr>
          <w:color w:val="6D6D70"/>
        </w:rPr>
        <w:t>Structure</w:t>
      </w:r>
      <w:r>
        <w:rPr>
          <w:color w:val="6D6D70"/>
          <w:spacing w:val="-24"/>
        </w:rPr>
        <w:t> </w:t>
      </w:r>
      <w:r>
        <w:rPr>
          <w:color w:val="6D6D70"/>
        </w:rPr>
        <w:t>Complexity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now</w:t>
      </w:r>
      <w:r>
        <w:rPr>
          <w:color w:val="6D6D70"/>
          <w:spacing w:val="-24"/>
        </w:rPr>
        <w:t> </w:t>
      </w:r>
      <w:r>
        <w:rPr>
          <w:color w:val="6D6D70"/>
        </w:rPr>
        <w:t>see</w:t>
      </w:r>
      <w:r>
        <w:rPr>
          <w:color w:val="6D6D70"/>
          <w:spacing w:val="-24"/>
        </w:rPr>
        <w:t> </w:t>
      </w:r>
      <w:r>
        <w:rPr>
          <w:color w:val="6D6D70"/>
        </w:rPr>
        <w:t>emerging</w:t>
      </w:r>
      <w:r>
        <w:rPr>
          <w:color w:val="6D6D70"/>
          <w:spacing w:val="-24"/>
        </w:rPr>
        <w:t> </w:t>
      </w:r>
      <w:r>
        <w:rPr>
          <w:color w:val="6D6D70"/>
        </w:rPr>
        <w:t>as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major theme</w:t>
      </w:r>
      <w:r>
        <w:rPr>
          <w:color w:val="6D6D70"/>
          <w:spacing w:val="-30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30"/>
        </w:rPr>
        <w:t> </w:t>
      </w:r>
      <w:r>
        <w:rPr>
          <w:i/>
          <w:color w:val="6D6D70"/>
        </w:rPr>
        <w:t>21</w:t>
      </w:r>
      <w:r>
        <w:rPr>
          <w:color w:val="6D6D70"/>
        </w:rPr>
        <w:t>).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terms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specific</w:t>
      </w:r>
      <w:r>
        <w:rPr>
          <w:color w:val="6D6D70"/>
          <w:spacing w:val="-29"/>
        </w:rPr>
        <w:t> </w:t>
      </w:r>
      <w:r>
        <w:rPr>
          <w:color w:val="6D6D70"/>
        </w:rPr>
        <w:t>opportunity</w:t>
      </w:r>
      <w:r>
        <w:rPr>
          <w:color w:val="6D6D70"/>
          <w:spacing w:val="-31"/>
        </w:rPr>
        <w:t> </w:t>
      </w:r>
      <w:r>
        <w:rPr>
          <w:color w:val="6D6D70"/>
        </w:rPr>
        <w:t>set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30"/>
        </w:rPr>
        <w:t> </w:t>
      </w:r>
      <w:r>
        <w:rPr>
          <w:color w:val="6D6D70"/>
          <w:spacing w:val="-5"/>
        </w:rPr>
        <w:t>see </w:t>
      </w:r>
      <w:r>
        <w:rPr>
          <w:color w:val="6D6D70"/>
        </w:rPr>
        <w:t>emerging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this</w:t>
      </w:r>
      <w:r>
        <w:rPr>
          <w:color w:val="6D6D70"/>
          <w:spacing w:val="-29"/>
        </w:rPr>
        <w:t> </w:t>
      </w:r>
      <w:r>
        <w:rPr>
          <w:color w:val="6D6D70"/>
        </w:rPr>
        <w:t>asset</w:t>
      </w:r>
      <w:r>
        <w:rPr>
          <w:color w:val="6D6D70"/>
          <w:spacing w:val="-29"/>
        </w:rPr>
        <w:t> </w:t>
      </w:r>
      <w:r>
        <w:rPr>
          <w:color w:val="6D6D70"/>
        </w:rPr>
        <w:t>class,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growing</w:t>
      </w:r>
      <w:r>
        <w:rPr>
          <w:color w:val="6D6D70"/>
          <w:spacing w:val="-29"/>
        </w:rPr>
        <w:t> </w:t>
      </w:r>
      <w:r>
        <w:rPr>
          <w:color w:val="6D6D70"/>
        </w:rPr>
        <w:t>increasingly</w:t>
      </w:r>
      <w:r>
        <w:rPr>
          <w:color w:val="6D6D70"/>
          <w:spacing w:val="-31"/>
        </w:rPr>
        <w:t> </w:t>
      </w:r>
      <w:r>
        <w:rPr>
          <w:color w:val="6D6D70"/>
        </w:rPr>
        <w:t>bullish </w:t>
      </w:r>
      <w:r>
        <w:rPr>
          <w:color w:val="6D6D70"/>
          <w:w w:val="95"/>
        </w:rPr>
        <w:t>that Distressed/Special Situations managers may have success </w:t>
      </w:r>
      <w:r>
        <w:rPr>
          <w:color w:val="6D6D70"/>
        </w:rPr>
        <w:t>buying positions from lower quartile Direct Lending managers and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banks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provided</w:t>
      </w:r>
      <w:r>
        <w:rPr>
          <w:color w:val="6D6D70"/>
          <w:spacing w:val="-29"/>
        </w:rPr>
        <w:t> </w:t>
      </w:r>
      <w:r>
        <w:rPr>
          <w:color w:val="6D6D70"/>
        </w:rPr>
        <w:t>leverage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fund</w:t>
      </w:r>
      <w:r>
        <w:rPr>
          <w:color w:val="6D6D70"/>
          <w:spacing w:val="-31"/>
        </w:rPr>
        <w:t> </w:t>
      </w:r>
      <w:r>
        <w:rPr>
          <w:color w:val="6D6D70"/>
        </w:rPr>
        <w:t>these</w:t>
      </w:r>
      <w:r>
        <w:rPr>
          <w:color w:val="6D6D70"/>
          <w:spacing w:val="-29"/>
        </w:rPr>
        <w:t> </w:t>
      </w:r>
      <w:r>
        <w:rPr>
          <w:color w:val="6D6D70"/>
        </w:rPr>
        <w:t>investments during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recent</w:t>
      </w:r>
      <w:r>
        <w:rPr>
          <w:color w:val="6D6D70"/>
          <w:spacing w:val="-27"/>
        </w:rPr>
        <w:t> </w:t>
      </w:r>
      <w:r>
        <w:rPr>
          <w:color w:val="6D6D70"/>
        </w:rPr>
        <w:t>periods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excess.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also</w:t>
      </w:r>
      <w:r>
        <w:rPr>
          <w:color w:val="6D6D70"/>
          <w:spacing w:val="-26"/>
        </w:rPr>
        <w:t> </w:t>
      </w:r>
      <w:r>
        <w:rPr>
          <w:color w:val="6D6D70"/>
        </w:rPr>
        <w:t>expect</w:t>
      </w:r>
      <w:r>
        <w:rPr>
          <w:color w:val="6D6D70"/>
          <w:spacing w:val="-27"/>
        </w:rPr>
        <w:t> </w:t>
      </w:r>
      <w:r>
        <w:rPr>
          <w:color w:val="6D6D70"/>
        </w:rPr>
        <w:t>more</w:t>
      </w:r>
      <w:r>
        <w:rPr>
          <w:color w:val="6D6D70"/>
          <w:spacing w:val="-27"/>
        </w:rPr>
        <w:t> </w:t>
      </w:r>
      <w:r>
        <w:rPr>
          <w:color w:val="6D6D70"/>
        </w:rPr>
        <w:t>fallen angels</w:t>
      </w:r>
      <w:r>
        <w:rPr>
          <w:color w:val="6D6D70"/>
          <w:spacing w:val="-34"/>
        </w:rPr>
        <w:t> </w:t>
      </w:r>
      <w:r>
        <w:rPr>
          <w:color w:val="6D6D70"/>
        </w:rPr>
        <w:t>from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5"/>
        </w:rPr>
        <w:t> </w:t>
      </w:r>
      <w:r>
        <w:rPr>
          <w:color w:val="6D6D70"/>
        </w:rPr>
        <w:t>traditional</w:t>
      </w:r>
      <w:r>
        <w:rPr>
          <w:color w:val="6D6D70"/>
          <w:spacing w:val="-33"/>
        </w:rPr>
        <w:t> </w:t>
      </w:r>
      <w:r>
        <w:rPr>
          <w:color w:val="6D6D70"/>
        </w:rPr>
        <w:t>Investment</w:t>
      </w:r>
      <w:r>
        <w:rPr>
          <w:color w:val="6D6D70"/>
          <w:spacing w:val="-33"/>
        </w:rPr>
        <w:t> </w:t>
      </w:r>
      <w:r>
        <w:rPr>
          <w:color w:val="6D6D70"/>
        </w:rPr>
        <w:t>Grade</w:t>
      </w:r>
      <w:r>
        <w:rPr>
          <w:color w:val="6D6D70"/>
          <w:spacing w:val="-33"/>
        </w:rPr>
        <w:t> </w:t>
      </w:r>
      <w:r>
        <w:rPr>
          <w:color w:val="6D6D70"/>
        </w:rPr>
        <w:t>market.</w:t>
      </w:r>
      <w:r>
        <w:rPr>
          <w:color w:val="6D6D70"/>
          <w:spacing w:val="-33"/>
        </w:rPr>
        <w:t> </w:t>
      </w:r>
      <w:r>
        <w:rPr>
          <w:color w:val="6D6D70"/>
        </w:rPr>
        <w:t>Finally,</w:t>
      </w:r>
      <w:r>
        <w:rPr>
          <w:color w:val="6D6D70"/>
          <w:spacing w:val="-33"/>
        </w:rPr>
        <w:t> </w:t>
      </w:r>
      <w:r>
        <w:rPr>
          <w:color w:val="6D6D70"/>
        </w:rPr>
        <w:t>we are</w:t>
      </w:r>
      <w:r>
        <w:rPr>
          <w:color w:val="6D6D70"/>
          <w:spacing w:val="-18"/>
        </w:rPr>
        <w:t> </w:t>
      </w:r>
      <w:r>
        <w:rPr>
          <w:color w:val="6D6D70"/>
        </w:rPr>
        <w:t>already</w:t>
      </w:r>
      <w:r>
        <w:rPr>
          <w:color w:val="6D6D70"/>
          <w:spacing w:val="-20"/>
        </w:rPr>
        <w:t> </w:t>
      </w:r>
      <w:r>
        <w:rPr>
          <w:color w:val="6D6D70"/>
        </w:rPr>
        <w:t>seeing</w:t>
      </w:r>
      <w:r>
        <w:rPr>
          <w:color w:val="6D6D70"/>
          <w:spacing w:val="-17"/>
        </w:rPr>
        <w:t> </w:t>
      </w:r>
      <w:r>
        <w:rPr>
          <w:color w:val="6D6D70"/>
        </w:rPr>
        <w:t>quality</w:t>
      </w:r>
      <w:r>
        <w:rPr>
          <w:color w:val="6D6D70"/>
          <w:spacing w:val="-20"/>
        </w:rPr>
        <w:t> </w:t>
      </w:r>
      <w:r>
        <w:rPr>
          <w:color w:val="6D6D70"/>
        </w:rPr>
        <w:t>positions</w:t>
      </w:r>
      <w:r>
        <w:rPr>
          <w:color w:val="6D6D70"/>
          <w:spacing w:val="-17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liquid</w:t>
      </w:r>
      <w:r>
        <w:rPr>
          <w:color w:val="6D6D70"/>
          <w:spacing w:val="-18"/>
        </w:rPr>
        <w:t> </w:t>
      </w:r>
      <w:r>
        <w:rPr>
          <w:color w:val="6D6D70"/>
        </w:rPr>
        <w:t>credit</w:t>
      </w:r>
      <w:r>
        <w:rPr>
          <w:color w:val="6D6D70"/>
          <w:spacing w:val="-20"/>
        </w:rPr>
        <w:t> </w:t>
      </w:r>
      <w:r>
        <w:rPr>
          <w:color w:val="6D6D70"/>
        </w:rPr>
        <w:t>that</w:t>
      </w:r>
      <w:r>
        <w:rPr>
          <w:color w:val="6D6D70"/>
          <w:spacing w:val="-17"/>
        </w:rPr>
        <w:t> </w:t>
      </w:r>
      <w:r>
        <w:rPr>
          <w:color w:val="6D6D70"/>
        </w:rPr>
        <w:t>might</w:t>
      </w:r>
    </w:p>
    <w:p>
      <w:pPr>
        <w:pStyle w:val="BodyText"/>
        <w:spacing w:line="264" w:lineRule="auto"/>
        <w:ind w:left="452" w:right="58"/>
      </w:pPr>
      <w:r>
        <w:rPr>
          <w:color w:val="6D6D70"/>
        </w:rPr>
        <w:t>be a touch too ‘spicy’ for our Actively Managed Opportunistic Credit</w:t>
      </w:r>
      <w:r>
        <w:rPr>
          <w:color w:val="6D6D70"/>
          <w:spacing w:val="-29"/>
        </w:rPr>
        <w:t> </w:t>
      </w:r>
      <w:r>
        <w:rPr>
          <w:color w:val="6D6D70"/>
        </w:rPr>
        <w:t>account</w:t>
      </w:r>
      <w:r>
        <w:rPr>
          <w:color w:val="6D6D70"/>
          <w:spacing w:val="-28"/>
        </w:rPr>
        <w:t> </w:t>
      </w:r>
      <w:r>
        <w:rPr>
          <w:color w:val="6D6D70"/>
        </w:rPr>
        <w:t>(i.e.,</w:t>
      </w:r>
      <w:r>
        <w:rPr>
          <w:color w:val="6D6D70"/>
          <w:spacing w:val="-29"/>
        </w:rPr>
        <w:t> </w:t>
      </w:r>
      <w:r>
        <w:rPr>
          <w:color w:val="6D6D70"/>
        </w:rPr>
        <w:t>either</w:t>
      </w:r>
      <w:r>
        <w:rPr>
          <w:color w:val="6D6D70"/>
          <w:spacing w:val="-32"/>
        </w:rPr>
        <w:t> </w:t>
      </w:r>
      <w:r>
        <w:rPr>
          <w:color w:val="6D6D70"/>
        </w:rPr>
        <w:t>too</w:t>
      </w:r>
      <w:r>
        <w:rPr>
          <w:color w:val="6D6D70"/>
          <w:spacing w:val="-28"/>
        </w:rPr>
        <w:t> </w:t>
      </w:r>
      <w:r>
        <w:rPr>
          <w:color w:val="6D6D70"/>
        </w:rPr>
        <w:t>illiquid</w:t>
      </w:r>
      <w:r>
        <w:rPr>
          <w:color w:val="6D6D70"/>
          <w:spacing w:val="-29"/>
        </w:rPr>
        <w:t> </w:t>
      </w:r>
      <w:r>
        <w:rPr>
          <w:color w:val="6D6D70"/>
        </w:rPr>
        <w:t>or</w:t>
      </w:r>
      <w:r>
        <w:rPr>
          <w:color w:val="6D6D70"/>
          <w:spacing w:val="-30"/>
        </w:rPr>
        <w:t> </w:t>
      </w:r>
      <w:r>
        <w:rPr>
          <w:color w:val="6D6D70"/>
        </w:rPr>
        <w:t>may</w:t>
      </w:r>
      <w:r>
        <w:rPr>
          <w:color w:val="6D6D70"/>
          <w:spacing w:val="-30"/>
        </w:rPr>
        <w:t> </w:t>
      </w:r>
      <w:r>
        <w:rPr>
          <w:color w:val="6D6D70"/>
        </w:rPr>
        <w:t>require</w:t>
      </w:r>
      <w:r>
        <w:rPr>
          <w:color w:val="6D6D70"/>
          <w:spacing w:val="-29"/>
        </w:rPr>
        <w:t> </w:t>
      </w:r>
      <w:r>
        <w:rPr>
          <w:color w:val="6D6D70"/>
        </w:rPr>
        <w:t>some</w:t>
      </w:r>
      <w:r>
        <w:rPr>
          <w:color w:val="6D6D70"/>
          <w:spacing w:val="-28"/>
        </w:rPr>
        <w:t> </w:t>
      </w:r>
      <w:r>
        <w:rPr>
          <w:color w:val="6D6D70"/>
        </w:rPr>
        <w:t>active </w:t>
      </w:r>
      <w:r>
        <w:rPr>
          <w:color w:val="6D6D70"/>
          <w:w w:val="95"/>
        </w:rPr>
        <w:t>management)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but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would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be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well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suited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Distressed/Special </w:t>
      </w:r>
      <w:r>
        <w:rPr>
          <w:color w:val="6D6D70"/>
        </w:rPr>
        <w:t>Situations</w:t>
      </w:r>
      <w:r>
        <w:rPr>
          <w:color w:val="6D6D70"/>
          <w:spacing w:val="-1"/>
        </w:rPr>
        <w:t> </w:t>
      </w:r>
      <w:r>
        <w:rPr>
          <w:color w:val="6D6D70"/>
        </w:rPr>
        <w:t>arena.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64" w:lineRule="auto" w:before="0" w:after="0"/>
        <w:ind w:left="452" w:right="72" w:hanging="289"/>
        <w:jc w:val="left"/>
        <w:rPr>
          <w:sz w:val="19"/>
        </w:rPr>
      </w:pPr>
      <w:r>
        <w:rPr>
          <w:b/>
          <w:color w:val="6D6D70"/>
          <w:spacing w:val="-3"/>
          <w:sz w:val="19"/>
        </w:rPr>
        <w:t>We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add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two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percent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to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a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new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asset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class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for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us</w:t>
      </w:r>
      <w:r>
        <w:rPr>
          <w:b/>
          <w:color w:val="6D6D70"/>
          <w:spacing w:val="-28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Stabilized Credit</w:t>
      </w:r>
      <w:r>
        <w:rPr>
          <w:b/>
          <w:color w:val="6D6D70"/>
          <w:spacing w:val="-30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31"/>
          <w:sz w:val="19"/>
        </w:rPr>
        <w:t> </w:t>
      </w:r>
      <w:r>
        <w:rPr>
          <w:b/>
          <w:color w:val="6D6D70"/>
          <w:sz w:val="19"/>
        </w:rPr>
        <w:t>that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further</w:t>
      </w:r>
      <w:r>
        <w:rPr>
          <w:b/>
          <w:color w:val="6D6D70"/>
          <w:spacing w:val="-31"/>
          <w:sz w:val="19"/>
        </w:rPr>
        <w:t> </w:t>
      </w:r>
      <w:r>
        <w:rPr>
          <w:b/>
          <w:color w:val="6D6D70"/>
          <w:sz w:val="19"/>
        </w:rPr>
        <w:t>boosts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our</w:t>
      </w:r>
      <w:r>
        <w:rPr>
          <w:b/>
          <w:color w:val="6D6D70"/>
          <w:spacing w:val="-31"/>
          <w:sz w:val="19"/>
        </w:rPr>
        <w:t> </w:t>
      </w:r>
      <w:r>
        <w:rPr>
          <w:b/>
          <w:color w:val="6D6D70"/>
          <w:sz w:val="19"/>
        </w:rPr>
        <w:t>exposure</w:t>
      </w:r>
      <w:r>
        <w:rPr>
          <w:b/>
          <w:color w:val="6D6D70"/>
          <w:spacing w:val="-31"/>
          <w:sz w:val="19"/>
        </w:rPr>
        <w:t> </w:t>
      </w:r>
      <w:r>
        <w:rPr>
          <w:b/>
          <w:color w:val="6D6D70"/>
          <w:sz w:val="19"/>
        </w:rPr>
        <w:t>to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nominal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pacing w:val="-3"/>
          <w:sz w:val="19"/>
        </w:rPr>
        <w:t>GDP- </w:t>
      </w:r>
      <w:r>
        <w:rPr>
          <w:b/>
          <w:color w:val="6D6D70"/>
          <w:w w:val="95"/>
          <w:sz w:val="19"/>
        </w:rPr>
        <w:t>linked</w:t>
      </w:r>
      <w:r>
        <w:rPr>
          <w:b/>
          <w:color w:val="6D6D70"/>
          <w:spacing w:val="-1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assets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See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below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for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details,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but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we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view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this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asset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spacing w:val="-4"/>
          <w:w w:val="95"/>
          <w:sz w:val="19"/>
        </w:rPr>
        <w:t>class, </w:t>
      </w:r>
      <w:r>
        <w:rPr>
          <w:color w:val="6D6D70"/>
          <w:sz w:val="19"/>
        </w:rPr>
        <w:t>which is directly levered to short-term commercial real estate loans,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non-correlated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allocation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credit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book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relative</w:t>
      </w:r>
    </w:p>
    <w:p>
      <w:pPr>
        <w:pStyle w:val="BodyText"/>
        <w:spacing w:line="264" w:lineRule="auto"/>
        <w:ind w:left="452" w:right="139"/>
      </w:pP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traditional</w:t>
      </w:r>
      <w:r>
        <w:rPr>
          <w:color w:val="6D6D70"/>
          <w:spacing w:val="-19"/>
        </w:rPr>
        <w:t> </w:t>
      </w:r>
      <w:r>
        <w:rPr>
          <w:color w:val="6D6D70"/>
        </w:rPr>
        <w:t>High</w:t>
      </w:r>
      <w:r>
        <w:rPr>
          <w:color w:val="6D6D70"/>
          <w:spacing w:val="-19"/>
        </w:rPr>
        <w:t> </w:t>
      </w:r>
      <w:r>
        <w:rPr>
          <w:color w:val="6D6D70"/>
        </w:rPr>
        <w:t>Yield</w:t>
      </w:r>
      <w:r>
        <w:rPr>
          <w:color w:val="6D6D70"/>
          <w:spacing w:val="-19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21"/>
        </w:rPr>
        <w:t> </w:t>
      </w:r>
      <w:r>
        <w:rPr>
          <w:i/>
          <w:color w:val="6D6D70"/>
        </w:rPr>
        <w:t>26</w:t>
      </w:r>
      <w:r>
        <w:rPr>
          <w:color w:val="6D6D70"/>
        </w:rPr>
        <w:t>).</w:t>
      </w:r>
      <w:r>
        <w:rPr>
          <w:color w:val="6D6D70"/>
          <w:spacing w:val="-20"/>
        </w:rPr>
        <w:t> </w:t>
      </w:r>
      <w:r>
        <w:rPr>
          <w:color w:val="6D6D70"/>
        </w:rPr>
        <w:t>All</w:t>
      </w:r>
      <w:r>
        <w:rPr>
          <w:color w:val="6D6D70"/>
          <w:spacing w:val="-21"/>
        </w:rPr>
        <w:t> </w:t>
      </w:r>
      <w:r>
        <w:rPr>
          <w:color w:val="6D6D70"/>
        </w:rPr>
        <w:t>told,</w:t>
      </w:r>
      <w:r>
        <w:rPr>
          <w:color w:val="6D6D70"/>
          <w:spacing w:val="-22"/>
        </w:rPr>
        <w:t> </w:t>
      </w:r>
      <w:r>
        <w:rPr>
          <w:color w:val="6D6D70"/>
        </w:rPr>
        <w:t>through</w:t>
      </w:r>
      <w:r>
        <w:rPr>
          <w:color w:val="6D6D70"/>
          <w:spacing w:val="-19"/>
        </w:rPr>
        <w:t> </w:t>
      </w:r>
      <w:r>
        <w:rPr>
          <w:color w:val="6D6D70"/>
        </w:rPr>
        <w:t>our</w:t>
      </w:r>
      <w:r>
        <w:rPr>
          <w:color w:val="6D6D70"/>
          <w:spacing w:val="-22"/>
        </w:rPr>
        <w:t> </w:t>
      </w:r>
      <w:r>
        <w:rPr>
          <w:color w:val="6D6D70"/>
        </w:rPr>
        <w:t>new position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Stabilized</w:t>
      </w:r>
      <w:r>
        <w:rPr>
          <w:color w:val="6D6D70"/>
          <w:spacing w:val="-30"/>
        </w:rPr>
        <w:t> </w:t>
      </w:r>
      <w:r>
        <w:rPr>
          <w:color w:val="6D6D70"/>
        </w:rPr>
        <w:t>Credit,</w:t>
      </w:r>
      <w:r>
        <w:rPr>
          <w:color w:val="6D6D70"/>
          <w:spacing w:val="-29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existing</w:t>
      </w:r>
      <w:r>
        <w:rPr>
          <w:color w:val="6D6D70"/>
          <w:spacing w:val="-31"/>
        </w:rPr>
        <w:t> </w:t>
      </w:r>
      <w:r>
        <w:rPr>
          <w:color w:val="6D6D70"/>
        </w:rPr>
        <w:t>two</w:t>
      </w:r>
      <w:r>
        <w:rPr>
          <w:color w:val="6D6D70"/>
          <w:spacing w:val="-30"/>
        </w:rPr>
        <w:t> </w:t>
      </w:r>
      <w:r>
        <w:rPr>
          <w:color w:val="6D6D70"/>
        </w:rPr>
        <w:t>percent</w:t>
      </w:r>
      <w:r>
        <w:rPr>
          <w:color w:val="6D6D70"/>
          <w:spacing w:val="-29"/>
        </w:rPr>
        <w:t> </w:t>
      </w:r>
      <w:r>
        <w:rPr>
          <w:color w:val="6D6D70"/>
        </w:rPr>
        <w:t>position</w:t>
      </w:r>
      <w:r>
        <w:rPr>
          <w:color w:val="6D6D70"/>
          <w:spacing w:val="-30"/>
        </w:rPr>
        <w:t> </w:t>
      </w:r>
      <w:r>
        <w:rPr>
          <w:color w:val="6D6D70"/>
        </w:rPr>
        <w:t>in </w:t>
      </w:r>
      <w:r>
        <w:rPr>
          <w:color w:val="6D6D70"/>
          <w:w w:val="95"/>
        </w:rPr>
        <w:t>CMBS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B-piece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assets,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six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percent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Asset-Based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Finance,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now</w:t>
      </w:r>
      <w:r>
        <w:rPr>
          <w:color w:val="6D6D70"/>
          <w:spacing w:val="-24"/>
        </w:rPr>
        <w:t> </w:t>
      </w:r>
      <w:r>
        <w:rPr>
          <w:color w:val="6D6D70"/>
        </w:rPr>
        <w:t>have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full</w:t>
      </w:r>
      <w:r>
        <w:rPr>
          <w:color w:val="6D6D70"/>
          <w:spacing w:val="-24"/>
        </w:rPr>
        <w:t> </w:t>
      </w:r>
      <w:r>
        <w:rPr>
          <w:color w:val="6D6D70"/>
        </w:rPr>
        <w:t>10%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Credit</w:t>
      </w:r>
      <w:r>
        <w:rPr>
          <w:color w:val="6D6D70"/>
          <w:spacing w:val="-24"/>
        </w:rPr>
        <w:t> </w:t>
      </w:r>
      <w:r>
        <w:rPr>
          <w:color w:val="6D6D70"/>
        </w:rPr>
        <w:t>portfolio</w:t>
      </w:r>
      <w:r>
        <w:rPr>
          <w:color w:val="6D6D70"/>
          <w:spacing w:val="-25"/>
        </w:rPr>
        <w:t> </w:t>
      </w:r>
      <w:r>
        <w:rPr>
          <w:color w:val="6D6D70"/>
        </w:rPr>
        <w:t>allocated</w:t>
      </w:r>
      <w:r>
        <w:rPr>
          <w:color w:val="6D6D70"/>
          <w:spacing w:val="-26"/>
        </w:rPr>
        <w:t> </w:t>
      </w:r>
      <w:r>
        <w:rPr>
          <w:color w:val="6D6D70"/>
          <w:spacing w:val="-4"/>
        </w:rPr>
        <w:t>towards </w:t>
      </w:r>
      <w:r>
        <w:rPr>
          <w:color w:val="6D6D70"/>
        </w:rPr>
        <w:t>assets linked to nominal GDP (and this does not include our </w:t>
      </w:r>
      <w:r>
        <w:rPr>
          <w:color w:val="6D6D70"/>
          <w:w w:val="95"/>
        </w:rPr>
        <w:t>seven percent position in Energy/Infrastructure; details below), </w:t>
      </w:r>
      <w:r>
        <w:rPr>
          <w:color w:val="6D6D70"/>
        </w:rPr>
        <w:t>which</w:t>
      </w:r>
      <w:r>
        <w:rPr>
          <w:color w:val="6D6D70"/>
          <w:spacing w:val="-16"/>
        </w:rPr>
        <w:t> </w:t>
      </w:r>
      <w:r>
        <w:rPr>
          <w:color w:val="6D6D70"/>
        </w:rPr>
        <w:t>remains</w:t>
      </w:r>
      <w:r>
        <w:rPr>
          <w:color w:val="6D6D70"/>
          <w:spacing w:val="-15"/>
        </w:rPr>
        <w:t> </w:t>
      </w:r>
      <w:r>
        <w:rPr>
          <w:color w:val="6D6D70"/>
        </w:rPr>
        <w:t>one</w:t>
      </w:r>
      <w:r>
        <w:rPr>
          <w:color w:val="6D6D70"/>
          <w:spacing w:val="-15"/>
        </w:rPr>
        <w:t> </w:t>
      </w:r>
      <w:r>
        <w:rPr>
          <w:color w:val="6D6D70"/>
        </w:rPr>
        <w:t>of</w:t>
      </w:r>
      <w:r>
        <w:rPr>
          <w:color w:val="6D6D70"/>
          <w:spacing w:val="-16"/>
        </w:rPr>
        <w:t> </w:t>
      </w:r>
      <w:r>
        <w:rPr>
          <w:color w:val="6D6D70"/>
        </w:rPr>
        <w:t>our</w:t>
      </w:r>
      <w:r>
        <w:rPr>
          <w:color w:val="6D6D70"/>
          <w:spacing w:val="-18"/>
        </w:rPr>
        <w:t> </w:t>
      </w:r>
      <w:r>
        <w:rPr>
          <w:color w:val="6D6D70"/>
        </w:rPr>
        <w:t>key</w:t>
      </w:r>
      <w:r>
        <w:rPr>
          <w:color w:val="6D6D70"/>
          <w:spacing w:val="-18"/>
        </w:rPr>
        <w:t> </w:t>
      </w:r>
      <w:r>
        <w:rPr>
          <w:color w:val="6D6D70"/>
        </w:rPr>
        <w:t>investment</w:t>
      </w:r>
      <w:r>
        <w:rPr>
          <w:color w:val="6D6D70"/>
          <w:spacing w:val="-18"/>
        </w:rPr>
        <w:t> </w:t>
      </w:r>
      <w:r>
        <w:rPr>
          <w:color w:val="6D6D70"/>
        </w:rPr>
        <w:t>themes</w:t>
      </w:r>
      <w:r>
        <w:rPr>
          <w:color w:val="6D6D70"/>
          <w:spacing w:val="-16"/>
        </w:rPr>
        <w:t> </w:t>
      </w:r>
      <w:r>
        <w:rPr>
          <w:color w:val="6D6D70"/>
        </w:rPr>
        <w:t>for</w:t>
      </w:r>
      <w:r>
        <w:rPr>
          <w:color w:val="6D6D70"/>
          <w:spacing w:val="-18"/>
        </w:rPr>
        <w:t> </w:t>
      </w:r>
      <w:r>
        <w:rPr>
          <w:color w:val="6D6D70"/>
          <w:spacing w:val="-4"/>
        </w:rPr>
        <w:t>2019.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64" w:lineRule="auto" w:before="1" w:after="0"/>
        <w:ind w:left="452" w:right="38" w:hanging="289"/>
        <w:jc w:val="left"/>
        <w:rPr>
          <w:sz w:val="19"/>
        </w:rPr>
      </w:pPr>
      <w:r>
        <w:rPr>
          <w:b/>
          <w:color w:val="6D6D70"/>
          <w:w w:val="95"/>
          <w:sz w:val="19"/>
        </w:rPr>
        <w:t>However,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are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lowering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our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Opportunistic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Real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Estate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Equity </w:t>
      </w:r>
      <w:r>
        <w:rPr>
          <w:b/>
          <w:color w:val="6D6D70"/>
          <w:w w:val="90"/>
          <w:sz w:val="19"/>
        </w:rPr>
        <w:t>allocation</w:t>
      </w:r>
      <w:r>
        <w:rPr>
          <w:b/>
          <w:color w:val="6D6D70"/>
          <w:spacing w:val="-7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to</w:t>
      </w:r>
      <w:r>
        <w:rPr>
          <w:b/>
          <w:color w:val="6D6D70"/>
          <w:spacing w:val="-6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two</w:t>
      </w:r>
      <w:r>
        <w:rPr>
          <w:b/>
          <w:color w:val="6D6D70"/>
          <w:spacing w:val="-2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percent</w:t>
      </w:r>
      <w:r>
        <w:rPr>
          <w:b/>
          <w:color w:val="6D6D70"/>
          <w:spacing w:val="-7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versus</w:t>
      </w:r>
      <w:r>
        <w:rPr>
          <w:b/>
          <w:color w:val="6D6D70"/>
          <w:spacing w:val="-6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three</w:t>
      </w:r>
      <w:r>
        <w:rPr>
          <w:b/>
          <w:color w:val="6D6D70"/>
          <w:spacing w:val="-2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percent</w:t>
      </w:r>
      <w:r>
        <w:rPr>
          <w:b/>
          <w:color w:val="6D6D70"/>
          <w:spacing w:val="-3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and</w:t>
      </w:r>
      <w:r>
        <w:rPr>
          <w:b/>
          <w:color w:val="6D6D70"/>
          <w:spacing w:val="-3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a</w:t>
      </w:r>
      <w:r>
        <w:rPr>
          <w:b/>
          <w:color w:val="6D6D70"/>
          <w:spacing w:val="-3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benchmark </w:t>
      </w:r>
      <w:r>
        <w:rPr>
          <w:b/>
          <w:color w:val="6D6D70"/>
          <w:w w:val="95"/>
          <w:sz w:val="19"/>
        </w:rPr>
        <w:t>of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two</w:t>
      </w:r>
      <w:r>
        <w:rPr>
          <w:b/>
          <w:color w:val="6D6D70"/>
          <w:spacing w:val="-1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percent.</w:t>
      </w:r>
      <w:r>
        <w:rPr>
          <w:b/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As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noted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above,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Real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Estate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Credit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appears</w:t>
      </w:r>
      <w:r>
        <w:rPr>
          <w:color w:val="6D6D70"/>
          <w:spacing w:val="-18"/>
          <w:w w:val="95"/>
          <w:sz w:val="19"/>
        </w:rPr>
        <w:t> </w:t>
      </w:r>
      <w:r>
        <w:rPr>
          <w:color w:val="6D6D70"/>
          <w:w w:val="95"/>
          <w:sz w:val="19"/>
        </w:rPr>
        <w:t>to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be a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more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efficient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vehicle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for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playing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our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nominal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GDP-linked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theme </w:t>
      </w:r>
      <w:r>
        <w:rPr>
          <w:color w:val="6D6D70"/>
          <w:sz w:val="19"/>
        </w:rPr>
        <w:t>at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current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levels.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Also,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note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there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lot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money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slosh- ing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around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Core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Real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Estate.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So,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within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Real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Estate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Equity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we prefer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complex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situations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where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there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less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cap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rate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risk.</w:t>
      </w:r>
    </w:p>
    <w:p>
      <w:pPr>
        <w:pStyle w:val="BodyText"/>
        <w:spacing w:line="264" w:lineRule="auto"/>
        <w:ind w:left="452" w:right="94"/>
      </w:pP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particular,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like</w:t>
      </w:r>
      <w:r>
        <w:rPr>
          <w:color w:val="6D6D70"/>
          <w:spacing w:val="-28"/>
        </w:rPr>
        <w:t> </w:t>
      </w:r>
      <w:r>
        <w:rPr>
          <w:color w:val="6D6D70"/>
        </w:rPr>
        <w:t>value-added</w:t>
      </w:r>
      <w:r>
        <w:rPr>
          <w:color w:val="6D6D70"/>
          <w:spacing w:val="-27"/>
        </w:rPr>
        <w:t> </w:t>
      </w:r>
      <w:r>
        <w:rPr>
          <w:color w:val="6D6D70"/>
        </w:rPr>
        <w:t>stories</w:t>
      </w:r>
      <w:r>
        <w:rPr>
          <w:color w:val="6D6D70"/>
          <w:spacing w:val="-26"/>
        </w:rPr>
        <w:t> </w:t>
      </w:r>
      <w:r>
        <w:rPr>
          <w:color w:val="6D6D70"/>
        </w:rPr>
        <w:t>where</w:t>
      </w:r>
      <w:r>
        <w:rPr>
          <w:color w:val="6D6D70"/>
          <w:spacing w:val="-27"/>
        </w:rPr>
        <w:t> </w:t>
      </w:r>
      <w:r>
        <w:rPr>
          <w:color w:val="6D6D70"/>
        </w:rPr>
        <w:t>product</w:t>
      </w:r>
      <w:r>
        <w:rPr>
          <w:color w:val="6D6D70"/>
          <w:spacing w:val="-26"/>
        </w:rPr>
        <w:t> </w:t>
      </w:r>
      <w:r>
        <w:rPr>
          <w:color w:val="6D6D70"/>
        </w:rPr>
        <w:t>supply </w:t>
      </w:r>
      <w:r>
        <w:rPr>
          <w:color w:val="6D6D70"/>
          <w:w w:val="95"/>
        </w:rPr>
        <w:t>is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constrained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demographics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favorable,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including</w:t>
      </w:r>
      <w:r>
        <w:rPr>
          <w:color w:val="6D6D70"/>
          <w:spacing w:val="-13"/>
          <w:w w:val="95"/>
        </w:rPr>
        <w:t> </w:t>
      </w:r>
      <w:r>
        <w:rPr>
          <w:color w:val="6D6D70"/>
          <w:spacing w:val="-7"/>
          <w:w w:val="95"/>
        </w:rPr>
        <w:t>in </w:t>
      </w:r>
      <w:r>
        <w:rPr>
          <w:color w:val="6D6D70"/>
        </w:rPr>
        <w:t>the southeastern</w:t>
      </w:r>
      <w:r>
        <w:rPr>
          <w:color w:val="6D6D70"/>
          <w:spacing w:val="-2"/>
        </w:rPr>
        <w:t> </w:t>
      </w:r>
      <w:r>
        <w:rPr>
          <w:color w:val="6D6D70"/>
        </w:rPr>
        <w:t>U.S.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64" w:lineRule="auto" w:before="0" w:after="0"/>
        <w:ind w:left="451" w:right="69" w:hanging="289"/>
        <w:jc w:val="left"/>
        <w:rPr>
          <w:sz w:val="19"/>
        </w:rPr>
      </w:pPr>
      <w:r>
        <w:rPr>
          <w:b/>
          <w:color w:val="6D6D70"/>
          <w:spacing w:val="-3"/>
          <w:sz w:val="19"/>
        </w:rPr>
        <w:t>We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maintain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our</w:t>
      </w:r>
      <w:r>
        <w:rPr>
          <w:b/>
          <w:color w:val="6D6D70"/>
          <w:spacing w:val="-31"/>
          <w:sz w:val="19"/>
        </w:rPr>
        <w:t> </w:t>
      </w:r>
      <w:r>
        <w:rPr>
          <w:b/>
          <w:color w:val="6D6D70"/>
          <w:sz w:val="19"/>
        </w:rPr>
        <w:t>300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basis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point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overweight</w:t>
      </w:r>
      <w:r>
        <w:rPr>
          <w:b/>
          <w:color w:val="6D6D70"/>
          <w:spacing w:val="-31"/>
          <w:sz w:val="19"/>
        </w:rPr>
        <w:t> </w:t>
      </w:r>
      <w:r>
        <w:rPr>
          <w:b/>
          <w:color w:val="6D6D70"/>
          <w:sz w:val="19"/>
        </w:rPr>
        <w:t>to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Traditional Private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Equity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as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well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as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our</w:t>
      </w:r>
      <w:r>
        <w:rPr>
          <w:b/>
          <w:color w:val="6D6D70"/>
          <w:spacing w:val="-35"/>
          <w:sz w:val="19"/>
        </w:rPr>
        <w:t> </w:t>
      </w:r>
      <w:r>
        <w:rPr>
          <w:b/>
          <w:color w:val="6D6D70"/>
          <w:sz w:val="19"/>
        </w:rPr>
        <w:t>500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basis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point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underweight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to Growth/VC/Other.</w:t>
      </w:r>
      <w:r>
        <w:rPr>
          <w:b/>
          <w:color w:val="6D6D70"/>
          <w:spacing w:val="-21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one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hand,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note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Private Equity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industry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has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substantially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repositioned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its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skill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set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focus </w:t>
      </w:r>
      <w:r>
        <w:rPr>
          <w:color w:val="6D6D70"/>
          <w:w w:val="95"/>
          <w:sz w:val="19"/>
        </w:rPr>
        <w:t>more on operational expertise (relative to leverage), which tends </w:t>
      </w:r>
      <w:r>
        <w:rPr>
          <w:color w:val="6D6D70"/>
          <w:sz w:val="19"/>
        </w:rPr>
        <w:t>to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sustainable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differentiator,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particularly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later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 economic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cycle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when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multiple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expansion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less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likely.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Private Equity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can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also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provide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thoughtful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approach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sector</w:t>
      </w:r>
      <w:r>
        <w:rPr>
          <w:color w:val="6D6D70"/>
          <w:spacing w:val="-32"/>
          <w:sz w:val="19"/>
        </w:rPr>
        <w:t> </w:t>
      </w:r>
      <w:r>
        <w:rPr>
          <w:color w:val="6D6D70"/>
          <w:spacing w:val="-3"/>
          <w:sz w:val="19"/>
        </w:rPr>
        <w:t>ex- </w:t>
      </w:r>
      <w:r>
        <w:rPr>
          <w:color w:val="6D6D70"/>
          <w:sz w:val="19"/>
        </w:rPr>
        <w:t>posure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key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markets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either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may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under-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or</w:t>
      </w:r>
      <w:r>
        <w:rPr>
          <w:color w:val="6D6D70"/>
          <w:spacing w:val="-30"/>
          <w:sz w:val="19"/>
        </w:rPr>
        <w:t> </w:t>
      </w:r>
      <w:r>
        <w:rPr>
          <w:color w:val="6D6D70"/>
          <w:spacing w:val="-3"/>
          <w:sz w:val="19"/>
        </w:rPr>
        <w:t>over-indexed.</w:t>
      </w:r>
    </w:p>
    <w:p>
      <w:pPr>
        <w:pStyle w:val="BodyText"/>
        <w:spacing w:line="264" w:lineRule="auto" w:before="40"/>
        <w:ind w:left="452" w:right="558"/>
      </w:pPr>
      <w:r>
        <w:rPr/>
        <w:br w:type="column"/>
      </w:r>
      <w:r>
        <w:rPr>
          <w:color w:val="6D6D70"/>
          <w:spacing w:val="-3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find</w:t>
      </w:r>
      <w:r>
        <w:rPr>
          <w:color w:val="6D6D70"/>
          <w:spacing w:val="-21"/>
        </w:rPr>
        <w:t> </w:t>
      </w:r>
      <w:r>
        <w:rPr>
          <w:color w:val="6D6D70"/>
        </w:rPr>
        <w:t>this</w:t>
      </w:r>
      <w:r>
        <w:rPr>
          <w:color w:val="6D6D70"/>
          <w:spacing w:val="-18"/>
        </w:rPr>
        <w:t> </w:t>
      </w:r>
      <w:r>
        <w:rPr>
          <w:color w:val="6D6D70"/>
        </w:rPr>
        <w:t>insight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be</w:t>
      </w:r>
      <w:r>
        <w:rPr>
          <w:color w:val="6D6D70"/>
          <w:spacing w:val="-18"/>
        </w:rPr>
        <w:t> </w:t>
      </w:r>
      <w:r>
        <w:rPr>
          <w:color w:val="6D6D70"/>
        </w:rPr>
        <w:t>particularly</w:t>
      </w:r>
      <w:r>
        <w:rPr>
          <w:color w:val="6D6D70"/>
          <w:spacing w:val="-21"/>
        </w:rPr>
        <w:t> </w:t>
      </w:r>
      <w:r>
        <w:rPr>
          <w:color w:val="6D6D70"/>
        </w:rPr>
        <w:t>relevant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</w:rPr>
        <w:t>Europe,</w:t>
      </w:r>
      <w:r>
        <w:rPr>
          <w:color w:val="6D6D70"/>
          <w:spacing w:val="-18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its public</w:t>
      </w:r>
      <w:r>
        <w:rPr>
          <w:color w:val="6D6D70"/>
          <w:spacing w:val="-32"/>
        </w:rPr>
        <w:t> </w:t>
      </w:r>
      <w:r>
        <w:rPr>
          <w:color w:val="6D6D70"/>
        </w:rPr>
        <w:t>markets</w:t>
      </w:r>
      <w:r>
        <w:rPr>
          <w:color w:val="6D6D70"/>
          <w:spacing w:val="-31"/>
        </w:rPr>
        <w:t> </w:t>
      </w:r>
      <w:r>
        <w:rPr>
          <w:color w:val="6D6D70"/>
        </w:rPr>
        <w:t>are</w:t>
      </w:r>
      <w:r>
        <w:rPr>
          <w:color w:val="6D6D70"/>
          <w:spacing w:val="-32"/>
        </w:rPr>
        <w:t> </w:t>
      </w:r>
      <w:r>
        <w:rPr>
          <w:color w:val="6D6D70"/>
        </w:rPr>
        <w:t>overweight</w:t>
      </w:r>
      <w:r>
        <w:rPr>
          <w:color w:val="6D6D70"/>
          <w:spacing w:val="-31"/>
        </w:rPr>
        <w:t> </w:t>
      </w:r>
      <w:r>
        <w:rPr>
          <w:color w:val="6D6D70"/>
        </w:rPr>
        <w:t>cyclicals</w:t>
      </w:r>
      <w:r>
        <w:rPr>
          <w:color w:val="6D6D70"/>
          <w:spacing w:val="-32"/>
        </w:rPr>
        <w:t> </w:t>
      </w:r>
      <w:r>
        <w:rPr>
          <w:color w:val="6D6D70"/>
        </w:rPr>
        <w:t>like</w:t>
      </w:r>
      <w:r>
        <w:rPr>
          <w:color w:val="6D6D70"/>
          <w:spacing w:val="-31"/>
        </w:rPr>
        <w:t> </w:t>
      </w:r>
      <w:r>
        <w:rPr>
          <w:color w:val="6D6D70"/>
        </w:rPr>
        <w:t>Financials.</w:t>
      </w:r>
      <w:r>
        <w:rPr>
          <w:color w:val="6D6D70"/>
          <w:spacing w:val="-32"/>
        </w:rPr>
        <w:t> </w:t>
      </w:r>
      <w:r>
        <w:rPr>
          <w:color w:val="6D6D70"/>
        </w:rPr>
        <w:t>By</w:t>
      </w:r>
      <w:r>
        <w:rPr>
          <w:color w:val="6D6D70"/>
          <w:spacing w:val="-33"/>
        </w:rPr>
        <w:t> </w:t>
      </w:r>
      <w:r>
        <w:rPr>
          <w:color w:val="6D6D70"/>
        </w:rPr>
        <w:t>com- parison,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valuation</w:t>
      </w:r>
      <w:r>
        <w:rPr>
          <w:color w:val="6D6D70"/>
          <w:spacing w:val="-30"/>
        </w:rPr>
        <w:t> </w:t>
      </w:r>
      <w:r>
        <w:rPr>
          <w:color w:val="6D6D70"/>
        </w:rPr>
        <w:t>correction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have</w:t>
      </w:r>
      <w:r>
        <w:rPr>
          <w:color w:val="6D6D70"/>
          <w:spacing w:val="-30"/>
        </w:rPr>
        <w:t> </w:t>
      </w:r>
      <w:r>
        <w:rPr>
          <w:color w:val="6D6D70"/>
        </w:rPr>
        <w:t>been</w:t>
      </w:r>
      <w:r>
        <w:rPr>
          <w:color w:val="6D6D70"/>
          <w:spacing w:val="-29"/>
        </w:rPr>
        <w:t> </w:t>
      </w:r>
      <w:r>
        <w:rPr>
          <w:color w:val="6D6D70"/>
        </w:rPr>
        <w:t>forecasting in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Growth/VC/Other</w:t>
      </w:r>
      <w:r>
        <w:rPr>
          <w:color w:val="6D6D70"/>
          <w:spacing w:val="-30"/>
        </w:rPr>
        <w:t> </w:t>
      </w:r>
      <w:r>
        <w:rPr>
          <w:color w:val="6D6D70"/>
        </w:rPr>
        <w:t>markets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8"/>
        </w:rPr>
        <w:t> </w:t>
      </w:r>
      <w:r>
        <w:rPr>
          <w:color w:val="6D6D70"/>
        </w:rPr>
        <w:t>now</w:t>
      </w:r>
      <w:r>
        <w:rPr>
          <w:color w:val="6D6D70"/>
          <w:spacing w:val="-27"/>
        </w:rPr>
        <w:t> </w:t>
      </w:r>
      <w:r>
        <w:rPr>
          <w:color w:val="6D6D70"/>
        </w:rPr>
        <w:t>unfolding.</w:t>
      </w:r>
      <w:r>
        <w:rPr>
          <w:color w:val="6D6D70"/>
          <w:spacing w:val="-28"/>
        </w:rPr>
        <w:t> </w:t>
      </w:r>
      <w:r>
        <w:rPr>
          <w:color w:val="6D6D70"/>
        </w:rPr>
        <w:t>Deals</w:t>
      </w:r>
      <w:r>
        <w:rPr>
          <w:color w:val="6D6D70"/>
          <w:spacing w:val="-27"/>
        </w:rPr>
        <w:t> </w:t>
      </w:r>
      <w:r>
        <w:rPr>
          <w:color w:val="6D6D70"/>
        </w:rPr>
        <w:t>priced in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second</w:t>
      </w:r>
      <w:r>
        <w:rPr>
          <w:color w:val="6D6D70"/>
          <w:spacing w:val="-21"/>
        </w:rPr>
        <w:t> </w:t>
      </w:r>
      <w:r>
        <w:rPr>
          <w:color w:val="6D6D70"/>
        </w:rPr>
        <w:t>half</w:t>
      </w:r>
      <w:r>
        <w:rPr>
          <w:color w:val="6D6D70"/>
          <w:spacing w:val="-21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2018</w:t>
      </w:r>
      <w:r>
        <w:rPr>
          <w:color w:val="6D6D70"/>
          <w:spacing w:val="-21"/>
        </w:rPr>
        <w:t> </w:t>
      </w:r>
      <w:r>
        <w:rPr>
          <w:color w:val="6D6D70"/>
        </w:rPr>
        <w:t>will</w:t>
      </w:r>
      <w:r>
        <w:rPr>
          <w:color w:val="6D6D70"/>
          <w:spacing w:val="-22"/>
        </w:rPr>
        <w:t> </w:t>
      </w:r>
      <w:r>
        <w:rPr>
          <w:color w:val="6D6D70"/>
        </w:rPr>
        <w:t>now</w:t>
      </w:r>
      <w:r>
        <w:rPr>
          <w:color w:val="6D6D70"/>
          <w:spacing w:val="-21"/>
        </w:rPr>
        <w:t> </w:t>
      </w:r>
      <w:r>
        <w:rPr>
          <w:color w:val="6D6D70"/>
        </w:rPr>
        <w:t>see</w:t>
      </w:r>
      <w:r>
        <w:rPr>
          <w:color w:val="6D6D70"/>
          <w:spacing w:val="-21"/>
        </w:rPr>
        <w:t> </w:t>
      </w:r>
      <w:r>
        <w:rPr>
          <w:color w:val="6D6D70"/>
        </w:rPr>
        <w:t>lower</w:t>
      </w:r>
      <w:r>
        <w:rPr>
          <w:color w:val="6D6D70"/>
          <w:spacing w:val="-26"/>
        </w:rPr>
        <w:t> </w:t>
      </w:r>
      <w:r>
        <w:rPr>
          <w:color w:val="6D6D70"/>
        </w:rPr>
        <w:t>valuation</w:t>
      </w:r>
      <w:r>
        <w:rPr>
          <w:color w:val="6D6D70"/>
          <w:spacing w:val="-21"/>
        </w:rPr>
        <w:t> </w:t>
      </w:r>
      <w:r>
        <w:rPr>
          <w:color w:val="6D6D70"/>
        </w:rPr>
        <w:t>marks</w:t>
      </w:r>
      <w:r>
        <w:rPr>
          <w:color w:val="6D6D70"/>
          <w:spacing w:val="-21"/>
        </w:rPr>
        <w:t> </w:t>
      </w:r>
      <w:r>
        <w:rPr>
          <w:color w:val="6D6D70"/>
        </w:rPr>
        <w:t>in 2019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areas</w:t>
      </w:r>
      <w:r>
        <w:rPr>
          <w:color w:val="6D6D70"/>
          <w:spacing w:val="-27"/>
        </w:rPr>
        <w:t> </w:t>
      </w:r>
      <w:r>
        <w:rPr>
          <w:color w:val="6D6D70"/>
        </w:rPr>
        <w:t>where</w:t>
      </w:r>
      <w:r>
        <w:rPr>
          <w:color w:val="6D6D70"/>
          <w:spacing w:val="-27"/>
        </w:rPr>
        <w:t> </w:t>
      </w:r>
      <w:r>
        <w:rPr>
          <w:color w:val="6D6D70"/>
        </w:rPr>
        <w:t>deal</w:t>
      </w:r>
      <w:r>
        <w:rPr>
          <w:color w:val="6D6D70"/>
          <w:spacing w:val="-29"/>
        </w:rPr>
        <w:t> </w:t>
      </w:r>
      <w:r>
        <w:rPr>
          <w:color w:val="6D6D70"/>
        </w:rPr>
        <w:t>teams</w:t>
      </w:r>
      <w:r>
        <w:rPr>
          <w:color w:val="6D6D70"/>
          <w:spacing w:val="-26"/>
        </w:rPr>
        <w:t> </w:t>
      </w:r>
      <w:r>
        <w:rPr>
          <w:color w:val="6D6D70"/>
        </w:rPr>
        <w:t>stretched</w:t>
      </w:r>
      <w:r>
        <w:rPr>
          <w:color w:val="6D6D70"/>
          <w:spacing w:val="-27"/>
        </w:rPr>
        <w:t> </w:t>
      </w:r>
      <w:r>
        <w:rPr>
          <w:color w:val="6D6D70"/>
        </w:rPr>
        <w:t>on</w:t>
      </w:r>
      <w:r>
        <w:rPr>
          <w:color w:val="6D6D70"/>
          <w:spacing w:val="-29"/>
        </w:rPr>
        <w:t> </w:t>
      </w:r>
      <w:r>
        <w:rPr>
          <w:color w:val="6D6D70"/>
        </w:rPr>
        <w:t>valuation</w:t>
      </w:r>
      <w:r>
        <w:rPr>
          <w:color w:val="6D6D70"/>
          <w:spacing w:val="-27"/>
        </w:rPr>
        <w:t> </w:t>
      </w:r>
      <w:r>
        <w:rPr>
          <w:color w:val="6D6D70"/>
        </w:rPr>
        <w:t>metrics amidst</w:t>
      </w:r>
      <w:r>
        <w:rPr>
          <w:color w:val="6D6D70"/>
          <w:spacing w:val="-21"/>
        </w:rPr>
        <w:t> </w:t>
      </w:r>
      <w:r>
        <w:rPr>
          <w:color w:val="6D6D70"/>
        </w:rPr>
        <w:t>ebullient</w:t>
      </w:r>
      <w:r>
        <w:rPr>
          <w:color w:val="6D6D70"/>
          <w:spacing w:val="-20"/>
        </w:rPr>
        <w:t> </w:t>
      </w:r>
      <w:r>
        <w:rPr>
          <w:color w:val="6D6D70"/>
        </w:rPr>
        <w:t>market</w:t>
      </w:r>
      <w:r>
        <w:rPr>
          <w:color w:val="6D6D70"/>
          <w:spacing w:val="-20"/>
        </w:rPr>
        <w:t> </w:t>
      </w:r>
      <w:r>
        <w:rPr>
          <w:color w:val="6D6D70"/>
        </w:rPr>
        <w:t>conditions.</w:t>
      </w:r>
      <w:r>
        <w:rPr>
          <w:color w:val="6D6D70"/>
          <w:spacing w:val="-20"/>
        </w:rPr>
        <w:t> </w:t>
      </w:r>
      <w:r>
        <w:rPr>
          <w:color w:val="6D6D70"/>
        </w:rPr>
        <w:t>This</w:t>
      </w:r>
      <w:r>
        <w:rPr>
          <w:color w:val="6D6D70"/>
          <w:spacing w:val="-20"/>
        </w:rPr>
        <w:t> </w:t>
      </w:r>
      <w:r>
        <w:rPr>
          <w:color w:val="6D6D70"/>
        </w:rPr>
        <w:t>reality</w:t>
      </w:r>
      <w:r>
        <w:rPr>
          <w:color w:val="6D6D70"/>
          <w:spacing w:val="-23"/>
        </w:rPr>
        <w:t> </w:t>
      </w:r>
      <w:r>
        <w:rPr>
          <w:color w:val="6D6D70"/>
        </w:rPr>
        <w:t>will</w:t>
      </w:r>
      <w:r>
        <w:rPr>
          <w:color w:val="6D6D70"/>
          <w:spacing w:val="-20"/>
        </w:rPr>
        <w:t> </w:t>
      </w:r>
      <w:r>
        <w:rPr>
          <w:color w:val="6D6D70"/>
        </w:rPr>
        <w:t>be</w:t>
      </w:r>
      <w:r>
        <w:rPr>
          <w:color w:val="6D6D70"/>
          <w:spacing w:val="-20"/>
        </w:rPr>
        <w:t> </w:t>
      </w:r>
      <w:r>
        <w:rPr>
          <w:color w:val="6D6D70"/>
        </w:rPr>
        <w:t>particu- larly</w:t>
      </w:r>
      <w:r>
        <w:rPr>
          <w:color w:val="6D6D70"/>
          <w:spacing w:val="-22"/>
        </w:rPr>
        <w:t> </w:t>
      </w:r>
      <w:r>
        <w:rPr>
          <w:color w:val="6D6D70"/>
        </w:rPr>
        <w:t>hard</w:t>
      </w:r>
      <w:r>
        <w:rPr>
          <w:color w:val="6D6D70"/>
          <w:spacing w:val="-19"/>
        </w:rPr>
        <w:t> </w:t>
      </w:r>
      <w:r>
        <w:rPr>
          <w:color w:val="6D6D70"/>
        </w:rPr>
        <w:t>felt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funds</w:t>
      </w:r>
      <w:r>
        <w:rPr>
          <w:color w:val="6D6D70"/>
          <w:spacing w:val="-22"/>
        </w:rPr>
        <w:t> </w:t>
      </w:r>
      <w:r>
        <w:rPr>
          <w:color w:val="6D6D70"/>
        </w:rPr>
        <w:t>that</w:t>
      </w:r>
      <w:r>
        <w:rPr>
          <w:color w:val="6D6D70"/>
          <w:spacing w:val="-19"/>
        </w:rPr>
        <w:t> </w:t>
      </w:r>
      <w:r>
        <w:rPr>
          <w:color w:val="6D6D70"/>
        </w:rPr>
        <w:t>were</w:t>
      </w:r>
      <w:r>
        <w:rPr>
          <w:color w:val="6D6D70"/>
          <w:spacing w:val="-19"/>
        </w:rPr>
        <w:t> </w:t>
      </w:r>
      <w:r>
        <w:rPr>
          <w:color w:val="6D6D70"/>
        </w:rPr>
        <w:t>relying</w:t>
      </w:r>
      <w:r>
        <w:rPr>
          <w:color w:val="6D6D70"/>
          <w:spacing w:val="-19"/>
        </w:rPr>
        <w:t> </w:t>
      </w:r>
      <w:r>
        <w:rPr>
          <w:color w:val="6D6D70"/>
        </w:rPr>
        <w:t>primarily</w:t>
      </w:r>
      <w:r>
        <w:rPr>
          <w:color w:val="6D6D70"/>
          <w:spacing w:val="-22"/>
        </w:rPr>
        <w:t> </w:t>
      </w:r>
      <w:r>
        <w:rPr>
          <w:color w:val="6D6D70"/>
        </w:rPr>
        <w:t>on</w:t>
      </w:r>
      <w:r>
        <w:rPr>
          <w:color w:val="6D6D70"/>
          <w:spacing w:val="-19"/>
        </w:rPr>
        <w:t> </w:t>
      </w:r>
      <w:r>
        <w:rPr>
          <w:i/>
          <w:color w:val="6D6D70"/>
        </w:rPr>
        <w:t>unrealized </w:t>
      </w:r>
      <w:r>
        <w:rPr>
          <w:color w:val="6D6D70"/>
        </w:rPr>
        <w:t>gains</w:t>
      </w:r>
      <w:r>
        <w:rPr>
          <w:color w:val="6D6D70"/>
          <w:spacing w:val="-35"/>
        </w:rPr>
        <w:t> </w:t>
      </w:r>
      <w:r>
        <w:rPr>
          <w:color w:val="6D6D70"/>
        </w:rPr>
        <w:t>on</w:t>
      </w:r>
      <w:r>
        <w:rPr>
          <w:color w:val="6D6D70"/>
          <w:spacing w:val="-34"/>
        </w:rPr>
        <w:t> </w:t>
      </w:r>
      <w:r>
        <w:rPr>
          <w:color w:val="6D6D70"/>
        </w:rPr>
        <w:t>an</w:t>
      </w:r>
      <w:r>
        <w:rPr>
          <w:color w:val="6D6D70"/>
          <w:spacing w:val="-34"/>
        </w:rPr>
        <w:t> </w:t>
      </w:r>
      <w:r>
        <w:rPr>
          <w:color w:val="6D6D70"/>
        </w:rPr>
        <w:t>IRR</w:t>
      </w:r>
      <w:r>
        <w:rPr>
          <w:color w:val="6D6D70"/>
          <w:spacing w:val="-35"/>
        </w:rPr>
        <w:t> </w:t>
      </w:r>
      <w:r>
        <w:rPr>
          <w:color w:val="6D6D70"/>
        </w:rPr>
        <w:t>basis.</w:t>
      </w:r>
      <w:r>
        <w:rPr>
          <w:color w:val="6D6D70"/>
          <w:spacing w:val="-34"/>
        </w:rPr>
        <w:t> </w:t>
      </w:r>
      <w:r>
        <w:rPr>
          <w:color w:val="6D6D70"/>
        </w:rPr>
        <w:t>Given</w:t>
      </w:r>
      <w:r>
        <w:rPr>
          <w:color w:val="6D6D70"/>
          <w:spacing w:val="-36"/>
        </w:rPr>
        <w:t> </w:t>
      </w:r>
      <w:r>
        <w:rPr>
          <w:color w:val="6D6D70"/>
        </w:rPr>
        <w:t>the</w:t>
      </w:r>
      <w:r>
        <w:rPr>
          <w:color w:val="6D6D70"/>
          <w:spacing w:val="-34"/>
        </w:rPr>
        <w:t> </w:t>
      </w:r>
      <w:r>
        <w:rPr>
          <w:color w:val="6D6D70"/>
        </w:rPr>
        <w:t>carnage</w:t>
      </w:r>
      <w:r>
        <w:rPr>
          <w:color w:val="6D6D70"/>
          <w:spacing w:val="-34"/>
        </w:rPr>
        <w:t> </w:t>
      </w:r>
      <w:r>
        <w:rPr>
          <w:color w:val="6D6D70"/>
        </w:rPr>
        <w:t>of</w:t>
      </w:r>
      <w:r>
        <w:rPr>
          <w:color w:val="6D6D70"/>
          <w:spacing w:val="-35"/>
        </w:rPr>
        <w:t> </w:t>
      </w:r>
      <w:r>
        <w:rPr>
          <w:color w:val="6D6D70"/>
        </w:rPr>
        <w:t>late,</w:t>
      </w:r>
      <w:r>
        <w:rPr>
          <w:color w:val="6D6D70"/>
          <w:spacing w:val="-34"/>
        </w:rPr>
        <w:t> </w:t>
      </w:r>
      <w:r>
        <w:rPr>
          <w:color w:val="6D6D70"/>
        </w:rPr>
        <w:t>however,</w:t>
      </w:r>
      <w:r>
        <w:rPr>
          <w:color w:val="6D6D70"/>
          <w:spacing w:val="-34"/>
        </w:rPr>
        <w:t> </w:t>
      </w:r>
      <w:r>
        <w:rPr>
          <w:color w:val="6D6D70"/>
        </w:rPr>
        <w:t>we</w:t>
      </w:r>
      <w:r>
        <w:rPr>
          <w:color w:val="6D6D70"/>
          <w:spacing w:val="-35"/>
        </w:rPr>
        <w:t> </w:t>
      </w:r>
      <w:r>
        <w:rPr>
          <w:color w:val="6D6D70"/>
        </w:rPr>
        <w:t>do want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highlight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an</w:t>
      </w:r>
      <w:r>
        <w:rPr>
          <w:color w:val="6D6D70"/>
          <w:spacing w:val="-22"/>
        </w:rPr>
        <w:t> </w:t>
      </w:r>
      <w:r>
        <w:rPr>
          <w:color w:val="6D6D70"/>
        </w:rPr>
        <w:t>investment</w:t>
      </w:r>
      <w:r>
        <w:rPr>
          <w:color w:val="6D6D70"/>
          <w:spacing w:val="-22"/>
        </w:rPr>
        <w:t> </w:t>
      </w:r>
      <w:r>
        <w:rPr>
          <w:color w:val="6D6D70"/>
        </w:rPr>
        <w:t>area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intend</w:t>
      </w:r>
      <w:r>
        <w:rPr>
          <w:color w:val="6D6D70"/>
          <w:spacing w:val="-24"/>
        </w:rPr>
        <w:t> </w:t>
      </w:r>
      <w:r>
        <w:rPr>
          <w:color w:val="6D6D70"/>
          <w:spacing w:val="-8"/>
        </w:rPr>
        <w:t>to </w:t>
      </w:r>
      <w:r>
        <w:rPr>
          <w:color w:val="6D6D70"/>
        </w:rPr>
        <w:t>revisit</w:t>
      </w:r>
      <w:r>
        <w:rPr>
          <w:color w:val="6D6D70"/>
          <w:spacing w:val="-4"/>
        </w:rPr>
        <w:t> </w:t>
      </w:r>
      <w:r>
        <w:rPr>
          <w:color w:val="6D6D70"/>
        </w:rPr>
        <w:t>for</w:t>
      </w:r>
      <w:r>
        <w:rPr>
          <w:color w:val="6D6D70"/>
          <w:spacing w:val="-7"/>
        </w:rPr>
        <w:t> </w:t>
      </w:r>
      <w:r>
        <w:rPr>
          <w:color w:val="6D6D70"/>
        </w:rPr>
        <w:t>an</w:t>
      </w:r>
      <w:r>
        <w:rPr>
          <w:color w:val="6D6D70"/>
          <w:spacing w:val="-4"/>
        </w:rPr>
        <w:t> </w:t>
      </w:r>
      <w:r>
        <w:rPr>
          <w:color w:val="6D6D70"/>
        </w:rPr>
        <w:t>upgrade</w:t>
      </w:r>
      <w:r>
        <w:rPr>
          <w:color w:val="6D6D70"/>
          <w:spacing w:val="-4"/>
        </w:rPr>
        <w:t> </w:t>
      </w:r>
      <w:r>
        <w:rPr>
          <w:color w:val="6D6D70"/>
        </w:rPr>
        <w:t>in</w:t>
      </w:r>
      <w:r>
        <w:rPr>
          <w:color w:val="6D6D70"/>
          <w:spacing w:val="-7"/>
        </w:rPr>
        <w:t> </w:t>
      </w:r>
      <w:r>
        <w:rPr>
          <w:color w:val="6D6D70"/>
        </w:rPr>
        <w:t>the</w:t>
      </w:r>
      <w:r>
        <w:rPr>
          <w:color w:val="6D6D70"/>
          <w:spacing w:val="-4"/>
        </w:rPr>
        <w:t> </w:t>
      </w:r>
      <w:r>
        <w:rPr>
          <w:color w:val="6D6D70"/>
        </w:rPr>
        <w:t>first</w:t>
      </w:r>
      <w:r>
        <w:rPr>
          <w:color w:val="6D6D70"/>
          <w:spacing w:val="-3"/>
        </w:rPr>
        <w:t> </w:t>
      </w:r>
      <w:r>
        <w:rPr>
          <w:color w:val="6D6D70"/>
        </w:rPr>
        <w:t>half</w:t>
      </w:r>
      <w:r>
        <w:rPr>
          <w:color w:val="6D6D70"/>
          <w:spacing w:val="-4"/>
        </w:rPr>
        <w:t> </w:t>
      </w:r>
      <w:r>
        <w:rPr>
          <w:color w:val="6D6D70"/>
        </w:rPr>
        <w:t>of</w:t>
      </w:r>
      <w:r>
        <w:rPr>
          <w:color w:val="6D6D70"/>
          <w:spacing w:val="-4"/>
        </w:rPr>
        <w:t> 2019.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64" w:lineRule="auto" w:before="0" w:after="0"/>
        <w:ind w:left="452" w:right="502" w:hanging="289"/>
        <w:jc w:val="left"/>
        <w:rPr>
          <w:sz w:val="19"/>
        </w:rPr>
      </w:pPr>
      <w:r>
        <w:rPr>
          <w:b/>
          <w:color w:val="6D6D70"/>
          <w:spacing w:val="-3"/>
          <w:w w:val="95"/>
          <w:sz w:val="19"/>
        </w:rPr>
        <w:t>We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also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continue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into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2019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with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our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700</w:t>
      </w:r>
      <w:r>
        <w:rPr>
          <w:b/>
          <w:color w:val="6D6D70"/>
          <w:spacing w:val="-1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basis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point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weighting in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Energy/Infrastructure,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compared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</w:t>
      </w:r>
      <w:r>
        <w:rPr>
          <w:b/>
          <w:color w:val="6D6D70"/>
          <w:spacing w:val="-27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benchmark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weighting </w:t>
      </w:r>
      <w:r>
        <w:rPr>
          <w:b/>
          <w:color w:val="6D6D70"/>
          <w:sz w:val="19"/>
        </w:rPr>
        <w:t>of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200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basis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points</w:t>
      </w:r>
      <w:r>
        <w:rPr>
          <w:color w:val="6D6D70"/>
          <w:sz w:val="19"/>
        </w:rPr>
        <w:t>.</w:t>
      </w:r>
      <w:r>
        <w:rPr>
          <w:color w:val="6D6D70"/>
          <w:spacing w:val="-30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certainly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appreciate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puts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lot</w:t>
      </w:r>
      <w:r>
        <w:rPr>
          <w:color w:val="6D6D70"/>
          <w:spacing w:val="-30"/>
          <w:sz w:val="19"/>
        </w:rPr>
        <w:t> </w:t>
      </w:r>
      <w:r>
        <w:rPr>
          <w:color w:val="6D6D70"/>
          <w:spacing w:val="-6"/>
          <w:sz w:val="19"/>
        </w:rPr>
        <w:t>of </w:t>
      </w:r>
      <w:r>
        <w:rPr>
          <w:color w:val="6D6D70"/>
          <w:sz w:val="19"/>
        </w:rPr>
        <w:t>investment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eggs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one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basket,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but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given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view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move- ment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towards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fiscal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stimulus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from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monetary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stimulus,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well</w:t>
      </w:r>
    </w:p>
    <w:p>
      <w:pPr>
        <w:pStyle w:val="BodyText"/>
        <w:spacing w:line="264" w:lineRule="auto"/>
        <w:ind w:left="452" w:right="508"/>
      </w:pP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consequences</w:t>
      </w:r>
      <w:r>
        <w:rPr>
          <w:color w:val="6D6D70"/>
          <w:spacing w:val="-27"/>
        </w:rPr>
        <w:t> </w:t>
      </w:r>
      <w:r>
        <w:rPr>
          <w:color w:val="6D6D70"/>
        </w:rPr>
        <w:t>from</w:t>
      </w:r>
      <w:r>
        <w:rPr>
          <w:color w:val="6D6D70"/>
          <w:spacing w:val="-26"/>
        </w:rPr>
        <w:t> </w:t>
      </w:r>
      <w:r>
        <w:rPr>
          <w:color w:val="6D6D70"/>
        </w:rPr>
        <w:t>running</w:t>
      </w:r>
      <w:r>
        <w:rPr>
          <w:color w:val="6D6D70"/>
          <w:spacing w:val="-26"/>
        </w:rPr>
        <w:t> </w:t>
      </w:r>
      <w:r>
        <w:rPr>
          <w:color w:val="6D6D70"/>
        </w:rPr>
        <w:t>nominal</w:t>
      </w:r>
      <w:r>
        <w:rPr>
          <w:color w:val="6D6D70"/>
          <w:spacing w:val="-27"/>
        </w:rPr>
        <w:t> </w:t>
      </w:r>
      <w:r>
        <w:rPr>
          <w:color w:val="6D6D70"/>
        </w:rPr>
        <w:t>GDP</w:t>
      </w:r>
      <w:r>
        <w:rPr>
          <w:color w:val="6D6D70"/>
          <w:spacing w:val="-26"/>
        </w:rPr>
        <w:t> </w:t>
      </w:r>
      <w:r>
        <w:rPr>
          <w:color w:val="6D6D70"/>
        </w:rPr>
        <w:t>over</w:t>
      </w:r>
      <w:r>
        <w:rPr>
          <w:color w:val="6D6D70"/>
          <w:spacing w:val="-28"/>
        </w:rPr>
        <w:t> </w:t>
      </w:r>
      <w:r>
        <w:rPr>
          <w:color w:val="6D6D70"/>
        </w:rPr>
        <w:t>nominal interest</w:t>
      </w:r>
      <w:r>
        <w:rPr>
          <w:color w:val="6D6D70"/>
          <w:spacing w:val="-22"/>
        </w:rPr>
        <w:t> </w:t>
      </w:r>
      <w:r>
        <w:rPr>
          <w:color w:val="6D6D70"/>
        </w:rPr>
        <w:t>rates,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think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4"/>
        </w:rPr>
        <w:t> </w:t>
      </w:r>
      <w:r>
        <w:rPr>
          <w:color w:val="6D6D70"/>
        </w:rPr>
        <w:t>major</w:t>
      </w:r>
      <w:r>
        <w:rPr>
          <w:color w:val="6D6D70"/>
          <w:spacing w:val="-24"/>
        </w:rPr>
        <w:t> </w:t>
      </w:r>
      <w:r>
        <w:rPr>
          <w:color w:val="6D6D70"/>
        </w:rPr>
        <w:t>overweight</w:t>
      </w:r>
      <w:r>
        <w:rPr>
          <w:color w:val="6D6D70"/>
          <w:spacing w:val="-21"/>
        </w:rPr>
        <w:t> </w:t>
      </w:r>
      <w:r>
        <w:rPr>
          <w:color w:val="6D6D70"/>
        </w:rPr>
        <w:t>position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1"/>
        </w:rPr>
        <w:t> </w:t>
      </w:r>
      <w:r>
        <w:rPr>
          <w:color w:val="6D6D70"/>
          <w:spacing w:val="-6"/>
        </w:rPr>
        <w:t>war- </w:t>
      </w:r>
      <w:r>
        <w:rPr>
          <w:color w:val="6D6D70"/>
        </w:rPr>
        <w:t>ranted.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mentioned</w:t>
      </w:r>
      <w:r>
        <w:rPr>
          <w:color w:val="6D6D70"/>
          <w:spacing w:val="-21"/>
        </w:rPr>
        <w:t> </w:t>
      </w:r>
      <w:r>
        <w:rPr>
          <w:color w:val="6D6D70"/>
        </w:rPr>
        <w:t>earlier,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also</w:t>
      </w:r>
      <w:r>
        <w:rPr>
          <w:color w:val="6D6D70"/>
          <w:spacing w:val="-21"/>
        </w:rPr>
        <w:t> </w:t>
      </w:r>
      <w:r>
        <w:rPr>
          <w:color w:val="6D6D70"/>
        </w:rPr>
        <w:t>want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grab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1"/>
        </w:rPr>
        <w:t> </w:t>
      </w:r>
      <w:r>
        <w:rPr>
          <w:color w:val="6D6D70"/>
        </w:rPr>
        <w:t>much upfront</w:t>
      </w:r>
      <w:r>
        <w:rPr>
          <w:color w:val="6D6D70"/>
          <w:spacing w:val="-20"/>
        </w:rPr>
        <w:t> </w:t>
      </w:r>
      <w:r>
        <w:rPr>
          <w:color w:val="6D6D70"/>
        </w:rPr>
        <w:t>yield</w:t>
      </w:r>
      <w:r>
        <w:rPr>
          <w:color w:val="6D6D70"/>
          <w:spacing w:val="-19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can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early</w:t>
      </w:r>
      <w:r>
        <w:rPr>
          <w:color w:val="6D6D70"/>
          <w:spacing w:val="-22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terms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areas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focus, we</w:t>
      </w:r>
      <w:r>
        <w:rPr>
          <w:color w:val="6D6D70"/>
          <w:spacing w:val="-21"/>
        </w:rPr>
        <w:t> </w:t>
      </w:r>
      <w:r>
        <w:rPr>
          <w:color w:val="6D6D70"/>
        </w:rPr>
        <w:t>prefer</w:t>
      </w:r>
      <w:r>
        <w:rPr>
          <w:color w:val="6D6D70"/>
          <w:spacing w:val="-23"/>
        </w:rPr>
        <w:t> </w:t>
      </w:r>
      <w:r>
        <w:rPr>
          <w:color w:val="6D6D70"/>
        </w:rPr>
        <w:t>last</w:t>
      </w:r>
      <w:r>
        <w:rPr>
          <w:color w:val="6D6D70"/>
          <w:spacing w:val="-21"/>
        </w:rPr>
        <w:t> </w:t>
      </w:r>
      <w:r>
        <w:rPr>
          <w:color w:val="6D6D70"/>
        </w:rPr>
        <w:t>mile</w:t>
      </w:r>
      <w:r>
        <w:rPr>
          <w:color w:val="6D6D70"/>
          <w:spacing w:val="-20"/>
        </w:rPr>
        <w:t> </w:t>
      </w:r>
      <w:r>
        <w:rPr>
          <w:color w:val="6D6D70"/>
        </w:rPr>
        <w:t>financing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  <w:spacing w:val="-3"/>
        </w:rPr>
        <w:t>Telecom,</w:t>
      </w:r>
      <w:r>
        <w:rPr>
          <w:color w:val="6D6D70"/>
          <w:spacing w:val="-20"/>
        </w:rPr>
        <w:t> </w:t>
      </w:r>
      <w:r>
        <w:rPr>
          <w:color w:val="6D6D70"/>
        </w:rPr>
        <w:t>Energy</w:t>
      </w:r>
      <w:r>
        <w:rPr>
          <w:color w:val="6D6D70"/>
          <w:spacing w:val="-24"/>
        </w:rPr>
        <w:t> </w:t>
      </w:r>
      <w:r>
        <w:rPr>
          <w:color w:val="6D6D70"/>
        </w:rPr>
        <w:t>Infrastructure build-ups, and</w:t>
      </w:r>
      <w:r>
        <w:rPr>
          <w:color w:val="6D6D70"/>
          <w:spacing w:val="-2"/>
        </w:rPr>
        <w:t> </w:t>
      </w:r>
      <w:r>
        <w:rPr>
          <w:color w:val="6D6D70"/>
          <w:spacing w:val="-3"/>
        </w:rPr>
        <w:t>Water.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64" w:lineRule="auto" w:before="0" w:after="0"/>
        <w:ind w:left="452" w:right="551" w:hanging="289"/>
        <w:jc w:val="left"/>
        <w:rPr>
          <w:sz w:val="19"/>
        </w:rPr>
      </w:pPr>
      <w:r>
        <w:rPr>
          <w:b/>
          <w:color w:val="6D6D70"/>
          <w:spacing w:val="-3"/>
          <w:w w:val="95"/>
          <w:sz w:val="19"/>
        </w:rPr>
        <w:t>We </w:t>
      </w:r>
      <w:r>
        <w:rPr>
          <w:b/>
          <w:color w:val="6D6D70"/>
          <w:w w:val="95"/>
          <w:sz w:val="19"/>
        </w:rPr>
        <w:t>are maintaining a Cash position of one percent</w:t>
      </w:r>
      <w:r>
        <w:rPr>
          <w:color w:val="6D6D70"/>
          <w:w w:val="95"/>
          <w:sz w:val="19"/>
        </w:rPr>
        <w:t>. Coupled </w:t>
      </w:r>
      <w:r>
        <w:rPr>
          <w:color w:val="6D6D70"/>
          <w:sz w:val="19"/>
        </w:rPr>
        <w:t>with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seven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percent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shorter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duration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Treasury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call,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now have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eight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percent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portfolio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assets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1)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com- petitive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yields;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2)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zero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positive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correlation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market volatility;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3)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can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moved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quickly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into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other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asset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classes</w:t>
      </w:r>
      <w:r>
        <w:rPr>
          <w:color w:val="6D6D70"/>
          <w:spacing w:val="-31"/>
          <w:sz w:val="19"/>
        </w:rPr>
        <w:t> </w:t>
      </w:r>
      <w:r>
        <w:rPr>
          <w:color w:val="6D6D70"/>
          <w:spacing w:val="-8"/>
          <w:sz w:val="19"/>
        </w:rPr>
        <w:t>as </w:t>
      </w:r>
      <w:r>
        <w:rPr>
          <w:color w:val="6D6D70"/>
          <w:sz w:val="19"/>
        </w:rPr>
        <w:t>periodic dislocations</w:t>
      </w:r>
      <w:r>
        <w:rPr>
          <w:color w:val="6D6D70"/>
          <w:spacing w:val="-3"/>
          <w:sz w:val="19"/>
        </w:rPr>
        <w:t> occur.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264" w:lineRule="auto" w:before="1" w:after="0"/>
        <w:ind w:left="452" w:right="525" w:hanging="289"/>
        <w:jc w:val="left"/>
        <w:rPr>
          <w:sz w:val="19"/>
        </w:rPr>
      </w:pPr>
      <w:r>
        <w:rPr>
          <w:b/>
          <w:color w:val="6D6D70"/>
          <w:sz w:val="19"/>
        </w:rPr>
        <w:t>In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terms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of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currency,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we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think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that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the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U.S.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dollar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peaks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in </w:t>
      </w:r>
      <w:r>
        <w:rPr>
          <w:b/>
          <w:color w:val="6D6D70"/>
          <w:spacing w:val="-4"/>
          <w:sz w:val="19"/>
        </w:rPr>
        <w:t>2019.</w:t>
      </w:r>
      <w:r>
        <w:rPr>
          <w:b/>
          <w:color w:val="6D6D70"/>
          <w:spacing w:val="-18"/>
          <w:sz w:val="19"/>
        </w:rPr>
        <w:t> </w:t>
      </w:r>
      <w:r>
        <w:rPr>
          <w:color w:val="6D6D70"/>
          <w:sz w:val="19"/>
        </w:rPr>
        <w:t>However,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do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not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think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USD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down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all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other</w:t>
      </w:r>
      <w:r>
        <w:rPr>
          <w:color w:val="6D6D70"/>
          <w:spacing w:val="-21"/>
          <w:sz w:val="19"/>
        </w:rPr>
        <w:t> </w:t>
      </w:r>
      <w:r>
        <w:rPr>
          <w:color w:val="6D6D70"/>
          <w:spacing w:val="-5"/>
          <w:sz w:val="19"/>
        </w:rPr>
        <w:t>cur- </w:t>
      </w:r>
      <w:r>
        <w:rPr>
          <w:color w:val="6D6D70"/>
          <w:w w:val="95"/>
          <w:sz w:val="19"/>
        </w:rPr>
        <w:t>rencies up (</w:t>
      </w:r>
      <w:r>
        <w:rPr>
          <w:i/>
          <w:color w:val="6D6D70"/>
          <w:w w:val="95"/>
          <w:sz w:val="19"/>
        </w:rPr>
        <w:t>Exhibits 133 and 134</w:t>
      </w:r>
      <w:r>
        <w:rPr>
          <w:color w:val="6D6D70"/>
          <w:w w:val="95"/>
          <w:sz w:val="19"/>
        </w:rPr>
        <w:t>). Rather, we think performance </w:t>
      </w:r>
      <w:r>
        <w:rPr>
          <w:color w:val="6D6D70"/>
          <w:sz w:val="19"/>
        </w:rPr>
        <w:t>will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become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divergent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against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dollar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depending</w:t>
      </w:r>
    </w:p>
    <w:p>
      <w:pPr>
        <w:pStyle w:val="BodyText"/>
        <w:spacing w:line="264" w:lineRule="auto"/>
        <w:ind w:left="452" w:right="638"/>
      </w:pPr>
      <w:r>
        <w:rPr>
          <w:color w:val="6D6D70"/>
        </w:rPr>
        <w:t>on</w:t>
      </w:r>
      <w:r>
        <w:rPr>
          <w:color w:val="6D6D70"/>
          <w:spacing w:val="-22"/>
        </w:rPr>
        <w:t> </w:t>
      </w:r>
      <w:r>
        <w:rPr>
          <w:color w:val="6D6D70"/>
        </w:rPr>
        <w:t>local</w:t>
      </w:r>
      <w:r>
        <w:rPr>
          <w:color w:val="6D6D70"/>
          <w:spacing w:val="-22"/>
        </w:rPr>
        <w:t> </w:t>
      </w:r>
      <w:r>
        <w:rPr>
          <w:color w:val="6D6D70"/>
        </w:rPr>
        <w:t>central</w:t>
      </w:r>
      <w:r>
        <w:rPr>
          <w:color w:val="6D6D70"/>
          <w:spacing w:val="-22"/>
        </w:rPr>
        <w:t> </w:t>
      </w:r>
      <w:r>
        <w:rPr>
          <w:color w:val="6D6D70"/>
        </w:rPr>
        <w:t>bank</w:t>
      </w:r>
      <w:r>
        <w:rPr>
          <w:color w:val="6D6D70"/>
          <w:spacing w:val="-22"/>
        </w:rPr>
        <w:t> </w:t>
      </w:r>
      <w:r>
        <w:rPr>
          <w:color w:val="6D6D70"/>
        </w:rPr>
        <w:t>policy,</w:t>
      </w:r>
      <w:r>
        <w:rPr>
          <w:color w:val="6D6D70"/>
          <w:spacing w:val="-22"/>
        </w:rPr>
        <w:t> </w:t>
      </w:r>
      <w:r>
        <w:rPr>
          <w:color w:val="6D6D70"/>
        </w:rPr>
        <w:t>susceptibility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foreign</w:t>
      </w:r>
      <w:r>
        <w:rPr>
          <w:color w:val="6D6D70"/>
          <w:spacing w:val="-22"/>
        </w:rPr>
        <w:t> </w:t>
      </w:r>
      <w:r>
        <w:rPr>
          <w:color w:val="6D6D70"/>
        </w:rPr>
        <w:t>funding, </w:t>
      </w:r>
      <w:r>
        <w:rPr>
          <w:color w:val="6D6D70"/>
          <w:w w:val="95"/>
        </w:rPr>
        <w:t>and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exposure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U.S.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China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trade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technology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tensions.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Our </w:t>
      </w:r>
      <w:r>
        <w:rPr>
          <w:color w:val="6D6D70"/>
        </w:rPr>
        <w:t>favorite</w:t>
      </w:r>
      <w:r>
        <w:rPr>
          <w:color w:val="6D6D70"/>
          <w:spacing w:val="-29"/>
        </w:rPr>
        <w:t> </w:t>
      </w:r>
      <w:r>
        <w:rPr>
          <w:color w:val="6D6D70"/>
        </w:rPr>
        <w:t>pairs</w:t>
      </w:r>
      <w:r>
        <w:rPr>
          <w:color w:val="6D6D70"/>
          <w:spacing w:val="-29"/>
        </w:rPr>
        <w:t>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long</w:t>
      </w:r>
      <w:r>
        <w:rPr>
          <w:color w:val="6D6D70"/>
          <w:spacing w:val="-29"/>
        </w:rPr>
        <w:t> </w:t>
      </w:r>
      <w:r>
        <w:rPr>
          <w:color w:val="6D6D70"/>
        </w:rPr>
        <w:t>Japanese</w:t>
      </w:r>
      <w:r>
        <w:rPr>
          <w:color w:val="6D6D70"/>
          <w:spacing w:val="-29"/>
        </w:rPr>
        <w:t> </w:t>
      </w:r>
      <w:r>
        <w:rPr>
          <w:color w:val="6D6D70"/>
        </w:rPr>
        <w:t>yen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euro</w:t>
      </w:r>
      <w:r>
        <w:rPr>
          <w:color w:val="6D6D70"/>
          <w:spacing w:val="-29"/>
        </w:rPr>
        <w:t> </w:t>
      </w:r>
      <w:r>
        <w:rPr>
          <w:color w:val="6D6D70"/>
        </w:rPr>
        <w:t>against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U.S. dollar,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short</w:t>
      </w:r>
      <w:r>
        <w:rPr>
          <w:color w:val="6D6D70"/>
          <w:spacing w:val="-32"/>
        </w:rPr>
        <w:t> </w:t>
      </w:r>
      <w:r>
        <w:rPr>
          <w:color w:val="6D6D70"/>
        </w:rPr>
        <w:t>Australian</w:t>
      </w:r>
      <w:r>
        <w:rPr>
          <w:color w:val="6D6D70"/>
          <w:spacing w:val="-33"/>
        </w:rPr>
        <w:t> </w:t>
      </w:r>
      <w:r>
        <w:rPr>
          <w:color w:val="6D6D70"/>
        </w:rPr>
        <w:t>dollar</w:t>
      </w:r>
      <w:r>
        <w:rPr>
          <w:color w:val="6D6D70"/>
          <w:spacing w:val="-34"/>
        </w:rPr>
        <w:t> </w:t>
      </w:r>
      <w:r>
        <w:rPr>
          <w:color w:val="6D6D70"/>
        </w:rPr>
        <w:t>against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yen.</w:t>
      </w:r>
      <w:r>
        <w:rPr>
          <w:color w:val="6D6D70"/>
          <w:spacing w:val="-33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also</w:t>
      </w:r>
      <w:r>
        <w:rPr>
          <w:color w:val="6D6D70"/>
          <w:spacing w:val="-34"/>
        </w:rPr>
        <w:t> </w:t>
      </w:r>
      <w:r>
        <w:rPr>
          <w:color w:val="6D6D70"/>
        </w:rPr>
        <w:t>think our</w:t>
      </w:r>
      <w:r>
        <w:rPr>
          <w:color w:val="6D6D70"/>
          <w:spacing w:val="-23"/>
        </w:rPr>
        <w:t> </w:t>
      </w:r>
      <w:r>
        <w:rPr>
          <w:color w:val="6D6D70"/>
        </w:rPr>
        <w:t>viewpoint</w:t>
      </w:r>
      <w:r>
        <w:rPr>
          <w:color w:val="6D6D70"/>
          <w:spacing w:val="-18"/>
        </w:rPr>
        <w:t> </w:t>
      </w:r>
      <w:r>
        <w:rPr>
          <w:color w:val="6D6D70"/>
        </w:rPr>
        <w:t>is</w:t>
      </w:r>
      <w:r>
        <w:rPr>
          <w:color w:val="6D6D70"/>
          <w:spacing w:val="-18"/>
        </w:rPr>
        <w:t> </w:t>
      </w:r>
      <w:r>
        <w:rPr>
          <w:color w:val="6D6D70"/>
        </w:rPr>
        <w:t>supportive</w:t>
      </w:r>
      <w:r>
        <w:rPr>
          <w:color w:val="6D6D70"/>
          <w:spacing w:val="-17"/>
        </w:rPr>
        <w:t> </w:t>
      </w:r>
      <w:r>
        <w:rPr>
          <w:color w:val="6D6D70"/>
        </w:rPr>
        <w:t>of</w:t>
      </w:r>
      <w:r>
        <w:rPr>
          <w:color w:val="6D6D70"/>
          <w:spacing w:val="-18"/>
        </w:rPr>
        <w:t> </w:t>
      </w:r>
      <w:r>
        <w:rPr>
          <w:color w:val="6D6D70"/>
        </w:rPr>
        <w:t>better</w:t>
      </w:r>
      <w:r>
        <w:rPr>
          <w:color w:val="6D6D70"/>
          <w:spacing w:val="-20"/>
        </w:rPr>
        <w:t> </w:t>
      </w:r>
      <w:r>
        <w:rPr>
          <w:color w:val="6D6D70"/>
        </w:rPr>
        <w:t>performance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some</w:t>
      </w:r>
      <w:r>
        <w:rPr>
          <w:color w:val="6D6D70"/>
          <w:spacing w:val="-18"/>
        </w:rPr>
        <w:t> </w:t>
      </w:r>
      <w:r>
        <w:rPr>
          <w:color w:val="6D6D70"/>
        </w:rPr>
        <w:t>of the</w:t>
      </w:r>
      <w:r>
        <w:rPr>
          <w:color w:val="6D6D70"/>
          <w:spacing w:val="-21"/>
        </w:rPr>
        <w:t> </w:t>
      </w:r>
      <w:r>
        <w:rPr>
          <w:color w:val="6D6D70"/>
        </w:rPr>
        <w:t>non-Japan</w:t>
      </w:r>
      <w:r>
        <w:rPr>
          <w:color w:val="6D6D70"/>
          <w:spacing w:val="-20"/>
        </w:rPr>
        <w:t> </w:t>
      </w:r>
      <w:r>
        <w:rPr>
          <w:color w:val="6D6D70"/>
        </w:rPr>
        <w:t>Asia</w:t>
      </w:r>
      <w:r>
        <w:rPr>
          <w:color w:val="6D6D70"/>
          <w:spacing w:val="-20"/>
        </w:rPr>
        <w:t> </w:t>
      </w:r>
      <w:r>
        <w:rPr>
          <w:color w:val="6D6D70"/>
        </w:rPr>
        <w:t>markets</w:t>
      </w:r>
      <w:r>
        <w:rPr>
          <w:color w:val="6D6D70"/>
          <w:spacing w:val="-20"/>
        </w:rPr>
        <w:t> </w:t>
      </w:r>
      <w:r>
        <w:rPr>
          <w:color w:val="6D6D70"/>
        </w:rPr>
        <w:t>where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hold</w:t>
      </w:r>
      <w:r>
        <w:rPr>
          <w:color w:val="6D6D70"/>
          <w:spacing w:val="-21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300</w:t>
      </w:r>
      <w:r>
        <w:rPr>
          <w:color w:val="6D6D70"/>
          <w:spacing w:val="-20"/>
        </w:rPr>
        <w:t> </w:t>
      </w:r>
      <w:r>
        <w:rPr>
          <w:color w:val="6D6D70"/>
        </w:rPr>
        <w:t>basis</w:t>
      </w:r>
      <w:r>
        <w:rPr>
          <w:color w:val="6D6D70"/>
          <w:spacing w:val="-20"/>
        </w:rPr>
        <w:t> </w:t>
      </w:r>
      <w:r>
        <w:rPr>
          <w:color w:val="6D6D70"/>
        </w:rPr>
        <w:t>point overweight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change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direction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dollar</w:t>
      </w:r>
      <w:r>
        <w:rPr>
          <w:color w:val="6D6D70"/>
          <w:spacing w:val="-27"/>
        </w:rPr>
        <w:t> </w:t>
      </w:r>
      <w:r>
        <w:rPr>
          <w:color w:val="6D6D70"/>
          <w:spacing w:val="-4"/>
        </w:rPr>
        <w:t>could</w:t>
      </w:r>
    </w:p>
    <w:p>
      <w:pPr>
        <w:pStyle w:val="BodyText"/>
        <w:spacing w:line="264" w:lineRule="auto"/>
        <w:ind w:left="452" w:right="519"/>
      </w:pPr>
      <w:r>
        <w:rPr>
          <w:color w:val="6D6D70"/>
        </w:rPr>
        <w:t>also</w:t>
      </w:r>
      <w:r>
        <w:rPr>
          <w:color w:val="6D6D70"/>
          <w:spacing w:val="-32"/>
        </w:rPr>
        <w:t> </w:t>
      </w:r>
      <w:r>
        <w:rPr>
          <w:color w:val="6D6D70"/>
        </w:rPr>
        <w:t>help</w:t>
      </w:r>
      <w:r>
        <w:rPr>
          <w:color w:val="6D6D70"/>
          <w:spacing w:val="-32"/>
        </w:rPr>
        <w:t> </w:t>
      </w:r>
      <w:r>
        <w:rPr>
          <w:color w:val="6D6D70"/>
        </w:rPr>
        <w:t>flows</w:t>
      </w:r>
      <w:r>
        <w:rPr>
          <w:color w:val="6D6D70"/>
          <w:spacing w:val="-32"/>
        </w:rPr>
        <w:t> </w:t>
      </w:r>
      <w:r>
        <w:rPr>
          <w:color w:val="6D6D70"/>
        </w:rPr>
        <w:t>into</w:t>
      </w:r>
      <w:r>
        <w:rPr>
          <w:color w:val="6D6D70"/>
          <w:spacing w:val="-31"/>
        </w:rPr>
        <w:t> </w:t>
      </w:r>
      <w:r>
        <w:rPr>
          <w:color w:val="6D6D70"/>
        </w:rPr>
        <w:t>U.S.</w:t>
      </w:r>
      <w:r>
        <w:rPr>
          <w:color w:val="6D6D70"/>
          <w:spacing w:val="-32"/>
        </w:rPr>
        <w:t> </w:t>
      </w:r>
      <w:r>
        <w:rPr>
          <w:color w:val="6D6D70"/>
        </w:rPr>
        <w:t>Liquid</w:t>
      </w:r>
      <w:r>
        <w:rPr>
          <w:color w:val="6D6D70"/>
          <w:spacing w:val="-32"/>
        </w:rPr>
        <w:t> </w:t>
      </w:r>
      <w:r>
        <w:rPr>
          <w:color w:val="6D6D70"/>
        </w:rPr>
        <w:t>Credit</w:t>
      </w:r>
      <w:r>
        <w:rPr>
          <w:color w:val="6D6D70"/>
          <w:spacing w:val="-31"/>
        </w:rPr>
        <w:t> </w:t>
      </w:r>
      <w:r>
        <w:rPr>
          <w:color w:val="6D6D70"/>
        </w:rPr>
        <w:t>re-accelerate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  <w:spacing w:val="-4"/>
        </w:rPr>
        <w:t>second </w:t>
      </w:r>
      <w:r>
        <w:rPr>
          <w:color w:val="6D6D70"/>
        </w:rPr>
        <w:t>half of the</w:t>
      </w:r>
      <w:r>
        <w:rPr>
          <w:color w:val="6D6D70"/>
          <w:spacing w:val="-4"/>
        </w:rPr>
        <w:t> </w:t>
      </w:r>
      <w:r>
        <w:rPr>
          <w:color w:val="6D6D70"/>
        </w:rPr>
        <w:t>year.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64" w:lineRule="auto"/>
        <w:ind w:left="163" w:right="519"/>
      </w:pPr>
      <w:r>
        <w:rPr>
          <w:color w:val="6D6D70"/>
        </w:rPr>
        <w:t>Looking</w:t>
      </w:r>
      <w:r>
        <w:rPr>
          <w:color w:val="6D6D70"/>
          <w:spacing w:val="-23"/>
        </w:rPr>
        <w:t> </w:t>
      </w:r>
      <w:r>
        <w:rPr>
          <w:color w:val="6D6D70"/>
        </w:rPr>
        <w:t>at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big</w:t>
      </w:r>
      <w:r>
        <w:rPr>
          <w:color w:val="6D6D70"/>
          <w:spacing w:val="-22"/>
        </w:rPr>
        <w:t> </w:t>
      </w:r>
      <w:r>
        <w:rPr>
          <w:color w:val="6D6D70"/>
        </w:rPr>
        <w:t>picture,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feel</w:t>
      </w:r>
      <w:r>
        <w:rPr>
          <w:color w:val="6D6D70"/>
          <w:spacing w:val="-22"/>
        </w:rPr>
        <w:t> </w:t>
      </w:r>
      <w:r>
        <w:rPr>
          <w:color w:val="6D6D70"/>
        </w:rPr>
        <w:t>strongly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road</w:t>
      </w:r>
      <w:r>
        <w:rPr>
          <w:color w:val="6D6D70"/>
          <w:spacing w:val="-23"/>
        </w:rPr>
        <w:t> </w:t>
      </w:r>
      <w:r>
        <w:rPr>
          <w:color w:val="6D6D70"/>
        </w:rPr>
        <w:t>ahead</w:t>
      </w:r>
      <w:r>
        <w:rPr>
          <w:color w:val="6D6D70"/>
          <w:spacing w:val="-22"/>
        </w:rPr>
        <w:t> </w:t>
      </w:r>
      <w:r>
        <w:rPr>
          <w:color w:val="6D6D70"/>
        </w:rPr>
        <w:t>dur- ing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next</w:t>
      </w:r>
      <w:r>
        <w:rPr>
          <w:color w:val="6D6D70"/>
          <w:spacing w:val="-26"/>
        </w:rPr>
        <w:t> </w:t>
      </w:r>
      <w:r>
        <w:rPr>
          <w:color w:val="6D6D70"/>
        </w:rPr>
        <w:t>few</w:t>
      </w:r>
      <w:r>
        <w:rPr>
          <w:color w:val="6D6D70"/>
          <w:spacing w:val="-26"/>
        </w:rPr>
        <w:t> </w:t>
      </w:r>
      <w:r>
        <w:rPr>
          <w:color w:val="6D6D70"/>
        </w:rPr>
        <w:t>years</w:t>
      </w:r>
      <w:r>
        <w:rPr>
          <w:color w:val="6D6D70"/>
          <w:spacing w:val="-25"/>
        </w:rPr>
        <w:t> </w:t>
      </w:r>
      <w:r>
        <w:rPr>
          <w:color w:val="6D6D70"/>
        </w:rPr>
        <w:t>will</w:t>
      </w:r>
      <w:r>
        <w:rPr>
          <w:color w:val="6D6D70"/>
          <w:spacing w:val="-26"/>
        </w:rPr>
        <w:t> </w:t>
      </w:r>
      <w:r>
        <w:rPr>
          <w:color w:val="6D6D70"/>
        </w:rPr>
        <w:t>remain</w:t>
      </w:r>
      <w:r>
        <w:rPr>
          <w:color w:val="6D6D70"/>
          <w:spacing w:val="-26"/>
        </w:rPr>
        <w:t> </w:t>
      </w:r>
      <w:r>
        <w:rPr>
          <w:color w:val="6D6D70"/>
        </w:rPr>
        <w:t>bumpy.</w:t>
      </w:r>
      <w:r>
        <w:rPr>
          <w:color w:val="6D6D70"/>
          <w:spacing w:val="-26"/>
        </w:rPr>
        <w:t> </w:t>
      </w:r>
      <w:r>
        <w:rPr>
          <w:color w:val="6D6D70"/>
        </w:rPr>
        <w:t>Unlike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past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8-10</w:t>
      </w:r>
      <w:r>
        <w:rPr>
          <w:color w:val="6D6D70"/>
          <w:spacing w:val="-26"/>
        </w:rPr>
        <w:t> </w:t>
      </w:r>
      <w:r>
        <w:rPr>
          <w:color w:val="6D6D70"/>
          <w:spacing w:val="-4"/>
        </w:rPr>
        <w:t>years, </w:t>
      </w:r>
      <w:r>
        <w:rPr>
          <w:color w:val="6D6D70"/>
        </w:rPr>
        <w:t>central</w:t>
      </w:r>
      <w:r>
        <w:rPr>
          <w:color w:val="6D6D70"/>
          <w:spacing w:val="-27"/>
        </w:rPr>
        <w:t> </w:t>
      </w:r>
      <w:r>
        <w:rPr>
          <w:color w:val="6D6D70"/>
        </w:rPr>
        <w:t>bank</w:t>
      </w:r>
      <w:r>
        <w:rPr>
          <w:color w:val="6D6D70"/>
          <w:spacing w:val="-26"/>
        </w:rPr>
        <w:t> </w:t>
      </w:r>
      <w:r>
        <w:rPr>
          <w:color w:val="6D6D70"/>
        </w:rPr>
        <w:t>liquidity</w:t>
      </w:r>
      <w:r>
        <w:rPr>
          <w:color w:val="6D6D70"/>
          <w:spacing w:val="-29"/>
        </w:rPr>
        <w:t> </w:t>
      </w:r>
      <w:r>
        <w:rPr>
          <w:color w:val="6D6D70"/>
        </w:rPr>
        <w:t>has</w:t>
      </w:r>
      <w:r>
        <w:rPr>
          <w:color w:val="6D6D70"/>
          <w:spacing w:val="-26"/>
        </w:rPr>
        <w:t> </w:t>
      </w:r>
      <w:r>
        <w:rPr>
          <w:color w:val="6D6D70"/>
        </w:rPr>
        <w:t>peaked,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7"/>
        </w:rPr>
        <w:t> </w:t>
      </w:r>
      <w:r>
        <w:rPr>
          <w:color w:val="6D6D70"/>
        </w:rPr>
        <w:t>such,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</w:rPr>
        <w:t>inclined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tilt more</w:t>
      </w:r>
      <w:r>
        <w:rPr>
          <w:color w:val="6D6D70"/>
          <w:spacing w:val="-24"/>
        </w:rPr>
        <w:t> </w:t>
      </w:r>
      <w:r>
        <w:rPr>
          <w:color w:val="6D6D70"/>
        </w:rPr>
        <w:t>defensive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three</w:t>
      </w:r>
      <w:r>
        <w:rPr>
          <w:color w:val="6D6D70"/>
          <w:spacing w:val="-24"/>
        </w:rPr>
        <w:t> </w:t>
      </w:r>
      <w:r>
        <w:rPr>
          <w:color w:val="6D6D70"/>
        </w:rPr>
        <w:t>areas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believe</w:t>
      </w:r>
      <w:r>
        <w:rPr>
          <w:color w:val="6D6D70"/>
          <w:spacing w:val="-23"/>
        </w:rPr>
        <w:t> </w:t>
      </w:r>
      <w:r>
        <w:rPr>
          <w:color w:val="6D6D70"/>
        </w:rPr>
        <w:t>still</w:t>
      </w:r>
      <w:r>
        <w:rPr>
          <w:color w:val="6D6D70"/>
          <w:spacing w:val="-24"/>
        </w:rPr>
        <w:t> </w:t>
      </w:r>
      <w:r>
        <w:rPr>
          <w:color w:val="6D6D70"/>
        </w:rPr>
        <w:t>need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mean</w:t>
      </w:r>
      <w:r>
        <w:rPr>
          <w:color w:val="6D6D70"/>
          <w:spacing w:val="-23"/>
        </w:rPr>
        <w:t> </w:t>
      </w:r>
      <w:r>
        <w:rPr>
          <w:color w:val="6D6D70"/>
        </w:rPr>
        <w:t>revert: </w:t>
      </w:r>
      <w:r>
        <w:rPr>
          <w:color w:val="6D6D70"/>
          <w:w w:val="95"/>
        </w:rPr>
        <w:t>Momentum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Stocks,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Investment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Grade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Credit,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parts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Core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Real </w:t>
      </w:r>
      <w:r>
        <w:rPr>
          <w:color w:val="6D6D70"/>
        </w:rPr>
        <w:t>Estate.</w:t>
      </w:r>
      <w:r>
        <w:rPr>
          <w:color w:val="6D6D70"/>
          <w:spacing w:val="-19"/>
        </w:rPr>
        <w:t> </w:t>
      </w:r>
      <w:r>
        <w:rPr>
          <w:color w:val="6D6D70"/>
        </w:rPr>
        <w:t>That</w:t>
      </w:r>
      <w:r>
        <w:rPr>
          <w:color w:val="6D6D70"/>
          <w:spacing w:val="-18"/>
        </w:rPr>
        <w:t> </w:t>
      </w:r>
      <w:r>
        <w:rPr>
          <w:color w:val="6D6D70"/>
        </w:rPr>
        <w:t>said,</w:t>
      </w:r>
      <w:r>
        <w:rPr>
          <w:color w:val="6D6D70"/>
          <w:spacing w:val="-18"/>
        </w:rPr>
        <w:t> </w:t>
      </w:r>
      <w:r>
        <w:rPr>
          <w:color w:val="6D6D70"/>
        </w:rPr>
        <w:t>we</w:t>
      </w:r>
      <w:r>
        <w:rPr>
          <w:color w:val="6D6D70"/>
          <w:spacing w:val="-18"/>
        </w:rPr>
        <w:t> </w:t>
      </w:r>
      <w:r>
        <w:rPr>
          <w:color w:val="6D6D70"/>
        </w:rPr>
        <w:t>also</w:t>
      </w:r>
      <w:r>
        <w:rPr>
          <w:color w:val="6D6D70"/>
          <w:spacing w:val="-21"/>
        </w:rPr>
        <w:t> </w:t>
      </w:r>
      <w:r>
        <w:rPr>
          <w:color w:val="6D6D70"/>
        </w:rPr>
        <w:t>take</w:t>
      </w:r>
      <w:r>
        <w:rPr>
          <w:color w:val="6D6D70"/>
          <w:spacing w:val="-18"/>
        </w:rPr>
        <w:t> </w:t>
      </w:r>
      <w:r>
        <w:rPr>
          <w:color w:val="6D6D70"/>
        </w:rPr>
        <w:t>a</w:t>
      </w:r>
      <w:r>
        <w:rPr>
          <w:color w:val="6D6D70"/>
          <w:spacing w:val="-18"/>
        </w:rPr>
        <w:t> </w:t>
      </w:r>
      <w:r>
        <w:rPr>
          <w:color w:val="6D6D70"/>
        </w:rPr>
        <w:t>lot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18"/>
        </w:rPr>
        <w:t> </w:t>
      </w:r>
      <w:r>
        <w:rPr>
          <w:color w:val="6D6D70"/>
        </w:rPr>
        <w:t>comfort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reality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18"/>
        </w:rPr>
        <w:t> </w:t>
      </w:r>
      <w:r>
        <w:rPr>
          <w:color w:val="6D6D70"/>
        </w:rPr>
        <w:t>1) many</w:t>
      </w:r>
      <w:r>
        <w:rPr>
          <w:color w:val="6D6D70"/>
          <w:spacing w:val="-26"/>
        </w:rPr>
        <w:t> </w:t>
      </w:r>
      <w:r>
        <w:rPr>
          <w:color w:val="6D6D70"/>
        </w:rPr>
        <w:t>asset</w:t>
      </w:r>
      <w:r>
        <w:rPr>
          <w:color w:val="6D6D70"/>
          <w:spacing w:val="-23"/>
        </w:rPr>
        <w:t> </w:t>
      </w:r>
      <w:r>
        <w:rPr>
          <w:color w:val="6D6D70"/>
        </w:rPr>
        <w:t>classes</w:t>
      </w:r>
      <w:r>
        <w:rPr>
          <w:color w:val="6D6D70"/>
          <w:spacing w:val="-24"/>
        </w:rPr>
        <w:t> </w:t>
      </w:r>
      <w:r>
        <w:rPr>
          <w:color w:val="6D6D70"/>
        </w:rPr>
        <w:t>have</w:t>
      </w:r>
      <w:r>
        <w:rPr>
          <w:color w:val="6D6D70"/>
          <w:spacing w:val="-23"/>
        </w:rPr>
        <w:t> </w:t>
      </w:r>
      <w:r>
        <w:rPr>
          <w:color w:val="6D6D70"/>
        </w:rPr>
        <w:t>already</w:t>
      </w:r>
      <w:r>
        <w:rPr>
          <w:color w:val="6D6D70"/>
          <w:spacing w:val="-26"/>
        </w:rPr>
        <w:t> </w:t>
      </w:r>
      <w:r>
        <w:rPr>
          <w:color w:val="6D6D70"/>
        </w:rPr>
        <w:t>been</w:t>
      </w:r>
      <w:r>
        <w:rPr>
          <w:color w:val="6D6D70"/>
          <w:spacing w:val="-23"/>
        </w:rPr>
        <w:t> </w:t>
      </w:r>
      <w:r>
        <w:rPr>
          <w:color w:val="6D6D70"/>
        </w:rPr>
        <w:t>hit</w:t>
      </w:r>
      <w:r>
        <w:rPr>
          <w:color w:val="6D6D70"/>
          <w:spacing w:val="-23"/>
        </w:rPr>
        <w:t> </w:t>
      </w:r>
      <w:r>
        <w:rPr>
          <w:color w:val="6D6D70"/>
        </w:rPr>
        <w:t>hard</w:t>
      </w:r>
      <w:r>
        <w:rPr>
          <w:color w:val="6D6D70"/>
          <w:spacing w:val="-24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25"/>
        </w:rPr>
        <w:t> </w:t>
      </w:r>
      <w:r>
        <w:rPr>
          <w:i/>
          <w:color w:val="6D6D70"/>
        </w:rPr>
        <w:t>3);</w:t>
      </w:r>
      <w:r>
        <w:rPr>
          <w:i/>
          <w:color w:val="6D6D70"/>
          <w:spacing w:val="-25"/>
        </w:rPr>
        <w:t> </w:t>
      </w:r>
      <w:r>
        <w:rPr>
          <w:i/>
          <w:color w:val="6D6D70"/>
        </w:rPr>
        <w:t>and</w:t>
      </w:r>
      <w:r>
        <w:rPr>
          <w:i/>
          <w:color w:val="6D6D70"/>
          <w:spacing w:val="-25"/>
        </w:rPr>
        <w:t> </w:t>
      </w:r>
      <w:r>
        <w:rPr>
          <w:color w:val="6D6D70"/>
        </w:rPr>
        <w:t>2)</w:t>
      </w:r>
    </w:p>
    <w:p>
      <w:pPr>
        <w:pStyle w:val="BodyText"/>
        <w:spacing w:line="264" w:lineRule="auto"/>
        <w:ind w:left="163" w:right="638"/>
      </w:pPr>
      <w:r>
        <w:rPr>
          <w:color w:val="6D6D70"/>
          <w:w w:val="95"/>
        </w:rPr>
        <w:t>our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macro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models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suggest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slowdown,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not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economic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3"/>
          <w:w w:val="95"/>
        </w:rPr>
        <w:t>Armageddon. </w:t>
      </w:r>
      <w:r>
        <w:rPr>
          <w:color w:val="6D6D70"/>
        </w:rPr>
        <w:t>Hence,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are</w:t>
      </w:r>
      <w:r>
        <w:rPr>
          <w:color w:val="6D6D70"/>
          <w:spacing w:val="-20"/>
        </w:rPr>
        <w:t> </w:t>
      </w:r>
      <w:r>
        <w:rPr>
          <w:color w:val="6D6D70"/>
        </w:rPr>
        <w:t>comfortable</w:t>
      </w:r>
      <w:r>
        <w:rPr>
          <w:color w:val="6D6D70"/>
          <w:spacing w:val="-20"/>
        </w:rPr>
        <w:t> </w:t>
      </w:r>
      <w:r>
        <w:rPr>
          <w:color w:val="6D6D70"/>
        </w:rPr>
        <w:t>with</w:t>
      </w:r>
      <w:r>
        <w:rPr>
          <w:color w:val="6D6D70"/>
          <w:spacing w:val="-20"/>
        </w:rPr>
        <w:t> </w:t>
      </w:r>
      <w:r>
        <w:rPr>
          <w:color w:val="6D6D70"/>
        </w:rPr>
        <w:t>our</w:t>
      </w:r>
      <w:r>
        <w:rPr>
          <w:color w:val="6D6D70"/>
          <w:spacing w:val="-23"/>
        </w:rPr>
        <w:t> </w:t>
      </w:r>
      <w:r>
        <w:rPr>
          <w:color w:val="6D6D70"/>
        </w:rPr>
        <w:t>decision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enter</w:t>
      </w:r>
      <w:r>
        <w:rPr>
          <w:color w:val="6D6D70"/>
          <w:spacing w:val="-22"/>
        </w:rPr>
        <w:t> </w:t>
      </w:r>
      <w:r>
        <w:rPr>
          <w:color w:val="6D6D70"/>
        </w:rPr>
        <w:t>2019</w:t>
      </w:r>
      <w:r>
        <w:rPr>
          <w:color w:val="6D6D70"/>
          <w:spacing w:val="-20"/>
        </w:rPr>
        <w:t> </w:t>
      </w:r>
      <w:r>
        <w:rPr>
          <w:color w:val="6D6D70"/>
        </w:rPr>
        <w:t>with</w:t>
      </w:r>
      <w:r>
        <w:rPr>
          <w:color w:val="6D6D70"/>
          <w:spacing w:val="-20"/>
        </w:rPr>
        <w:t> </w:t>
      </w:r>
      <w:r>
        <w:rPr>
          <w:color w:val="6D6D70"/>
        </w:rPr>
        <w:t>a modest</w:t>
      </w:r>
      <w:r>
        <w:rPr>
          <w:color w:val="6D6D70"/>
          <w:spacing w:val="-32"/>
        </w:rPr>
        <w:t> </w:t>
      </w:r>
      <w:r>
        <w:rPr>
          <w:color w:val="6D6D70"/>
        </w:rPr>
        <w:t>overweight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Public</w:t>
      </w:r>
      <w:r>
        <w:rPr>
          <w:color w:val="6D6D70"/>
          <w:spacing w:val="-31"/>
        </w:rPr>
        <w:t> </w:t>
      </w:r>
      <w:r>
        <w:rPr>
          <w:color w:val="6D6D70"/>
        </w:rPr>
        <w:t>Equities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color w:val="6D6D70"/>
        </w:rPr>
        <w:t>our</w:t>
      </w:r>
      <w:r>
        <w:rPr>
          <w:color w:val="6D6D70"/>
          <w:spacing w:val="-33"/>
        </w:rPr>
        <w:t> </w:t>
      </w:r>
      <w:r>
        <w:rPr>
          <w:color w:val="6D6D70"/>
        </w:rPr>
        <w:t>sizeable</w:t>
      </w:r>
      <w:r>
        <w:rPr>
          <w:color w:val="6D6D70"/>
          <w:spacing w:val="-31"/>
        </w:rPr>
        <w:t> </w:t>
      </w:r>
      <w:r>
        <w:rPr>
          <w:color w:val="6D6D70"/>
        </w:rPr>
        <w:t>overweight position</w:t>
      </w:r>
      <w:r>
        <w:rPr>
          <w:color w:val="6D6D70"/>
          <w:spacing w:val="-12"/>
        </w:rPr>
        <w:t> </w:t>
      </w:r>
      <w:r>
        <w:rPr>
          <w:color w:val="6D6D70"/>
        </w:rPr>
        <w:t>to</w:t>
      </w:r>
      <w:r>
        <w:rPr>
          <w:color w:val="6D6D70"/>
          <w:spacing w:val="-7"/>
        </w:rPr>
        <w:t> </w:t>
      </w:r>
      <w:r>
        <w:rPr>
          <w:color w:val="6D6D70"/>
        </w:rPr>
        <w:t>Actively</w:t>
      </w:r>
      <w:r>
        <w:rPr>
          <w:color w:val="6D6D70"/>
          <w:spacing w:val="-12"/>
        </w:rPr>
        <w:t> </w:t>
      </w:r>
      <w:r>
        <w:rPr>
          <w:color w:val="6D6D70"/>
        </w:rPr>
        <w:t>Managed</w:t>
      </w:r>
      <w:r>
        <w:rPr>
          <w:color w:val="6D6D70"/>
          <w:spacing w:val="-7"/>
        </w:rPr>
        <w:t> </w:t>
      </w:r>
      <w:r>
        <w:rPr>
          <w:color w:val="6D6D70"/>
        </w:rPr>
        <w:t>Opportunistic</w:t>
      </w:r>
      <w:r>
        <w:rPr>
          <w:color w:val="6D6D70"/>
          <w:spacing w:val="-8"/>
        </w:rPr>
        <w:t> </w:t>
      </w:r>
      <w:r>
        <w:rPr>
          <w:color w:val="6D6D70"/>
        </w:rPr>
        <w:t>Credit.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/>
        <w:ind w:left="163" w:right="619"/>
      </w:pPr>
      <w:r>
        <w:rPr>
          <w:color w:val="6D6D70"/>
        </w:rPr>
        <w:t>Regardless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whether</w:t>
      </w:r>
      <w:r>
        <w:rPr>
          <w:color w:val="6D6D70"/>
          <w:spacing w:val="-28"/>
        </w:rPr>
        <w:t> </w:t>
      </w:r>
      <w:r>
        <w:rPr>
          <w:color w:val="6D6D70"/>
        </w:rPr>
        <w:t>one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bullish</w:t>
      </w:r>
      <w:r>
        <w:rPr>
          <w:color w:val="6D6D70"/>
          <w:spacing w:val="-26"/>
        </w:rPr>
        <w:t> </w:t>
      </w:r>
      <w:r>
        <w:rPr>
          <w:color w:val="6D6D70"/>
        </w:rPr>
        <w:t>or</w:t>
      </w:r>
      <w:r>
        <w:rPr>
          <w:color w:val="6D6D70"/>
          <w:spacing w:val="-29"/>
        </w:rPr>
        <w:t> </w:t>
      </w:r>
      <w:r>
        <w:rPr>
          <w:color w:val="6D6D70"/>
        </w:rPr>
        <w:t>bearish</w:t>
      </w:r>
      <w:r>
        <w:rPr>
          <w:color w:val="6D6D70"/>
          <w:spacing w:val="-27"/>
        </w:rPr>
        <w:t> </w:t>
      </w:r>
      <w:r>
        <w:rPr>
          <w:color w:val="6D6D70"/>
        </w:rPr>
        <w:t>on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cyclical</w:t>
      </w:r>
      <w:r>
        <w:rPr>
          <w:color w:val="6D6D70"/>
          <w:spacing w:val="-27"/>
        </w:rPr>
        <w:t> </w:t>
      </w:r>
      <w:r>
        <w:rPr>
          <w:color w:val="6D6D70"/>
        </w:rPr>
        <w:t>basis, our</w:t>
      </w:r>
      <w:r>
        <w:rPr>
          <w:color w:val="6D6D70"/>
          <w:spacing w:val="-34"/>
        </w:rPr>
        <w:t> </w:t>
      </w:r>
      <w:r>
        <w:rPr>
          <w:color w:val="6D6D70"/>
        </w:rPr>
        <w:t>longer-term</w:t>
      </w:r>
      <w:r>
        <w:rPr>
          <w:color w:val="6D6D70"/>
          <w:spacing w:val="-33"/>
        </w:rPr>
        <w:t> </w:t>
      </w:r>
      <w:r>
        <w:rPr>
          <w:color w:val="6D6D70"/>
        </w:rPr>
        <w:t>message</w:t>
      </w:r>
      <w:r>
        <w:rPr>
          <w:color w:val="6D6D70"/>
          <w:spacing w:val="-32"/>
        </w:rPr>
        <w:t> </w:t>
      </w:r>
      <w:r>
        <w:rPr>
          <w:color w:val="6D6D70"/>
        </w:rPr>
        <w:t>is</w:t>
      </w:r>
      <w:r>
        <w:rPr>
          <w:color w:val="6D6D70"/>
          <w:spacing w:val="-34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CIOs</w:t>
      </w:r>
      <w:r>
        <w:rPr>
          <w:color w:val="6D6D70"/>
          <w:spacing w:val="-32"/>
        </w:rPr>
        <w:t> </w:t>
      </w:r>
      <w:r>
        <w:rPr>
          <w:color w:val="6D6D70"/>
        </w:rPr>
        <w:t>need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reassess</w:t>
      </w:r>
      <w:r>
        <w:rPr>
          <w:color w:val="6D6D70"/>
          <w:spacing w:val="-34"/>
        </w:rPr>
        <w:t> </w:t>
      </w:r>
      <w:r>
        <w:rPr>
          <w:color w:val="6D6D70"/>
        </w:rPr>
        <w:t>their</w:t>
      </w:r>
      <w:r>
        <w:rPr>
          <w:color w:val="6D6D70"/>
          <w:spacing w:val="-34"/>
        </w:rPr>
        <w:t> </w:t>
      </w:r>
      <w:r>
        <w:rPr>
          <w:color w:val="6D6D70"/>
          <w:spacing w:val="-3"/>
        </w:rPr>
        <w:t>portfo-</w:t>
      </w:r>
    </w:p>
    <w:p>
      <w:pPr>
        <w:spacing w:after="0" w:line="264" w:lineRule="auto"/>
        <w:sectPr>
          <w:headerReference w:type="even" r:id="rId56"/>
          <w:pgSz w:w="12240" w:h="15840"/>
          <w:pgMar w:header="0" w:footer="830" w:top="500" w:bottom="1020" w:left="340" w:right="0"/>
          <w:cols w:num="2" w:equalWidth="0">
            <w:col w:w="5666" w:space="94"/>
            <w:col w:w="6140"/>
          </w:cols>
        </w:sectPr>
      </w:pPr>
    </w:p>
    <w:p>
      <w:pPr>
        <w:spacing w:line="264" w:lineRule="auto" w:before="61"/>
        <w:ind w:left="164" w:right="222" w:firstLine="0"/>
        <w:jc w:val="left"/>
        <w:rPr>
          <w:sz w:val="19"/>
        </w:rPr>
      </w:pPr>
      <w:r>
        <w:rPr>
          <w:color w:val="6D6D70"/>
          <w:sz w:val="19"/>
        </w:rPr>
        <w:t>lios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macro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environment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envision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during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next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five-</w:t>
      </w:r>
      <w:r>
        <w:rPr>
          <w:color w:val="6D6D70"/>
          <w:spacing w:val="-26"/>
          <w:sz w:val="19"/>
        </w:rPr>
        <w:t> </w:t>
      </w:r>
      <w:r>
        <w:rPr>
          <w:color w:val="6D6D70"/>
          <w:spacing w:val="-7"/>
          <w:sz w:val="19"/>
        </w:rPr>
        <w:t>to </w:t>
      </w:r>
      <w:r>
        <w:rPr>
          <w:color w:val="6D6D70"/>
          <w:w w:val="95"/>
          <w:sz w:val="19"/>
        </w:rPr>
        <w:t>seven-years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(see</w:t>
      </w:r>
      <w:r>
        <w:rPr>
          <w:color w:val="6D6D70"/>
          <w:spacing w:val="-1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Rethinking</w:t>
      </w:r>
      <w:r>
        <w:rPr>
          <w:i/>
          <w:color w:val="6D6D70"/>
          <w:spacing w:val="-1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Asset</w:t>
      </w:r>
      <w:r>
        <w:rPr>
          <w:i/>
          <w:color w:val="6D6D70"/>
          <w:spacing w:val="-1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Allocation</w:t>
      </w:r>
      <w:r>
        <w:rPr>
          <w:color w:val="6D6D70"/>
          <w:w w:val="95"/>
          <w:sz w:val="19"/>
        </w:rPr>
        <w:t>;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November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2018).</w:t>
      </w:r>
    </w:p>
    <w:p>
      <w:pPr>
        <w:pStyle w:val="BodyText"/>
        <w:spacing w:line="264" w:lineRule="auto"/>
        <w:ind w:left="163" w:right="56"/>
      </w:pPr>
      <w:r>
        <w:rPr>
          <w:color w:val="6D6D70"/>
        </w:rPr>
        <w:t>Central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thinking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relationship</w:t>
      </w:r>
      <w:r>
        <w:rPr>
          <w:color w:val="6D6D70"/>
          <w:spacing w:val="-22"/>
        </w:rPr>
        <w:t> </w:t>
      </w:r>
      <w:r>
        <w:rPr>
          <w:color w:val="6D6D70"/>
        </w:rPr>
        <w:t>between</w:t>
      </w:r>
      <w:r>
        <w:rPr>
          <w:color w:val="6D6D70"/>
          <w:spacing w:val="-21"/>
        </w:rPr>
        <w:t> </w:t>
      </w:r>
      <w:r>
        <w:rPr>
          <w:color w:val="6D6D70"/>
        </w:rPr>
        <w:t>stocks</w:t>
      </w:r>
      <w:r>
        <w:rPr>
          <w:color w:val="6D6D70"/>
          <w:spacing w:val="-21"/>
        </w:rPr>
        <w:t> </w:t>
      </w:r>
      <w:r>
        <w:rPr>
          <w:color w:val="6D6D70"/>
        </w:rPr>
        <w:t>and bonds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8"/>
        </w:rPr>
        <w:t> </w:t>
      </w:r>
      <w:r>
        <w:rPr>
          <w:color w:val="6D6D70"/>
        </w:rPr>
        <w:t>has</w:t>
      </w:r>
      <w:r>
        <w:rPr>
          <w:color w:val="6D6D70"/>
          <w:spacing w:val="-29"/>
        </w:rPr>
        <w:t> </w:t>
      </w:r>
      <w:r>
        <w:rPr>
          <w:color w:val="6D6D70"/>
        </w:rPr>
        <w:t>persisted</w:t>
      </w:r>
      <w:r>
        <w:rPr>
          <w:color w:val="6D6D70"/>
          <w:spacing w:val="-28"/>
        </w:rPr>
        <w:t> </w:t>
      </w:r>
      <w:r>
        <w:rPr>
          <w:color w:val="6D6D70"/>
        </w:rPr>
        <w:t>for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last</w:t>
      </w:r>
      <w:r>
        <w:rPr>
          <w:color w:val="6D6D70"/>
          <w:spacing w:val="-29"/>
        </w:rPr>
        <w:t> </w:t>
      </w:r>
      <w:r>
        <w:rPr>
          <w:color w:val="6D6D70"/>
        </w:rPr>
        <w:t>20</w:t>
      </w:r>
      <w:r>
        <w:rPr>
          <w:color w:val="6D6D70"/>
          <w:spacing w:val="-28"/>
        </w:rPr>
        <w:t> </w:t>
      </w:r>
      <w:r>
        <w:rPr>
          <w:color w:val="6D6D70"/>
        </w:rPr>
        <w:t>years</w:t>
      </w:r>
      <w:r>
        <w:rPr>
          <w:color w:val="6D6D70"/>
          <w:spacing w:val="-29"/>
        </w:rPr>
        <w:t> </w:t>
      </w:r>
      <w:r>
        <w:rPr>
          <w:color w:val="6D6D70"/>
        </w:rPr>
        <w:t>may</w:t>
      </w:r>
      <w:r>
        <w:rPr>
          <w:color w:val="6D6D70"/>
          <w:spacing w:val="-30"/>
        </w:rPr>
        <w:t> </w:t>
      </w:r>
      <w:r>
        <w:rPr>
          <w:color w:val="6D6D70"/>
        </w:rPr>
        <w:t>also</w:t>
      </w:r>
      <w:r>
        <w:rPr>
          <w:color w:val="6D6D70"/>
          <w:spacing w:val="-29"/>
        </w:rPr>
        <w:t> </w:t>
      </w:r>
      <w:r>
        <w:rPr>
          <w:color w:val="6D6D70"/>
        </w:rPr>
        <w:t>be</w:t>
      </w:r>
      <w:r>
        <w:rPr>
          <w:color w:val="6D6D70"/>
          <w:spacing w:val="-28"/>
        </w:rPr>
        <w:t> </w:t>
      </w:r>
      <w:r>
        <w:rPr>
          <w:color w:val="6D6D70"/>
        </w:rPr>
        <w:t>changing, we</w:t>
      </w:r>
      <w:r>
        <w:rPr>
          <w:color w:val="6D6D70"/>
          <w:spacing w:val="-23"/>
        </w:rPr>
        <w:t> </w:t>
      </w:r>
      <w:r>
        <w:rPr>
          <w:color w:val="6D6D70"/>
        </w:rPr>
        <w:t>believe.</w:t>
      </w:r>
      <w:r>
        <w:rPr>
          <w:color w:val="6D6D70"/>
          <w:spacing w:val="-22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review,</w:t>
      </w:r>
      <w:r>
        <w:rPr>
          <w:color w:val="6D6D70"/>
          <w:spacing w:val="-22"/>
        </w:rPr>
        <w:t> </w:t>
      </w:r>
      <w:r>
        <w:rPr>
          <w:color w:val="6D6D70"/>
        </w:rPr>
        <w:t>since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  <w:spacing w:val="-5"/>
        </w:rPr>
        <w:t>Tech</w:t>
      </w:r>
      <w:r>
        <w:rPr>
          <w:color w:val="6D6D70"/>
          <w:spacing w:val="-22"/>
        </w:rPr>
        <w:t> </w:t>
      </w:r>
      <w:r>
        <w:rPr>
          <w:color w:val="6D6D70"/>
        </w:rPr>
        <w:t>bubble</w:t>
      </w:r>
      <w:r>
        <w:rPr>
          <w:color w:val="6D6D70"/>
          <w:spacing w:val="-23"/>
        </w:rPr>
        <w:t> </w:t>
      </w:r>
      <w:r>
        <w:rPr>
          <w:color w:val="6D6D70"/>
        </w:rPr>
        <w:t>peak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2000,</w:t>
      </w:r>
      <w:r>
        <w:rPr>
          <w:color w:val="6D6D70"/>
          <w:spacing w:val="-22"/>
        </w:rPr>
        <w:t> </w:t>
      </w:r>
      <w:r>
        <w:rPr>
          <w:color w:val="6D6D70"/>
        </w:rPr>
        <w:t>stocks and</w:t>
      </w:r>
      <w:r>
        <w:rPr>
          <w:color w:val="6D6D70"/>
          <w:spacing w:val="-33"/>
        </w:rPr>
        <w:t> </w:t>
      </w:r>
      <w:r>
        <w:rPr>
          <w:color w:val="6D6D70"/>
        </w:rPr>
        <w:t>bond</w:t>
      </w:r>
      <w:r>
        <w:rPr>
          <w:color w:val="6D6D70"/>
          <w:spacing w:val="-33"/>
        </w:rPr>
        <w:t> </w:t>
      </w:r>
      <w:r>
        <w:rPr>
          <w:color w:val="6D6D70"/>
        </w:rPr>
        <w:t>prices</w:t>
      </w:r>
      <w:r>
        <w:rPr>
          <w:color w:val="6D6D70"/>
          <w:spacing w:val="-33"/>
        </w:rPr>
        <w:t> </w:t>
      </w:r>
      <w:r>
        <w:rPr>
          <w:color w:val="6D6D70"/>
        </w:rPr>
        <w:t>have</w:t>
      </w:r>
      <w:r>
        <w:rPr>
          <w:color w:val="6D6D70"/>
          <w:spacing w:val="-32"/>
        </w:rPr>
        <w:t> </w:t>
      </w:r>
      <w:r>
        <w:rPr>
          <w:color w:val="6D6D70"/>
        </w:rPr>
        <w:t>been</w:t>
      </w:r>
      <w:r>
        <w:rPr>
          <w:color w:val="6D6D70"/>
          <w:spacing w:val="-33"/>
        </w:rPr>
        <w:t> </w:t>
      </w:r>
      <w:r>
        <w:rPr>
          <w:color w:val="6D6D70"/>
        </w:rPr>
        <w:t>negatively</w:t>
      </w:r>
      <w:r>
        <w:rPr>
          <w:color w:val="6D6D70"/>
          <w:spacing w:val="-34"/>
        </w:rPr>
        <w:t> </w:t>
      </w:r>
      <w:r>
        <w:rPr>
          <w:color w:val="6D6D70"/>
        </w:rPr>
        <w:t>correlated.</w:t>
      </w:r>
      <w:r>
        <w:rPr>
          <w:color w:val="6D6D70"/>
          <w:spacing w:val="-33"/>
        </w:rPr>
        <w:t> </w:t>
      </w:r>
      <w:r>
        <w:rPr>
          <w:color w:val="6D6D70"/>
        </w:rPr>
        <w:t>As</w:t>
      </w:r>
      <w:r>
        <w:rPr>
          <w:color w:val="6D6D70"/>
          <w:spacing w:val="-33"/>
        </w:rPr>
        <w:t> </w:t>
      </w:r>
      <w:r>
        <w:rPr>
          <w:color w:val="6D6D70"/>
        </w:rPr>
        <w:t>a</w:t>
      </w:r>
      <w:r>
        <w:rPr>
          <w:color w:val="6D6D70"/>
          <w:spacing w:val="-33"/>
        </w:rPr>
        <w:t> </w:t>
      </w:r>
      <w:r>
        <w:rPr>
          <w:color w:val="6D6D70"/>
        </w:rPr>
        <w:t>result,</w:t>
      </w:r>
      <w:r>
        <w:rPr>
          <w:color w:val="6D6D70"/>
          <w:spacing w:val="-32"/>
        </w:rPr>
        <w:t> </w:t>
      </w:r>
      <w:r>
        <w:rPr>
          <w:color w:val="6D6D70"/>
        </w:rPr>
        <w:t>weak- ness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stock</w:t>
      </w:r>
      <w:r>
        <w:rPr>
          <w:color w:val="6D6D70"/>
          <w:spacing w:val="-27"/>
        </w:rPr>
        <w:t> </w:t>
      </w:r>
      <w:r>
        <w:rPr>
          <w:color w:val="6D6D70"/>
        </w:rPr>
        <w:t>market</w:t>
      </w:r>
      <w:r>
        <w:rPr>
          <w:color w:val="6D6D70"/>
          <w:spacing w:val="-26"/>
        </w:rPr>
        <w:t> </w:t>
      </w:r>
      <w:r>
        <w:rPr>
          <w:color w:val="6D6D70"/>
        </w:rPr>
        <w:t>has</w:t>
      </w:r>
      <w:r>
        <w:rPr>
          <w:color w:val="6D6D70"/>
          <w:spacing w:val="-26"/>
        </w:rPr>
        <w:t> </w:t>
      </w:r>
      <w:r>
        <w:rPr>
          <w:color w:val="6D6D70"/>
        </w:rPr>
        <w:t>actually</w:t>
      </w:r>
      <w:r>
        <w:rPr>
          <w:color w:val="6D6D70"/>
          <w:spacing w:val="-29"/>
        </w:rPr>
        <w:t> </w:t>
      </w:r>
      <w:r>
        <w:rPr>
          <w:color w:val="6D6D70"/>
        </w:rPr>
        <w:t>largely</w:t>
      </w:r>
      <w:r>
        <w:rPr>
          <w:color w:val="6D6D70"/>
          <w:spacing w:val="-28"/>
        </w:rPr>
        <w:t> </w:t>
      </w:r>
      <w:r>
        <w:rPr>
          <w:color w:val="6D6D70"/>
        </w:rPr>
        <w:t>been</w:t>
      </w:r>
      <w:r>
        <w:rPr>
          <w:color w:val="6D6D70"/>
          <w:spacing w:val="-26"/>
        </w:rPr>
        <w:t> </w:t>
      </w:r>
      <w:r>
        <w:rPr>
          <w:color w:val="6D6D70"/>
        </w:rPr>
        <w:t>offset</w:t>
      </w:r>
      <w:r>
        <w:rPr>
          <w:color w:val="6D6D70"/>
          <w:spacing w:val="-27"/>
        </w:rPr>
        <w:t> </w:t>
      </w:r>
      <w:r>
        <w:rPr>
          <w:color w:val="6D6D70"/>
        </w:rPr>
        <w:t>with</w:t>
      </w:r>
      <w:r>
        <w:rPr>
          <w:color w:val="6D6D70"/>
          <w:spacing w:val="-26"/>
        </w:rPr>
        <w:t> </w:t>
      </w:r>
      <w:r>
        <w:rPr>
          <w:color w:val="6D6D70"/>
        </w:rPr>
        <w:t>strong bond</w:t>
      </w:r>
      <w:r>
        <w:rPr>
          <w:color w:val="6D6D70"/>
          <w:spacing w:val="-33"/>
        </w:rPr>
        <w:t> </w:t>
      </w:r>
      <w:r>
        <w:rPr>
          <w:color w:val="6D6D70"/>
        </w:rPr>
        <w:t>market</w:t>
      </w:r>
      <w:r>
        <w:rPr>
          <w:color w:val="6D6D70"/>
          <w:spacing w:val="-33"/>
        </w:rPr>
        <w:t> </w:t>
      </w:r>
      <w:r>
        <w:rPr>
          <w:color w:val="6D6D70"/>
        </w:rPr>
        <w:t>performance</w:t>
      </w:r>
      <w:r>
        <w:rPr>
          <w:color w:val="6D6D70"/>
          <w:spacing w:val="-32"/>
        </w:rPr>
        <w:t> </w:t>
      </w:r>
      <w:r>
        <w:rPr>
          <w:color w:val="6D6D70"/>
        </w:rPr>
        <w:t>amidst</w:t>
      </w:r>
      <w:r>
        <w:rPr>
          <w:color w:val="6D6D70"/>
          <w:spacing w:val="-33"/>
        </w:rPr>
        <w:t> </w:t>
      </w:r>
      <w:r>
        <w:rPr>
          <w:color w:val="6D6D70"/>
        </w:rPr>
        <w:t>falling</w:t>
      </w:r>
      <w:r>
        <w:rPr>
          <w:color w:val="6D6D70"/>
          <w:spacing w:val="-32"/>
        </w:rPr>
        <w:t> </w:t>
      </w:r>
      <w:r>
        <w:rPr>
          <w:color w:val="6D6D70"/>
        </w:rPr>
        <w:t>interest</w:t>
      </w:r>
      <w:r>
        <w:rPr>
          <w:color w:val="6D6D70"/>
          <w:spacing w:val="-33"/>
        </w:rPr>
        <w:t> </w:t>
      </w:r>
      <w:r>
        <w:rPr>
          <w:color w:val="6D6D70"/>
        </w:rPr>
        <w:t>rates.</w:t>
      </w:r>
      <w:r>
        <w:rPr>
          <w:color w:val="6D6D70"/>
          <w:spacing w:val="-33"/>
        </w:rPr>
        <w:t> </w:t>
      </w:r>
      <w:r>
        <w:rPr>
          <w:color w:val="6D6D70"/>
        </w:rPr>
        <w:t>One</w:t>
      </w:r>
      <w:r>
        <w:rPr>
          <w:color w:val="6D6D70"/>
          <w:spacing w:val="-32"/>
        </w:rPr>
        <w:t> </w:t>
      </w:r>
      <w:r>
        <w:rPr>
          <w:color w:val="6D6D70"/>
        </w:rPr>
        <w:t>can</w:t>
      </w:r>
      <w:r>
        <w:rPr>
          <w:color w:val="6D6D70"/>
          <w:spacing w:val="-33"/>
        </w:rPr>
        <w:t> </w:t>
      </w:r>
      <w:r>
        <w:rPr>
          <w:color w:val="6D6D70"/>
        </w:rPr>
        <w:t>see this in </w:t>
      </w:r>
      <w:r>
        <w:rPr>
          <w:i/>
          <w:color w:val="6D6D70"/>
        </w:rPr>
        <w:t>Exhibit 4</w:t>
      </w:r>
      <w:r>
        <w:rPr>
          <w:color w:val="6D6D70"/>
        </w:rPr>
        <w:t>. However, this relationship is actually somewhat anomalous</w:t>
      </w:r>
      <w:r>
        <w:rPr>
          <w:color w:val="6D6D70"/>
          <w:spacing w:val="-31"/>
        </w:rPr>
        <w:t> </w:t>
      </w:r>
      <w:r>
        <w:rPr>
          <w:color w:val="6D6D70"/>
        </w:rPr>
        <w:t>–</w:t>
      </w:r>
      <w:r>
        <w:rPr>
          <w:color w:val="6D6D70"/>
          <w:spacing w:val="-31"/>
        </w:rPr>
        <w:t> </w:t>
      </w:r>
      <w:r>
        <w:rPr>
          <w:color w:val="6D6D70"/>
        </w:rPr>
        <w:t>an</w:t>
      </w:r>
      <w:r>
        <w:rPr>
          <w:color w:val="6D6D70"/>
          <w:spacing w:val="-31"/>
        </w:rPr>
        <w:t> </w:t>
      </w:r>
      <w:r>
        <w:rPr>
          <w:color w:val="6D6D70"/>
        </w:rPr>
        <w:t>input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think</w:t>
      </w:r>
      <w:r>
        <w:rPr>
          <w:color w:val="6D6D70"/>
          <w:spacing w:val="-31"/>
        </w:rPr>
        <w:t> </w:t>
      </w:r>
      <w:r>
        <w:rPr>
          <w:color w:val="6D6D70"/>
        </w:rPr>
        <w:t>many</w:t>
      </w:r>
      <w:r>
        <w:rPr>
          <w:color w:val="6D6D70"/>
          <w:spacing w:val="-32"/>
        </w:rPr>
        <w:t> </w:t>
      </w:r>
      <w:r>
        <w:rPr>
          <w:color w:val="6D6D70"/>
        </w:rPr>
        <w:t>investors</w:t>
      </w:r>
      <w:r>
        <w:rPr>
          <w:color w:val="6D6D70"/>
          <w:spacing w:val="-31"/>
        </w:rPr>
        <w:t> </w:t>
      </w:r>
      <w:r>
        <w:rPr>
          <w:color w:val="6D6D70"/>
        </w:rPr>
        <w:t>may</w:t>
      </w:r>
      <w:r>
        <w:rPr>
          <w:color w:val="6D6D70"/>
          <w:spacing w:val="-32"/>
        </w:rPr>
        <w:t> </w:t>
      </w:r>
      <w:r>
        <w:rPr>
          <w:color w:val="6D6D70"/>
        </w:rPr>
        <w:t>be</w:t>
      </w:r>
      <w:r>
        <w:rPr>
          <w:color w:val="6D6D70"/>
          <w:spacing w:val="-31"/>
        </w:rPr>
        <w:t> </w:t>
      </w:r>
      <w:r>
        <w:rPr>
          <w:color w:val="6D6D70"/>
        </w:rPr>
        <w:t>underap- preciating.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fact,</w:t>
      </w:r>
      <w:r>
        <w:rPr>
          <w:color w:val="6D6D70"/>
          <w:spacing w:val="-29"/>
        </w:rPr>
        <w:t> </w:t>
      </w:r>
      <w:r>
        <w:rPr>
          <w:color w:val="6D6D70"/>
        </w:rPr>
        <w:t>if</w:t>
      </w:r>
      <w:r>
        <w:rPr>
          <w:color w:val="6D6D70"/>
          <w:spacing w:val="-29"/>
        </w:rPr>
        <w:t> </w:t>
      </w:r>
      <w:r>
        <w:rPr>
          <w:color w:val="6D6D70"/>
        </w:rPr>
        <w:t>you</w:t>
      </w:r>
      <w:r>
        <w:rPr>
          <w:color w:val="6D6D70"/>
          <w:spacing w:val="-31"/>
        </w:rPr>
        <w:t> </w:t>
      </w:r>
      <w:r>
        <w:rPr>
          <w:color w:val="6D6D70"/>
        </w:rPr>
        <w:t>take</w:t>
      </w:r>
      <w:r>
        <w:rPr>
          <w:color w:val="6D6D70"/>
          <w:spacing w:val="-29"/>
        </w:rPr>
        <w:t> </w:t>
      </w:r>
      <w:r>
        <w:rPr>
          <w:color w:val="6D6D70"/>
        </w:rPr>
        <w:t>a</w:t>
      </w:r>
      <w:r>
        <w:rPr>
          <w:color w:val="6D6D70"/>
          <w:spacing w:val="-29"/>
        </w:rPr>
        <w:t> </w:t>
      </w:r>
      <w:r>
        <w:rPr>
          <w:color w:val="6D6D70"/>
        </w:rPr>
        <w:t>longer-term</w:t>
      </w:r>
      <w:r>
        <w:rPr>
          <w:color w:val="6D6D70"/>
          <w:spacing w:val="-29"/>
        </w:rPr>
        <w:t> </w:t>
      </w:r>
      <w:r>
        <w:rPr>
          <w:color w:val="6D6D70"/>
        </w:rPr>
        <w:t>perspective,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relation- </w:t>
      </w:r>
      <w:r>
        <w:rPr>
          <w:color w:val="6D6D70"/>
        </w:rPr>
        <w:t>ship</w:t>
      </w:r>
      <w:r>
        <w:rPr>
          <w:color w:val="6D6D70"/>
          <w:spacing w:val="-25"/>
        </w:rPr>
        <w:t> </w:t>
      </w:r>
      <w:r>
        <w:rPr>
          <w:color w:val="6D6D70"/>
        </w:rPr>
        <w:t>between</w:t>
      </w:r>
      <w:r>
        <w:rPr>
          <w:color w:val="6D6D70"/>
          <w:spacing w:val="-25"/>
        </w:rPr>
        <w:t> </w:t>
      </w:r>
      <w:r>
        <w:rPr>
          <w:color w:val="6D6D70"/>
        </w:rPr>
        <w:t>stocks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bonds</w:t>
      </w:r>
      <w:r>
        <w:rPr>
          <w:color w:val="6D6D70"/>
          <w:spacing w:val="-25"/>
        </w:rPr>
        <w:t> </w:t>
      </w:r>
      <w:r>
        <w:rPr>
          <w:color w:val="6D6D70"/>
        </w:rPr>
        <w:t>since</w:t>
      </w:r>
      <w:r>
        <w:rPr>
          <w:color w:val="6D6D70"/>
          <w:spacing w:val="-25"/>
        </w:rPr>
        <w:t> </w:t>
      </w:r>
      <w:r>
        <w:rPr>
          <w:color w:val="6D6D70"/>
        </w:rPr>
        <w:t>2000</w:t>
      </w:r>
      <w:r>
        <w:rPr>
          <w:color w:val="6D6D70"/>
          <w:spacing w:val="-25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actually</w:t>
      </w:r>
      <w:r>
        <w:rPr>
          <w:color w:val="6D6D70"/>
          <w:spacing w:val="-27"/>
        </w:rPr>
        <w:t> </w:t>
      </w:r>
      <w:r>
        <w:rPr>
          <w:color w:val="6D6D70"/>
        </w:rPr>
        <w:t>an</w:t>
      </w:r>
      <w:r>
        <w:rPr>
          <w:color w:val="6D6D70"/>
          <w:spacing w:val="-25"/>
        </w:rPr>
        <w:t> </w:t>
      </w:r>
      <w:r>
        <w:rPr>
          <w:color w:val="6D6D70"/>
        </w:rPr>
        <w:t>outlier,</w:t>
      </w:r>
      <w:r>
        <w:rPr>
          <w:color w:val="6D6D70"/>
          <w:spacing w:val="-25"/>
        </w:rPr>
        <w:t> </w:t>
      </w:r>
      <w:r>
        <w:rPr>
          <w:color w:val="6D6D70"/>
        </w:rPr>
        <w:t>as </w:t>
      </w:r>
      <w:r>
        <w:rPr>
          <w:color w:val="6D6D70"/>
          <w:w w:val="95"/>
        </w:rPr>
        <w:t>stock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bond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performance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traditionally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positively,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not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negatively, </w:t>
      </w:r>
      <w:r>
        <w:rPr>
          <w:color w:val="6D6D70"/>
        </w:rPr>
        <w:t>correlated.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64" w:lineRule="auto"/>
        <w:ind w:left="163" w:right="50"/>
        <w:rPr>
          <w:i/>
        </w:rPr>
      </w:pP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catalyst</w:t>
      </w:r>
      <w:r>
        <w:rPr>
          <w:color w:val="6D6D70"/>
          <w:spacing w:val="-20"/>
        </w:rPr>
        <w:t> </w:t>
      </w:r>
      <w:r>
        <w:rPr>
          <w:color w:val="6D6D70"/>
        </w:rPr>
        <w:t>for</w:t>
      </w:r>
      <w:r>
        <w:rPr>
          <w:color w:val="6D6D70"/>
          <w:spacing w:val="-22"/>
        </w:rPr>
        <w:t> </w:t>
      </w:r>
      <w:r>
        <w:rPr>
          <w:color w:val="6D6D70"/>
        </w:rPr>
        <w:t>some</w:t>
      </w:r>
      <w:r>
        <w:rPr>
          <w:color w:val="6D6D70"/>
          <w:spacing w:val="-19"/>
        </w:rPr>
        <w:t> </w:t>
      </w:r>
      <w:r>
        <w:rPr>
          <w:color w:val="6D6D70"/>
        </w:rPr>
        <w:t>form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mean</w:t>
      </w:r>
      <w:r>
        <w:rPr>
          <w:color w:val="6D6D70"/>
          <w:spacing w:val="-20"/>
        </w:rPr>
        <w:t> </w:t>
      </w:r>
      <w:r>
        <w:rPr>
          <w:color w:val="6D6D70"/>
        </w:rPr>
        <w:t>reversion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this</w:t>
      </w:r>
      <w:r>
        <w:rPr>
          <w:color w:val="6D6D70"/>
          <w:spacing w:val="-19"/>
        </w:rPr>
        <w:t> </w:t>
      </w:r>
      <w:r>
        <w:rPr>
          <w:color w:val="6D6D70"/>
        </w:rPr>
        <w:t>relationship, we</w:t>
      </w:r>
      <w:r>
        <w:rPr>
          <w:color w:val="6D6D70"/>
          <w:spacing w:val="-26"/>
        </w:rPr>
        <w:t> </w:t>
      </w:r>
      <w:r>
        <w:rPr>
          <w:color w:val="6D6D70"/>
        </w:rPr>
        <w:t>believe,</w:t>
      </w:r>
      <w:r>
        <w:rPr>
          <w:color w:val="6D6D70"/>
          <w:spacing w:val="-26"/>
        </w:rPr>
        <w:t> </w:t>
      </w:r>
      <w:r>
        <w:rPr>
          <w:color w:val="6D6D70"/>
        </w:rPr>
        <w:t>will</w:t>
      </w:r>
      <w:r>
        <w:rPr>
          <w:color w:val="6D6D70"/>
          <w:spacing w:val="-26"/>
        </w:rPr>
        <w:t> </w:t>
      </w:r>
      <w:r>
        <w:rPr>
          <w:color w:val="6D6D70"/>
        </w:rPr>
        <w:t>be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notable</w:t>
      </w:r>
      <w:r>
        <w:rPr>
          <w:color w:val="6D6D70"/>
          <w:spacing w:val="-26"/>
        </w:rPr>
        <w:t> </w:t>
      </w:r>
      <w:r>
        <w:rPr>
          <w:color w:val="6D6D70"/>
        </w:rPr>
        <w:t>shift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</w:rPr>
        <w:t>now</w:t>
      </w:r>
      <w:r>
        <w:rPr>
          <w:color w:val="6D6D70"/>
          <w:spacing w:val="-26"/>
        </w:rPr>
        <w:t> </w:t>
      </w:r>
      <w:r>
        <w:rPr>
          <w:color w:val="6D6D70"/>
        </w:rPr>
        <w:t>seeing</w:t>
      </w:r>
      <w:r>
        <w:rPr>
          <w:color w:val="6D6D70"/>
          <w:spacing w:val="-25"/>
        </w:rPr>
        <w:t> </w:t>
      </w:r>
      <w:r>
        <w:rPr>
          <w:color w:val="6D6D70"/>
        </w:rPr>
        <w:t>amongst the global ‘Authorities’ away from monetary policy towards fiscal policy</w:t>
      </w:r>
      <w:r>
        <w:rPr>
          <w:color w:val="6D6D70"/>
          <w:spacing w:val="-28"/>
        </w:rPr>
        <w:t> </w:t>
      </w:r>
      <w:r>
        <w:rPr>
          <w:color w:val="6D6D70"/>
        </w:rPr>
        <w:t>(which</w:t>
      </w:r>
      <w:r>
        <w:rPr>
          <w:color w:val="6D6D70"/>
          <w:spacing w:val="-26"/>
        </w:rPr>
        <w:t> </w:t>
      </w:r>
      <w:r>
        <w:rPr>
          <w:color w:val="6D6D70"/>
        </w:rPr>
        <w:t>likely</w:t>
      </w:r>
      <w:r>
        <w:rPr>
          <w:color w:val="6D6D70"/>
          <w:spacing w:val="-27"/>
        </w:rPr>
        <w:t> </w:t>
      </w:r>
      <w:r>
        <w:rPr>
          <w:color w:val="6D6D70"/>
        </w:rPr>
        <w:t>means</w:t>
      </w:r>
      <w:r>
        <w:rPr>
          <w:color w:val="6D6D70"/>
          <w:spacing w:val="-26"/>
        </w:rPr>
        <w:t> </w:t>
      </w:r>
      <w:r>
        <w:rPr>
          <w:color w:val="6D6D70"/>
        </w:rPr>
        <w:t>bigger</w:t>
      </w:r>
      <w:r>
        <w:rPr>
          <w:color w:val="6D6D70"/>
          <w:spacing w:val="-27"/>
        </w:rPr>
        <w:t> </w:t>
      </w:r>
      <w:r>
        <w:rPr>
          <w:color w:val="6D6D70"/>
        </w:rPr>
        <w:t>deficits).</w:t>
      </w:r>
      <w:r>
        <w:rPr>
          <w:color w:val="6D6D70"/>
          <w:spacing w:val="-26"/>
        </w:rPr>
        <w:t> </w:t>
      </w:r>
      <w:r>
        <w:rPr>
          <w:color w:val="6D6D70"/>
        </w:rPr>
        <w:t>If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are</w:t>
      </w:r>
      <w:r>
        <w:rPr>
          <w:color w:val="6D6D70"/>
          <w:spacing w:val="-25"/>
        </w:rPr>
        <w:t> </w:t>
      </w:r>
      <w:r>
        <w:rPr>
          <w:color w:val="6D6D70"/>
        </w:rPr>
        <w:t>right,</w:t>
      </w:r>
      <w:r>
        <w:rPr>
          <w:color w:val="6D6D70"/>
          <w:spacing w:val="-28"/>
        </w:rPr>
        <w:t> </w:t>
      </w:r>
      <w:r>
        <w:rPr>
          <w:color w:val="6D6D70"/>
        </w:rPr>
        <w:t>then</w:t>
      </w:r>
      <w:r>
        <w:rPr>
          <w:color w:val="6D6D70"/>
          <w:spacing w:val="-25"/>
        </w:rPr>
        <w:t> </w:t>
      </w:r>
      <w:r>
        <w:rPr>
          <w:i/>
          <w:color w:val="6D6D70"/>
          <w:spacing w:val="-4"/>
        </w:rPr>
        <w:t>many</w:t>
      </w:r>
    </w:p>
    <w:p>
      <w:pPr>
        <w:spacing w:line="264" w:lineRule="auto" w:before="0"/>
        <w:ind w:left="163" w:right="35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251833344" from="298.799988pt,92.923389pt" to="298.799988pt,80.139389pt" stroked="true" strokeweight="1pt" strokecolor="#ffffff">
            <v:stroke dashstyle="solid"/>
            <w10:wrap type="none"/>
          </v:line>
        </w:pict>
      </w:r>
      <w:r>
        <w:rPr>
          <w:i/>
          <w:color w:val="6D6D70"/>
          <w:w w:val="90"/>
          <w:sz w:val="19"/>
        </w:rPr>
        <w:t>levered</w:t>
      </w:r>
      <w:r>
        <w:rPr>
          <w:i/>
          <w:color w:val="6D6D70"/>
          <w:spacing w:val="-6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multi-asset</w:t>
      </w:r>
      <w:r>
        <w:rPr>
          <w:i/>
          <w:color w:val="6D6D70"/>
          <w:spacing w:val="-5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class</w:t>
      </w:r>
      <w:r>
        <w:rPr>
          <w:i/>
          <w:color w:val="6D6D70"/>
          <w:spacing w:val="-5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portfolios</w:t>
      </w:r>
      <w:r>
        <w:rPr>
          <w:i/>
          <w:color w:val="6D6D70"/>
          <w:spacing w:val="-5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could</w:t>
      </w:r>
      <w:r>
        <w:rPr>
          <w:i/>
          <w:color w:val="6D6D70"/>
          <w:spacing w:val="-5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endure</w:t>
      </w:r>
      <w:r>
        <w:rPr>
          <w:i/>
          <w:color w:val="6D6D70"/>
          <w:spacing w:val="-5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much</w:t>
      </w:r>
      <w:r>
        <w:rPr>
          <w:i/>
          <w:color w:val="6D6D70"/>
          <w:spacing w:val="-5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greater</w:t>
      </w:r>
      <w:r>
        <w:rPr>
          <w:i/>
          <w:color w:val="6D6D70"/>
          <w:spacing w:val="-5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downside </w:t>
      </w:r>
      <w:r>
        <w:rPr>
          <w:i/>
          <w:color w:val="6D6D70"/>
          <w:sz w:val="19"/>
        </w:rPr>
        <w:t>capture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than</w:t>
      </w:r>
      <w:r>
        <w:rPr>
          <w:i/>
          <w:color w:val="6D6D70"/>
          <w:spacing w:val="-26"/>
          <w:sz w:val="19"/>
        </w:rPr>
        <w:t> </w:t>
      </w:r>
      <w:r>
        <w:rPr>
          <w:i/>
          <w:color w:val="6D6D70"/>
          <w:sz w:val="19"/>
        </w:rPr>
        <w:t>in</w:t>
      </w:r>
      <w:r>
        <w:rPr>
          <w:i/>
          <w:color w:val="6D6D70"/>
          <w:spacing w:val="-26"/>
          <w:sz w:val="19"/>
        </w:rPr>
        <w:t> </w:t>
      </w:r>
      <w:r>
        <w:rPr>
          <w:i/>
          <w:color w:val="6D6D70"/>
          <w:sz w:val="19"/>
        </w:rPr>
        <w:t>the</w:t>
      </w:r>
      <w:r>
        <w:rPr>
          <w:i/>
          <w:color w:val="6D6D70"/>
          <w:spacing w:val="-26"/>
          <w:sz w:val="19"/>
        </w:rPr>
        <w:t> </w:t>
      </w:r>
      <w:r>
        <w:rPr>
          <w:i/>
          <w:color w:val="6D6D70"/>
          <w:sz w:val="19"/>
        </w:rPr>
        <w:t>past</w:t>
      </w:r>
      <w:r>
        <w:rPr>
          <w:color w:val="6D6D70"/>
          <w:sz w:val="19"/>
        </w:rPr>
        <w:t>.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Already,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shift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relationship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partly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to blame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what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happened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these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types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accounts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fourth quarter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2018,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10-year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yields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rallied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only</w:t>
      </w:r>
      <w:r>
        <w:rPr>
          <w:color w:val="6D6D70"/>
          <w:spacing w:val="-22"/>
          <w:sz w:val="19"/>
        </w:rPr>
        <w:t> </w:t>
      </w:r>
      <w:r>
        <w:rPr>
          <w:color w:val="6D6D70"/>
          <w:spacing w:val="-3"/>
          <w:sz w:val="19"/>
        </w:rPr>
        <w:t>1.8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basis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points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per percentage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point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SPX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sell-off,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compared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3.2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basis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points,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on average,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during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prior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20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years,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substantial</w:t>
      </w:r>
      <w:r>
        <w:rPr>
          <w:color w:val="6D6D70"/>
          <w:spacing w:val="-14"/>
          <w:sz w:val="19"/>
        </w:rPr>
        <w:t> </w:t>
      </w:r>
      <w:r>
        <w:rPr>
          <w:color w:val="6D6D70"/>
          <w:sz w:val="19"/>
        </w:rPr>
        <w:t>44%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decline.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25.200001pt;margin-top:8.005468pt;width:273.1pt;height:12.8pt;mso-position-horizontal-relative:page;mso-position-vertical-relative:paragraph;z-index:-251487232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before="65"/>
        <w:ind w:left="164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6"/>
          <w:w w:val="95"/>
          <w:sz w:val="24"/>
        </w:rPr>
        <w:t>Fed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Funds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Rate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Tends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to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Lead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Volatility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by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7"/>
          <w:w w:val="95"/>
          <w:sz w:val="24"/>
        </w:rPr>
        <w:t>Two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Years</w:t>
      </w:r>
    </w:p>
    <w:p>
      <w:pPr>
        <w:spacing w:before="210"/>
        <w:ind w:left="1777" w:right="0" w:firstLine="0"/>
        <w:jc w:val="left"/>
        <w:rPr>
          <w:sz w:val="16"/>
        </w:rPr>
      </w:pPr>
      <w:r>
        <w:rPr>
          <w:sz w:val="16"/>
        </w:rPr>
        <w:t>Fed Funds Rate and Credit Spreads</w:t>
      </w:r>
    </w:p>
    <w:p>
      <w:pPr>
        <w:spacing w:line="240" w:lineRule="atLeast" w:before="86"/>
        <w:ind w:left="1930" w:right="1057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836416" from="91.228104pt,11.265189pt" to="110.428104pt,11.265189pt" stroked="true" strokeweight="1.5pt" strokecolor="#5d9bd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837440" from="91.228104pt,23.175289pt" to="110.428104pt,23.175289pt" stroked="true" strokeweight="1.5pt" strokecolor="#ed7d30">
            <v:stroke dashstyle="solid"/>
            <w10:wrap type="none"/>
          </v:line>
        </w:pict>
      </w:r>
      <w:r>
        <w:rPr>
          <w:w w:val="95"/>
          <w:sz w:val="16"/>
        </w:rPr>
        <w:t>U.S. HY Option Adjusted Spread (LHS) </w:t>
      </w:r>
      <w:r>
        <w:rPr>
          <w:sz w:val="16"/>
        </w:rPr>
        <w:t>Fed Funds Rate (2-Year Lead, RHS)</w:t>
      </w:r>
    </w:p>
    <w:p>
      <w:pPr>
        <w:pStyle w:val="BodyText"/>
        <w:spacing w:before="1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23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left="163" w:right="820"/>
      </w:pPr>
      <w:r>
        <w:rPr/>
        <w:pict>
          <v:line style="position:absolute;mso-position-horizontal-relative:page;mso-position-vertical-relative:paragraph;z-index:251838464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6"/>
          <w:w w:val="95"/>
        </w:rPr>
        <w:t>For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Both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Cyclical</w:t>
      </w:r>
      <w:r>
        <w:rPr>
          <w:color w:val="6B6C6F"/>
          <w:spacing w:val="-21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Secular</w:t>
      </w:r>
      <w:r>
        <w:rPr>
          <w:color w:val="6B6C6F"/>
          <w:spacing w:val="-21"/>
          <w:w w:val="95"/>
        </w:rPr>
        <w:t> </w:t>
      </w:r>
      <w:r>
        <w:rPr>
          <w:color w:val="6B6C6F"/>
          <w:w w:val="95"/>
        </w:rPr>
        <w:t>Reasons,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See</w:t>
      </w:r>
      <w:r>
        <w:rPr>
          <w:color w:val="6B6C6F"/>
          <w:spacing w:val="-21"/>
          <w:w w:val="95"/>
        </w:rPr>
        <w:t> </w:t>
      </w:r>
      <w:r>
        <w:rPr>
          <w:color w:val="6B6C6F"/>
          <w:spacing w:val="-4"/>
          <w:w w:val="95"/>
        </w:rPr>
        <w:t>Higher </w:t>
      </w:r>
      <w:r>
        <w:rPr>
          <w:color w:val="6B6C6F"/>
        </w:rPr>
        <w:t>Volatility</w:t>
      </w:r>
      <w:r>
        <w:rPr>
          <w:color w:val="6B6C6F"/>
          <w:spacing w:val="-27"/>
        </w:rPr>
        <w:t> </w:t>
      </w:r>
      <w:r>
        <w:rPr>
          <w:color w:val="6B6C6F"/>
        </w:rPr>
        <w:t>Ahead</w:t>
      </w:r>
      <w:r>
        <w:rPr>
          <w:color w:val="6B6C6F"/>
          <w:spacing w:val="-27"/>
        </w:rPr>
        <w:t> </w:t>
      </w:r>
      <w:r>
        <w:rPr>
          <w:color w:val="6B6C6F"/>
        </w:rPr>
        <w:t>Across</w:t>
      </w:r>
      <w:r>
        <w:rPr>
          <w:color w:val="6B6C6F"/>
          <w:spacing w:val="-27"/>
        </w:rPr>
        <w:t> </w:t>
      </w:r>
      <w:r>
        <w:rPr>
          <w:color w:val="6B6C6F"/>
        </w:rPr>
        <w:t>Almost</w:t>
      </w:r>
      <w:r>
        <w:rPr>
          <w:color w:val="6B6C6F"/>
          <w:spacing w:val="-27"/>
        </w:rPr>
        <w:t> </w:t>
      </w:r>
      <w:r>
        <w:rPr>
          <w:color w:val="6B6C6F"/>
        </w:rPr>
        <w:t>All</w:t>
      </w:r>
      <w:r>
        <w:rPr>
          <w:color w:val="6B6C6F"/>
          <w:spacing w:val="-27"/>
        </w:rPr>
        <w:t> </w:t>
      </w:r>
      <w:r>
        <w:rPr>
          <w:color w:val="6B6C6F"/>
        </w:rPr>
        <w:t>Asset</w:t>
      </w:r>
      <w:r>
        <w:rPr>
          <w:color w:val="6B6C6F"/>
          <w:spacing w:val="-27"/>
        </w:rPr>
        <w:t> </w:t>
      </w:r>
      <w:r>
        <w:rPr>
          <w:color w:val="6B6C6F"/>
        </w:rPr>
        <w:t>Classes</w:t>
      </w:r>
    </w:p>
    <w:p>
      <w:pPr>
        <w:spacing w:before="214"/>
        <w:ind w:left="1139" w:right="0" w:firstLine="0"/>
        <w:jc w:val="left"/>
        <w:rPr>
          <w:sz w:val="16"/>
        </w:rPr>
      </w:pPr>
      <w:r>
        <w:rPr>
          <w:sz w:val="16"/>
        </w:rPr>
        <w:t>Rolling 52-Week Annualized Volatility: 1990-Current, %</w:t>
      </w:r>
    </w:p>
    <w:p>
      <w:pPr>
        <w:pStyle w:val="BodyText"/>
        <w:rPr>
          <w:sz w:val="16"/>
        </w:rPr>
      </w:pPr>
    </w:p>
    <w:p>
      <w:pPr>
        <w:spacing w:before="138"/>
        <w:ind w:left="503" w:right="0" w:firstLine="0"/>
        <w:jc w:val="left"/>
        <w:rPr>
          <w:sz w:val="16"/>
        </w:rPr>
      </w:pPr>
      <w:r>
        <w:rPr/>
        <w:pict>
          <v:group style="position:absolute;margin-left:343.0336pt;margin-top:7.046495pt;width:228.05pt;height:163.450pt;mso-position-horizontal-relative:page;mso-position-vertical-relative:paragraph;z-index:251843584" coordorigin="6861,141" coordsize="4561,3269">
            <v:shape style="position:absolute;left:7124;top:1841;width:4075;height:1505" coordorigin="7124,1842" coordsize="4075,1505" path="m7339,1842l7124,1842,7124,3022,7339,3022,7339,1842m10554,2517l10344,2517,10344,3302,10554,3302,10554,2517m11199,2732l10984,2732,10984,3347,11199,3347,11199,2732e" filled="true" fillcolor="#939597" stroked="false">
              <v:path arrowok="t"/>
              <v:fill type="solid"/>
            </v:shape>
            <v:line style="position:absolute" from="6911,3359" to="6911,242" stroked="true" strokeweight=".75pt" strokecolor="#989a9d">
              <v:stroke dashstyle="solid"/>
            </v:line>
            <v:shape style="position:absolute;left:0;top:10768;width:51;height:3117" coordorigin="0,10769" coordsize="51,3117" path="m6861,3359l6911,3359m6861,2967l6911,2967m6861,2582l6911,2582m6861,2192l6911,2192m6861,1802l6911,1802m6861,1412l6911,1412m6861,1022l6911,1022m6861,632l6911,632m6861,242l6911,242e" filled="false" stroked="true" strokeweight=".75pt" strokecolor="#989a9d">
              <v:path arrowok="t"/>
              <v:stroke dashstyle="solid"/>
            </v:shape>
            <v:shape style="position:absolute;left:0;top:13885;width:4503;height:51" coordorigin="0,13886" coordsize="4503,51" path="m6911,3359l11414,3359m6911,3359l6911,3410m7554,3359l7554,3410m8199,3359l8199,3410m8839,3359l8839,3410m9484,3359l9484,3410m10129,3359l10129,3410m10769,3359l10769,3410m11414,3359l11414,3410e" filled="false" stroked="true" strokeweight=".75pt" strokecolor="#989a9d">
              <v:path arrowok="t"/>
              <v:stroke dashstyle="solid"/>
            </v:shape>
            <v:shape style="position:absolute;left:7140;top:2625;width:175;height:175" coordorigin="7140,2626" coordsize="175,175" path="m7228,2626l7194,2633,7166,2651,7147,2679,7140,2713,7147,2747,7166,2775,7194,2794,7228,2801,7262,2794,7290,2775,7309,2747,7315,2713,7309,2679,7290,2651,7262,2633,7228,2626xe" filled="true" fillcolor="#fec010" stroked="false">
              <v:path arrowok="t"/>
              <v:fill type="solid"/>
            </v:shape>
            <v:shape style="position:absolute;left:7140;top:2625;width:175;height:175" coordorigin="7140,2626" coordsize="175,175" path="m7315,2713l7309,2747,7290,2775,7262,2794,7228,2801,7194,2794,7166,2775,7147,2747,7140,2713,7147,2679,7166,2651,7194,2633,7228,2626,7262,2633,7290,2651,7309,2679,7315,2713xe" filled="false" stroked="true" strokeweight=".75pt" strokecolor="#000000">
              <v:path arrowok="t"/>
              <v:stroke dashstyle="solid"/>
            </v:shape>
            <v:rect style="position:absolute;left:7769;top:616;width:215;height:2525" filled="true" fillcolor="#939597" stroked="false">
              <v:fill type="solid"/>
            </v:rect>
            <v:shape style="position:absolute;left:7785;top:2620;width:175;height:175" coordorigin="7785,2621" coordsize="175,175" path="m7873,2621l7839,2628,7811,2646,7792,2674,7785,2708,7792,2742,7811,2770,7839,2789,7873,2796,7907,2789,7935,2770,7954,2742,7960,2708,7954,2674,7935,2646,7907,2628,7873,2621xe" filled="true" fillcolor="#fec010" stroked="false">
              <v:path arrowok="t"/>
              <v:fill type="solid"/>
            </v:shape>
            <v:shape style="position:absolute;left:7785;top:2620;width:175;height:175" coordorigin="7785,2621" coordsize="175,175" path="m7960,2708l7954,2742,7935,2770,7907,2789,7873,2796,7839,2789,7811,2770,7792,2742,7785,2708,7792,2674,7811,2646,7839,2628,7873,2621,7907,2628,7935,2646,7954,2674,7960,2708xe" filled="false" stroked="true" strokeweight=".75pt" strokecolor="#000000">
              <v:path arrowok="t"/>
              <v:stroke dashstyle="solid"/>
            </v:shape>
            <v:rect style="position:absolute;left:8414;top:1836;width:215;height:1305" filled="true" fillcolor="#939597" stroked="false">
              <v:fill type="solid"/>
            </v:rect>
            <v:shape style="position:absolute;left:8430;top:2690;width:175;height:175" coordorigin="8430,2691" coordsize="175,175" path="m8518,2691l8484,2698,8456,2716,8437,2744,8430,2778,8437,2812,8456,2840,8484,2859,8518,2866,8552,2859,8580,2840,8599,2812,8605,2778,8599,2744,8580,2716,8552,2698,8518,2691xe" filled="true" fillcolor="#fec010" stroked="false">
              <v:path arrowok="t"/>
              <v:fill type="solid"/>
            </v:shape>
            <v:shape style="position:absolute;left:8430;top:2690;width:175;height:175" coordorigin="8430,2691" coordsize="175,175" path="m8605,2778l8599,2812,8580,2840,8552,2859,8518,2866,8484,2859,8456,2840,8437,2812,8430,2778,8437,2744,8456,2716,8484,2698,8518,2691,8552,2698,8580,2716,8599,2744,8605,2778xe" filled="false" stroked="true" strokeweight=".75pt" strokecolor="#000000">
              <v:path arrowok="t"/>
              <v:stroke dashstyle="solid"/>
            </v:shape>
            <v:rect style="position:absolute;left:9054;top:2326;width:215;height:905" filled="true" fillcolor="#939597" stroked="false">
              <v:fill type="solid"/>
            </v:rect>
            <v:shape style="position:absolute;left:9070;top:2895;width:175;height:175" coordorigin="9070,2896" coordsize="175,175" path="m9158,2896l9124,2903,9096,2921,9077,2949,9070,2983,9077,3017,9096,3045,9124,3064,9158,3071,9192,3064,9220,3045,9239,3017,9245,2983,9239,2949,9220,2921,9192,2903,9158,2896xe" filled="true" fillcolor="#fec010" stroked="false">
              <v:path arrowok="t"/>
              <v:fill type="solid"/>
            </v:shape>
            <v:shape style="position:absolute;left:9070;top:2895;width:175;height:175" coordorigin="9070,2896" coordsize="175,175" path="m9245,2983l9239,3017,9220,3045,9192,3064,9158,3071,9124,3064,9096,3045,9077,3017,9070,2983,9077,2949,9096,2921,9124,2903,9158,2896,9192,2903,9220,2921,9239,2949,9245,2983xe" filled="false" stroked="true" strokeweight=".75pt" strokecolor="#000000">
              <v:path arrowok="t"/>
              <v:stroke dashstyle="solid"/>
            </v:shape>
            <v:rect style="position:absolute;left:9699;top:2956;width:215;height:300" filled="true" fillcolor="#939597" stroked="false">
              <v:fill type="solid"/>
            </v:rect>
            <v:shape style="position:absolute;left:9715;top:3090;width:175;height:175" coordorigin="9715,3091" coordsize="175,175" path="m9803,3091l9769,3098,9741,3116,9722,3144,9715,3178,9722,3212,9741,3240,9769,3259,9803,3266,9837,3259,9865,3240,9884,3212,9890,3178,9884,3144,9865,3116,9837,3098,9803,3091xe" filled="true" fillcolor="#fec010" stroked="false">
              <v:path arrowok="t"/>
              <v:fill type="solid"/>
            </v:shape>
            <v:shape style="position:absolute;left:9715;top:3090;width:175;height:175" coordorigin="9715,3091" coordsize="175,175" path="m9890,3178l9884,3212,9865,3240,9837,3259,9803,3266,9769,3259,9741,3240,9722,3212,9715,3178,9722,3144,9741,3116,9769,3098,9803,3091,9837,3098,9865,3116,9884,3144,9890,3178xe" filled="false" stroked="true" strokeweight=".75pt" strokecolor="#000000">
              <v:path arrowok="t"/>
              <v:stroke dashstyle="solid"/>
            </v:shape>
            <v:shape style="position:absolute;left:10360;top:3070;width:175;height:175" coordorigin="10361,3071" coordsize="175,175" path="m10448,3071l10414,3078,10386,3096,10368,3124,10361,3158,10368,3192,10386,3220,10414,3239,10448,3246,10482,3239,10510,3220,10529,3192,10535,3158,10529,3124,10510,3096,10482,3078,10448,3071xe" filled="true" fillcolor="#fec010" stroked="false">
              <v:path arrowok="t"/>
              <v:fill type="solid"/>
            </v:shape>
            <v:shape style="position:absolute;left:10360;top:3070;width:175;height:175" coordorigin="10361,3071" coordsize="175,175" path="m10535,3158l10529,3192,10510,3220,10482,3239,10448,3246,10414,3239,10386,3220,10368,3192,10361,3158,10368,3124,10386,3096,10414,3078,10448,3071,10482,3078,10510,3096,10529,3124,10535,3158xe" filled="false" stroked="true" strokeweight=".75pt" strokecolor="#000000">
              <v:path arrowok="t"/>
              <v:stroke dashstyle="solid"/>
            </v:shape>
            <v:shape style="position:absolute;left:11000;top:3170;width:175;height:175" coordorigin="11001,3171" coordsize="175,175" path="m11088,3171l11054,3178,11026,3196,11008,3224,11001,3258,11008,3292,11026,3320,11054,3339,11088,3346,11122,3339,11150,3320,11169,3292,11175,3258,11169,3224,11150,3196,11122,3178,11088,3171xe" filled="true" fillcolor="#fec010" stroked="false">
              <v:path arrowok="t"/>
              <v:fill type="solid"/>
            </v:shape>
            <v:shape style="position:absolute;left:11000;top:3170;width:175;height:175" coordorigin="11001,3171" coordsize="175,175" path="m11175,3258l11169,3292,11150,3320,11122,3339,11088,3346,11054,3339,11026,3320,11008,3292,11001,3258,11008,3224,11026,3196,11054,3178,11088,3171,11122,3178,11150,3196,11169,3224,11175,3258xe" filled="false" stroked="true" strokeweight=".75pt" strokecolor="#000000">
              <v:path arrowok="t"/>
              <v:stroke dashstyle="solid"/>
            </v:shape>
            <v:shape style="position:absolute;left:7158;top:2578;width:4005;height:785" coordorigin="7158,2578" coordsize="4005,785" path="m7303,2838l7231,2766,7158,2838,7303,2838m7303,2693l7158,2693,7231,2766,7303,2693m7948,2793l7876,2721,7803,2793,7948,2793m7948,2648l7803,2648,7876,2721,7948,2648m8593,2723l8521,2651,8448,2723,8593,2723m8593,2578l8448,2578,8521,2651,8593,2578m9233,3238l9161,3166,9088,3238,9233,3238m9233,3093l9088,3093,9161,3166,9233,3093m9878,3328l9806,3256,9733,3328,9878,3328m9878,3183l9733,3183,9806,3256,9878,3183m10523,3278l10451,3206,10378,3278,10523,3278m10523,3133l10378,3133,10451,3206,10523,3133m11163,3363l11091,3291,11018,3363,11163,3363m11163,3218l11018,3218,11091,3291,11163,3218e" filled="true" fillcolor="#715990" stroked="false">
              <v:path arrowok="t"/>
              <v:fill type="solid"/>
            </v:shape>
            <v:line style="position:absolute" from="7030,3023" to="7425,3023" stroked="true" strokeweight="3.75pt" strokecolor="#000000">
              <v:stroke dashstyle="solid"/>
            </v:line>
            <v:rect style="position:absolute;left:7030;top:2985;width:395;height:75" filled="false" stroked="true" strokeweight=".75pt" strokecolor="#000000">
              <v:stroke dashstyle="solid"/>
            </v:rect>
            <v:line style="position:absolute" from="7675,3138" to="8070,3138" stroked="true" strokeweight="3.75pt" strokecolor="#000000">
              <v:stroke dashstyle="solid"/>
            </v:line>
            <v:rect style="position:absolute;left:7675;top:3100;width:395;height:75" filled="false" stroked="true" strokeweight=".75pt" strokecolor="#000000">
              <v:stroke dashstyle="solid"/>
            </v:rect>
            <v:line style="position:absolute" from="8320,3138" to="8715,3138" stroked="true" strokeweight="3.75pt" strokecolor="#000000">
              <v:stroke dashstyle="solid"/>
            </v:line>
            <v:rect style="position:absolute;left:8320;top:3100;width:395;height:75" filled="false" stroked="true" strokeweight=".75pt" strokecolor="#000000">
              <v:stroke dashstyle="solid"/>
            </v:rect>
            <v:line style="position:absolute" from="8960,3233" to="9355,3233" stroked="true" strokeweight="3.75pt" strokecolor="#000000">
              <v:stroke dashstyle="solid"/>
            </v:line>
            <v:rect style="position:absolute;left:8960;top:3195;width:395;height:75" filled="false" stroked="true" strokeweight=".75pt" strokecolor="#000000">
              <v:stroke dashstyle="solid"/>
            </v:rect>
            <v:line style="position:absolute" from="9605,3253" to="10000,3253" stroked="true" strokeweight="3.75pt" strokecolor="#000000">
              <v:stroke dashstyle="solid"/>
            </v:line>
            <v:rect style="position:absolute;left:9605;top:3215;width:395;height:75" filled="false" stroked="true" strokeweight=".75pt" strokecolor="#000000">
              <v:stroke dashstyle="solid"/>
            </v:rect>
            <v:line style="position:absolute" from="10251,3298" to="10646,3298" stroked="true" strokeweight="3.75pt" strokecolor="#000000">
              <v:stroke dashstyle="solid"/>
            </v:line>
            <v:rect style="position:absolute;left:10250;top:3260;width:395;height:75" filled="false" stroked="true" strokeweight=".75pt" strokecolor="#000000">
              <v:stroke dashstyle="solid"/>
            </v:rect>
            <v:line style="position:absolute" from="10891,3348" to="11286,3348" stroked="true" strokeweight="3.75pt" strokecolor="#000000">
              <v:stroke dashstyle="solid"/>
            </v:line>
            <v:rect style="position:absolute;left:10890;top:3310;width:395;height:75" filled="false" stroked="true" strokeweight=".75pt" strokecolor="#000000">
              <v:stroke dashstyle="solid"/>
            </v:rect>
            <v:line style="position:absolute" from="7030,1838" to="7425,1838" stroked="true" strokeweight="3.75pt" strokecolor="#000000">
              <v:stroke dashstyle="solid"/>
            </v:line>
            <v:rect style="position:absolute;left:7030;top:1800;width:395;height:75" filled="false" stroked="true" strokeweight=".75pt" strokecolor="#000000">
              <v:stroke dashstyle="solid"/>
            </v:rect>
            <v:line style="position:absolute" from="7675,618" to="8070,618" stroked="true" strokeweight="3.75pt" strokecolor="#000000">
              <v:stroke dashstyle="solid"/>
            </v:line>
            <v:rect style="position:absolute;left:7675;top:580;width:395;height:75" filled="false" stroked="true" strokeweight=".75pt" strokecolor="#000000">
              <v:stroke dashstyle="solid"/>
            </v:rect>
            <v:line style="position:absolute" from="8320,1833" to="8715,1833" stroked="true" strokeweight="3.75pt" strokecolor="#000000">
              <v:stroke dashstyle="solid"/>
            </v:line>
            <v:rect style="position:absolute;left:8320;top:1795;width:395;height:75" filled="false" stroked="true" strokeweight=".75pt" strokecolor="#000000">
              <v:stroke dashstyle="solid"/>
            </v:rect>
            <v:line style="position:absolute" from="8960,2328" to="9355,2328" stroked="true" strokeweight="3.75pt" strokecolor="#000000">
              <v:stroke dashstyle="solid"/>
            </v:line>
            <v:rect style="position:absolute;left:8960;top:2290;width:395;height:75" filled="false" stroked="true" strokeweight=".75pt" strokecolor="#000000">
              <v:stroke dashstyle="solid"/>
            </v:rect>
            <v:line style="position:absolute" from="9605,2953" to="10000,2953" stroked="true" strokeweight="3.75pt" strokecolor="#000000">
              <v:stroke dashstyle="solid"/>
            </v:line>
            <v:rect style="position:absolute;left:9605;top:2915;width:395;height:75" filled="false" stroked="true" strokeweight=".75pt" strokecolor="#000000">
              <v:stroke dashstyle="solid"/>
            </v:rect>
            <v:line style="position:absolute" from="10251,2518" to="10646,2518" stroked="true" strokeweight="3.75pt" strokecolor="#000000">
              <v:stroke dashstyle="solid"/>
            </v:line>
            <v:rect style="position:absolute;left:10250;top:2480;width:395;height:75" filled="false" stroked="true" strokeweight=".75pt" strokecolor="#000000">
              <v:stroke dashstyle="solid"/>
            </v:rect>
            <v:line style="position:absolute" from="10891,2733" to="11286,2733" stroked="true" strokeweight="3.75pt" strokecolor="#000000">
              <v:stroke dashstyle="solid"/>
            </v:line>
            <v:rect style="position:absolute;left:10890;top:2695;width:395;height:75" filled="false" stroked="true" strokeweight=".75pt" strokecolor="#000000">
              <v:stroke dashstyle="solid"/>
            </v:rect>
            <v:shape style="position:absolute;left:7361;top:174;width:75;height:75" coordorigin="7362,174" coordsize="75,75" path="m7399,174l7384,177,7373,185,7365,197,7362,212,7365,227,7373,238,7384,246,7399,249,7414,246,7426,238,7434,227,7436,212,7434,197,7426,185,7414,177,7399,174xe" filled="true" fillcolor="#fec010" stroked="false">
              <v:path arrowok="t"/>
              <v:fill type="solid"/>
            </v:shape>
            <v:shape style="position:absolute;left:7361;top:174;width:75;height:75" coordorigin="7362,174" coordsize="75,75" path="m7436,212l7434,227,7426,238,7414,246,7399,249,7384,246,7373,238,7365,227,7362,212,7365,197,7373,185,7384,177,7399,174,7414,177,7426,185,7434,197,7436,212xe" filled="false" stroked="true" strokeweight=".75pt" strokecolor="#000000">
              <v:path arrowok="t"/>
              <v:stroke dashstyle="solid"/>
            </v:shape>
            <v:rect style="position:absolute;left:9629;top:201;width:75;height:10" filled="true" fillcolor="#000000" stroked="false">
              <v:fill type="solid"/>
            </v:rect>
            <v:rect style="position:absolute;left:9629;top:201;width:75;height:10" filled="false" stroked="true" strokeweight=".75pt" strokecolor="#000000">
              <v:stroke dashstyle="solid"/>
            </v:rect>
            <v:rect style="position:absolute;left:10509;top:201;width:75;height:10" filled="true" fillcolor="#000000" stroked="false">
              <v:fill type="solid"/>
            </v:rect>
            <v:rect style="position:absolute;left:10509;top:201;width:75;height:10" filled="false" stroked="true" strokeweight=".75pt" strokecolor="#000000">
              <v:stroke dashstyle="solid"/>
            </v:rect>
            <v:line style="position:absolute" from="8509,257" to="8594,172" stroked="true" strokeweight="1.75pt" strokecolor="#ed1d24">
              <v:stroke dashstyle="solid"/>
            </v:line>
            <v:line style="position:absolute" from="8594,257" to="8509,172" stroked="true" strokeweight="1.75pt" strokecolor="#ed1d24">
              <v:stroke dashstyle="solid"/>
            </v:line>
            <v:shape style="position:absolute;left:-145;top:13740;width:145;height:145" coordorigin="-145,13741" coordsize="145,145" path="m7303,2838l7158,2693m7158,2838l7303,2693e" filled="false" stroked="true" strokeweight="1.75pt" strokecolor="#ed1d24">
              <v:path arrowok="t"/>
              <v:stroke dashstyle="solid"/>
            </v:shape>
            <v:shape style="position:absolute;left:-145;top:13740;width:145;height:145" coordorigin="-145,13741" coordsize="145,145" path="m7948,2793l7803,2648m7803,2793l7948,2648e" filled="false" stroked="true" strokeweight="1.75pt" strokecolor="#ed1d24">
              <v:path arrowok="t"/>
              <v:stroke dashstyle="solid"/>
            </v:shape>
            <v:shape style="position:absolute;left:-145;top:13740;width:145;height:145" coordorigin="-145,13741" coordsize="145,145" path="m8593,2723l8448,2578m8448,2723l8593,2578e" filled="false" stroked="true" strokeweight="1.75pt" strokecolor="#ed1d24">
              <v:path arrowok="t"/>
              <v:stroke dashstyle="solid"/>
            </v:shape>
            <v:shape style="position:absolute;left:-145;top:13740;width:145;height:145" coordorigin="-145,13741" coordsize="145,145" path="m9233,3238l9088,3093m9088,3238l9233,3093e" filled="false" stroked="true" strokeweight="1.75pt" strokecolor="#ed1d24">
              <v:path arrowok="t"/>
              <v:stroke dashstyle="solid"/>
            </v:shape>
            <v:shape style="position:absolute;left:-145;top:13740;width:145;height:145" coordorigin="-145,13741" coordsize="145,145" path="m9878,3328l9733,3183m9733,3328l9878,3183e" filled="false" stroked="true" strokeweight="1.75pt" strokecolor="#ed1d24">
              <v:path arrowok="t"/>
              <v:stroke dashstyle="solid"/>
            </v:shape>
            <v:shape style="position:absolute;left:-145;top:13740;width:145;height:145" coordorigin="-145,13741" coordsize="145,145" path="m10523,3278l10378,3133m10378,3278l10523,3133e" filled="false" stroked="true" strokeweight="1.75pt" strokecolor="#ed1d24">
              <v:path arrowok="t"/>
              <v:stroke dashstyle="solid"/>
            </v:shape>
            <v:shape style="position:absolute;left:-145;top:13740;width:145;height:145" coordorigin="-145,13741" coordsize="145,145" path="m11163,3363l11018,3218m11018,3363l11163,3218e" filled="false" stroked="true" strokeweight="1.75pt" strokecolor="#ed1d24">
              <v:path arrowok="t"/>
              <v:stroke dashstyle="solid"/>
            </v:shape>
            <v:shape style="position:absolute;left:7483;top:140;width:555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8637;top:140;width:52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Current</w:t>
                    </w:r>
                  </w:p>
                </w:txbxContent>
              </v:textbox>
              <w10:wrap type="none"/>
            </v:shape>
            <v:shape style="position:absolute;left:9757;top:140;width:25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Min</w:t>
                    </w:r>
                  </w:p>
                </w:txbxContent>
              </v:textbox>
              <w10:wrap type="none"/>
            </v:shape>
            <v:shape style="position:absolute;left:10637;top:140;width:291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Max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80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503" w:right="0" w:firstLine="0"/>
        <w:jc w:val="left"/>
        <w:rPr>
          <w:sz w:val="16"/>
        </w:rPr>
      </w:pPr>
      <w:r>
        <w:rPr>
          <w:sz w:val="16"/>
        </w:rPr>
        <w:t>70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503" w:right="0" w:firstLine="0"/>
        <w:jc w:val="left"/>
        <w:rPr>
          <w:sz w:val="16"/>
        </w:rPr>
      </w:pPr>
      <w:r>
        <w:rPr>
          <w:sz w:val="16"/>
        </w:rPr>
        <w:t>60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503" w:right="0" w:firstLine="0"/>
        <w:jc w:val="left"/>
        <w:rPr>
          <w:sz w:val="16"/>
        </w:rPr>
      </w:pPr>
      <w:r>
        <w:rPr>
          <w:sz w:val="16"/>
        </w:rPr>
        <w:t>50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503" w:right="0" w:firstLine="0"/>
        <w:jc w:val="left"/>
        <w:rPr>
          <w:sz w:val="16"/>
        </w:rPr>
      </w:pPr>
      <w:r>
        <w:rPr>
          <w:sz w:val="16"/>
        </w:rPr>
        <w:t>40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503" w:right="0" w:firstLine="0"/>
        <w:jc w:val="left"/>
        <w:rPr>
          <w:sz w:val="16"/>
        </w:rPr>
      </w:pPr>
      <w:r>
        <w:rPr>
          <w:sz w:val="16"/>
        </w:rPr>
        <w:t>30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503" w:right="0" w:firstLine="0"/>
        <w:jc w:val="left"/>
        <w:rPr>
          <w:sz w:val="16"/>
        </w:rPr>
      </w:pPr>
      <w:r>
        <w:rPr>
          <w:sz w:val="16"/>
        </w:rPr>
        <w:t>20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503" w:right="0" w:firstLine="0"/>
        <w:jc w:val="left"/>
        <w:rPr>
          <w:sz w:val="16"/>
        </w:rPr>
      </w:pPr>
      <w:r>
        <w:rPr>
          <w:w w:val="95"/>
          <w:sz w:val="16"/>
        </w:rPr>
        <w:t>10</w:t>
      </w:r>
    </w:p>
    <w:p>
      <w:pPr>
        <w:pStyle w:val="BodyText"/>
        <w:spacing w:before="10"/>
        <w:rPr>
          <w:sz w:val="17"/>
        </w:rPr>
      </w:pPr>
    </w:p>
    <w:p>
      <w:pPr>
        <w:spacing w:before="1"/>
        <w:ind w:left="584" w:right="0" w:firstLine="0"/>
        <w:jc w:val="left"/>
        <w:rPr>
          <w:sz w:val="16"/>
        </w:rPr>
      </w:pPr>
      <w:r>
        <w:rPr/>
        <w:pict>
          <v:shape style="position:absolute;margin-left:353.679932pt;margin-top:7.604284pt;width:15.2pt;height:21.65pt;mso-position-horizontal-relative:page;mso-position-vertical-relative:paragraph;z-index:25184563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54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010101"/>
                      <w:w w:val="95"/>
                      <w:sz w:val="12"/>
                    </w:rPr>
                    <w:t>EM</w:t>
                  </w:r>
                </w:p>
                <w:p>
                  <w:pPr>
                    <w:spacing w:before="6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010101"/>
                      <w:w w:val="95"/>
                      <w:sz w:val="12"/>
                    </w:rPr>
                    <w:t>Equities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9.151917pt;margin-top:8.402284pt;width:8pt;height:16.25pt;mso-position-horizontal-relative:page;mso-position-vertical-relative:paragraph;z-index:25184665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010101"/>
                      <w:w w:val="85"/>
                      <w:sz w:val="12"/>
                    </w:rPr>
                    <w:t>REITs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31192pt;margin-top:8.426284pt;width:8pt;height:25.25pt;mso-position-horizontal-relative:page;mso-position-vertical-relative:paragraph;z-index:25184768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010101"/>
                      <w:sz w:val="12"/>
                    </w:rPr>
                    <w:t>S&amp;P 500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859924pt;margin-top:8.504284pt;width:22.4pt;height:24.8pt;mso-position-horizontal-relative:page;mso-position-vertical-relative:paragraph;z-index:25184870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4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010101"/>
                      <w:w w:val="90"/>
                      <w:sz w:val="12"/>
                    </w:rPr>
                    <w:t>EMD</w:t>
                  </w:r>
                </w:p>
                <w:p>
                  <w:pPr>
                    <w:spacing w:line="249" w:lineRule="auto" w:before="6"/>
                    <w:ind w:left="20" w:right="9" w:firstLine="215"/>
                    <w:jc w:val="left"/>
                    <w:rPr>
                      <w:sz w:val="12"/>
                    </w:rPr>
                  </w:pPr>
                  <w:r>
                    <w:rPr>
                      <w:color w:val="010101"/>
                      <w:spacing w:val="-1"/>
                      <w:w w:val="90"/>
                      <w:sz w:val="12"/>
                    </w:rPr>
                    <w:t>Hard </w:t>
                  </w:r>
                  <w:r>
                    <w:rPr>
                      <w:color w:val="010101"/>
                      <w:spacing w:val="-2"/>
                      <w:w w:val="95"/>
                      <w:sz w:val="12"/>
                    </w:rPr>
                    <w:t>Currency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3.327911pt;margin-top:8.354283pt;width:15.2pt;height:29.3pt;mso-position-horizontal-relative:page;mso-position-vertical-relative:paragraph;z-index:25184972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010101"/>
                      <w:spacing w:val="-1"/>
                      <w:w w:val="90"/>
                      <w:sz w:val="12"/>
                    </w:rPr>
                    <w:t>Investment</w:t>
                  </w:r>
                </w:p>
                <w:p>
                  <w:pPr>
                    <w:spacing w:before="6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010101"/>
                      <w:spacing w:val="-1"/>
                      <w:w w:val="85"/>
                      <w:sz w:val="12"/>
                    </w:rPr>
                    <w:t>Grade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5.487915pt;margin-top:8.534285pt;width:15.2pt;height:14.25pt;mso-position-horizontal-relative:page;mso-position-vertical-relative:paragraph;z-index:251850752" type="#_x0000_t202" filled="false" stroked="false">
            <v:textbox inset="0,0,0,0" style="layout-flow:vertical;mso-layout-flow-alt:bottom-to-top">
              <w:txbxContent>
                <w:p>
                  <w:pPr>
                    <w:spacing w:line="249" w:lineRule="auto" w:before="0"/>
                    <w:ind w:left="20" w:right="4" w:firstLine="17"/>
                    <w:jc w:val="left"/>
                    <w:rPr>
                      <w:sz w:val="12"/>
                    </w:rPr>
                  </w:pPr>
                  <w:r>
                    <w:rPr>
                      <w:color w:val="010101"/>
                      <w:w w:val="90"/>
                      <w:sz w:val="12"/>
                    </w:rPr>
                    <w:t>High Yield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6.651917pt;margin-top:8.354283pt;width:15.2pt;height:27.55pt;mso-position-horizontal-relative:page;mso-position-vertical-relative:paragraph;z-index:25185177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010101"/>
                      <w:spacing w:val="-2"/>
                      <w:w w:val="90"/>
                      <w:sz w:val="12"/>
                    </w:rPr>
                    <w:t>Leveraged</w:t>
                  </w:r>
                </w:p>
                <w:p>
                  <w:pPr>
                    <w:spacing w:before="6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010101"/>
                      <w:w w:val="90"/>
                      <w:sz w:val="12"/>
                    </w:rPr>
                    <w:t>Loans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33"/>
        <w:ind w:left="308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28, 2018. Source: Bloomberg.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313.700012pt;margin-top:12.090409pt;width:273.1pt;height:1pt;mso-position-horizontal-relative:page;mso-position-vertical-relative:paragraph;z-index:-251485184;mso-wrap-distance-left:0;mso-wrap-distance-right:0" coordorigin="6274,242" coordsize="5462,20">
            <v:line style="position:absolute" from="6314,252" to="11716,252" stroked="true" strokeweight="1pt" strokecolor="#cccccc">
              <v:stroke dashstyle="dot"/>
            </v:line>
            <v:line style="position:absolute" from="6274,252" to="6274,252" stroked="true" strokeweight="1pt" strokecolor="#cccccc">
              <v:stroke dashstyle="solid"/>
            </v:line>
            <v:line style="position:absolute" from="11736,252" to="11736,252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4" w:lineRule="auto"/>
        <w:ind w:left="163" w:right="642"/>
      </w:pPr>
      <w:r>
        <w:rPr>
          <w:color w:val="6D6D70"/>
          <w:w w:val="95"/>
        </w:rPr>
        <w:t>For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both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cyclical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(e.g.,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Federal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Reserve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rate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increases)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secular </w:t>
      </w:r>
      <w:r>
        <w:rPr>
          <w:color w:val="6D6D70"/>
        </w:rPr>
        <w:t>reasons</w:t>
      </w:r>
      <w:r>
        <w:rPr>
          <w:color w:val="6D6D70"/>
          <w:spacing w:val="-30"/>
        </w:rPr>
        <w:t> </w:t>
      </w:r>
      <w:r>
        <w:rPr>
          <w:color w:val="6D6D70"/>
        </w:rPr>
        <w:t>(e.g.,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end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Quantitative</w:t>
      </w:r>
      <w:r>
        <w:rPr>
          <w:color w:val="6D6D70"/>
          <w:spacing w:val="-29"/>
        </w:rPr>
        <w:t> </w:t>
      </w:r>
      <w:r>
        <w:rPr>
          <w:color w:val="6D6D70"/>
        </w:rPr>
        <w:t>Easing),</w:t>
      </w:r>
      <w:r>
        <w:rPr>
          <w:color w:val="6D6D70"/>
          <w:spacing w:val="-31"/>
        </w:rPr>
        <w:t> </w:t>
      </w:r>
      <w:r>
        <w:rPr>
          <w:color w:val="6D6D70"/>
        </w:rPr>
        <w:t>there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30"/>
        </w:rPr>
        <w:t> </w:t>
      </w:r>
      <w:r>
        <w:rPr>
          <w:color w:val="6D6D70"/>
        </w:rPr>
        <w:t>also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risk of</w:t>
      </w:r>
      <w:r>
        <w:rPr>
          <w:color w:val="6D6D70"/>
          <w:spacing w:val="-25"/>
        </w:rPr>
        <w:t> </w:t>
      </w:r>
      <w:r>
        <w:rPr>
          <w:color w:val="6D6D70"/>
        </w:rPr>
        <w:t>much</w:t>
      </w:r>
      <w:r>
        <w:rPr>
          <w:color w:val="6D6D70"/>
          <w:spacing w:val="-25"/>
        </w:rPr>
        <w:t> </w:t>
      </w:r>
      <w:r>
        <w:rPr>
          <w:color w:val="6D6D70"/>
        </w:rPr>
        <w:t>higher</w:t>
      </w:r>
      <w:r>
        <w:rPr>
          <w:color w:val="6D6D70"/>
          <w:spacing w:val="-30"/>
        </w:rPr>
        <w:t> </w:t>
      </w:r>
      <w:r>
        <w:rPr>
          <w:color w:val="6D6D70"/>
        </w:rPr>
        <w:t>volatility</w:t>
      </w:r>
      <w:r>
        <w:rPr>
          <w:color w:val="6D6D70"/>
          <w:spacing w:val="-27"/>
        </w:rPr>
        <w:t> </w:t>
      </w:r>
      <w:r>
        <w:rPr>
          <w:color w:val="6D6D70"/>
        </w:rPr>
        <w:t>ahead</w:t>
      </w:r>
      <w:r>
        <w:rPr>
          <w:color w:val="6D6D70"/>
          <w:spacing w:val="-25"/>
        </w:rPr>
        <w:t> </w:t>
      </w:r>
      <w:r>
        <w:rPr>
          <w:color w:val="6D6D70"/>
        </w:rPr>
        <w:t>across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global</w:t>
      </w:r>
      <w:r>
        <w:rPr>
          <w:color w:val="6D6D70"/>
          <w:spacing w:val="-25"/>
        </w:rPr>
        <w:t> </w:t>
      </w:r>
      <w:r>
        <w:rPr>
          <w:color w:val="6D6D70"/>
        </w:rPr>
        <w:t>capital</w:t>
      </w:r>
      <w:r>
        <w:rPr>
          <w:color w:val="6D6D70"/>
          <w:spacing w:val="-25"/>
        </w:rPr>
        <w:t> </w:t>
      </w:r>
      <w:r>
        <w:rPr>
          <w:color w:val="6D6D70"/>
        </w:rPr>
        <w:t>markets. Our</w:t>
      </w:r>
      <w:r>
        <w:rPr>
          <w:color w:val="6D6D70"/>
          <w:spacing w:val="-28"/>
        </w:rPr>
        <w:t> </w:t>
      </w:r>
      <w:r>
        <w:rPr>
          <w:color w:val="6D6D70"/>
        </w:rPr>
        <w:t>work</w:t>
      </w:r>
      <w:r>
        <w:rPr>
          <w:color w:val="6D6D70"/>
          <w:spacing w:val="-25"/>
        </w:rPr>
        <w:t> </w:t>
      </w:r>
      <w:r>
        <w:rPr>
          <w:color w:val="6D6D70"/>
        </w:rPr>
        <w:t>undeniably</w:t>
      </w:r>
      <w:r>
        <w:rPr>
          <w:color w:val="6D6D70"/>
          <w:spacing w:val="-27"/>
        </w:rPr>
        <w:t> </w:t>
      </w:r>
      <w:r>
        <w:rPr>
          <w:color w:val="6D6D70"/>
        </w:rPr>
        <w:t>shows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Sharpe</w:t>
      </w:r>
      <w:r>
        <w:rPr>
          <w:color w:val="6D6D70"/>
          <w:spacing w:val="-25"/>
        </w:rPr>
        <w:t> </w:t>
      </w:r>
      <w:r>
        <w:rPr>
          <w:color w:val="6D6D70"/>
        </w:rPr>
        <w:t>ratio,</w:t>
      </w:r>
      <w:r>
        <w:rPr>
          <w:color w:val="6D6D70"/>
          <w:spacing w:val="-26"/>
        </w:rPr>
        <w:t> </w:t>
      </w:r>
      <w:r>
        <w:rPr>
          <w:color w:val="6D6D70"/>
        </w:rPr>
        <w:t>or</w:t>
      </w:r>
      <w:r>
        <w:rPr>
          <w:color w:val="6D6D70"/>
          <w:spacing w:val="-27"/>
        </w:rPr>
        <w:t> </w:t>
      </w:r>
      <w:r>
        <w:rPr>
          <w:color w:val="6D6D70"/>
        </w:rPr>
        <w:t>return</w:t>
      </w:r>
      <w:r>
        <w:rPr>
          <w:color w:val="6D6D70"/>
          <w:spacing w:val="-25"/>
        </w:rPr>
        <w:t> </w:t>
      </w:r>
      <w:r>
        <w:rPr>
          <w:color w:val="6D6D70"/>
        </w:rPr>
        <w:t>per</w:t>
      </w:r>
      <w:r>
        <w:rPr>
          <w:color w:val="6D6D70"/>
          <w:spacing w:val="-27"/>
        </w:rPr>
        <w:t> </w:t>
      </w:r>
      <w:r>
        <w:rPr>
          <w:color w:val="6D6D70"/>
        </w:rPr>
        <w:t>unit of</w:t>
      </w:r>
      <w:r>
        <w:rPr>
          <w:color w:val="6D6D70"/>
          <w:spacing w:val="-25"/>
        </w:rPr>
        <w:t> </w:t>
      </w:r>
      <w:r>
        <w:rPr>
          <w:color w:val="6D6D70"/>
        </w:rPr>
        <w:t>risk,</w:t>
      </w:r>
      <w:r>
        <w:rPr>
          <w:color w:val="6D6D70"/>
          <w:spacing w:val="-24"/>
        </w:rPr>
        <w:t> </w:t>
      </w:r>
      <w:r>
        <w:rPr>
          <w:color w:val="6D6D70"/>
        </w:rPr>
        <w:t>could</w:t>
      </w:r>
      <w:r>
        <w:rPr>
          <w:color w:val="6D6D70"/>
          <w:spacing w:val="-25"/>
        </w:rPr>
        <w:t> </w:t>
      </w:r>
      <w:r>
        <w:rPr>
          <w:color w:val="6D6D70"/>
        </w:rPr>
        <w:t>be</w:t>
      </w:r>
      <w:r>
        <w:rPr>
          <w:color w:val="6D6D70"/>
          <w:spacing w:val="-24"/>
        </w:rPr>
        <w:t> </w:t>
      </w:r>
      <w:r>
        <w:rPr>
          <w:color w:val="6D6D70"/>
        </w:rPr>
        <w:t>poised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fall</w:t>
      </w:r>
      <w:r>
        <w:rPr>
          <w:color w:val="6D6D70"/>
          <w:spacing w:val="-24"/>
        </w:rPr>
        <w:t> </w:t>
      </w:r>
      <w:r>
        <w:rPr>
          <w:color w:val="6D6D70"/>
        </w:rPr>
        <w:t>meaningfully</w:t>
      </w:r>
      <w:r>
        <w:rPr>
          <w:color w:val="6D6D70"/>
          <w:spacing w:val="-27"/>
        </w:rPr>
        <w:t> </w:t>
      </w:r>
      <w:r>
        <w:rPr>
          <w:color w:val="6D6D70"/>
        </w:rPr>
        <w:t>during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next</w:t>
      </w:r>
      <w:r>
        <w:rPr>
          <w:color w:val="6D6D70"/>
          <w:spacing w:val="-26"/>
        </w:rPr>
        <w:t> </w:t>
      </w:r>
      <w:r>
        <w:rPr>
          <w:color w:val="6D6D70"/>
        </w:rPr>
        <w:t>three-</w:t>
      </w:r>
      <w:r>
        <w:rPr>
          <w:color w:val="6D6D70"/>
          <w:spacing w:val="-27"/>
        </w:rPr>
        <w:t> </w:t>
      </w:r>
      <w:r>
        <w:rPr>
          <w:color w:val="6D6D70"/>
          <w:spacing w:val="-6"/>
        </w:rPr>
        <w:t>to </w:t>
      </w:r>
      <w:r>
        <w:rPr>
          <w:color w:val="6D6D70"/>
        </w:rPr>
        <w:t>five-years.</w:t>
      </w:r>
      <w:r>
        <w:rPr>
          <w:color w:val="6D6D70"/>
          <w:spacing w:val="-19"/>
        </w:rPr>
        <w:t> </w:t>
      </w:r>
      <w:r>
        <w:rPr>
          <w:color w:val="6D6D70"/>
        </w:rPr>
        <w:t>This</w:t>
      </w:r>
      <w:r>
        <w:rPr>
          <w:color w:val="6D6D70"/>
          <w:spacing w:val="-19"/>
        </w:rPr>
        <w:t> </w:t>
      </w:r>
      <w:r>
        <w:rPr>
          <w:color w:val="6D6D70"/>
        </w:rPr>
        <w:t>insight</w:t>
      </w:r>
      <w:r>
        <w:rPr>
          <w:color w:val="6D6D70"/>
          <w:spacing w:val="-18"/>
        </w:rPr>
        <w:t> </w:t>
      </w:r>
      <w:r>
        <w:rPr>
          <w:color w:val="6D6D70"/>
        </w:rPr>
        <w:t>should</w:t>
      </w:r>
      <w:r>
        <w:rPr>
          <w:color w:val="6D6D70"/>
          <w:spacing w:val="-19"/>
        </w:rPr>
        <w:t> </w:t>
      </w:r>
      <w:r>
        <w:rPr>
          <w:color w:val="6D6D70"/>
        </w:rPr>
        <w:t>not</w:t>
      </w:r>
      <w:r>
        <w:rPr>
          <w:color w:val="6D6D70"/>
          <w:spacing w:val="-19"/>
        </w:rPr>
        <w:t> </w:t>
      </w:r>
      <w:r>
        <w:rPr>
          <w:color w:val="6D6D70"/>
        </w:rPr>
        <w:t>come</w:t>
      </w:r>
      <w:r>
        <w:rPr>
          <w:color w:val="6D6D70"/>
          <w:spacing w:val="-18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major</w:t>
      </w:r>
      <w:r>
        <w:rPr>
          <w:color w:val="6D6D70"/>
          <w:spacing w:val="-21"/>
        </w:rPr>
        <w:t> </w:t>
      </w:r>
      <w:r>
        <w:rPr>
          <w:color w:val="6D6D70"/>
        </w:rPr>
        <w:t>surprise,</w:t>
      </w:r>
      <w:r>
        <w:rPr>
          <w:color w:val="6D6D70"/>
          <w:spacing w:val="-19"/>
        </w:rPr>
        <w:t> </w:t>
      </w:r>
      <w:r>
        <w:rPr>
          <w:color w:val="6D6D70"/>
        </w:rPr>
        <w:t>as</w:t>
      </w:r>
    </w:p>
    <w:p>
      <w:pPr>
        <w:spacing w:after="0" w:line="264" w:lineRule="auto"/>
        <w:sectPr>
          <w:headerReference w:type="default" r:id="rId57"/>
          <w:footerReference w:type="default" r:id="rId58"/>
          <w:footerReference w:type="even" r:id="rId59"/>
          <w:pgSz w:w="12240" w:h="15840"/>
          <w:pgMar w:header="0" w:footer="573" w:top="480" w:bottom="760" w:left="340" w:right="0"/>
          <w:cols w:num="2" w:equalWidth="0">
            <w:col w:w="5652" w:space="108"/>
            <w:col w:w="6140"/>
          </w:cols>
        </w:sectPr>
      </w:pPr>
    </w:p>
    <w:p>
      <w:pPr>
        <w:spacing w:before="86"/>
        <w:ind w:left="379" w:right="0" w:firstLine="0"/>
        <w:jc w:val="left"/>
        <w:rPr>
          <w:sz w:val="16"/>
        </w:rPr>
      </w:pPr>
      <w:r>
        <w:rPr>
          <w:sz w:val="16"/>
        </w:rPr>
        <w:t>2000</w:t>
      </w:r>
    </w:p>
    <w:p>
      <w:pPr>
        <w:spacing w:before="133"/>
        <w:ind w:left="414" w:right="0" w:firstLine="0"/>
        <w:jc w:val="left"/>
        <w:rPr>
          <w:sz w:val="16"/>
        </w:rPr>
      </w:pPr>
      <w:r>
        <w:rPr>
          <w:w w:val="90"/>
          <w:sz w:val="16"/>
        </w:rPr>
        <w:t>1800</w:t>
      </w:r>
    </w:p>
    <w:p>
      <w:pPr>
        <w:spacing w:before="132"/>
        <w:ind w:left="413" w:right="0" w:firstLine="0"/>
        <w:jc w:val="left"/>
        <w:rPr>
          <w:sz w:val="16"/>
        </w:rPr>
      </w:pPr>
      <w:r>
        <w:rPr>
          <w:w w:val="90"/>
          <w:sz w:val="16"/>
        </w:rPr>
        <w:t>1600</w:t>
      </w:r>
    </w:p>
    <w:p>
      <w:pPr>
        <w:spacing w:before="133"/>
        <w:ind w:left="412" w:right="0" w:firstLine="0"/>
        <w:jc w:val="left"/>
        <w:rPr>
          <w:sz w:val="16"/>
        </w:rPr>
      </w:pPr>
      <w:r>
        <w:rPr>
          <w:w w:val="90"/>
          <w:sz w:val="16"/>
        </w:rPr>
        <w:t>1400</w:t>
      </w:r>
    </w:p>
    <w:p>
      <w:pPr>
        <w:spacing w:before="132"/>
        <w:ind w:left="412" w:right="0" w:firstLine="0"/>
        <w:jc w:val="left"/>
        <w:rPr>
          <w:sz w:val="16"/>
        </w:rPr>
      </w:pPr>
      <w:r>
        <w:rPr>
          <w:w w:val="90"/>
          <w:sz w:val="16"/>
        </w:rPr>
        <w:t>1200</w:t>
      </w:r>
    </w:p>
    <w:p>
      <w:pPr>
        <w:spacing w:before="132"/>
        <w:ind w:left="407" w:right="0" w:firstLine="0"/>
        <w:jc w:val="left"/>
        <w:rPr>
          <w:sz w:val="16"/>
        </w:rPr>
      </w:pPr>
      <w:r>
        <w:rPr>
          <w:w w:val="95"/>
          <w:sz w:val="16"/>
        </w:rPr>
        <w:t>1000</w:t>
      </w:r>
    </w:p>
    <w:p>
      <w:pPr>
        <w:spacing w:before="132"/>
        <w:ind w:left="474" w:right="0" w:firstLine="0"/>
        <w:jc w:val="left"/>
        <w:rPr>
          <w:sz w:val="16"/>
        </w:rPr>
      </w:pPr>
      <w:r>
        <w:rPr>
          <w:sz w:val="16"/>
        </w:rPr>
        <w:t>800</w:t>
      </w:r>
    </w:p>
    <w:p>
      <w:pPr>
        <w:spacing w:before="133"/>
        <w:ind w:left="474" w:right="0" w:firstLine="0"/>
        <w:jc w:val="left"/>
        <w:rPr>
          <w:sz w:val="16"/>
        </w:rPr>
      </w:pPr>
      <w:r>
        <w:rPr>
          <w:sz w:val="16"/>
        </w:rPr>
        <w:t>600</w:t>
      </w:r>
    </w:p>
    <w:p>
      <w:pPr>
        <w:spacing w:before="132"/>
        <w:ind w:left="473" w:right="0" w:firstLine="0"/>
        <w:jc w:val="left"/>
        <w:rPr>
          <w:sz w:val="16"/>
        </w:rPr>
      </w:pPr>
      <w:r>
        <w:rPr>
          <w:sz w:val="16"/>
        </w:rPr>
        <w:t>400</w:t>
      </w:r>
    </w:p>
    <w:p>
      <w:pPr>
        <w:spacing w:before="132"/>
        <w:ind w:left="473" w:right="0" w:firstLine="0"/>
        <w:jc w:val="left"/>
        <w:rPr>
          <w:sz w:val="16"/>
        </w:rPr>
      </w:pPr>
      <w:r>
        <w:rPr>
          <w:sz w:val="16"/>
        </w:rPr>
        <w:t>200</w:t>
      </w:r>
    </w:p>
    <w:p>
      <w:pPr>
        <w:tabs>
          <w:tab w:pos="4387" w:val="left" w:leader="none"/>
        </w:tabs>
        <w:spacing w:before="52"/>
        <w:ind w:left="1141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GMAA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Forecasts</w:t>
        <w:tab/>
      </w:r>
      <w:r>
        <w:rPr>
          <w:position w:val="-2"/>
          <w:sz w:val="16"/>
        </w:rPr>
        <w:t>9%</w:t>
      </w:r>
    </w:p>
    <w:p>
      <w:pPr>
        <w:spacing w:before="137"/>
        <w:ind w:left="0" w:right="44" w:firstLine="0"/>
        <w:jc w:val="right"/>
        <w:rPr>
          <w:sz w:val="16"/>
        </w:rPr>
      </w:pPr>
      <w:r>
        <w:rPr/>
        <w:pict>
          <v:group style="position:absolute;margin-left:60.458099pt;margin-top:-7.275186pt;width:207.8pt;height:148.3pt;mso-position-horizontal-relative:page;mso-position-vertical-relative:paragraph;z-index:-268279808" coordorigin="1209,-146" coordsize="4156,2966">
            <v:line style="position:absolute" from="4755,2088" to="4966,1633" stroked="true" strokeweight="1pt" strokecolor="#ed1d24">
              <v:stroke dashstyle="solid"/>
            </v:line>
            <v:shape style="position:absolute;left:4863;top:1613;width:149;height:121" type="#_x0000_t75" stroked="false">
              <v:imagedata r:id="rId60" o:title=""/>
            </v:shape>
            <v:shape style="position:absolute;left:0;top:7297;width:4147;height:51" coordorigin="0,7298" coordsize="4147,51" path="m1219,2769l5365,2769m1219,2769l1219,2820m1588,2769l1588,2820m1953,2769l1953,2820m2318,2769l2318,2820m2688,2769l2688,2820m3053,2769l3053,2820m3418,2769l3418,2820m3788,2769l3788,2820m4153,2769l4153,2820m4518,2769l4518,2820m4888,2769l4888,2820m5253,2769l5253,2820e" filled="false" stroked="true" strokeweight=".75pt" strokecolor="#dcddde">
              <v:path arrowok="t"/>
              <v:stroke dashstyle="solid"/>
            </v:shape>
            <v:shape style="position:absolute;left:1209;top:-72;width:4105;height:2784" type="#_x0000_t75" stroked="false">
              <v:imagedata r:id="rId61" o:title=""/>
            </v:shape>
            <v:line style="position:absolute" from="1825,-131" to="1825,-131" stroked="true" strokeweight="1.5pt" strokecolor="#48104a">
              <v:stroke dashstyle="solid"/>
            </v:line>
            <v:line style="position:absolute" from="1873,-131" to="2185,-131" stroked="true" strokeweight="1.5pt" strokecolor="#48104a">
              <v:stroke dashstyle="dot"/>
            </v:line>
            <v:line style="position:absolute" from="2209,-131" to="2209,-131" stroked="true" strokeweight="1.5pt" strokecolor="#48104a">
              <v:stroke dashstyle="solid"/>
            </v:line>
            <w10:wrap type="none"/>
          </v:group>
        </w:pict>
      </w:r>
      <w:r>
        <w:rPr>
          <w:spacing w:val="-1"/>
          <w:w w:val="90"/>
          <w:sz w:val="16"/>
        </w:rPr>
        <w:t>8%</w:t>
      </w:r>
    </w:p>
    <w:p>
      <w:pPr>
        <w:spacing w:before="132"/>
        <w:ind w:left="0" w:right="51" w:firstLine="0"/>
        <w:jc w:val="right"/>
        <w:rPr>
          <w:sz w:val="16"/>
        </w:rPr>
      </w:pPr>
      <w:r>
        <w:rPr>
          <w:spacing w:val="-1"/>
          <w:w w:val="90"/>
          <w:sz w:val="16"/>
        </w:rPr>
        <w:t>7%</w:t>
      </w:r>
    </w:p>
    <w:p>
      <w:pPr>
        <w:spacing w:before="133"/>
        <w:ind w:left="0" w:right="44" w:firstLine="0"/>
        <w:jc w:val="right"/>
        <w:rPr>
          <w:sz w:val="16"/>
        </w:rPr>
      </w:pPr>
      <w:r>
        <w:rPr>
          <w:w w:val="90"/>
          <w:sz w:val="16"/>
        </w:rPr>
        <w:t>6%</w:t>
      </w:r>
    </w:p>
    <w:p>
      <w:pPr>
        <w:spacing w:before="132"/>
        <w:ind w:left="0" w:right="45" w:firstLine="0"/>
        <w:jc w:val="right"/>
        <w:rPr>
          <w:sz w:val="16"/>
        </w:rPr>
      </w:pPr>
      <w:r>
        <w:rPr>
          <w:spacing w:val="-1"/>
          <w:w w:val="90"/>
          <w:sz w:val="16"/>
        </w:rPr>
        <w:t>5%</w:t>
      </w:r>
    </w:p>
    <w:p>
      <w:pPr>
        <w:spacing w:before="133"/>
        <w:ind w:left="0" w:right="43" w:firstLine="0"/>
        <w:jc w:val="right"/>
        <w:rPr>
          <w:sz w:val="16"/>
        </w:rPr>
      </w:pPr>
      <w:r>
        <w:rPr>
          <w:w w:val="90"/>
          <w:sz w:val="16"/>
        </w:rPr>
        <w:t>4%</w:t>
      </w:r>
    </w:p>
    <w:p>
      <w:pPr>
        <w:spacing w:before="131"/>
        <w:ind w:left="0" w:right="46" w:firstLine="0"/>
        <w:jc w:val="right"/>
        <w:rPr>
          <w:sz w:val="16"/>
        </w:rPr>
      </w:pPr>
      <w:r>
        <w:rPr>
          <w:spacing w:val="-1"/>
          <w:w w:val="90"/>
          <w:sz w:val="16"/>
        </w:rPr>
        <w:t>3%</w:t>
      </w:r>
    </w:p>
    <w:p>
      <w:pPr>
        <w:spacing w:before="133"/>
        <w:ind w:left="0" w:right="43" w:firstLine="0"/>
        <w:jc w:val="right"/>
        <w:rPr>
          <w:sz w:val="16"/>
        </w:rPr>
      </w:pPr>
      <w:r>
        <w:rPr>
          <w:spacing w:val="-1"/>
          <w:w w:val="95"/>
          <w:sz w:val="16"/>
        </w:rPr>
        <w:t>2%</w:t>
      </w:r>
    </w:p>
    <w:p>
      <w:pPr>
        <w:spacing w:before="132"/>
        <w:ind w:left="0" w:right="70" w:firstLine="0"/>
        <w:jc w:val="right"/>
        <w:rPr>
          <w:sz w:val="16"/>
        </w:rPr>
      </w:pPr>
      <w:r>
        <w:rPr>
          <w:w w:val="80"/>
          <w:sz w:val="16"/>
        </w:rPr>
        <w:t>1%</w:t>
      </w:r>
    </w:p>
    <w:p>
      <w:pPr>
        <w:spacing w:before="133"/>
        <w:ind w:left="0" w:right="38" w:firstLine="0"/>
        <w:jc w:val="right"/>
        <w:rPr>
          <w:sz w:val="16"/>
        </w:rPr>
      </w:pPr>
      <w:r>
        <w:rPr>
          <w:w w:val="95"/>
          <w:sz w:val="16"/>
        </w:rPr>
        <w:t>0%</w:t>
      </w:r>
    </w:p>
    <w:p>
      <w:pPr>
        <w:tabs>
          <w:tab w:pos="2933" w:val="left" w:leader="none"/>
        </w:tabs>
        <w:spacing w:line="72" w:lineRule="exact" w:before="23"/>
        <w:ind w:left="-2" w:right="0" w:firstLine="0"/>
        <w:jc w:val="left"/>
        <w:rPr>
          <w:sz w:val="16"/>
        </w:rPr>
      </w:pPr>
      <w:r>
        <w:rPr>
          <w:sz w:val="16"/>
        </w:rPr>
        <w:t>'90    '93    '96    '99    '02   '05</w:t>
      </w:r>
      <w:r>
        <w:rPr>
          <w:spacing w:val="20"/>
          <w:sz w:val="16"/>
        </w:rPr>
        <w:t> </w:t>
      </w:r>
      <w:r>
        <w:rPr>
          <w:sz w:val="16"/>
        </w:rPr>
        <w:t>'08  </w:t>
      </w:r>
      <w:r>
        <w:rPr>
          <w:spacing w:val="12"/>
          <w:sz w:val="16"/>
        </w:rPr>
        <w:t> </w:t>
      </w:r>
      <w:r>
        <w:rPr>
          <w:sz w:val="16"/>
        </w:rPr>
        <w:t>'11</w:t>
        <w:tab/>
        <w:t>'14 '17 '20</w:t>
      </w:r>
      <w:r>
        <w:rPr>
          <w:spacing w:val="7"/>
          <w:sz w:val="16"/>
        </w:rPr>
        <w:t> </w:t>
      </w:r>
      <w:r>
        <w:rPr>
          <w:sz w:val="16"/>
        </w:rPr>
        <w:t>'23</w:t>
      </w:r>
    </w:p>
    <w:p>
      <w:pPr>
        <w:pStyle w:val="BodyText"/>
        <w:spacing w:line="164" w:lineRule="exact"/>
        <w:ind w:left="379"/>
      </w:pPr>
      <w:r>
        <w:rPr/>
        <w:br w:type="column"/>
      </w:r>
      <w:r>
        <w:rPr>
          <w:color w:val="6D6D70"/>
        </w:rPr>
        <w:t>Sharpe ratios across almost all asset allocation accounts we see</w:t>
      </w:r>
    </w:p>
    <w:p>
      <w:pPr>
        <w:pStyle w:val="BodyText"/>
        <w:spacing w:line="264" w:lineRule="auto" w:before="21"/>
        <w:ind w:left="379" w:right="757"/>
      </w:pPr>
      <w:r>
        <w:rPr>
          <w:color w:val="6D6D70"/>
        </w:rPr>
        <w:t>from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4"/>
        </w:rPr>
        <w:t> </w:t>
      </w:r>
      <w:r>
        <w:rPr>
          <w:color w:val="6D6D70"/>
        </w:rPr>
        <w:t>seats</w:t>
      </w:r>
      <w:r>
        <w:rPr>
          <w:color w:val="6D6D70"/>
          <w:spacing w:val="-22"/>
        </w:rPr>
        <w:t> </w:t>
      </w:r>
      <w:r>
        <w:rPr>
          <w:color w:val="6D6D70"/>
        </w:rPr>
        <w:t>are</w:t>
      </w:r>
      <w:r>
        <w:rPr>
          <w:color w:val="6D6D70"/>
          <w:spacing w:val="-21"/>
        </w:rPr>
        <w:t> </w:t>
      </w:r>
      <w:r>
        <w:rPr>
          <w:color w:val="6D6D70"/>
        </w:rPr>
        <w:t>currently</w:t>
      </w:r>
      <w:r>
        <w:rPr>
          <w:color w:val="6D6D70"/>
          <w:spacing w:val="-24"/>
        </w:rPr>
        <w:t> </w:t>
      </w:r>
      <w:r>
        <w:rPr>
          <w:color w:val="6D6D70"/>
        </w:rPr>
        <w:t>well</w:t>
      </w:r>
      <w:r>
        <w:rPr>
          <w:color w:val="6D6D70"/>
          <w:spacing w:val="-22"/>
        </w:rPr>
        <w:t> </w:t>
      </w:r>
      <w:r>
        <w:rPr>
          <w:color w:val="6D6D70"/>
        </w:rPr>
        <w:t>above</w:t>
      </w:r>
      <w:r>
        <w:rPr>
          <w:color w:val="6D6D70"/>
          <w:spacing w:val="-24"/>
        </w:rPr>
        <w:t> </w:t>
      </w:r>
      <w:r>
        <w:rPr>
          <w:color w:val="6D6D70"/>
        </w:rPr>
        <w:t>trend</w:t>
      </w:r>
      <w:r>
        <w:rPr>
          <w:color w:val="6D6D70"/>
          <w:spacing w:val="-21"/>
        </w:rPr>
        <w:t> </w:t>
      </w:r>
      <w:r>
        <w:rPr>
          <w:color w:val="6D6D70"/>
        </w:rPr>
        <w:t>line.</w:t>
      </w:r>
      <w:r>
        <w:rPr>
          <w:color w:val="6D6D70"/>
          <w:spacing w:val="-22"/>
        </w:rPr>
        <w:t> </w:t>
      </w:r>
      <w:r>
        <w:rPr>
          <w:color w:val="6D6D70"/>
        </w:rPr>
        <w:t>However,</w:t>
      </w:r>
      <w:r>
        <w:rPr>
          <w:color w:val="6D6D70"/>
          <w:spacing w:val="-24"/>
        </w:rPr>
        <w:t> </w:t>
      </w:r>
      <w:r>
        <w:rPr>
          <w:color w:val="6D6D70"/>
        </w:rPr>
        <w:t>the </w:t>
      </w:r>
      <w:r>
        <w:rPr>
          <w:color w:val="6D6D70"/>
          <w:w w:val="95"/>
        </w:rPr>
        <w:t>dampening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effect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excess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money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supply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provided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capital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1"/>
        <w:spacing w:line="407" w:lineRule="exact"/>
        <w:ind w:right="122"/>
      </w:pPr>
      <w:r>
        <w:rPr>
          <w:color w:val="48104A"/>
          <w:w w:val="111"/>
        </w:rPr>
        <w:t>“</w:t>
      </w:r>
    </w:p>
    <w:p>
      <w:pPr>
        <w:spacing w:line="211" w:lineRule="auto" w:before="16"/>
        <w:ind w:left="675" w:right="797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Regardless of whether one is bullish or bearish on a</w:t>
      </w:r>
      <w:r>
        <w:rPr>
          <w:rFonts w:ascii="Cambria"/>
          <w:b/>
          <w:color w:val="48104A"/>
          <w:spacing w:val="-2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cyclical </w:t>
      </w:r>
      <w:r>
        <w:rPr>
          <w:rFonts w:ascii="Cambria"/>
          <w:b/>
          <w:color w:val="48104A"/>
          <w:w w:val="90"/>
          <w:sz w:val="37"/>
        </w:rPr>
        <w:t>basis, our longer-term message </w:t>
      </w:r>
      <w:r>
        <w:rPr>
          <w:rFonts w:ascii="Cambria"/>
          <w:b/>
          <w:color w:val="48104A"/>
          <w:sz w:val="37"/>
        </w:rPr>
        <w:t>is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that</w:t>
      </w:r>
      <w:r>
        <w:rPr>
          <w:rFonts w:ascii="Cambria"/>
          <w:b/>
          <w:color w:val="48104A"/>
          <w:spacing w:val="-32"/>
          <w:sz w:val="37"/>
        </w:rPr>
        <w:t> </w:t>
      </w:r>
      <w:r>
        <w:rPr>
          <w:rFonts w:ascii="Cambria"/>
          <w:b/>
          <w:color w:val="48104A"/>
          <w:sz w:val="37"/>
        </w:rPr>
        <w:t>CIOs</w:t>
      </w:r>
      <w:r>
        <w:rPr>
          <w:rFonts w:ascii="Cambria"/>
          <w:b/>
          <w:color w:val="48104A"/>
          <w:spacing w:val="-32"/>
          <w:sz w:val="37"/>
        </w:rPr>
        <w:t> </w:t>
      </w:r>
      <w:r>
        <w:rPr>
          <w:rFonts w:ascii="Cambria"/>
          <w:b/>
          <w:color w:val="48104A"/>
          <w:sz w:val="37"/>
        </w:rPr>
        <w:t>need</w:t>
      </w:r>
      <w:r>
        <w:rPr>
          <w:rFonts w:ascii="Cambria"/>
          <w:b/>
          <w:color w:val="48104A"/>
          <w:spacing w:val="-32"/>
          <w:sz w:val="37"/>
        </w:rPr>
        <w:t> </w:t>
      </w:r>
      <w:r>
        <w:rPr>
          <w:rFonts w:ascii="Cambria"/>
          <w:b/>
          <w:color w:val="48104A"/>
          <w:sz w:val="37"/>
        </w:rPr>
        <w:t>to</w:t>
      </w:r>
      <w:r>
        <w:rPr>
          <w:rFonts w:ascii="Cambria"/>
          <w:b/>
          <w:color w:val="48104A"/>
          <w:spacing w:val="-32"/>
          <w:sz w:val="37"/>
        </w:rPr>
        <w:t> </w:t>
      </w:r>
      <w:r>
        <w:rPr>
          <w:rFonts w:ascii="Cambria"/>
          <w:b/>
          <w:color w:val="48104A"/>
          <w:sz w:val="37"/>
        </w:rPr>
        <w:t>reassess</w:t>
      </w:r>
    </w:p>
    <w:p>
      <w:pPr>
        <w:spacing w:after="0" w:line="211" w:lineRule="auto"/>
        <w:jc w:val="center"/>
        <w:rPr>
          <w:rFonts w:ascii="Cambria"/>
          <w:sz w:val="37"/>
        </w:rPr>
        <w:sectPr>
          <w:type w:val="continuous"/>
          <w:pgSz w:w="12240" w:h="15840"/>
          <w:pgMar w:top="420" w:bottom="280" w:left="340" w:right="0"/>
          <w:cols w:num="3" w:equalWidth="0">
            <w:col w:w="749" w:space="40"/>
            <w:col w:w="4652" w:space="104"/>
            <w:col w:w="6355"/>
          </w:cols>
        </w:sectPr>
      </w:pPr>
    </w:p>
    <w:p>
      <w:pPr>
        <w:pStyle w:val="BodyText"/>
        <w:spacing w:before="2"/>
        <w:rPr>
          <w:rFonts w:ascii="Cambria"/>
          <w:b/>
        </w:rPr>
      </w:pPr>
      <w:r>
        <w:rPr/>
        <w:pict>
          <v:group style="position:absolute;margin-left:305.5pt;margin-top:24.700001pt;width:1pt;height:711.85pt;mso-position-horizontal-relative:page;mso-position-vertical-relative:page;z-index:251832320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spacing w:line="249" w:lineRule="auto" w:before="1"/>
        <w:ind w:left="307" w:right="29" w:firstLine="0"/>
        <w:jc w:val="left"/>
        <w:rPr>
          <w:sz w:val="17"/>
        </w:rPr>
      </w:pPr>
      <w:r>
        <w:rPr/>
        <w:pict>
          <v:group style="position:absolute;margin-left:25.700001pt;margin-top:32.122906pt;width:273.1pt;height:1pt;mso-position-horizontal-relative:page;mso-position-vertical-relative:paragraph;z-index:251834368" coordorigin="514,642" coordsize="5462,20">
            <v:line style="position:absolute" from="554,652" to="5956,652" stroked="true" strokeweight="1pt" strokecolor="#cccccc">
              <v:stroke dashstyle="dot"/>
            </v:line>
            <v:shape style="position:absolute;left:0;top:4095;width:5462;height:2" coordorigin="0,4096" coordsize="5462,0" path="m514,652l514,652m5976,652l5976,652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7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Heading1"/>
        <w:spacing w:line="211" w:lineRule="auto"/>
        <w:ind w:left="405" w:right="696" w:hanging="1"/>
      </w:pPr>
      <w:r>
        <w:rPr>
          <w:b w:val="0"/>
        </w:rPr>
        <w:br w:type="column"/>
      </w:r>
      <w:r>
        <w:rPr>
          <w:color w:val="48104A"/>
          <w:w w:val="95"/>
        </w:rPr>
        <w:t>their portfolios for the macro </w:t>
      </w:r>
      <w:r>
        <w:rPr>
          <w:color w:val="48104A"/>
          <w:w w:val="90"/>
        </w:rPr>
        <w:t>environment we envision during </w:t>
      </w:r>
      <w:r>
        <w:rPr>
          <w:color w:val="48104A"/>
          <w:w w:val="95"/>
        </w:rPr>
        <w:t>the next five- to seven-years.</w:t>
      </w:r>
    </w:p>
    <w:p>
      <w:pPr>
        <w:spacing w:line="211" w:lineRule="auto" w:before="0"/>
        <w:ind w:left="307" w:right="599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Central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our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thinking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is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that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 </w:t>
      </w:r>
      <w:r>
        <w:rPr>
          <w:rFonts w:ascii="Cambria"/>
          <w:b/>
          <w:color w:val="48104A"/>
          <w:w w:val="90"/>
          <w:sz w:val="37"/>
        </w:rPr>
        <w:t>relationship between stocks and </w:t>
      </w:r>
      <w:r>
        <w:rPr>
          <w:rFonts w:ascii="Cambria"/>
          <w:b/>
          <w:color w:val="48104A"/>
          <w:w w:val="95"/>
          <w:sz w:val="37"/>
        </w:rPr>
        <w:t>bonds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that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has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persisted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for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 </w:t>
      </w:r>
      <w:r>
        <w:rPr>
          <w:rFonts w:ascii="Cambria"/>
          <w:b/>
          <w:color w:val="48104A"/>
          <w:sz w:val="37"/>
        </w:rPr>
        <w:t>last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20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years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may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be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changing.</w:t>
      </w:r>
    </w:p>
    <w:p>
      <w:pPr>
        <w:spacing w:line="385" w:lineRule="exact" w:before="0"/>
        <w:ind w:left="0" w:right="292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844608" from="313.200012pt,17.628889pt" to="586.800012pt,17.628889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”</w:t>
      </w:r>
    </w:p>
    <w:p>
      <w:pPr>
        <w:spacing w:after="0" w:line="385" w:lineRule="exact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475" w:space="240"/>
            <w:col w:w="6185"/>
          </w:cols>
        </w:sectPr>
      </w:pPr>
    </w:p>
    <w:p>
      <w:pPr>
        <w:pStyle w:val="BodyText"/>
        <w:spacing w:line="264" w:lineRule="auto" w:before="61"/>
        <w:ind w:left="164" w:right="38"/>
      </w:pPr>
      <w:r>
        <w:rPr/>
        <w:pict>
          <v:line style="position:absolute;mso-position-horizontal-relative:page;mso-position-vertical-relative:paragraph;z-index:251858944" from="298.799988pt,71.944889pt" to="298.799988pt,59.160889pt" stroked="true" strokeweight="1pt" strokecolor="#ffffff">
            <v:stroke dashstyle="solid"/>
            <w10:wrap type="none"/>
          </v:line>
        </w:pict>
      </w:r>
      <w:r>
        <w:rPr>
          <w:color w:val="6D6D70"/>
        </w:rPr>
        <w:t>markets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now</w:t>
      </w:r>
      <w:r>
        <w:rPr>
          <w:color w:val="6D6D70"/>
          <w:spacing w:val="-24"/>
        </w:rPr>
        <w:t> </w:t>
      </w:r>
      <w:r>
        <w:rPr>
          <w:color w:val="6D6D70"/>
        </w:rPr>
        <w:t>ending.</w:t>
      </w:r>
      <w:r>
        <w:rPr>
          <w:color w:val="6D6D70"/>
          <w:spacing w:val="-23"/>
        </w:rPr>
        <w:t> </w:t>
      </w:r>
      <w:r>
        <w:rPr>
          <w:color w:val="6D6D70"/>
        </w:rPr>
        <w:t>Maybe</w:t>
      </w:r>
      <w:r>
        <w:rPr>
          <w:color w:val="6D6D70"/>
          <w:spacing w:val="-24"/>
        </w:rPr>
        <w:t> </w:t>
      </w:r>
      <w:r>
        <w:rPr>
          <w:color w:val="6D6D70"/>
        </w:rPr>
        <w:t>more</w:t>
      </w:r>
      <w:r>
        <w:rPr>
          <w:color w:val="6D6D70"/>
          <w:spacing w:val="-23"/>
        </w:rPr>
        <w:t> </w:t>
      </w:r>
      <w:r>
        <w:rPr>
          <w:color w:val="6D6D70"/>
        </w:rPr>
        <w:t>important,</w:t>
      </w:r>
      <w:r>
        <w:rPr>
          <w:color w:val="6D6D70"/>
          <w:spacing w:val="-26"/>
        </w:rPr>
        <w:t> </w:t>
      </w:r>
      <w:r>
        <w:rPr>
          <w:color w:val="6D6D70"/>
        </w:rPr>
        <w:t>though,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the quest by politicians to mitigate rising socioeconomic tensions in many</w:t>
      </w:r>
      <w:r>
        <w:rPr>
          <w:color w:val="6D6D70"/>
          <w:spacing w:val="-31"/>
        </w:rPr>
        <w:t> </w:t>
      </w:r>
      <w:r>
        <w:rPr>
          <w:color w:val="6D6D70"/>
        </w:rPr>
        <w:t>large</w:t>
      </w:r>
      <w:r>
        <w:rPr>
          <w:color w:val="6D6D70"/>
          <w:spacing w:val="-29"/>
        </w:rPr>
        <w:t> </w:t>
      </w:r>
      <w:r>
        <w:rPr>
          <w:color w:val="6D6D70"/>
        </w:rPr>
        <w:t>economies</w:t>
      </w:r>
      <w:r>
        <w:rPr>
          <w:color w:val="6D6D70"/>
          <w:spacing w:val="-29"/>
        </w:rPr>
        <w:t> </w:t>
      </w:r>
      <w:r>
        <w:rPr>
          <w:color w:val="6D6D70"/>
        </w:rPr>
        <w:t>will</w:t>
      </w:r>
      <w:r>
        <w:rPr>
          <w:color w:val="6D6D70"/>
          <w:spacing w:val="-29"/>
        </w:rPr>
        <w:t> </w:t>
      </w:r>
      <w:r>
        <w:rPr>
          <w:color w:val="6D6D70"/>
        </w:rPr>
        <w:t>likely</w:t>
      </w:r>
      <w:r>
        <w:rPr>
          <w:color w:val="6D6D70"/>
          <w:spacing w:val="-30"/>
        </w:rPr>
        <w:t> </w:t>
      </w:r>
      <w:r>
        <w:rPr>
          <w:color w:val="6D6D70"/>
        </w:rPr>
        <w:t>lead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more</w:t>
      </w:r>
      <w:r>
        <w:rPr>
          <w:color w:val="6D6D70"/>
          <w:spacing w:val="-28"/>
        </w:rPr>
        <w:t> </w:t>
      </w:r>
      <w:r>
        <w:rPr>
          <w:color w:val="6D6D70"/>
        </w:rPr>
        <w:t>policies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not</w:t>
      </w:r>
      <w:r>
        <w:rPr>
          <w:color w:val="6D6D70"/>
          <w:spacing w:val="-29"/>
        </w:rPr>
        <w:t> </w:t>
      </w:r>
      <w:r>
        <w:rPr>
          <w:color w:val="6D6D70"/>
          <w:spacing w:val="-7"/>
        </w:rPr>
        <w:t>as </w:t>
      </w:r>
      <w:r>
        <w:rPr>
          <w:color w:val="6D6D70"/>
        </w:rPr>
        <w:t>market-friendly as in the</w:t>
      </w:r>
      <w:r>
        <w:rPr>
          <w:color w:val="6D6D70"/>
          <w:spacing w:val="-12"/>
        </w:rPr>
        <w:t> </w:t>
      </w:r>
      <w:r>
        <w:rPr>
          <w:color w:val="6D6D70"/>
        </w:rPr>
        <w:t>past.</w:t>
      </w:r>
    </w:p>
    <w:p>
      <w:pPr>
        <w:pStyle w:val="BodyText"/>
        <w:rPr>
          <w:sz w:val="14"/>
        </w:rPr>
      </w:pPr>
    </w:p>
    <w:p>
      <w:pPr>
        <w:pStyle w:val="BodyText"/>
        <w:ind w:left="164" w:right="-72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85"/>
      </w:pPr>
      <w:r>
        <w:rPr>
          <w:color w:val="6B6C6F"/>
          <w:w w:val="95"/>
        </w:rPr>
        <w:t>Median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Developed</w:t>
      </w:r>
      <w:r>
        <w:rPr>
          <w:color w:val="6B6C6F"/>
          <w:spacing w:val="-32"/>
          <w:w w:val="95"/>
        </w:rPr>
        <w:t> </w:t>
      </w:r>
      <w:r>
        <w:rPr>
          <w:color w:val="6B6C6F"/>
          <w:spacing w:val="-3"/>
          <w:w w:val="95"/>
        </w:rPr>
        <w:t>Markets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Real</w:t>
      </w:r>
      <w:r>
        <w:rPr>
          <w:color w:val="6B6C6F"/>
          <w:spacing w:val="-33"/>
          <w:w w:val="95"/>
        </w:rPr>
        <w:t> </w:t>
      </w:r>
      <w:r>
        <w:rPr>
          <w:color w:val="6B6C6F"/>
          <w:spacing w:val="-3"/>
          <w:w w:val="95"/>
        </w:rPr>
        <w:t>Rates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Near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Historic </w:t>
      </w:r>
      <w:r>
        <w:rPr>
          <w:color w:val="6B6C6F"/>
        </w:rPr>
        <w:t>Lows; </w:t>
      </w:r>
      <w:r>
        <w:rPr>
          <w:color w:val="6B6C6F"/>
          <w:spacing w:val="-6"/>
        </w:rPr>
        <w:t>We </w:t>
      </w:r>
      <w:r>
        <w:rPr>
          <w:color w:val="6B6C6F"/>
        </w:rPr>
        <w:t>Expect Some Mean</w:t>
      </w:r>
      <w:r>
        <w:rPr>
          <w:color w:val="6B6C6F"/>
          <w:spacing w:val="-17"/>
        </w:rPr>
        <w:t> </w:t>
      </w:r>
      <w:r>
        <w:rPr>
          <w:color w:val="6B6C6F"/>
        </w:rPr>
        <w:t>Reversion</w:t>
      </w:r>
    </w:p>
    <w:p>
      <w:pPr>
        <w:pStyle w:val="BodyText"/>
        <w:spacing w:before="1"/>
        <w:rPr>
          <w:rFonts w:ascii="Times New Roman"/>
          <w:b/>
          <w:sz w:val="2"/>
        </w:rPr>
      </w:pPr>
      <w:r>
        <w:rPr/>
        <w:br w:type="column"/>
      </w:r>
      <w:r>
        <w:rPr>
          <w:rFonts w:ascii="Times New Roman"/>
          <w:b/>
          <w:sz w:val="2"/>
        </w:rPr>
      </w:r>
    </w:p>
    <w:p>
      <w:pPr>
        <w:pStyle w:val="BodyText"/>
        <w:ind w:left="16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26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spacing w:before="50"/>
        <w:ind w:left="169" w:right="0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1868160" from="586.799988pt,-1.500802pt" to="586.799988pt,-14.284802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w w:val="95"/>
          <w:sz w:val="24"/>
        </w:rPr>
        <w:t>KKR GMAA 2019 Target Asset Allocation Update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even" r:id="rId62"/>
          <w:pgSz w:w="12240" w:h="15840"/>
          <w:pgMar w:header="0" w:footer="830" w:top="480" w:bottom="1020" w:left="340" w:right="0"/>
          <w:cols w:num="2" w:equalWidth="0">
            <w:col w:w="5610" w:space="144"/>
            <w:col w:w="6146"/>
          </w:cols>
        </w:sectPr>
      </w:pP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line="249" w:lineRule="auto" w:before="71"/>
        <w:ind w:left="2436" w:right="7387" w:hanging="929"/>
        <w:jc w:val="left"/>
        <w:rPr>
          <w:sz w:val="16"/>
        </w:rPr>
      </w:pPr>
      <w:r>
        <w:rPr/>
        <w:pict>
          <v:shape style="position:absolute;margin-left:312.929993pt;margin-top:-69.749596pt;width:274.150pt;height:561.2pt;mso-position-horizontal-relative:page;mso-position-vertical-relative:paragraph;z-index:251871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dotted" w:sz="8" w:space="0" w:color="FFFFFF"/>
                      <w:left w:val="dotted" w:sz="8" w:space="0" w:color="FFFFFF"/>
                      <w:bottom w:val="dotted" w:sz="8" w:space="0" w:color="FFFFFF"/>
                      <w:right w:val="dotted" w:sz="8" w:space="0" w:color="FFFFFF"/>
                      <w:insideH w:val="dotted" w:sz="8" w:space="0" w:color="FFFFFF"/>
                      <w:insideV w:val="dotted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70"/>
                    <w:gridCol w:w="1138"/>
                    <w:gridCol w:w="1138"/>
                    <w:gridCol w:w="1138"/>
                  </w:tblGrid>
                  <w:tr>
                    <w:trPr>
                      <w:trHeight w:val="783" w:hRule="atLeast"/>
                    </w:trPr>
                    <w:tc>
                      <w:tcPr>
                        <w:tcW w:w="2070" w:type="dxa"/>
                        <w:tcBorders>
                          <w:top w:val="nil"/>
                          <w:left w:val="nil"/>
                          <w:bottom w:val="nil"/>
                          <w:righ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3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ASSET CLASS</w:t>
                        </w:r>
                      </w:p>
                    </w:tc>
                    <w:tc>
                      <w:tcPr>
                        <w:tcW w:w="1138" w:type="dxa"/>
                        <w:tcBorders>
                          <w:top w:val="nil"/>
                          <w:left w:val="single" w:sz="8" w:space="0" w:color="CCCCCC"/>
                          <w:bottom w:val="nil"/>
                          <w:righ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249" w:lineRule="auto" w:before="105"/>
                          <w:ind w:left="34" w:right="33" w:hanging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KKR GMAA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JANUARY 2019 </w:t>
                        </w:r>
                        <w:r>
                          <w:rPr>
                            <w:color w:val="FFFFFF"/>
                            <w:sz w:val="16"/>
                          </w:rPr>
                          <w:t>TARGET, %</w:t>
                        </w:r>
                      </w:p>
                    </w:tc>
                    <w:tc>
                      <w:tcPr>
                        <w:tcW w:w="1138" w:type="dxa"/>
                        <w:tcBorders>
                          <w:top w:val="nil"/>
                          <w:left w:val="single" w:sz="8" w:space="0" w:color="CCCCCC"/>
                          <w:bottom w:val="nil"/>
                          <w:right w:val="single" w:sz="24" w:space="0" w:color="FFFFFF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249" w:lineRule="auto" w:before="105"/>
                          <w:ind w:left="80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STRATEGY </w:t>
                        </w:r>
                        <w:r>
                          <w:rPr>
                            <w:color w:val="FFFFFF"/>
                            <w:w w:val="85"/>
                            <w:sz w:val="16"/>
                          </w:rPr>
                          <w:t>BENCHMARK,</w:t>
                        </w:r>
                      </w:p>
                      <w:p>
                        <w:pPr>
                          <w:pStyle w:val="TableParagraph"/>
                          <w:spacing w:before="2"/>
                          <w:ind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1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1138" w:type="dxa"/>
                        <w:tcBorders>
                          <w:top w:val="nil"/>
                          <w:left w:val="single" w:sz="24" w:space="0" w:color="FFFFFF"/>
                          <w:bottom w:val="nil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249" w:lineRule="auto" w:before="105"/>
                          <w:ind w:left="173" w:right="173" w:firstLine="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KKR </w:t>
                        </w:r>
                        <w:r>
                          <w:rPr>
                            <w:color w:val="FFFFFF"/>
                            <w:spacing w:val="-3"/>
                            <w:w w:val="90"/>
                            <w:sz w:val="16"/>
                          </w:rPr>
                          <w:t>GMAA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JUNE </w:t>
                        </w:r>
                        <w:r>
                          <w:rPr>
                            <w:color w:val="FFFFFF"/>
                            <w:spacing w:val="-4"/>
                            <w:w w:val="95"/>
                            <w:sz w:val="16"/>
                          </w:rPr>
                          <w:t>2018 </w:t>
                        </w:r>
                        <w:r>
                          <w:rPr>
                            <w:color w:val="FFFFFF"/>
                            <w:spacing w:val="-4"/>
                            <w:w w:val="90"/>
                            <w:sz w:val="16"/>
                          </w:rPr>
                          <w:t>TARGET, </w:t>
                        </w:r>
                        <w:r>
                          <w:rPr>
                            <w:color w:val="FFFFFF"/>
                            <w:spacing w:val="-15"/>
                            <w:w w:val="90"/>
                            <w:sz w:val="1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349" w:hRule="atLeast"/>
                    </w:trPr>
                    <w:tc>
                      <w:tcPr>
                        <w:tcW w:w="2070" w:type="dxa"/>
                        <w:tcBorders>
                          <w:top w:val="nil"/>
                          <w:left w:val="nil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80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Public Equities</w:t>
                        </w:r>
                      </w:p>
                    </w:tc>
                    <w:tc>
                      <w:tcPr>
                        <w:tcW w:w="1138" w:type="dxa"/>
                        <w:tcBorders>
                          <w:top w:val="nil"/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80"/>
                          <w:ind w:left="450" w:right="4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54</w:t>
                        </w:r>
                      </w:p>
                    </w:tc>
                    <w:tc>
                      <w:tcPr>
                        <w:tcW w:w="1138" w:type="dxa"/>
                        <w:tcBorders>
                          <w:top w:val="nil"/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80"/>
                          <w:ind w:left="46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53</w:t>
                        </w:r>
                      </w:p>
                    </w:tc>
                    <w:tc>
                      <w:tcPr>
                        <w:tcW w:w="1138" w:type="dxa"/>
                        <w:tcBorders>
                          <w:top w:val="nil"/>
                          <w:left w:val="single" w:sz="24" w:space="0" w:color="FFFFFF"/>
                          <w:right w:val="nil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80"/>
                          <w:ind w:left="467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53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U.S.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50" w:right="4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21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57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8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Europe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50" w:right="4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7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7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Turkey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44" w:right="4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9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-1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All Asia ex-Japan*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50" w:right="4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8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7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Japan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6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6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9"/>
                            <w:sz w:val="16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Latin America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8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7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8"/>
                            <w:sz w:val="16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Total Fixed Income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450" w:right="4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24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45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30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46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160" w:lineRule="exact" w:before="18"/>
                          <w:ind w:left="144" w:right="45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Long Duration Global </w:t>
                        </w:r>
                        <w:r>
                          <w:rPr>
                            <w:color w:val="6B6C6F"/>
                            <w:sz w:val="16"/>
                          </w:rPr>
                          <w:t>Government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458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Short-Duration U.S. Bonds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4"/>
                            <w:sz w:val="1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Asset-Based Finance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7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0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7"/>
                            <w:sz w:val="16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High Yield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6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Levered Loans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4"/>
                            <w:sz w:val="1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High Grade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6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Emerging Market Debt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7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160" w:lineRule="exact" w:before="18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Actively Managed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Opportunistic Credit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0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7"/>
                            <w:sz w:val="16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Global Direct Lending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160" w:lineRule="exact" w:before="18"/>
                          <w:ind w:left="144" w:right="66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Real Estate Credit </w:t>
                        </w:r>
                        <w:r>
                          <w:rPr>
                            <w:color w:val="6B6C6F"/>
                            <w:sz w:val="16"/>
                          </w:rPr>
                          <w:t>(B-piece)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Stabilized Credit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7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Real Assets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6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49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0"/>
                            <w:sz w:val="16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Opportunistic Real Estate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4"/>
                            <w:sz w:val="1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10"/>
                            <w:sz w:val="16"/>
                          </w:rPr>
                          <w:t>Energy </w:t>
                        </w:r>
                        <w:r>
                          <w:rPr>
                            <w:color w:val="6B6C6F"/>
                            <w:w w:val="125"/>
                            <w:sz w:val="16"/>
                          </w:rPr>
                          <w:t>/ </w:t>
                        </w:r>
                        <w:r>
                          <w:rPr>
                            <w:color w:val="6B6C6F"/>
                            <w:w w:val="110"/>
                            <w:sz w:val="16"/>
                          </w:rPr>
                          <w:t>Infrastructure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9"/>
                            <w:sz w:val="16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Gold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67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7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Grains (Corn)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2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67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Other Alternatives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450" w:right="44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47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75"/>
                          <w:ind w:left="49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0"/>
                            <w:sz w:val="16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Traditional PE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7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6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7"/>
                            <w:sz w:val="16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160" w:lineRule="exact" w:before="18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Distressed / Special </w:t>
                        </w: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Situations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8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12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4"/>
                            <w:sz w:val="1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160" w:lineRule="exact" w:before="18"/>
                          <w:ind w:left="145" w:right="37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Growth Capital </w:t>
                        </w:r>
                        <w:r>
                          <w:rPr>
                            <w:color w:val="6B6C6F"/>
                            <w:w w:val="125"/>
                            <w:sz w:val="16"/>
                          </w:rPr>
                          <w:t>/ </w:t>
                        </w:r>
                        <w:r>
                          <w:rPr>
                            <w:color w:val="6B6C6F"/>
                            <w:spacing w:val="-3"/>
                            <w:sz w:val="16"/>
                          </w:rPr>
                          <w:t>VC </w:t>
                        </w:r>
                        <w:r>
                          <w:rPr>
                            <w:color w:val="6B6C6F"/>
                            <w:spacing w:val="-12"/>
                            <w:w w:val="125"/>
                            <w:sz w:val="16"/>
                          </w:rPr>
                          <w:t>/ </w:t>
                        </w:r>
                        <w:r>
                          <w:rPr>
                            <w:color w:val="6B6C6F"/>
                            <w:sz w:val="16"/>
                          </w:rPr>
                          <w:t>Other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dash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right w:val="single" w:sz="24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6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5"/>
                          <w:ind w:left="507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2070" w:type="dxa"/>
                        <w:tcBorders>
                          <w:left w:val="nil"/>
                          <w:bottom w:val="nil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80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Cash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bottom w:val="nil"/>
                          <w:right w:val="dashed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80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67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dashed" w:sz="8" w:space="0" w:color="FFFFFF"/>
                          <w:bottom w:val="nil"/>
                          <w:right w:val="single" w:sz="24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80"/>
                          <w:ind w:left="50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138" w:type="dxa"/>
                        <w:tcBorders>
                          <w:left w:val="single" w:sz="24" w:space="0" w:color="FFFFFF"/>
                          <w:bottom w:val="nil"/>
                          <w:right w:val="nil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80"/>
                          <w:ind w:left="52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67"/>
                            <w:sz w:val="1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Developed Markets Median Real </w:t>
      </w:r>
      <w:r>
        <w:rPr>
          <w:spacing w:val="-3"/>
          <w:w w:val="95"/>
          <w:sz w:val="16"/>
        </w:rPr>
        <w:t>Short-Term </w:t>
      </w:r>
      <w:r>
        <w:rPr>
          <w:sz w:val="16"/>
        </w:rPr>
        <w:t>Interest Rate, %</w:t>
      </w:r>
    </w:p>
    <w:p>
      <w:pPr>
        <w:spacing w:before="104"/>
        <w:ind w:left="699" w:right="0" w:firstLine="0"/>
        <w:jc w:val="left"/>
        <w:rPr>
          <w:sz w:val="16"/>
        </w:rPr>
      </w:pPr>
      <w:r>
        <w:rPr/>
        <w:pict>
          <v:group style="position:absolute;margin-left:66.601700pt;margin-top:10.036588pt;width:205.15pt;height:151.25pt;mso-position-horizontal-relative:page;mso-position-vertical-relative:paragraph;z-index:251862016" coordorigin="1332,201" coordsize="4103,3025">
            <v:line style="position:absolute" from="1383,3217" to="1383,208" stroked="true" strokeweight=".75pt" strokecolor="#989a9d">
              <v:stroke dashstyle="solid"/>
            </v:line>
            <v:shape style="position:absolute;left:0;top:9701;width:51;height:3010" coordorigin="0,9702" coordsize="51,3010" path="m1332,3217l1383,3217m1332,2718l1383,2718m1332,2213l1383,2213m1332,1713l1383,1713m1332,1213l1383,1213m1332,708l1383,708m1332,208l1383,208e" filled="false" stroked="true" strokeweight=".75pt" strokecolor="#989a9d">
              <v:path arrowok="t"/>
              <v:stroke dashstyle="solid"/>
            </v:shape>
            <v:line style="position:absolute" from="1383,3217" to="5225,3217" stroked="true" strokeweight=".75pt" strokecolor="#989a9d">
              <v:stroke dashstyle="solid"/>
            </v:line>
            <v:shape style="position:absolute;left:1421;top:571;width:3790;height:2288" coordorigin="1422,571" coordsize="3790,2288" path="m1422,1263l1447,1203,1472,1098,1502,1193,1527,958,1552,1028,1577,938,1602,858,1632,863,1657,953,1682,983,1707,803,1732,803,1757,813,1787,908,1812,1018,1837,1023,1862,1263,1887,1348,1917,1273,1942,1183,1967,1153,1992,1008,2017,1083,2047,1288,2072,1283,2097,1418,2122,1458,2147,1173,2177,1253,2202,1328,2227,1368,2252,1488,2277,1578,2302,1388,2332,1338,2357,1238,2382,1633,2407,1598,2432,1563,2462,1668,2487,1518,2512,1453,2537,1743,2562,1728,2592,1653,2617,1753,2642,1568,2667,1478,2692,1008,2722,1093,2747,1323,2772,1198,2797,1098,2822,998,2852,933,2877,948,2902,918,2927,648,2952,983,2977,718,3007,943,3032,1248,3057,1593,3082,1793,3107,1978,3137,2243,3162,2248,3187,2373,3212,2568,3237,2748,3267,2838,3292,2713,3317,2648,3342,2768,3367,2793,3397,2658,3422,2368,3447,2578,3472,2468,3497,2423,3522,2323,3552,2163,3577,2168,3602,2123,3627,2028,3652,1898,3682,1913,3707,1803,3732,1783,3757,1848,3782,1973,3812,2143,3837,1993,3862,1978,3887,1873,3912,1918,3942,1973,3967,1643,3992,1678,4017,2233,4042,2648,4072,2568,4097,2118,4122,2859,4147,2438,4172,2363,4197,2103,4227,2003,4252,1403,4277,1308,4302,1223,4327,1318,4357,1098,4382,933,4407,1028,4432,1003,4457,1038,4487,648,4512,571,4537,648,4562,643,4587,1143,4617,1313,4642,1313,4667,1548,4692,1703,4717,1563,4747,1698,4772,1703,4797,1783,4822,2008,4847,2123,4872,2183,4902,2168,4927,1958,4952,1723,4977,1983,5002,2193,5032,2408,5057,2543,5082,2663,5107,2433,5132,2363,5162,2313,5187,2408,5212,2593e" filled="false" stroked="true" strokeweight="1.5pt" strokecolor="#48104a">
              <v:path arrowok="t"/>
              <v:stroke dashstyle="solid"/>
            </v:shape>
            <v:line style="position:absolute" from="5080,3054" to="5415,2661" stroked="true" strokeweight="1pt" strokecolor="#ed1d24">
              <v:stroke dashstyle="solid"/>
            </v:line>
            <v:shape style="position:absolute;left:5309;top:2644;width:125;height:121" type="#_x0000_t75" stroked="false">
              <v:imagedata r:id="rId63" o:title=""/>
            </v:shape>
            <v:line style="position:absolute" from="1383,2718" to="1383,2718" stroked="true" strokeweight="1pt" strokecolor="#ed1d24">
              <v:stroke dashstyle="solid"/>
            </v:line>
            <v:line style="position:absolute" from="1423,2718" to="5192,2718" stroked="true" strokeweight="1pt" strokecolor="#ed1d24">
              <v:stroke dashstyle="dot"/>
            </v:line>
            <v:line style="position:absolute" from="5212,2718" to="5212,2718" stroked="true" strokeweight="1pt" strokecolor="#ed1d24">
              <v:stroke dashstyle="solid"/>
            </v:line>
            <v:shape style="position:absolute;left:1898;top:433;width:1874;height:160" type="#_x0000_t202" filled="false" stroked="false">
              <v:textbox inset="0,0,0,0">
                <w:txbxContent>
                  <w:p>
                    <w:pPr>
                      <w:tabs>
                        <w:tab w:pos="1098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color w:val="48104A"/>
                        <w:w w:val="95"/>
                        <w:sz w:val="16"/>
                      </w:rPr>
                      <w:t>World</w:t>
                    </w:r>
                    <w:r>
                      <w:rPr>
                        <w:i/>
                        <w:color w:val="48104A"/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color w:val="48104A"/>
                        <w:w w:val="95"/>
                        <w:sz w:val="16"/>
                      </w:rPr>
                      <w:t>War</w:t>
                    </w:r>
                    <w:r>
                      <w:rPr>
                        <w:i/>
                        <w:color w:val="48104A"/>
                        <w:spacing w:val="-19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color w:val="48104A"/>
                        <w:w w:val="95"/>
                        <w:sz w:val="16"/>
                      </w:rPr>
                      <w:t>I</w:t>
                      <w:tab/>
                    </w:r>
                    <w:r>
                      <w:rPr>
                        <w:i/>
                        <w:color w:val="48104A"/>
                        <w:w w:val="90"/>
                        <w:sz w:val="16"/>
                      </w:rPr>
                      <w:t>World</w:t>
                    </w:r>
                    <w:r>
                      <w:rPr>
                        <w:i/>
                        <w:color w:val="48104A"/>
                        <w:spacing w:val="-19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color w:val="48104A"/>
                        <w:w w:val="90"/>
                        <w:sz w:val="16"/>
                      </w:rPr>
                      <w:t>War</w:t>
                    </w:r>
                    <w:r>
                      <w:rPr>
                        <w:i/>
                        <w:color w:val="48104A"/>
                        <w:spacing w:val="-18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color w:val="48104A"/>
                        <w:w w:val="90"/>
                        <w:sz w:val="16"/>
                      </w:rPr>
                      <w:t>II</w:t>
                    </w:r>
                  </w:p>
                </w:txbxContent>
              </v:textbox>
              <w10:wrap type="none"/>
            </v:shape>
            <v:shape style="position:absolute;left:1422;top:2640;width:3790;height:161" type="#_x0000_t202" filled="false" stroked="false">
              <v:textbox inset="0,0,0,0">
                <w:txbxContent>
                  <w:p>
                    <w:pPr>
                      <w:tabs>
                        <w:tab w:pos="3768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8%</w:t>
      </w:r>
    </w:p>
    <w:p>
      <w:pPr>
        <w:pStyle w:val="BodyText"/>
        <w:rPr>
          <w:sz w:val="16"/>
        </w:rPr>
      </w:pPr>
    </w:p>
    <w:p>
      <w:pPr>
        <w:spacing w:before="134"/>
        <w:ind w:left="699" w:right="0" w:firstLine="0"/>
        <w:jc w:val="left"/>
        <w:rPr>
          <w:sz w:val="16"/>
        </w:rPr>
      </w:pPr>
      <w:r>
        <w:rPr>
          <w:sz w:val="16"/>
        </w:rPr>
        <w:t>6%</w:t>
      </w:r>
    </w:p>
    <w:p>
      <w:pPr>
        <w:pStyle w:val="BodyText"/>
        <w:rPr>
          <w:sz w:val="16"/>
        </w:rPr>
      </w:pPr>
    </w:p>
    <w:p>
      <w:pPr>
        <w:spacing w:before="133"/>
        <w:ind w:left="699" w:right="0" w:firstLine="0"/>
        <w:jc w:val="left"/>
        <w:rPr>
          <w:sz w:val="16"/>
        </w:rPr>
      </w:pPr>
      <w:r>
        <w:rPr>
          <w:sz w:val="16"/>
        </w:rPr>
        <w:t>4%</w:t>
      </w:r>
    </w:p>
    <w:p>
      <w:pPr>
        <w:pStyle w:val="BodyText"/>
        <w:rPr>
          <w:sz w:val="16"/>
        </w:rPr>
      </w:pPr>
    </w:p>
    <w:p>
      <w:pPr>
        <w:spacing w:before="135"/>
        <w:ind w:left="699" w:right="0" w:firstLine="0"/>
        <w:jc w:val="left"/>
        <w:rPr>
          <w:sz w:val="16"/>
        </w:rPr>
      </w:pPr>
      <w:r>
        <w:rPr>
          <w:sz w:val="16"/>
        </w:rPr>
        <w:t>2%</w:t>
      </w:r>
    </w:p>
    <w:p>
      <w:pPr>
        <w:pStyle w:val="BodyText"/>
        <w:rPr>
          <w:sz w:val="16"/>
        </w:rPr>
      </w:pPr>
    </w:p>
    <w:p>
      <w:pPr>
        <w:spacing w:before="133"/>
        <w:ind w:left="699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pStyle w:val="BodyText"/>
        <w:rPr>
          <w:sz w:val="16"/>
        </w:rPr>
      </w:pPr>
    </w:p>
    <w:p>
      <w:pPr>
        <w:spacing w:before="133"/>
        <w:ind w:left="650" w:right="0" w:firstLine="0"/>
        <w:jc w:val="left"/>
        <w:rPr>
          <w:sz w:val="16"/>
        </w:rPr>
      </w:pPr>
      <w:r>
        <w:rPr>
          <w:sz w:val="16"/>
        </w:rPr>
        <w:t>-2%</w:t>
      </w:r>
    </w:p>
    <w:p>
      <w:pPr>
        <w:pStyle w:val="BodyText"/>
        <w:rPr>
          <w:sz w:val="16"/>
        </w:rPr>
      </w:pPr>
    </w:p>
    <w:p>
      <w:pPr>
        <w:spacing w:before="135"/>
        <w:ind w:left="650" w:right="0" w:firstLine="0"/>
        <w:jc w:val="left"/>
        <w:rPr>
          <w:sz w:val="16"/>
        </w:rPr>
      </w:pPr>
      <w:r>
        <w:rPr/>
        <w:pict>
          <v:shape style="position:absolute;margin-left:65.395065pt;margin-top:19.874918pt;width:197pt;height:20.1pt;mso-position-horizontal-relative:page;mso-position-vertical-relative:paragraph;z-index:25187020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6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1870</w:t>
                  </w:r>
                </w:p>
                <w:p>
                  <w:pPr>
                    <w:spacing w:before="24"/>
                    <w:ind w:left="6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1878</w:t>
                  </w:r>
                </w:p>
                <w:p>
                  <w:pPr>
                    <w:spacing w:before="23"/>
                    <w:ind w:left="6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1886</w:t>
                  </w:r>
                </w:p>
                <w:p>
                  <w:pPr>
                    <w:spacing w:before="24"/>
                    <w:ind w:left="6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1894</w:t>
                  </w:r>
                </w:p>
                <w:p>
                  <w:pPr>
                    <w:spacing w:before="24"/>
                    <w:ind w:left="5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1902</w:t>
                  </w:r>
                </w:p>
                <w:p>
                  <w:pPr>
                    <w:spacing w:before="24"/>
                    <w:ind w:left="82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1910</w:t>
                  </w:r>
                </w:p>
                <w:p>
                  <w:pPr>
                    <w:spacing w:before="23"/>
                    <w:ind w:left="89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1918</w:t>
                  </w:r>
                </w:p>
                <w:p>
                  <w:pPr>
                    <w:spacing w:before="24"/>
                    <w:ind w:left="6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1926</w:t>
                  </w:r>
                </w:p>
                <w:p>
                  <w:pPr>
                    <w:spacing w:before="24"/>
                    <w:ind w:left="6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1934</w:t>
                  </w:r>
                </w:p>
                <w:p>
                  <w:pPr>
                    <w:spacing w:before="24"/>
                    <w:ind w:left="6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1942</w:t>
                  </w:r>
                </w:p>
                <w:p>
                  <w:pPr>
                    <w:spacing w:before="23"/>
                    <w:ind w:left="56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1950</w:t>
                  </w:r>
                </w:p>
                <w:p>
                  <w:pPr>
                    <w:spacing w:before="24"/>
                    <w:ind w:left="6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1958</w:t>
                  </w:r>
                </w:p>
                <w:p>
                  <w:pPr>
                    <w:spacing w:before="24"/>
                    <w:ind w:left="62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1966</w:t>
                  </w:r>
                </w:p>
                <w:p>
                  <w:pPr>
                    <w:spacing w:before="24"/>
                    <w:ind w:left="6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1974</w:t>
                  </w:r>
                </w:p>
                <w:p>
                  <w:pPr>
                    <w:spacing w:before="23"/>
                    <w:ind w:left="6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1982</w:t>
                  </w:r>
                </w:p>
                <w:p>
                  <w:pPr>
                    <w:spacing w:before="24"/>
                    <w:ind w:left="57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1990</w:t>
                  </w:r>
                </w:p>
                <w:p>
                  <w:pPr>
                    <w:spacing w:before="24"/>
                    <w:ind w:left="6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1998</w:t>
                  </w:r>
                </w:p>
                <w:p>
                  <w:pPr>
                    <w:spacing w:before="2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2006</w:t>
                  </w:r>
                </w:p>
                <w:p>
                  <w:pPr>
                    <w:spacing w:before="23"/>
                    <w:ind w:left="52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2014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-4%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spacing w:line="249" w:lineRule="auto" w:before="69"/>
        <w:ind w:left="307" w:right="6546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1863040" from="298.799988pt,80.906894pt" to="298.799988pt,68.122894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*Includes: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Australia,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Belgium,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Canada,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Switzerland,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Germany,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Denmark, </w:t>
      </w:r>
      <w:r>
        <w:rPr>
          <w:color w:val="48104A"/>
          <w:sz w:val="17"/>
        </w:rPr>
        <w:t>Spain,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Finland,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France,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Italy,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Japan,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Netherlands,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Norway,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Portugal, Sweden,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UK,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and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U.S.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October</w:t>
      </w:r>
      <w:r>
        <w:rPr>
          <w:color w:val="48104A"/>
          <w:spacing w:val="-32"/>
          <w:sz w:val="17"/>
        </w:rPr>
        <w:t> </w:t>
      </w:r>
      <w:r>
        <w:rPr>
          <w:color w:val="48104A"/>
          <w:sz w:val="17"/>
        </w:rPr>
        <w:t>31,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2018.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Source: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Goldman Sachs Investment</w:t>
      </w:r>
      <w:r>
        <w:rPr>
          <w:color w:val="48104A"/>
          <w:spacing w:val="-4"/>
          <w:sz w:val="17"/>
        </w:rPr>
        <w:t> </w:t>
      </w:r>
      <w:r>
        <w:rPr>
          <w:color w:val="48104A"/>
          <w:sz w:val="17"/>
        </w:rPr>
        <w:t>Research.</w:t>
      </w: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25.700001pt;margin-top:11.85117pt;width:273.1pt;height:1pt;mso-position-horizontal-relative:page;mso-position-vertical-relative:paragraph;z-index:-251461632;mso-wrap-distance-left:0;mso-wrap-distance-right:0" coordorigin="514,237" coordsize="5462,20">
            <v:line style="position:absolute" from="554,247" to="5956,247" stroked="true" strokeweight="1pt" strokecolor="#cccccc">
              <v:stroke dashstyle="dot"/>
            </v:line>
            <v:line style="position:absolute" from="514,247" to="514,247" stroked="true" strokeweight="1pt" strokecolor="#cccccc">
              <v:stroke dashstyle="solid"/>
            </v:line>
            <v:line style="position:absolute" from="5976,247" to="5976,247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25.200001pt;margin-top:24.05127pt;width:273.1pt;height:12.8pt;mso-position-horizontal-relative:page;mso-position-vertical-relative:paragraph;z-index:-251460608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pStyle w:val="Heading2"/>
        <w:spacing w:line="225" w:lineRule="auto" w:before="78"/>
        <w:ind w:right="6445"/>
      </w:pPr>
      <w:r>
        <w:rPr>
          <w:color w:val="6B6C6F"/>
          <w:spacing w:val="-6"/>
          <w:w w:val="95"/>
        </w:rPr>
        <w:t>We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14"/>
          <w:w w:val="95"/>
        </w:rPr>
        <w:t> </w:t>
      </w:r>
      <w:r>
        <w:rPr>
          <w:color w:val="6B6C6F"/>
          <w:spacing w:val="-4"/>
          <w:w w:val="95"/>
        </w:rPr>
        <w:t>Not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Inflation</w:t>
      </w:r>
      <w:r>
        <w:rPr>
          <w:color w:val="6B6C6F"/>
          <w:spacing w:val="-14"/>
          <w:w w:val="95"/>
        </w:rPr>
        <w:t> </w:t>
      </w:r>
      <w:r>
        <w:rPr>
          <w:color w:val="6B6C6F"/>
          <w:spacing w:val="-3"/>
          <w:w w:val="95"/>
        </w:rPr>
        <w:t>Camp,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but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History</w:t>
      </w:r>
      <w:r>
        <w:rPr>
          <w:color w:val="6B6C6F"/>
          <w:spacing w:val="-14"/>
          <w:w w:val="95"/>
        </w:rPr>
        <w:t> </w:t>
      </w:r>
      <w:r>
        <w:rPr>
          <w:color w:val="6B6C6F"/>
          <w:spacing w:val="-3"/>
          <w:w w:val="95"/>
        </w:rPr>
        <w:t>Suggests </w:t>
      </w:r>
      <w:r>
        <w:rPr>
          <w:color w:val="6B6C6F"/>
          <w:w w:val="95"/>
        </w:rPr>
        <w:t>Investors Should Command Some </w:t>
      </w:r>
      <w:r>
        <w:rPr>
          <w:color w:val="6B6C6F"/>
          <w:spacing w:val="-4"/>
          <w:w w:val="95"/>
        </w:rPr>
        <w:t>Term </w:t>
      </w:r>
      <w:r>
        <w:rPr>
          <w:color w:val="6B6C6F"/>
          <w:w w:val="95"/>
        </w:rPr>
        <w:t>Premium as </w:t>
      </w:r>
      <w:r>
        <w:rPr>
          <w:color w:val="6B6C6F"/>
        </w:rPr>
        <w:t>Insurance</w:t>
      </w: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9"/>
        <w:rPr>
          <w:rFonts w:ascii="Times New Roman"/>
          <w:b/>
          <w:sz w:val="17"/>
        </w:rPr>
      </w:pPr>
    </w:p>
    <w:p>
      <w:pPr>
        <w:spacing w:before="0"/>
        <w:ind w:left="0" w:right="54" w:firstLine="0"/>
        <w:jc w:val="right"/>
        <w:rPr>
          <w:sz w:val="16"/>
        </w:rPr>
      </w:pPr>
      <w:r>
        <w:rPr>
          <w:spacing w:val="-4"/>
          <w:w w:val="95"/>
          <w:sz w:val="16"/>
        </w:rPr>
        <w:t>7.0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1"/>
          <w:sz w:val="16"/>
        </w:rPr>
        <w:t>6.0</w:t>
      </w:r>
    </w:p>
    <w:p>
      <w:pPr>
        <w:spacing w:before="72"/>
        <w:ind w:left="88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U.S.: Headline CPI Y/y, %</w:t>
      </w:r>
    </w:p>
    <w:p>
      <w:pPr>
        <w:pStyle w:val="BodyText"/>
        <w:spacing w:before="4"/>
        <w:rPr>
          <w:sz w:val="16"/>
        </w:rPr>
      </w:pPr>
    </w:p>
    <w:p>
      <w:pPr>
        <w:tabs>
          <w:tab w:pos="2252" w:val="left" w:leader="none"/>
        </w:tabs>
        <w:spacing w:before="0"/>
        <w:ind w:left="748" w:right="0" w:firstLine="0"/>
        <w:jc w:val="left"/>
        <w:rPr>
          <w:sz w:val="16"/>
        </w:rPr>
      </w:pPr>
      <w:r>
        <w:rPr/>
        <w:pict>
          <v:group style="position:absolute;margin-left:69.309097pt;margin-top:11.248798pt;width:201.55pt;height:144.550pt;mso-position-horizontal-relative:page;mso-position-vertical-relative:paragraph;z-index:251865088" coordorigin="1386,225" coordsize="4031,2891">
            <v:line style="position:absolute" from="1437,3020" to="1437,232" stroked="true" strokeweight=".75pt" strokecolor="#989a9d">
              <v:stroke dashstyle="solid"/>
            </v:line>
            <v:shape style="position:absolute;left:0;top:3007;width:51;height:2788" coordorigin="0,3008" coordsize="51,2788" path="m1386,3020l1437,3020m1386,2620l1437,2620m1386,2225l1437,2225m1386,1825l1437,1825m1386,1425l1437,1425m1386,1030l1437,1030m1386,630l1437,630m1386,232l1437,232e" filled="false" stroked="true" strokeweight=".75pt" strokecolor="#989a9d">
              <v:path arrowok="t"/>
              <v:stroke dashstyle="solid"/>
            </v:shape>
            <v:shape style="position:absolute;left:0;top:5795;width:3972;height:51" coordorigin="0,5796" coordsize="3972,51" path="m1437,3020l5409,3020m1437,3020l1437,3071m1799,3020l1799,3071m2159,3020l2159,3071m2519,3020l2519,3071m2879,3020l2879,3071m3244,3020l3244,3071m3604,3020l3604,3071m3964,3020l3964,3071m4324,3020l4324,3071m4689,3020l4689,3071m5049,3020l5049,3071m5409,3020l5409,3071e" filled="false" stroked="true" strokeweight=".75pt" strokecolor="#989a9d">
              <v:path arrowok="t"/>
              <v:stroke dashstyle="solid"/>
            </v:shape>
            <v:shape style="position:absolute;left:1451;top:551;width:3942;height:2191" coordorigin="1452,551" coordsize="3942,2191" path="m1452,2620l1484,2345,1514,2345,1544,2345,1574,2345,1604,2345,1634,2460,1664,2460,1694,2620,1724,2460,1754,2460,1784,2460,1814,2345,1844,2460,1874,2460,1904,2620,1934,2620,1964,2742,1994,2460,2024,2620,2054,2460,2084,2742,2114,2742,2144,2742,2174,2742,2204,2620,2234,2620,2264,2500,2294,2500,2324,2500,2354,2620,2384,2500,2534,2500,2564,2620,2594,2500,2624,2620,2654,2620,2684,2500,2714,2500,2744,2500,2774,2620,2804,2500,2834,2500,2864,2385,2894,2385,2924,2385,2954,2500,2984,2500,3019,2500,3049,2500,3079,2500,3109,2620,3139,2500,3169,2620,3199,2500,3229,2620,3259,2620,3289,2620,3319,2500,3349,2385,3379,2385,3409,2265,3439,2385,3469,2265,3499,2385,3529,2265,3559,2385,3589,2265,3619,2265,3649,1985,3679,1985,3709,1865,3739,1865,3769,2025,3799,1905,3829,1625,3859,1625,3889,1505,3919,1505,3949,1625,3979,1625,4009,1905,4039,1905,4069,2025,4099,1905,4129,1905,4159,1905,4189,2065,4219,1905,4249,2065,4279,1945,4309,1825,4339,1585,4369,1425,4399,1465,4429,1465,4459,1465,4489,1345,4519,1230,4549,1230,4579,1230,4609,1150,4639,1150,4674,1150,4704,1270,4734,1150,4764,950,4794,830,4824,830,4854,830,4884,870,4914,750,4944,750,4974,750,5004,670,5034,551,5064,551,5094,590,5124,710,5154,590,5184,630,5214,630,5244,630,5274,870,5304,750,5334,790,5364,790,5394,790e" filled="false" stroked="true" strokeweight="1.5pt" strokecolor="#54bceb">
              <v:path arrowok="t"/>
              <v:stroke dashstyle="solid"/>
            </v:shape>
            <v:shape style="position:absolute;left:1451;top:1865;width:2468;height:1235" coordorigin="1452,1865" coordsize="2468,1235" path="m1452,1865l1484,1865,1514,1945,1544,2105,1574,2345,1604,2345,1634,2460,1664,2345,1694,2225,1724,2145,1754,2305,1784,2345,1814,2385,1844,2225,1874,2425,1904,2580,1934,2460,1964,2305,1994,2225,2024,2425,2054,2540,2084,2620,2114,2540,2144,2425,2174,2385,2204,2580,2234,2425,2264,2225,2294,2185,2324,2185,2354,2225,2384,2345,2414,2345,2444,2345,2474,2500,2504,2700,2534,3060,2564,3020,2594,3060,2624,3100,2654,3020,2684,2980,2714,2940,2744,2940,2774,3020,2804,2940,2834,2820,2864,2740,2894,2460,2924,2620,2954,2660,2984,2580,3019,2620,3049,2620,3079,2700,3109,2580,3139,2425,3169,2385,3199,2345,3229,2185,3259,2025,3289,1945,3319,2065,3349,2145,3379,2265,3409,2385,3439,2345,3469,2265,3499,2145,3529,2225,3559,2145,3589,2185,3619,2185,3649,2145,3679,2065,3709,2025,3739,1905,3769,1865,3799,1865,3829,1945,3859,2105,3889,2025,3919,2145e" filled="false" stroked="true" strokeweight="1.5pt" strokecolor="#fdbb30">
              <v:path arrowok="t"/>
              <v:stroke dashstyle="solid"/>
            </v:shape>
            <v:line style="position:absolute" from="4151,2330" to="4524,1871" stroked="true" strokeweight="1pt" strokecolor="#ed1d24">
              <v:stroke dashstyle="solid"/>
            </v:line>
            <v:shape style="position:absolute;left:4418;top:1854;width:127;height:122" type="#_x0000_t75" stroked="false">
              <v:imagedata r:id="rId64" o:title=""/>
            </v:shape>
            <v:shape style="position:absolute;left:4375;top:2128;width:162;height:280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D2024"/>
                        <w:w w:val="90"/>
                        <w:sz w:val="28"/>
                      </w:rPr>
                      <w:t>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251866112" from="100.679298pt,5.213799pt" to="119.879298pt,5.213799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8248064" from="175.849197pt,5.213799pt" to="195.049197pt,5.213799pt" stroked="true" strokeweight="1.5pt" strokecolor="#fdbb30">
            <v:stroke dashstyle="solid"/>
            <w10:wrap type="none"/>
          </v:line>
        </w:pict>
      </w:r>
      <w:r>
        <w:rPr>
          <w:w w:val="95"/>
          <w:sz w:val="16"/>
        </w:rPr>
        <w:t>1960-1970</w:t>
        <w:tab/>
      </w:r>
      <w:r>
        <w:rPr>
          <w:sz w:val="16"/>
        </w:rPr>
        <w:t>2012-Current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1011" w:space="342"/>
            <w:col w:w="10547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71"/>
        <w:ind w:left="0" w:right="5" w:firstLine="0"/>
        <w:jc w:val="right"/>
        <w:rPr>
          <w:sz w:val="16"/>
        </w:rPr>
      </w:pPr>
      <w:r>
        <w:rPr>
          <w:w w:val="95"/>
          <w:sz w:val="16"/>
        </w:rPr>
        <w:t>5.0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" w:firstLine="0"/>
        <w:jc w:val="right"/>
        <w:rPr>
          <w:sz w:val="16"/>
        </w:rPr>
      </w:pPr>
      <w:r>
        <w:rPr>
          <w:spacing w:val="-1"/>
          <w:sz w:val="16"/>
        </w:rPr>
        <w:t>4.0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1" w:firstLine="0"/>
        <w:jc w:val="right"/>
        <w:rPr>
          <w:sz w:val="16"/>
        </w:rPr>
      </w:pPr>
      <w:r>
        <w:rPr>
          <w:spacing w:val="-2"/>
          <w:w w:val="95"/>
          <w:sz w:val="16"/>
        </w:rPr>
        <w:t>3.0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3" w:firstLine="0"/>
        <w:jc w:val="right"/>
        <w:rPr>
          <w:sz w:val="16"/>
        </w:rPr>
      </w:pPr>
      <w:r>
        <w:rPr>
          <w:sz w:val="16"/>
        </w:rPr>
        <w:t>2.0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7" w:firstLine="0"/>
        <w:jc w:val="right"/>
        <w:rPr>
          <w:sz w:val="16"/>
        </w:rPr>
      </w:pPr>
      <w:r>
        <w:rPr>
          <w:spacing w:val="-3"/>
          <w:w w:val="85"/>
          <w:sz w:val="16"/>
        </w:rPr>
        <w:t>1.0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1"/>
          <w:sz w:val="16"/>
        </w:rPr>
        <w:t>0.0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1"/>
        </w:rPr>
      </w:pPr>
    </w:p>
    <w:p>
      <w:pPr>
        <w:tabs>
          <w:tab w:pos="739" w:val="left" w:leader="none"/>
        </w:tabs>
        <w:spacing w:before="0"/>
        <w:ind w:left="16" w:right="0" w:firstLine="0"/>
        <w:jc w:val="left"/>
        <w:rPr>
          <w:sz w:val="16"/>
        </w:rPr>
      </w:pPr>
      <w:r>
        <w:rPr>
          <w:sz w:val="16"/>
        </w:rPr>
        <w:t>60  </w:t>
      </w:r>
      <w:r>
        <w:rPr>
          <w:spacing w:val="27"/>
          <w:sz w:val="16"/>
        </w:rPr>
        <w:t> </w:t>
      </w:r>
      <w:r>
        <w:rPr>
          <w:sz w:val="16"/>
        </w:rPr>
        <w:t>61</w:t>
        <w:tab/>
        <w:t>62</w:t>
      </w:r>
      <w:r>
        <w:rPr>
          <w:spacing w:val="2"/>
          <w:sz w:val="16"/>
        </w:rPr>
        <w:t> </w:t>
      </w:r>
      <w:r>
        <w:rPr>
          <w:sz w:val="16"/>
        </w:rPr>
        <w:t>63</w:t>
      </w:r>
      <w:r>
        <w:rPr>
          <w:spacing w:val="6"/>
          <w:sz w:val="16"/>
        </w:rPr>
        <w:t> </w:t>
      </w:r>
      <w:r>
        <w:rPr>
          <w:sz w:val="16"/>
        </w:rPr>
        <w:t>64</w:t>
      </w:r>
      <w:r>
        <w:rPr>
          <w:spacing w:val="3"/>
          <w:sz w:val="16"/>
        </w:rPr>
        <w:t> </w:t>
      </w:r>
      <w:r>
        <w:rPr>
          <w:sz w:val="16"/>
        </w:rPr>
        <w:t>65</w:t>
      </w:r>
      <w:r>
        <w:rPr>
          <w:spacing w:val="4"/>
          <w:sz w:val="16"/>
        </w:rPr>
        <w:t> </w:t>
      </w:r>
      <w:r>
        <w:rPr>
          <w:sz w:val="16"/>
        </w:rPr>
        <w:t>66</w:t>
      </w:r>
      <w:r>
        <w:rPr>
          <w:spacing w:val="3"/>
          <w:sz w:val="16"/>
        </w:rPr>
        <w:t> </w:t>
      </w:r>
      <w:r>
        <w:rPr>
          <w:sz w:val="16"/>
        </w:rPr>
        <w:t>67</w:t>
      </w:r>
      <w:r>
        <w:rPr>
          <w:spacing w:val="11"/>
          <w:sz w:val="16"/>
        </w:rPr>
        <w:t> </w:t>
      </w:r>
      <w:r>
        <w:rPr>
          <w:sz w:val="16"/>
        </w:rPr>
        <w:t>68</w:t>
      </w:r>
      <w:r>
        <w:rPr>
          <w:spacing w:val="4"/>
          <w:sz w:val="16"/>
        </w:rPr>
        <w:t> </w:t>
      </w:r>
      <w:r>
        <w:rPr>
          <w:sz w:val="16"/>
        </w:rPr>
        <w:t>69</w:t>
      </w:r>
      <w:r>
        <w:rPr>
          <w:spacing w:val="4"/>
          <w:sz w:val="16"/>
        </w:rPr>
        <w:t> </w:t>
      </w:r>
      <w:r>
        <w:rPr>
          <w:sz w:val="16"/>
        </w:rPr>
        <w:t>70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0"/>
        </w:rPr>
      </w:pPr>
    </w:p>
    <w:p>
      <w:pPr>
        <w:spacing w:line="249" w:lineRule="auto" w:before="1"/>
        <w:ind w:left="748" w:right="744" w:firstLine="0"/>
        <w:jc w:val="left"/>
        <w:rPr>
          <w:sz w:val="17"/>
        </w:rPr>
      </w:pPr>
      <w:r>
        <w:rPr>
          <w:color w:val="48104A"/>
          <w:sz w:val="17"/>
        </w:rPr>
        <w:t>*Please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note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that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December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31,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2015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we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have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recalibrated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Asia </w:t>
      </w:r>
      <w:r>
        <w:rPr>
          <w:color w:val="48104A"/>
          <w:w w:val="95"/>
          <w:sz w:val="17"/>
        </w:rPr>
        <w:t>Public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Equities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All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Asia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ex-Japan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and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Japan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Public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Equities.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Strategy </w:t>
      </w:r>
      <w:r>
        <w:rPr>
          <w:color w:val="48104A"/>
          <w:sz w:val="17"/>
        </w:rPr>
        <w:t>benchmark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is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the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typical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a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large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U.S.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pension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plan.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Data</w:t>
      </w:r>
    </w:p>
    <w:p>
      <w:pPr>
        <w:spacing w:before="2"/>
        <w:ind w:left="748" w:right="0" w:firstLine="0"/>
        <w:jc w:val="left"/>
        <w:rPr>
          <w:sz w:val="17"/>
        </w:rPr>
      </w:pPr>
      <w:r>
        <w:rPr>
          <w:color w:val="48104A"/>
          <w:sz w:val="17"/>
        </w:rPr>
        <w:t>as at December 31, 2018. Source: KKR Global Macro &amp; Asset Allocation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3" w:equalWidth="0">
            <w:col w:w="978" w:space="40"/>
            <w:col w:w="3842" w:space="459"/>
            <w:col w:w="6581"/>
          </w:cols>
        </w:sectPr>
      </w:pPr>
    </w:p>
    <w:p>
      <w:pPr>
        <w:tabs>
          <w:tab w:pos="1745" w:val="left" w:leader="none"/>
        </w:tabs>
        <w:spacing w:line="175" w:lineRule="exact" w:before="0"/>
        <w:ind w:left="890" w:right="0" w:firstLine="0"/>
        <w:jc w:val="left"/>
        <w:rPr>
          <w:sz w:val="16"/>
        </w:rPr>
      </w:pPr>
      <w:r>
        <w:rPr>
          <w:w w:val="95"/>
          <w:sz w:val="16"/>
        </w:rPr>
        <w:t>2012  </w:t>
      </w:r>
      <w:r>
        <w:rPr>
          <w:spacing w:val="26"/>
          <w:w w:val="95"/>
          <w:sz w:val="16"/>
        </w:rPr>
        <w:t> </w:t>
      </w:r>
      <w:r>
        <w:rPr>
          <w:w w:val="95"/>
          <w:sz w:val="16"/>
        </w:rPr>
        <w:t>13</w:t>
        <w:tab/>
      </w:r>
      <w:r>
        <w:rPr>
          <w:spacing w:val="-10"/>
          <w:w w:val="90"/>
          <w:sz w:val="16"/>
        </w:rPr>
        <w:t>14</w:t>
      </w:r>
    </w:p>
    <w:p>
      <w:pPr>
        <w:tabs>
          <w:tab w:pos="566" w:val="left" w:leader="none"/>
          <w:tab w:pos="1262" w:val="left" w:leader="none"/>
          <w:tab w:pos="1617" w:val="left" w:leader="none"/>
        </w:tabs>
        <w:spacing w:line="175" w:lineRule="exact" w:before="0"/>
        <w:ind w:left="211" w:right="0" w:firstLine="0"/>
        <w:jc w:val="left"/>
        <w:rPr>
          <w:sz w:val="16"/>
        </w:rPr>
      </w:pPr>
      <w:r>
        <w:rPr/>
        <w:br w:type="column"/>
      </w:r>
      <w:r>
        <w:rPr>
          <w:w w:val="90"/>
          <w:sz w:val="16"/>
        </w:rPr>
        <w:t>15</w:t>
        <w:tab/>
        <w:t>16  </w:t>
      </w:r>
      <w:r>
        <w:rPr>
          <w:spacing w:val="36"/>
          <w:w w:val="90"/>
          <w:sz w:val="16"/>
        </w:rPr>
        <w:t> </w:t>
      </w:r>
      <w:r>
        <w:rPr>
          <w:w w:val="90"/>
          <w:sz w:val="16"/>
        </w:rPr>
        <w:t>17</w:t>
        <w:tab/>
        <w:t>18</w:t>
        <w:tab/>
        <w:t>19</w:t>
      </w:r>
    </w:p>
    <w:p>
      <w:pPr>
        <w:spacing w:before="8"/>
        <w:ind w:left="890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(GMAA).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3" w:equalWidth="0">
            <w:col w:w="1894" w:space="40"/>
            <w:col w:w="1804" w:space="1440"/>
            <w:col w:w="6722"/>
          </w:cols>
        </w:sectPr>
      </w:pPr>
    </w:p>
    <w:p>
      <w:pPr>
        <w:spacing w:line="249" w:lineRule="auto" w:before="116"/>
        <w:ind w:left="307" w:right="6332" w:firstLine="0"/>
        <w:jc w:val="left"/>
        <w:rPr>
          <w:sz w:val="17"/>
        </w:rPr>
      </w:pPr>
      <w:r>
        <w:rPr/>
        <w:pict>
          <v:group style="position:absolute;margin-left:305.5pt;margin-top:24.700001pt;width:1pt;height:711.85pt;mso-position-horizontal-relative:page;mso-position-vertical-relative:page;z-index:251857920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/>
        <w:pict>
          <v:group style="position:absolute;margin-left:313.700012pt;margin-top:12.136504pt;width:273.1pt;height:1pt;mso-position-horizontal-relative:page;mso-position-vertical-relative:paragraph;z-index:251869184" coordorigin="6274,243" coordsize="5462,20">
            <v:line style="position:absolute" from="6314,253" to="11716,253" stroked="true" strokeweight="1pt" strokecolor="#cccccc">
              <v:stroke dashstyle="dot"/>
            </v:line>
            <v:shape style="position:absolute;left:0;top:2222;width:5462;height:2" coordorigin="0,2223" coordsize="5462,0" path="m6274,253l6274,253m11736,253l11736,253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 as at November 30, 2018. Source: Bureau of Labor Statistics, </w:t>
      </w:r>
      <w:r>
        <w:rPr>
          <w:color w:val="48104A"/>
          <w:spacing w:val="-4"/>
          <w:w w:val="95"/>
          <w:sz w:val="17"/>
        </w:rPr>
        <w:t>Haver </w:t>
      </w:r>
      <w:r>
        <w:rPr>
          <w:color w:val="48104A"/>
          <w:sz w:val="17"/>
        </w:rPr>
        <w:t>Analytics.</w:t>
      </w:r>
    </w:p>
    <w:p>
      <w:pPr>
        <w:pStyle w:val="BodyText"/>
        <w:rPr>
          <w:sz w:val="17"/>
        </w:rPr>
      </w:pPr>
      <w:r>
        <w:rPr/>
        <w:pict>
          <v:group style="position:absolute;margin-left:25.700001pt;margin-top:11.733813pt;width:273.1pt;height:1pt;mso-position-horizontal-relative:page;mso-position-vertical-relative:paragraph;z-index:-251459584;mso-wrap-distance-left:0;mso-wrap-distance-right:0" coordorigin="514,235" coordsize="5462,20">
            <v:line style="position:absolute" from="554,245" to="5956,245" stroked="true" strokeweight="1pt" strokecolor="#cccccc">
              <v:stroke dashstyle="dot"/>
            </v:line>
            <v:line style="position:absolute" from="514,245" to="514,245" stroked="true" strokeweight="1pt" strokecolor="#cccccc">
              <v:stroke dashstyle="solid"/>
            </v:line>
            <v:line style="position:absolute" from="5976,245" to="5976,245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line="264" w:lineRule="auto" w:before="41"/>
        <w:ind w:left="164" w:right="145"/>
      </w:pPr>
      <w:r>
        <w:rPr/>
        <w:pict>
          <v:group style="position:absolute;margin-left:25.200001pt;margin-top:-.339111pt;width:561.6pt;height:311.3pt;mso-position-horizontal-relative:page;mso-position-vertical-relative:paragraph;z-index:-268241920" coordorigin="504,-7" coordsize="11232,6226">
            <v:line style="position:absolute" from="6120,63" to="6120,5963" stroked="true" strokeweight="1pt" strokecolor="#cccccc">
              <v:stroke dashstyle="dot"/>
            </v:line>
            <v:line style="position:absolute" from="6120,3" to="6120,3" stroked="true" strokeweight="1pt" strokecolor="#cccccc">
              <v:stroke dashstyle="solid"/>
            </v:line>
            <v:rect style="position:absolute;left:504;top:5963;width:11222;height:256" filled="true" fillcolor="#cccccc" stroked="false">
              <v:fill type="solid"/>
            </v:rect>
            <v:line style="position:absolute" from="11726,6219" to="11726,5963" stroked="true" strokeweight="1pt" strokecolor="#ffffff">
              <v:stroke dashstyle="solid"/>
            </v:line>
            <w10:wrap type="none"/>
          </v:group>
        </w:pict>
      </w:r>
      <w:r>
        <w:rPr>
          <w:color w:val="6D6D70"/>
        </w:rPr>
        <w:t>So,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enter</w:t>
      </w:r>
      <w:r>
        <w:rPr>
          <w:color w:val="6D6D70"/>
          <w:spacing w:val="-28"/>
        </w:rPr>
        <w:t> </w:t>
      </w:r>
      <w:r>
        <w:rPr>
          <w:color w:val="6D6D70"/>
        </w:rPr>
        <w:t>2019,</w:t>
      </w:r>
      <w:r>
        <w:rPr>
          <w:color w:val="6D6D70"/>
          <w:spacing w:val="-26"/>
        </w:rPr>
        <w:t> </w:t>
      </w:r>
      <w:r>
        <w:rPr>
          <w:color w:val="6D6D70"/>
        </w:rPr>
        <w:t>our</w:t>
      </w:r>
      <w:r>
        <w:rPr>
          <w:color w:val="6D6D70"/>
          <w:spacing w:val="-27"/>
        </w:rPr>
        <w:t> </w:t>
      </w:r>
      <w:r>
        <w:rPr>
          <w:color w:val="6D6D70"/>
        </w:rPr>
        <w:t>message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not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head</w:t>
      </w:r>
      <w:r>
        <w:rPr>
          <w:color w:val="6D6D70"/>
          <w:spacing w:val="-25"/>
        </w:rPr>
        <w:t> </w:t>
      </w:r>
      <w:r>
        <w:rPr>
          <w:color w:val="6D6D70"/>
        </w:rPr>
        <w:t>for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sidelines. Rather,</w:t>
      </w:r>
      <w:r>
        <w:rPr>
          <w:color w:val="6D6D70"/>
          <w:spacing w:val="-27"/>
        </w:rPr>
        <w:t> </w:t>
      </w:r>
      <w:r>
        <w:rPr>
          <w:color w:val="6D6D70"/>
        </w:rPr>
        <w:t>it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stay</w:t>
      </w:r>
      <w:r>
        <w:rPr>
          <w:color w:val="6D6D70"/>
          <w:spacing w:val="-29"/>
        </w:rPr>
        <w:t> </w:t>
      </w:r>
      <w:r>
        <w:rPr>
          <w:color w:val="6D6D70"/>
        </w:rPr>
        <w:t>invested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areas</w:t>
      </w:r>
      <w:r>
        <w:rPr>
          <w:color w:val="6D6D70"/>
          <w:spacing w:val="-27"/>
        </w:rPr>
        <w:t> </w:t>
      </w:r>
      <w:r>
        <w:rPr>
          <w:color w:val="6D6D70"/>
        </w:rPr>
        <w:t>where</w:t>
      </w:r>
      <w:r>
        <w:rPr>
          <w:color w:val="6D6D70"/>
          <w:spacing w:val="-29"/>
        </w:rPr>
        <w:t> </w:t>
      </w:r>
      <w:r>
        <w:rPr>
          <w:color w:val="6D6D70"/>
        </w:rPr>
        <w:t>there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some</w:t>
      </w:r>
      <w:r>
        <w:rPr>
          <w:color w:val="6D6D70"/>
          <w:spacing w:val="-29"/>
        </w:rPr>
        <w:t> </w:t>
      </w:r>
      <w:r>
        <w:rPr>
          <w:color w:val="6D6D70"/>
        </w:rPr>
        <w:t>valuation ‘cushion.’ It also means to stay opportunistic in terms of leaning into</w:t>
      </w:r>
      <w:r>
        <w:rPr>
          <w:color w:val="6D6D70"/>
          <w:spacing w:val="-24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longer-term</w:t>
      </w:r>
      <w:r>
        <w:rPr>
          <w:color w:val="6D6D70"/>
          <w:spacing w:val="-24"/>
        </w:rPr>
        <w:t> </w:t>
      </w:r>
      <w:r>
        <w:rPr>
          <w:color w:val="6D6D70"/>
        </w:rPr>
        <w:t>macro</w:t>
      </w:r>
      <w:r>
        <w:rPr>
          <w:color w:val="6D6D70"/>
          <w:spacing w:val="-25"/>
        </w:rPr>
        <w:t> </w:t>
      </w:r>
      <w:r>
        <w:rPr>
          <w:color w:val="6D6D70"/>
        </w:rPr>
        <w:t>themes.</w:t>
      </w:r>
      <w:r>
        <w:rPr>
          <w:color w:val="6D6D70"/>
          <w:spacing w:val="-24"/>
        </w:rPr>
        <w:t> </w:t>
      </w:r>
      <w:r>
        <w:rPr>
          <w:color w:val="6D6D70"/>
        </w:rPr>
        <w:t>On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other</w:t>
      </w:r>
      <w:r>
        <w:rPr>
          <w:color w:val="6D6D70"/>
          <w:spacing w:val="-26"/>
        </w:rPr>
        <w:t> </w:t>
      </w:r>
      <w:r>
        <w:rPr>
          <w:color w:val="6D6D70"/>
        </w:rPr>
        <w:t>hand,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want</w:t>
      </w:r>
      <w:r>
        <w:rPr>
          <w:color w:val="6D6D70"/>
          <w:spacing w:val="-26"/>
        </w:rPr>
        <w:t> </w:t>
      </w:r>
      <w:r>
        <w:rPr>
          <w:color w:val="6D6D70"/>
        </w:rPr>
        <w:t>to avoid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fat</w:t>
      </w:r>
      <w:r>
        <w:rPr>
          <w:color w:val="6D6D70"/>
          <w:spacing w:val="-25"/>
        </w:rPr>
        <w:t> </w:t>
      </w:r>
      <w:r>
        <w:rPr>
          <w:color w:val="6D6D70"/>
        </w:rPr>
        <w:t>tails</w:t>
      </w:r>
      <w:r>
        <w:rPr>
          <w:color w:val="6D6D70"/>
          <w:spacing w:val="-25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have</w:t>
      </w:r>
      <w:r>
        <w:rPr>
          <w:color w:val="6D6D70"/>
          <w:spacing w:val="-23"/>
        </w:rPr>
        <w:t> </w:t>
      </w:r>
      <w:r>
        <w:rPr>
          <w:color w:val="6D6D70"/>
        </w:rPr>
        <w:t>built</w:t>
      </w:r>
      <w:r>
        <w:rPr>
          <w:color w:val="6D6D70"/>
          <w:spacing w:val="-23"/>
        </w:rPr>
        <w:t> </w:t>
      </w:r>
      <w:r>
        <w:rPr>
          <w:color w:val="6D6D70"/>
        </w:rPr>
        <w:t>up</w:t>
      </w:r>
      <w:r>
        <w:rPr>
          <w:color w:val="6D6D70"/>
          <w:spacing w:val="-22"/>
        </w:rPr>
        <w:t> </w:t>
      </w:r>
      <w:r>
        <w:rPr>
          <w:color w:val="6D6D70"/>
        </w:rPr>
        <w:t>during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23"/>
        </w:rPr>
        <w:t> </w:t>
      </w:r>
      <w:r>
        <w:rPr>
          <w:color w:val="6D6D70"/>
        </w:rPr>
        <w:t>cycle.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5"/>
        </w:rPr>
        <w:t>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nickel, </w:t>
      </w:r>
      <w:r>
        <w:rPr>
          <w:color w:val="6D6D70"/>
          <w:w w:val="95"/>
        </w:rPr>
        <w:t>momentum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stocks,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many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parts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Core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Real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Estate,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Investment Grade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debt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markets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all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represent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areas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where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allocations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should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be </w:t>
      </w:r>
      <w:r>
        <w:rPr>
          <w:color w:val="6D6D70"/>
        </w:rPr>
        <w:t>minimal;</w:t>
      </w:r>
      <w:r>
        <w:rPr>
          <w:color w:val="6D6D70"/>
          <w:spacing w:val="-13"/>
        </w:rPr>
        <w:t> </w:t>
      </w:r>
      <w:r>
        <w:rPr>
          <w:color w:val="6D6D70"/>
        </w:rPr>
        <w:t>hence,</w:t>
      </w:r>
      <w:r>
        <w:rPr>
          <w:color w:val="6D6D70"/>
          <w:spacing w:val="-12"/>
        </w:rPr>
        <w:t> </w:t>
      </w:r>
      <w:r>
        <w:rPr>
          <w:color w:val="6D6D70"/>
        </w:rPr>
        <w:t>we</w:t>
      </w:r>
      <w:r>
        <w:rPr>
          <w:color w:val="6D6D70"/>
          <w:spacing w:val="-12"/>
        </w:rPr>
        <w:t> </w:t>
      </w:r>
      <w:r>
        <w:rPr>
          <w:color w:val="6D6D70"/>
        </w:rPr>
        <w:t>have</w:t>
      </w:r>
      <w:r>
        <w:rPr>
          <w:color w:val="6D6D70"/>
          <w:spacing w:val="-12"/>
        </w:rPr>
        <w:t> </w:t>
      </w:r>
      <w:r>
        <w:rPr>
          <w:color w:val="6D6D70"/>
        </w:rPr>
        <w:t>zero</w:t>
      </w:r>
      <w:r>
        <w:rPr>
          <w:color w:val="6D6D70"/>
          <w:spacing w:val="-13"/>
        </w:rPr>
        <w:t> </w:t>
      </w:r>
      <w:r>
        <w:rPr>
          <w:color w:val="6D6D70"/>
        </w:rPr>
        <w:t>weightings</w:t>
      </w:r>
      <w:r>
        <w:rPr>
          <w:color w:val="6D6D70"/>
          <w:spacing w:val="-12"/>
        </w:rPr>
        <w:t> </w:t>
      </w:r>
      <w:r>
        <w:rPr>
          <w:color w:val="6D6D70"/>
        </w:rPr>
        <w:t>in</w:t>
      </w:r>
      <w:r>
        <w:rPr>
          <w:color w:val="6D6D70"/>
          <w:spacing w:val="-12"/>
        </w:rPr>
        <w:t> </w:t>
      </w:r>
      <w:r>
        <w:rPr>
          <w:color w:val="6D6D70"/>
        </w:rPr>
        <w:t>our</w:t>
      </w:r>
      <w:r>
        <w:rPr>
          <w:color w:val="6D6D70"/>
          <w:spacing w:val="-15"/>
        </w:rPr>
        <w:t> </w:t>
      </w:r>
      <w:r>
        <w:rPr>
          <w:color w:val="6D6D70"/>
        </w:rPr>
        <w:t>portfolios.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 w:before="1"/>
        <w:ind w:left="164" w:right="52"/>
      </w:pPr>
      <w:r>
        <w:rPr>
          <w:color w:val="6D6D70"/>
          <w:spacing w:val="-3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believe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upfront</w:t>
      </w:r>
      <w:r>
        <w:rPr>
          <w:color w:val="6D6D70"/>
          <w:spacing w:val="-25"/>
        </w:rPr>
        <w:t> </w:t>
      </w:r>
      <w:r>
        <w:rPr>
          <w:color w:val="6D6D70"/>
        </w:rPr>
        <w:t>yield</w:t>
      </w:r>
      <w:r>
        <w:rPr>
          <w:color w:val="6D6D70"/>
          <w:spacing w:val="-25"/>
        </w:rPr>
        <w:t> </w:t>
      </w:r>
      <w:r>
        <w:rPr>
          <w:color w:val="6D6D70"/>
        </w:rPr>
        <w:t>also</w:t>
      </w:r>
      <w:r>
        <w:rPr>
          <w:color w:val="6D6D70"/>
          <w:spacing w:val="-24"/>
        </w:rPr>
        <w:t> </w:t>
      </w:r>
      <w:r>
        <w:rPr>
          <w:color w:val="6D6D70"/>
        </w:rPr>
        <w:t>matters</w:t>
      </w:r>
      <w:r>
        <w:rPr>
          <w:color w:val="6D6D70"/>
          <w:spacing w:val="-25"/>
        </w:rPr>
        <w:t> </w:t>
      </w:r>
      <w:r>
        <w:rPr>
          <w:color w:val="6D6D70"/>
        </w:rPr>
        <w:t>more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environment we</w:t>
      </w:r>
      <w:r>
        <w:rPr>
          <w:color w:val="6D6D70"/>
          <w:spacing w:val="-22"/>
        </w:rPr>
        <w:t> </w:t>
      </w:r>
      <w:r>
        <w:rPr>
          <w:color w:val="6D6D70"/>
        </w:rPr>
        <w:t>are</w:t>
      </w:r>
      <w:r>
        <w:rPr>
          <w:color w:val="6D6D70"/>
          <w:spacing w:val="-22"/>
        </w:rPr>
        <w:t> </w:t>
      </w:r>
      <w:r>
        <w:rPr>
          <w:color w:val="6D6D70"/>
        </w:rPr>
        <w:t>envisioning,</w:t>
      </w:r>
      <w:r>
        <w:rPr>
          <w:color w:val="6D6D70"/>
          <w:spacing w:val="-22"/>
        </w:rPr>
        <w:t> </w:t>
      </w:r>
      <w:r>
        <w:rPr>
          <w:color w:val="6D6D70"/>
        </w:rPr>
        <w:t>and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such,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have</w:t>
      </w:r>
      <w:r>
        <w:rPr>
          <w:color w:val="6D6D70"/>
          <w:spacing w:val="-22"/>
        </w:rPr>
        <w:t> </w:t>
      </w:r>
      <w:r>
        <w:rPr>
          <w:color w:val="6D6D70"/>
        </w:rPr>
        <w:t>found</w:t>
      </w:r>
      <w:r>
        <w:rPr>
          <w:color w:val="6D6D70"/>
          <w:spacing w:val="-22"/>
        </w:rPr>
        <w:t> </w:t>
      </w:r>
      <w:r>
        <w:rPr>
          <w:color w:val="6D6D70"/>
        </w:rPr>
        <w:t>new</w:t>
      </w:r>
      <w:r>
        <w:rPr>
          <w:color w:val="6D6D70"/>
          <w:spacing w:val="-22"/>
        </w:rPr>
        <w:t> </w:t>
      </w:r>
      <w:r>
        <w:rPr>
          <w:color w:val="6D6D70"/>
        </w:rPr>
        <w:t>and</w:t>
      </w:r>
      <w:r>
        <w:rPr>
          <w:color w:val="6D6D70"/>
          <w:spacing w:val="-21"/>
        </w:rPr>
        <w:t> </w:t>
      </w:r>
      <w:r>
        <w:rPr>
          <w:color w:val="6D6D70"/>
        </w:rPr>
        <w:t>diverse ways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support</w:t>
      </w:r>
      <w:r>
        <w:rPr>
          <w:color w:val="6D6D70"/>
          <w:spacing w:val="-24"/>
        </w:rPr>
        <w:t> </w:t>
      </w:r>
      <w:r>
        <w:rPr>
          <w:color w:val="6D6D70"/>
        </w:rPr>
        <w:t>this</w:t>
      </w:r>
      <w:r>
        <w:rPr>
          <w:color w:val="6D6D70"/>
          <w:spacing w:val="-22"/>
        </w:rPr>
        <w:t> </w:t>
      </w:r>
      <w:r>
        <w:rPr>
          <w:color w:val="6D6D70"/>
        </w:rPr>
        <w:t>premise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4"/>
        </w:rPr>
        <w:t> </w:t>
      </w:r>
      <w:r>
        <w:rPr>
          <w:color w:val="6D6D70"/>
        </w:rPr>
        <w:t>asset</w:t>
      </w:r>
      <w:r>
        <w:rPr>
          <w:color w:val="6D6D70"/>
          <w:spacing w:val="-22"/>
        </w:rPr>
        <w:t> </w:t>
      </w:r>
      <w:r>
        <w:rPr>
          <w:color w:val="6D6D70"/>
        </w:rPr>
        <w:t>allocation,</w:t>
      </w:r>
      <w:r>
        <w:rPr>
          <w:color w:val="6D6D70"/>
          <w:spacing w:val="-22"/>
        </w:rPr>
        <w:t> </w:t>
      </w:r>
      <w:r>
        <w:rPr>
          <w:color w:val="6D6D70"/>
        </w:rPr>
        <w:t>including</w:t>
      </w:r>
      <w:r>
        <w:rPr>
          <w:color w:val="6D6D70"/>
          <w:spacing w:val="-22"/>
        </w:rPr>
        <w:t> </w:t>
      </w:r>
      <w:r>
        <w:rPr>
          <w:color w:val="6D6D70"/>
        </w:rPr>
        <w:t>Sta- bilized</w:t>
      </w:r>
      <w:r>
        <w:rPr>
          <w:color w:val="6D6D70"/>
          <w:spacing w:val="-29"/>
        </w:rPr>
        <w:t> </w:t>
      </w:r>
      <w:r>
        <w:rPr>
          <w:color w:val="6D6D70"/>
        </w:rPr>
        <w:t>Credit</w:t>
      </w:r>
      <w:r>
        <w:rPr>
          <w:color w:val="6D6D70"/>
          <w:spacing w:val="-28"/>
        </w:rPr>
        <w:t> </w:t>
      </w:r>
      <w:r>
        <w:rPr>
          <w:color w:val="6D6D70"/>
        </w:rPr>
        <w:t>(i.e.</w:t>
      </w:r>
      <w:r>
        <w:rPr>
          <w:color w:val="6D6D70"/>
          <w:spacing w:val="-29"/>
        </w:rPr>
        <w:t> </w:t>
      </w:r>
      <w:r>
        <w:rPr>
          <w:color w:val="6D6D70"/>
        </w:rPr>
        <w:t>short-term</w:t>
      </w:r>
      <w:r>
        <w:rPr>
          <w:color w:val="6D6D70"/>
          <w:spacing w:val="-28"/>
        </w:rPr>
        <w:t> </w:t>
      </w:r>
      <w:r>
        <w:rPr>
          <w:color w:val="6D6D70"/>
        </w:rPr>
        <w:t>commercial</w:t>
      </w:r>
      <w:r>
        <w:rPr>
          <w:color w:val="6D6D70"/>
          <w:spacing w:val="-29"/>
        </w:rPr>
        <w:t> </w:t>
      </w:r>
      <w:r>
        <w:rPr>
          <w:color w:val="6D6D70"/>
        </w:rPr>
        <w:t>real</w:t>
      </w:r>
      <w:r>
        <w:rPr>
          <w:color w:val="6D6D70"/>
          <w:spacing w:val="-28"/>
        </w:rPr>
        <w:t> </w:t>
      </w:r>
      <w:r>
        <w:rPr>
          <w:color w:val="6D6D70"/>
        </w:rPr>
        <w:t>estate</w:t>
      </w:r>
      <w:r>
        <w:rPr>
          <w:color w:val="6D6D70"/>
          <w:spacing w:val="-28"/>
        </w:rPr>
        <w:t> </w:t>
      </w:r>
      <w:r>
        <w:rPr>
          <w:color w:val="6D6D70"/>
        </w:rPr>
        <w:t>loans),</w:t>
      </w:r>
      <w:r>
        <w:rPr>
          <w:color w:val="6D6D70"/>
          <w:spacing w:val="-29"/>
        </w:rPr>
        <w:t> </w:t>
      </w:r>
      <w:r>
        <w:rPr>
          <w:color w:val="6D6D70"/>
        </w:rPr>
        <w:t>CMBS </w:t>
      </w:r>
      <w:r>
        <w:rPr>
          <w:color w:val="6D6D70"/>
          <w:w w:val="95"/>
        </w:rPr>
        <w:t>(B-piece), Actively Managed Opportunistic Credit, and parts of Infra- </w:t>
      </w:r>
      <w:r>
        <w:rPr>
          <w:color w:val="6D6D70"/>
        </w:rPr>
        <w:t>structure/Energy.</w:t>
      </w:r>
      <w:r>
        <w:rPr>
          <w:color w:val="6D6D70"/>
          <w:spacing w:val="-21"/>
        </w:rPr>
        <w:t> </w:t>
      </w:r>
      <w:r>
        <w:rPr>
          <w:color w:val="6D6D70"/>
        </w:rPr>
        <w:t>Yield</w:t>
      </w:r>
      <w:r>
        <w:rPr>
          <w:color w:val="6D6D70"/>
          <w:spacing w:val="-21"/>
        </w:rPr>
        <w:t> </w:t>
      </w:r>
      <w:r>
        <w:rPr>
          <w:color w:val="6D6D70"/>
        </w:rPr>
        <w:t>not</w:t>
      </w:r>
      <w:r>
        <w:rPr>
          <w:color w:val="6D6D70"/>
          <w:spacing w:val="-20"/>
        </w:rPr>
        <w:t> </w:t>
      </w:r>
      <w:r>
        <w:rPr>
          <w:color w:val="6D6D70"/>
        </w:rPr>
        <w:t>only</w:t>
      </w:r>
      <w:r>
        <w:rPr>
          <w:color w:val="6D6D70"/>
          <w:spacing w:val="-23"/>
        </w:rPr>
        <w:t> </w:t>
      </w:r>
      <w:r>
        <w:rPr>
          <w:color w:val="6D6D70"/>
        </w:rPr>
        <w:t>becomes</w:t>
      </w:r>
      <w:r>
        <w:rPr>
          <w:color w:val="6D6D70"/>
          <w:spacing w:val="-21"/>
        </w:rPr>
        <w:t> </w:t>
      </w:r>
      <w:r>
        <w:rPr>
          <w:color w:val="6D6D70"/>
        </w:rPr>
        <w:t>a</w:t>
      </w:r>
      <w:r>
        <w:rPr>
          <w:color w:val="6D6D70"/>
          <w:spacing w:val="-21"/>
        </w:rPr>
        <w:t> </w:t>
      </w:r>
      <w:r>
        <w:rPr>
          <w:color w:val="6D6D70"/>
        </w:rPr>
        <w:t>bigger</w:t>
      </w:r>
      <w:r>
        <w:rPr>
          <w:color w:val="6D6D70"/>
          <w:spacing w:val="-23"/>
        </w:rPr>
        <w:t> </w:t>
      </w:r>
      <w:r>
        <w:rPr>
          <w:color w:val="6D6D70"/>
        </w:rPr>
        <w:t>part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total return</w:t>
      </w:r>
      <w:r>
        <w:rPr>
          <w:color w:val="6D6D70"/>
          <w:spacing w:val="-20"/>
        </w:rPr>
        <w:t> </w:t>
      </w:r>
      <w:r>
        <w:rPr>
          <w:color w:val="6D6D70"/>
        </w:rPr>
        <w:t>equation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lower</w:t>
      </w:r>
      <w:r>
        <w:rPr>
          <w:color w:val="6D6D70"/>
          <w:spacing w:val="-22"/>
        </w:rPr>
        <w:t> </w:t>
      </w:r>
      <w:r>
        <w:rPr>
          <w:color w:val="6D6D70"/>
        </w:rPr>
        <w:t>return</w:t>
      </w:r>
      <w:r>
        <w:rPr>
          <w:color w:val="6D6D70"/>
          <w:spacing w:val="-20"/>
        </w:rPr>
        <w:t> </w:t>
      </w:r>
      <w:r>
        <w:rPr>
          <w:color w:val="6D6D70"/>
        </w:rPr>
        <w:t>environment</w:t>
      </w:r>
      <w:r>
        <w:rPr>
          <w:color w:val="6D6D70"/>
          <w:spacing w:val="-19"/>
        </w:rPr>
        <w:t> </w:t>
      </w:r>
      <w:r>
        <w:rPr>
          <w:color w:val="6D6D70"/>
        </w:rPr>
        <w:t>but</w:t>
      </w:r>
      <w:r>
        <w:rPr>
          <w:color w:val="6D6D70"/>
          <w:spacing w:val="-20"/>
        </w:rPr>
        <w:t> </w:t>
      </w:r>
      <w:r>
        <w:rPr>
          <w:color w:val="6D6D70"/>
        </w:rPr>
        <w:t>it</w:t>
      </w:r>
      <w:r>
        <w:rPr>
          <w:color w:val="6D6D70"/>
          <w:spacing w:val="-20"/>
        </w:rPr>
        <w:t> </w:t>
      </w:r>
      <w:r>
        <w:rPr>
          <w:color w:val="6D6D70"/>
        </w:rPr>
        <w:t>also</w:t>
      </w:r>
      <w:r>
        <w:rPr>
          <w:color w:val="6D6D70"/>
          <w:spacing w:val="-20"/>
        </w:rPr>
        <w:t> </w:t>
      </w:r>
      <w:r>
        <w:rPr>
          <w:color w:val="6D6D70"/>
        </w:rPr>
        <w:t>dampens volatility.</w:t>
      </w:r>
      <w:r>
        <w:rPr>
          <w:color w:val="6D6D70"/>
          <w:spacing w:val="-27"/>
        </w:rPr>
        <w:t> </w:t>
      </w:r>
      <w:r>
        <w:rPr>
          <w:color w:val="6D6D70"/>
        </w:rPr>
        <w:t>Meanwhile,</w:t>
      </w:r>
      <w:r>
        <w:rPr>
          <w:color w:val="6D6D70"/>
          <w:spacing w:val="-26"/>
        </w:rPr>
        <w:t> </w:t>
      </w:r>
      <w:r>
        <w:rPr>
          <w:color w:val="6D6D70"/>
        </w:rPr>
        <w:t>with</w:t>
      </w:r>
      <w:r>
        <w:rPr>
          <w:color w:val="6D6D70"/>
          <w:spacing w:val="-26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now</w:t>
      </w:r>
      <w:r>
        <w:rPr>
          <w:color w:val="6D6D70"/>
          <w:spacing w:val="-27"/>
        </w:rPr>
        <w:t> </w:t>
      </w:r>
      <w:r>
        <w:rPr>
          <w:color w:val="6D6D70"/>
        </w:rPr>
        <w:t>larger</w:t>
      </w:r>
      <w:r>
        <w:rPr>
          <w:color w:val="6D6D70"/>
          <w:spacing w:val="-28"/>
        </w:rPr>
        <w:t> </w:t>
      </w:r>
      <w:r>
        <w:rPr>
          <w:color w:val="6D6D70"/>
        </w:rPr>
        <w:t>position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shorter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duration</w:t>
      </w:r>
    </w:p>
    <w:p>
      <w:pPr>
        <w:pStyle w:val="BodyText"/>
        <w:spacing w:line="264" w:lineRule="auto"/>
        <w:ind w:left="164" w:right="229"/>
      </w:pPr>
      <w:r>
        <w:rPr>
          <w:color w:val="6D6D70"/>
          <w:w w:val="95"/>
        </w:rPr>
        <w:t>U.S.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government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bonds,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also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like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have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some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significant </w:t>
      </w:r>
      <w:r>
        <w:rPr>
          <w:color w:val="6D6D70"/>
        </w:rPr>
        <w:t>positive</w:t>
      </w:r>
      <w:r>
        <w:rPr>
          <w:color w:val="6D6D70"/>
          <w:spacing w:val="-20"/>
        </w:rPr>
        <w:t> </w:t>
      </w:r>
      <w:r>
        <w:rPr>
          <w:color w:val="6D6D70"/>
        </w:rPr>
        <w:t>convexity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portfolio</w:t>
      </w:r>
      <w:r>
        <w:rPr>
          <w:color w:val="6D6D70"/>
          <w:spacing w:val="-19"/>
        </w:rPr>
        <w:t> </w:t>
      </w:r>
      <w:r>
        <w:rPr>
          <w:color w:val="6D6D70"/>
        </w:rPr>
        <w:t>if</w:t>
      </w:r>
      <w:r>
        <w:rPr>
          <w:color w:val="6D6D70"/>
          <w:spacing w:val="-22"/>
        </w:rPr>
        <w:t> </w:t>
      </w:r>
      <w:r>
        <w:rPr>
          <w:color w:val="6D6D70"/>
        </w:rPr>
        <w:t>volatility</w:t>
      </w:r>
      <w:r>
        <w:rPr>
          <w:color w:val="6D6D70"/>
          <w:spacing w:val="-22"/>
        </w:rPr>
        <w:t> </w:t>
      </w:r>
      <w:r>
        <w:rPr>
          <w:color w:val="6D6D70"/>
        </w:rPr>
        <w:t>persists</w:t>
      </w:r>
      <w:r>
        <w:rPr>
          <w:color w:val="6D6D70"/>
          <w:spacing w:val="-20"/>
        </w:rPr>
        <w:t> </w:t>
      </w:r>
      <w:r>
        <w:rPr>
          <w:color w:val="6D6D70"/>
        </w:rPr>
        <w:t>and</w:t>
      </w:r>
      <w:r>
        <w:rPr>
          <w:color w:val="6D6D70"/>
          <w:spacing w:val="-19"/>
        </w:rPr>
        <w:t> </w:t>
      </w:r>
      <w:r>
        <w:rPr>
          <w:color w:val="6D6D70"/>
        </w:rPr>
        <w:t>growth slows the way we envision in</w:t>
      </w:r>
      <w:r>
        <w:rPr>
          <w:color w:val="6D6D70"/>
          <w:spacing w:val="-20"/>
        </w:rPr>
        <w:t> </w:t>
      </w:r>
      <w:r>
        <w:rPr>
          <w:color w:val="6D6D70"/>
          <w:spacing w:val="-4"/>
        </w:rPr>
        <w:t>2019.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64" w:lineRule="auto" w:before="1"/>
        <w:ind w:left="164" w:right="27"/>
      </w:pPr>
      <w:r>
        <w:rPr>
          <w:color w:val="6D6D70"/>
        </w:rPr>
        <w:t>Meanwhile,</w:t>
      </w:r>
      <w:r>
        <w:rPr>
          <w:color w:val="6D6D70"/>
          <w:spacing w:val="-25"/>
        </w:rPr>
        <w:t> </w:t>
      </w:r>
      <w:r>
        <w:rPr>
          <w:color w:val="6D6D70"/>
        </w:rPr>
        <w:t>within</w:t>
      </w:r>
      <w:r>
        <w:rPr>
          <w:color w:val="6D6D70"/>
          <w:spacing w:val="-25"/>
        </w:rPr>
        <w:t> </w:t>
      </w:r>
      <w:r>
        <w:rPr>
          <w:color w:val="6D6D70"/>
        </w:rPr>
        <w:t>both</w:t>
      </w:r>
      <w:r>
        <w:rPr>
          <w:color w:val="6D6D70"/>
          <w:spacing w:val="-24"/>
        </w:rPr>
        <w:t> </w:t>
      </w:r>
      <w:r>
        <w:rPr>
          <w:color w:val="6D6D70"/>
        </w:rPr>
        <w:t>our</w:t>
      </w:r>
      <w:r>
        <w:rPr>
          <w:color w:val="6D6D70"/>
          <w:spacing w:val="-27"/>
        </w:rPr>
        <w:t> </w:t>
      </w:r>
      <w:r>
        <w:rPr>
          <w:color w:val="6D6D70"/>
        </w:rPr>
        <w:t>Public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Private</w:t>
      </w:r>
      <w:r>
        <w:rPr>
          <w:color w:val="6D6D70"/>
          <w:spacing w:val="-24"/>
        </w:rPr>
        <w:t> </w:t>
      </w:r>
      <w:r>
        <w:rPr>
          <w:color w:val="6D6D70"/>
        </w:rPr>
        <w:t>Equity</w:t>
      </w:r>
      <w:r>
        <w:rPr>
          <w:color w:val="6D6D70"/>
          <w:spacing w:val="-27"/>
        </w:rPr>
        <w:t> </w:t>
      </w:r>
      <w:r>
        <w:rPr>
          <w:color w:val="6D6D70"/>
        </w:rPr>
        <w:t>portfolios,</w:t>
      </w:r>
      <w:r>
        <w:rPr>
          <w:color w:val="6D6D70"/>
          <w:spacing w:val="-24"/>
        </w:rPr>
        <w:t> </w:t>
      </w:r>
      <w:r>
        <w:rPr>
          <w:color w:val="6D6D70"/>
        </w:rPr>
        <w:t>we want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avoid</w:t>
      </w:r>
      <w:r>
        <w:rPr>
          <w:color w:val="6D6D70"/>
          <w:spacing w:val="-24"/>
        </w:rPr>
        <w:t> </w:t>
      </w:r>
      <w:r>
        <w:rPr>
          <w:color w:val="6D6D70"/>
        </w:rPr>
        <w:t>companies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do</w:t>
      </w:r>
      <w:r>
        <w:rPr>
          <w:color w:val="6D6D70"/>
          <w:spacing w:val="-24"/>
        </w:rPr>
        <w:t> </w:t>
      </w:r>
      <w:r>
        <w:rPr>
          <w:color w:val="6D6D70"/>
        </w:rPr>
        <w:t>not</w:t>
      </w:r>
      <w:r>
        <w:rPr>
          <w:color w:val="6D6D70"/>
          <w:spacing w:val="-24"/>
        </w:rPr>
        <w:t> </w:t>
      </w:r>
      <w:r>
        <w:rPr>
          <w:color w:val="6D6D70"/>
        </w:rPr>
        <w:t>make</w:t>
      </w:r>
      <w:r>
        <w:rPr>
          <w:color w:val="6D6D70"/>
          <w:spacing w:val="-24"/>
        </w:rPr>
        <w:t> </w:t>
      </w:r>
      <w:r>
        <w:rPr>
          <w:color w:val="6D6D70"/>
        </w:rPr>
        <w:t>money</w:t>
      </w:r>
      <w:r>
        <w:rPr>
          <w:color w:val="6D6D70"/>
          <w:spacing w:val="-26"/>
        </w:rPr>
        <w:t> </w:t>
      </w:r>
      <w:r>
        <w:rPr>
          <w:color w:val="6D6D70"/>
        </w:rPr>
        <w:t>at</w:t>
      </w:r>
      <w:r>
        <w:rPr>
          <w:color w:val="6D6D70"/>
          <w:spacing w:val="-26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point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the cycle,</w:t>
      </w:r>
      <w:r>
        <w:rPr>
          <w:color w:val="6D6D70"/>
          <w:spacing w:val="-29"/>
        </w:rPr>
        <w:t> </w:t>
      </w:r>
      <w:r>
        <w:rPr>
          <w:color w:val="6D6D70"/>
        </w:rPr>
        <w:t>particularly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Growth</w:t>
      </w:r>
      <w:r>
        <w:rPr>
          <w:color w:val="6D6D70"/>
          <w:spacing w:val="-28"/>
        </w:rPr>
        <w:t> </w:t>
      </w:r>
      <w:r>
        <w:rPr>
          <w:color w:val="6D6D70"/>
        </w:rPr>
        <w:t>markets.</w:t>
      </w:r>
      <w:r>
        <w:rPr>
          <w:color w:val="6D6D70"/>
          <w:spacing w:val="-28"/>
        </w:rPr>
        <w:t> </w:t>
      </w:r>
      <w:r>
        <w:rPr>
          <w:color w:val="6D6D70"/>
        </w:rPr>
        <w:t>Simply</w:t>
      </w:r>
      <w:r>
        <w:rPr>
          <w:color w:val="6D6D70"/>
          <w:spacing w:val="-30"/>
        </w:rPr>
        <w:t> </w:t>
      </w:r>
      <w:r>
        <w:rPr>
          <w:color w:val="6D6D70"/>
        </w:rPr>
        <w:t>stated,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still</w:t>
      </w:r>
      <w:r>
        <w:rPr>
          <w:color w:val="6D6D70"/>
          <w:spacing w:val="-30"/>
        </w:rPr>
        <w:t> </w:t>
      </w:r>
      <w:r>
        <w:rPr>
          <w:color w:val="6D6D70"/>
          <w:spacing w:val="-3"/>
        </w:rPr>
        <w:t>think</w:t>
      </w:r>
    </w:p>
    <w:p>
      <w:pPr>
        <w:pStyle w:val="BodyText"/>
        <w:spacing w:line="264" w:lineRule="auto" w:before="41"/>
        <w:ind w:left="163" w:right="518"/>
      </w:pPr>
      <w:r>
        <w:rPr/>
        <w:br w:type="column"/>
      </w:r>
      <w:r>
        <w:rPr>
          <w:color w:val="6D6D70"/>
          <w:w w:val="95"/>
        </w:rPr>
        <w:t>that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there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valuation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discrepancy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needs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rebasing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(</w:t>
      </w:r>
      <w:r>
        <w:rPr>
          <w:i/>
          <w:color w:val="6D6D70"/>
          <w:w w:val="95"/>
        </w:rPr>
        <w:t>Exhibits</w:t>
      </w:r>
      <w:r>
        <w:rPr>
          <w:i/>
          <w:color w:val="6D6D70"/>
          <w:spacing w:val="-14"/>
          <w:w w:val="95"/>
        </w:rPr>
        <w:t> </w:t>
      </w:r>
      <w:r>
        <w:rPr>
          <w:i/>
          <w:color w:val="6D6D70"/>
          <w:w w:val="95"/>
        </w:rPr>
        <w:t>13 </w:t>
      </w:r>
      <w:r>
        <w:rPr>
          <w:i/>
          <w:color w:val="6D6D70"/>
        </w:rPr>
        <w:t>and</w:t>
      </w:r>
      <w:r>
        <w:rPr>
          <w:i/>
          <w:color w:val="6D6D70"/>
          <w:spacing w:val="-33"/>
        </w:rPr>
        <w:t> </w:t>
      </w:r>
      <w:r>
        <w:rPr>
          <w:i/>
          <w:color w:val="6D6D70"/>
        </w:rPr>
        <w:t>19</w:t>
      </w:r>
      <w:r>
        <w:rPr>
          <w:color w:val="6D6D70"/>
        </w:rPr>
        <w:t>).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also</w:t>
      </w:r>
      <w:r>
        <w:rPr>
          <w:color w:val="6D6D70"/>
          <w:spacing w:val="-31"/>
        </w:rPr>
        <w:t> </w:t>
      </w:r>
      <w:r>
        <w:rPr>
          <w:color w:val="6D6D70"/>
        </w:rPr>
        <w:t>want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reduce</w:t>
      </w:r>
      <w:r>
        <w:rPr>
          <w:color w:val="6D6D70"/>
          <w:spacing w:val="-32"/>
        </w:rPr>
        <w:t> </w:t>
      </w:r>
      <w:r>
        <w:rPr>
          <w:color w:val="6D6D70"/>
        </w:rPr>
        <w:t>substantially</w:t>
      </w:r>
      <w:r>
        <w:rPr>
          <w:color w:val="6D6D70"/>
          <w:spacing w:val="-33"/>
        </w:rPr>
        <w:t> </w:t>
      </w:r>
      <w:r>
        <w:rPr>
          <w:color w:val="6D6D70"/>
        </w:rPr>
        <w:t>our</w:t>
      </w:r>
      <w:r>
        <w:rPr>
          <w:color w:val="6D6D70"/>
          <w:spacing w:val="-34"/>
        </w:rPr>
        <w:t> </w:t>
      </w:r>
      <w:r>
        <w:rPr>
          <w:color w:val="6D6D70"/>
        </w:rPr>
        <w:t>equity</w:t>
      </w:r>
      <w:r>
        <w:rPr>
          <w:color w:val="6D6D70"/>
          <w:spacing w:val="-33"/>
        </w:rPr>
        <w:t> </w:t>
      </w:r>
      <w:r>
        <w:rPr>
          <w:color w:val="6D6D70"/>
        </w:rPr>
        <w:t>exposure</w:t>
      </w:r>
      <w:r>
        <w:rPr>
          <w:color w:val="6D6D70"/>
          <w:spacing w:val="-33"/>
        </w:rPr>
        <w:t> </w:t>
      </w:r>
      <w:r>
        <w:rPr>
          <w:color w:val="6D6D70"/>
        </w:rPr>
        <w:t>to companies</w:t>
      </w:r>
      <w:r>
        <w:rPr>
          <w:color w:val="6D6D70"/>
          <w:spacing w:val="-30"/>
        </w:rPr>
        <w:t> </w:t>
      </w:r>
      <w:r>
        <w:rPr>
          <w:color w:val="6D6D70"/>
        </w:rPr>
        <w:t>with</w:t>
      </w:r>
      <w:r>
        <w:rPr>
          <w:color w:val="6D6D70"/>
          <w:spacing w:val="-30"/>
        </w:rPr>
        <w:t> </w:t>
      </w:r>
      <w:r>
        <w:rPr>
          <w:color w:val="6D6D70"/>
        </w:rPr>
        <w:t>weak</w:t>
      </w:r>
      <w:r>
        <w:rPr>
          <w:color w:val="6D6D70"/>
          <w:spacing w:val="-30"/>
        </w:rPr>
        <w:t> </w:t>
      </w:r>
      <w:r>
        <w:rPr>
          <w:color w:val="6D6D70"/>
        </w:rPr>
        <w:t>capital</w:t>
      </w:r>
      <w:r>
        <w:rPr>
          <w:color w:val="6D6D70"/>
          <w:spacing w:val="-30"/>
        </w:rPr>
        <w:t> </w:t>
      </w:r>
      <w:r>
        <w:rPr>
          <w:color w:val="6D6D70"/>
        </w:rPr>
        <w:t>structures.</w:t>
      </w:r>
      <w:r>
        <w:rPr>
          <w:color w:val="6D6D70"/>
          <w:spacing w:val="-29"/>
        </w:rPr>
        <w:t> </w:t>
      </w:r>
      <w:r>
        <w:rPr>
          <w:color w:val="6D6D70"/>
        </w:rPr>
        <w:t>With</w:t>
      </w:r>
      <w:r>
        <w:rPr>
          <w:color w:val="6D6D70"/>
          <w:spacing w:val="-30"/>
        </w:rPr>
        <w:t> </w:t>
      </w:r>
      <w:r>
        <w:rPr>
          <w:color w:val="6D6D70"/>
        </w:rPr>
        <w:t>money</w:t>
      </w:r>
      <w:r>
        <w:rPr>
          <w:color w:val="6D6D70"/>
          <w:spacing w:val="-32"/>
        </w:rPr>
        <w:t> </w:t>
      </w:r>
      <w:r>
        <w:rPr>
          <w:color w:val="6D6D70"/>
        </w:rPr>
        <w:t>supply</w:t>
      </w:r>
      <w:r>
        <w:rPr>
          <w:color w:val="6D6D70"/>
          <w:spacing w:val="-31"/>
        </w:rPr>
        <w:t> </w:t>
      </w:r>
      <w:r>
        <w:rPr>
          <w:color w:val="6D6D70"/>
        </w:rPr>
        <w:t>growth </w:t>
      </w:r>
      <w:r>
        <w:rPr>
          <w:color w:val="6D6D70"/>
          <w:w w:val="95"/>
        </w:rPr>
        <w:t>slowing,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this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shortcoming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will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likely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become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exposed,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believe.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On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other</w:t>
      </w:r>
      <w:r>
        <w:rPr>
          <w:color w:val="6D6D70"/>
          <w:spacing w:val="-29"/>
        </w:rPr>
        <w:t> </w:t>
      </w:r>
      <w:r>
        <w:rPr>
          <w:color w:val="6D6D70"/>
        </w:rPr>
        <w:t>hand,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29"/>
        </w:rPr>
        <w:t> </w:t>
      </w:r>
      <w:r>
        <w:rPr>
          <w:color w:val="6D6D70"/>
        </w:rPr>
        <w:t>advice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buy</w:t>
      </w:r>
      <w:r>
        <w:rPr>
          <w:color w:val="6D6D70"/>
          <w:spacing w:val="-29"/>
        </w:rPr>
        <w:t> </w:t>
      </w:r>
      <w:r>
        <w:rPr>
          <w:color w:val="6D6D70"/>
        </w:rPr>
        <w:t>corporate</w:t>
      </w:r>
      <w:r>
        <w:rPr>
          <w:color w:val="6D6D70"/>
          <w:spacing w:val="-27"/>
        </w:rPr>
        <w:t> </w:t>
      </w:r>
      <w:r>
        <w:rPr>
          <w:color w:val="6D6D70"/>
        </w:rPr>
        <w:t>carve-outs,</w:t>
      </w:r>
      <w:r>
        <w:rPr>
          <w:color w:val="6D6D70"/>
          <w:spacing w:val="-27"/>
        </w:rPr>
        <w:t> </w:t>
      </w:r>
      <w:r>
        <w:rPr>
          <w:color w:val="6D6D70"/>
        </w:rPr>
        <w:t>favor</w:t>
      </w:r>
      <w:r>
        <w:rPr>
          <w:color w:val="6D6D70"/>
          <w:spacing w:val="-29"/>
        </w:rPr>
        <w:t> </w:t>
      </w:r>
      <w:r>
        <w:rPr>
          <w:color w:val="6D6D70"/>
          <w:spacing w:val="-5"/>
        </w:rPr>
        <w:t>com- </w:t>
      </w:r>
      <w:r>
        <w:rPr>
          <w:color w:val="6D6D70"/>
        </w:rPr>
        <w:t>panies</w:t>
      </w:r>
      <w:r>
        <w:rPr>
          <w:color w:val="6D6D70"/>
          <w:spacing w:val="-32"/>
        </w:rPr>
        <w:t> </w:t>
      </w:r>
      <w:r>
        <w:rPr>
          <w:color w:val="6D6D70"/>
        </w:rPr>
        <w:t>with</w:t>
      </w:r>
      <w:r>
        <w:rPr>
          <w:color w:val="6D6D70"/>
          <w:spacing w:val="-32"/>
        </w:rPr>
        <w:t> </w:t>
      </w:r>
      <w:r>
        <w:rPr>
          <w:color w:val="6D6D70"/>
        </w:rPr>
        <w:t>pricing</w:t>
      </w:r>
      <w:r>
        <w:rPr>
          <w:color w:val="6D6D70"/>
          <w:spacing w:val="-32"/>
        </w:rPr>
        <w:t> </w:t>
      </w:r>
      <w:r>
        <w:rPr>
          <w:color w:val="6D6D70"/>
        </w:rPr>
        <w:t>power,</w:t>
      </w:r>
      <w:r>
        <w:rPr>
          <w:color w:val="6D6D70"/>
          <w:spacing w:val="-32"/>
        </w:rPr>
        <w:t> </w:t>
      </w:r>
      <w:r>
        <w:rPr>
          <w:color w:val="6D6D70"/>
        </w:rPr>
        <w:t>and</w:t>
      </w:r>
      <w:r>
        <w:rPr>
          <w:color w:val="6D6D70"/>
          <w:spacing w:val="-32"/>
        </w:rPr>
        <w:t> </w:t>
      </w:r>
      <w:r>
        <w:rPr>
          <w:color w:val="6D6D70"/>
        </w:rPr>
        <w:t>lean</w:t>
      </w:r>
      <w:r>
        <w:rPr>
          <w:color w:val="6D6D70"/>
          <w:spacing w:val="-32"/>
        </w:rPr>
        <w:t> </w:t>
      </w:r>
      <w:r>
        <w:rPr>
          <w:color w:val="6D6D70"/>
        </w:rPr>
        <w:t>into</w:t>
      </w:r>
      <w:r>
        <w:rPr>
          <w:color w:val="6D6D70"/>
          <w:spacing w:val="-32"/>
        </w:rPr>
        <w:t> </w:t>
      </w:r>
      <w:r>
        <w:rPr>
          <w:color w:val="6D6D70"/>
        </w:rPr>
        <w:t>capital</w:t>
      </w:r>
      <w:r>
        <w:rPr>
          <w:color w:val="6D6D70"/>
          <w:spacing w:val="-31"/>
        </w:rPr>
        <w:t> </w:t>
      </w:r>
      <w:r>
        <w:rPr>
          <w:color w:val="6D6D70"/>
        </w:rPr>
        <w:t>structure</w:t>
      </w:r>
      <w:r>
        <w:rPr>
          <w:color w:val="6D6D70"/>
          <w:spacing w:val="-32"/>
        </w:rPr>
        <w:t> </w:t>
      </w:r>
      <w:r>
        <w:rPr>
          <w:color w:val="6D6D70"/>
        </w:rPr>
        <w:t>complexity.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 w:before="1"/>
        <w:ind w:left="163" w:right="571"/>
      </w:pPr>
      <w:r>
        <w:rPr>
          <w:color w:val="6D6D70"/>
        </w:rPr>
        <w:t>If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wrong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</w:rPr>
        <w:t>outlook,</w:t>
      </w:r>
      <w:r>
        <w:rPr>
          <w:color w:val="6D6D70"/>
          <w:spacing w:val="-22"/>
        </w:rPr>
        <w:t> </w:t>
      </w:r>
      <w:r>
        <w:rPr>
          <w:color w:val="6D6D70"/>
        </w:rPr>
        <w:t>it</w:t>
      </w:r>
      <w:r>
        <w:rPr>
          <w:color w:val="6D6D70"/>
          <w:spacing w:val="-23"/>
        </w:rPr>
        <w:t> </w:t>
      </w:r>
      <w:r>
        <w:rPr>
          <w:color w:val="6D6D70"/>
        </w:rPr>
        <w:t>likely</w:t>
      </w:r>
      <w:r>
        <w:rPr>
          <w:color w:val="6D6D70"/>
          <w:spacing w:val="-25"/>
        </w:rPr>
        <w:t> </w:t>
      </w:r>
      <w:r>
        <w:rPr>
          <w:color w:val="6D6D70"/>
        </w:rPr>
        <w:t>will</w:t>
      </w:r>
      <w:r>
        <w:rPr>
          <w:color w:val="6D6D70"/>
          <w:spacing w:val="-23"/>
        </w:rPr>
        <w:t> </w:t>
      </w:r>
      <w:r>
        <w:rPr>
          <w:color w:val="6D6D70"/>
        </w:rPr>
        <w:t>be</w:t>
      </w:r>
      <w:r>
        <w:rPr>
          <w:color w:val="6D6D70"/>
          <w:spacing w:val="-23"/>
        </w:rPr>
        <w:t> </w:t>
      </w:r>
      <w:r>
        <w:rPr>
          <w:color w:val="6D6D70"/>
        </w:rPr>
        <w:t>because</w:t>
      </w:r>
      <w:r>
        <w:rPr>
          <w:color w:val="6D6D70"/>
          <w:spacing w:val="-23"/>
        </w:rPr>
        <w:t> </w:t>
      </w:r>
      <w:r>
        <w:rPr>
          <w:color w:val="6D6D70"/>
        </w:rPr>
        <w:t>central</w:t>
      </w:r>
      <w:r>
        <w:rPr>
          <w:color w:val="6D6D70"/>
          <w:spacing w:val="-23"/>
        </w:rPr>
        <w:t> </w:t>
      </w:r>
      <w:r>
        <w:rPr>
          <w:color w:val="6D6D70"/>
          <w:spacing w:val="-3"/>
        </w:rPr>
        <w:t>banks </w:t>
      </w:r>
      <w:r>
        <w:rPr>
          <w:color w:val="6D6D70"/>
        </w:rPr>
        <w:t>do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fact</w:t>
      </w:r>
      <w:r>
        <w:rPr>
          <w:color w:val="6D6D70"/>
          <w:spacing w:val="-28"/>
        </w:rPr>
        <w:t> </w:t>
      </w:r>
      <w:r>
        <w:rPr>
          <w:color w:val="6D6D70"/>
        </w:rPr>
        <w:t>stay</w:t>
      </w:r>
      <w:r>
        <w:rPr>
          <w:color w:val="6D6D70"/>
          <w:spacing w:val="-29"/>
        </w:rPr>
        <w:t> </w:t>
      </w:r>
      <w:r>
        <w:rPr>
          <w:color w:val="6D6D70"/>
        </w:rPr>
        <w:t>on</w:t>
      </w:r>
      <w:r>
        <w:rPr>
          <w:color w:val="6D6D70"/>
          <w:spacing w:val="-27"/>
        </w:rPr>
        <w:t> </w:t>
      </w:r>
      <w:r>
        <w:rPr>
          <w:color w:val="6D6D70"/>
        </w:rPr>
        <w:t>“autopilot,”</w:t>
      </w:r>
      <w:r>
        <w:rPr>
          <w:color w:val="6D6D70"/>
          <w:spacing w:val="-28"/>
        </w:rPr>
        <w:t> </w:t>
      </w:r>
      <w:r>
        <w:rPr>
          <w:color w:val="6D6D70"/>
        </w:rPr>
        <w:t>as</w:t>
      </w:r>
      <w:r>
        <w:rPr>
          <w:color w:val="6D6D70"/>
          <w:spacing w:val="-27"/>
        </w:rPr>
        <w:t> </w:t>
      </w:r>
      <w:r>
        <w:rPr>
          <w:color w:val="6D6D70"/>
        </w:rPr>
        <w:t>Federal</w:t>
      </w:r>
      <w:r>
        <w:rPr>
          <w:color w:val="6D6D70"/>
          <w:spacing w:val="-27"/>
        </w:rPr>
        <w:t> </w:t>
      </w:r>
      <w:r>
        <w:rPr>
          <w:color w:val="6D6D70"/>
        </w:rPr>
        <w:t>Reserve</w:t>
      </w:r>
      <w:r>
        <w:rPr>
          <w:color w:val="6D6D70"/>
          <w:spacing w:val="-28"/>
        </w:rPr>
        <w:t> </w:t>
      </w:r>
      <w:r>
        <w:rPr>
          <w:color w:val="6D6D70"/>
        </w:rPr>
        <w:t>Chairman</w:t>
      </w:r>
      <w:r>
        <w:rPr>
          <w:color w:val="6D6D70"/>
          <w:spacing w:val="-27"/>
        </w:rPr>
        <w:t> </w:t>
      </w:r>
      <w:r>
        <w:rPr>
          <w:color w:val="6D6D70"/>
        </w:rPr>
        <w:t>Powell said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investors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his</w:t>
      </w:r>
      <w:r>
        <w:rPr>
          <w:color w:val="6D6D70"/>
          <w:spacing w:val="-20"/>
        </w:rPr>
        <w:t> </w:t>
      </w:r>
      <w:r>
        <w:rPr>
          <w:color w:val="6D6D70"/>
        </w:rPr>
        <w:t>press</w:t>
      </w:r>
      <w:r>
        <w:rPr>
          <w:color w:val="6D6D70"/>
          <w:spacing w:val="-21"/>
        </w:rPr>
        <w:t> </w:t>
      </w:r>
      <w:r>
        <w:rPr>
          <w:color w:val="6D6D70"/>
        </w:rPr>
        <w:t>conference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late</w:t>
      </w:r>
      <w:r>
        <w:rPr>
          <w:color w:val="6D6D70"/>
          <w:spacing w:val="-21"/>
        </w:rPr>
        <w:t> </w:t>
      </w:r>
      <w:r>
        <w:rPr>
          <w:color w:val="6D6D70"/>
        </w:rPr>
        <w:t>December</w:t>
      </w:r>
      <w:r>
        <w:rPr>
          <w:color w:val="6D6D70"/>
          <w:spacing w:val="-22"/>
        </w:rPr>
        <w:t> </w:t>
      </w:r>
      <w:r>
        <w:rPr>
          <w:color w:val="6D6D70"/>
        </w:rPr>
        <w:t>2018.</w:t>
      </w:r>
    </w:p>
    <w:p>
      <w:pPr>
        <w:pStyle w:val="BodyText"/>
        <w:spacing w:line="264" w:lineRule="auto"/>
        <w:ind w:left="163" w:right="575"/>
      </w:pPr>
      <w:r>
        <w:rPr>
          <w:color w:val="6D6D70"/>
        </w:rPr>
        <w:t>Given</w:t>
      </w:r>
      <w:r>
        <w:rPr>
          <w:color w:val="6D6D70"/>
          <w:spacing w:val="-24"/>
        </w:rPr>
        <w:t> </w:t>
      </w:r>
      <w:r>
        <w:rPr>
          <w:color w:val="6D6D70"/>
        </w:rPr>
        <w:t>how</w:t>
      </w:r>
      <w:r>
        <w:rPr>
          <w:color w:val="6D6D70"/>
          <w:spacing w:val="-23"/>
        </w:rPr>
        <w:t> </w:t>
      </w:r>
      <w:r>
        <w:rPr>
          <w:color w:val="6D6D70"/>
        </w:rPr>
        <w:t>fast</w:t>
      </w:r>
      <w:r>
        <w:rPr>
          <w:color w:val="6D6D70"/>
          <w:spacing w:val="-23"/>
        </w:rPr>
        <w:t> </w:t>
      </w:r>
      <w:r>
        <w:rPr>
          <w:color w:val="6D6D70"/>
        </w:rPr>
        <w:t>money</w:t>
      </w:r>
      <w:r>
        <w:rPr>
          <w:color w:val="6D6D70"/>
          <w:spacing w:val="-25"/>
        </w:rPr>
        <w:t> </w:t>
      </w:r>
      <w:r>
        <w:rPr>
          <w:color w:val="6D6D70"/>
        </w:rPr>
        <w:t>supply</w:t>
      </w:r>
      <w:r>
        <w:rPr>
          <w:color w:val="6D6D70"/>
          <w:spacing w:val="-26"/>
        </w:rPr>
        <w:t> </w:t>
      </w:r>
      <w:r>
        <w:rPr>
          <w:color w:val="6D6D70"/>
        </w:rPr>
        <w:t>crashed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2018,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think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“auto- pilot”</w:t>
      </w:r>
      <w:r>
        <w:rPr>
          <w:color w:val="6D6D70"/>
          <w:spacing w:val="-22"/>
        </w:rPr>
        <w:t> </w:t>
      </w:r>
      <w:r>
        <w:rPr>
          <w:color w:val="6D6D70"/>
        </w:rPr>
        <w:t>approach</w:t>
      </w:r>
      <w:r>
        <w:rPr>
          <w:color w:val="6D6D70"/>
          <w:spacing w:val="-22"/>
        </w:rPr>
        <w:t> </w:t>
      </w:r>
      <w:r>
        <w:rPr>
          <w:color w:val="6D6D70"/>
        </w:rPr>
        <w:t>would</w:t>
      </w:r>
      <w:r>
        <w:rPr>
          <w:color w:val="6D6D70"/>
          <w:spacing w:val="-22"/>
        </w:rPr>
        <w:t> </w:t>
      </w:r>
      <w:r>
        <w:rPr>
          <w:color w:val="6D6D70"/>
        </w:rPr>
        <w:t>be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mistake,</w:t>
      </w:r>
      <w:r>
        <w:rPr>
          <w:color w:val="6D6D70"/>
          <w:spacing w:val="-22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it</w:t>
      </w:r>
      <w:r>
        <w:rPr>
          <w:color w:val="6D6D70"/>
          <w:spacing w:val="-22"/>
        </w:rPr>
        <w:t> </w:t>
      </w:r>
      <w:r>
        <w:rPr>
          <w:color w:val="6D6D70"/>
        </w:rPr>
        <w:t>would</w:t>
      </w:r>
      <w:r>
        <w:rPr>
          <w:color w:val="6D6D70"/>
          <w:spacing w:val="-22"/>
        </w:rPr>
        <w:t> </w:t>
      </w:r>
      <w:r>
        <w:rPr>
          <w:color w:val="6D6D70"/>
        </w:rPr>
        <w:t>lead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continua- tion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fourth</w:t>
      </w:r>
      <w:r>
        <w:rPr>
          <w:color w:val="6D6D70"/>
          <w:spacing w:val="-28"/>
        </w:rPr>
        <w:t> </w:t>
      </w:r>
      <w:r>
        <w:rPr>
          <w:color w:val="6D6D70"/>
        </w:rPr>
        <w:t>quarter</w:t>
      </w:r>
      <w:r>
        <w:rPr>
          <w:color w:val="6D6D70"/>
          <w:spacing w:val="-30"/>
        </w:rPr>
        <w:t> </w:t>
      </w:r>
      <w:r>
        <w:rPr>
          <w:color w:val="6D6D70"/>
        </w:rPr>
        <w:t>2018-like</w:t>
      </w:r>
      <w:r>
        <w:rPr>
          <w:color w:val="6D6D70"/>
          <w:spacing w:val="-29"/>
        </w:rPr>
        <w:t> </w:t>
      </w:r>
      <w:r>
        <w:rPr>
          <w:color w:val="6D6D70"/>
        </w:rPr>
        <w:t>conditions.</w:t>
      </w:r>
      <w:r>
        <w:rPr>
          <w:color w:val="6D6D70"/>
          <w:spacing w:val="-28"/>
        </w:rPr>
        <w:t> </w:t>
      </w:r>
      <w:r>
        <w:rPr>
          <w:color w:val="6D6D70"/>
        </w:rPr>
        <w:t>Or</w:t>
      </w:r>
      <w:r>
        <w:rPr>
          <w:color w:val="6D6D70"/>
          <w:spacing w:val="-31"/>
        </w:rPr>
        <w:t> </w:t>
      </w:r>
      <w:r>
        <w:rPr>
          <w:color w:val="6D6D70"/>
        </w:rPr>
        <w:t>central</w:t>
      </w:r>
      <w:r>
        <w:rPr>
          <w:color w:val="6D6D70"/>
          <w:spacing w:val="-28"/>
        </w:rPr>
        <w:t> </w:t>
      </w:r>
      <w:r>
        <w:rPr>
          <w:color w:val="6D6D70"/>
        </w:rPr>
        <w:t>bankers</w:t>
      </w:r>
      <w:r>
        <w:rPr>
          <w:color w:val="6D6D70"/>
          <w:spacing w:val="-29"/>
        </w:rPr>
        <w:t> </w:t>
      </w:r>
      <w:r>
        <w:rPr>
          <w:color w:val="6D6D70"/>
        </w:rPr>
        <w:t>could swing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other</w:t>
      </w:r>
      <w:r>
        <w:rPr>
          <w:color w:val="6D6D70"/>
          <w:spacing w:val="-32"/>
        </w:rPr>
        <w:t> </w:t>
      </w:r>
      <w:r>
        <w:rPr>
          <w:color w:val="6D6D70"/>
        </w:rPr>
        <w:t>extreme</w:t>
      </w:r>
      <w:r>
        <w:rPr>
          <w:color w:val="6D6D70"/>
          <w:spacing w:val="-29"/>
        </w:rPr>
        <w:t> </w:t>
      </w:r>
      <w:r>
        <w:rPr>
          <w:color w:val="6D6D70"/>
        </w:rPr>
        <w:t>(i.e.,</w:t>
      </w:r>
      <w:r>
        <w:rPr>
          <w:color w:val="6D6D70"/>
          <w:spacing w:val="-30"/>
        </w:rPr>
        <w:t> </w:t>
      </w:r>
      <w:r>
        <w:rPr>
          <w:color w:val="6D6D70"/>
        </w:rPr>
        <w:t>become</w:t>
      </w:r>
      <w:r>
        <w:rPr>
          <w:color w:val="6D6D70"/>
          <w:spacing w:val="-29"/>
        </w:rPr>
        <w:t> </w:t>
      </w:r>
      <w:r>
        <w:rPr>
          <w:color w:val="6D6D70"/>
        </w:rPr>
        <w:t>super</w:t>
      </w:r>
      <w:r>
        <w:rPr>
          <w:color w:val="6D6D70"/>
          <w:spacing w:val="-31"/>
        </w:rPr>
        <w:t> </w:t>
      </w:r>
      <w:r>
        <w:rPr>
          <w:color w:val="6D6D70"/>
        </w:rPr>
        <w:t>dovish)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an</w:t>
      </w:r>
      <w:r>
        <w:rPr>
          <w:color w:val="6D6D70"/>
          <w:spacing w:val="-30"/>
        </w:rPr>
        <w:t> </w:t>
      </w:r>
      <w:r>
        <w:rPr>
          <w:color w:val="6D6D70"/>
          <w:spacing w:val="-3"/>
        </w:rPr>
        <w:t>attempt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sooth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recent</w:t>
      </w:r>
      <w:r>
        <w:rPr>
          <w:color w:val="6D6D70"/>
          <w:spacing w:val="-27"/>
        </w:rPr>
        <w:t> </w:t>
      </w:r>
      <w:r>
        <w:rPr>
          <w:color w:val="6D6D70"/>
        </w:rPr>
        <w:t>spike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financial</w:t>
      </w:r>
      <w:r>
        <w:rPr>
          <w:color w:val="6D6D70"/>
          <w:spacing w:val="-27"/>
        </w:rPr>
        <w:t> </w:t>
      </w:r>
      <w:r>
        <w:rPr>
          <w:color w:val="6D6D70"/>
        </w:rPr>
        <w:t>conditions.</w:t>
      </w:r>
      <w:r>
        <w:rPr>
          <w:color w:val="6D6D70"/>
          <w:spacing w:val="-28"/>
        </w:rPr>
        <w:t>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scenario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not an</w:t>
      </w:r>
      <w:r>
        <w:rPr>
          <w:color w:val="6D6D70"/>
          <w:spacing w:val="-28"/>
        </w:rPr>
        <w:t> </w:t>
      </w:r>
      <w:r>
        <w:rPr>
          <w:color w:val="6D6D70"/>
        </w:rPr>
        <w:t>outlandish</w:t>
      </w:r>
      <w:r>
        <w:rPr>
          <w:color w:val="6D6D70"/>
          <w:spacing w:val="-28"/>
        </w:rPr>
        <w:t> </w:t>
      </w:r>
      <w:r>
        <w:rPr>
          <w:color w:val="6D6D70"/>
        </w:rPr>
        <w:t>one,</w:t>
      </w:r>
      <w:r>
        <w:rPr>
          <w:color w:val="6D6D70"/>
          <w:spacing w:val="-27"/>
        </w:rPr>
        <w:t> </w:t>
      </w:r>
      <w:r>
        <w:rPr>
          <w:color w:val="6D6D70"/>
        </w:rPr>
        <w:t>particularly</w:t>
      </w:r>
      <w:r>
        <w:rPr>
          <w:color w:val="6D6D70"/>
          <w:spacing w:val="-30"/>
        </w:rPr>
        <w:t> </w:t>
      </w:r>
      <w:r>
        <w:rPr>
          <w:color w:val="6D6D70"/>
        </w:rPr>
        <w:t>given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view</w:t>
      </w:r>
      <w:r>
        <w:rPr>
          <w:color w:val="6D6D70"/>
          <w:spacing w:val="-28"/>
        </w:rPr>
        <w:t> </w:t>
      </w:r>
      <w:r>
        <w:rPr>
          <w:color w:val="6D6D70"/>
        </w:rPr>
        <w:t>on</w:t>
      </w:r>
      <w:r>
        <w:rPr>
          <w:color w:val="6D6D70"/>
          <w:spacing w:val="-28"/>
        </w:rPr>
        <w:t> </w:t>
      </w:r>
      <w:r>
        <w:rPr>
          <w:color w:val="6D6D70"/>
        </w:rPr>
        <w:t>growth.</w:t>
      </w:r>
      <w:r>
        <w:rPr>
          <w:color w:val="6D6D70"/>
          <w:spacing w:val="-27"/>
        </w:rPr>
        <w:t> </w:t>
      </w:r>
      <w:r>
        <w:rPr>
          <w:color w:val="6D6D70"/>
        </w:rPr>
        <w:t>However, we</w:t>
      </w:r>
      <w:r>
        <w:rPr>
          <w:color w:val="6D6D70"/>
          <w:spacing w:val="-22"/>
        </w:rPr>
        <w:t> </w:t>
      </w:r>
      <w:r>
        <w:rPr>
          <w:color w:val="6D6D70"/>
        </w:rPr>
        <w:t>would</w:t>
      </w:r>
      <w:r>
        <w:rPr>
          <w:color w:val="6D6D70"/>
          <w:spacing w:val="-23"/>
        </w:rPr>
        <w:t> </w:t>
      </w:r>
      <w:r>
        <w:rPr>
          <w:color w:val="6D6D70"/>
        </w:rPr>
        <w:t>view</w:t>
      </w:r>
      <w:r>
        <w:rPr>
          <w:color w:val="6D6D70"/>
          <w:spacing w:val="-21"/>
        </w:rPr>
        <w:t> </w:t>
      </w:r>
      <w:r>
        <w:rPr>
          <w:color w:val="6D6D70"/>
        </w:rPr>
        <w:t>it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1"/>
        </w:rPr>
        <w:t> </w:t>
      </w:r>
      <w:r>
        <w:rPr>
          <w:color w:val="6D6D70"/>
        </w:rPr>
        <w:t>merely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1"/>
        </w:rPr>
        <w:t> </w:t>
      </w:r>
      <w:r>
        <w:rPr>
          <w:color w:val="6D6D70"/>
        </w:rPr>
        <w:t>delay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inevitable</w:t>
      </w:r>
      <w:r>
        <w:rPr>
          <w:color w:val="6D6D70"/>
          <w:spacing w:val="-21"/>
        </w:rPr>
        <w:t> </w:t>
      </w:r>
      <w:r>
        <w:rPr>
          <w:color w:val="6D6D70"/>
        </w:rPr>
        <w:t>balance</w:t>
      </w:r>
      <w:r>
        <w:rPr>
          <w:color w:val="6D6D70"/>
          <w:spacing w:val="-21"/>
        </w:rPr>
        <w:t> </w:t>
      </w:r>
      <w:r>
        <w:rPr>
          <w:color w:val="6D6D70"/>
        </w:rPr>
        <w:t>sheet unwind that still needs to occur – not a change in course. As we indicated</w:t>
      </w:r>
      <w:r>
        <w:rPr>
          <w:color w:val="6D6D70"/>
          <w:spacing w:val="-21"/>
        </w:rPr>
        <w:t> </w:t>
      </w:r>
      <w:r>
        <w:rPr>
          <w:color w:val="6D6D70"/>
        </w:rPr>
        <w:t>earlier,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have</w:t>
      </w:r>
      <w:r>
        <w:rPr>
          <w:color w:val="6D6D70"/>
          <w:spacing w:val="-20"/>
        </w:rPr>
        <w:t> </w:t>
      </w:r>
      <w:r>
        <w:rPr>
          <w:color w:val="6D6D70"/>
        </w:rPr>
        <w:t>moved</w:t>
      </w:r>
      <w:r>
        <w:rPr>
          <w:color w:val="6D6D70"/>
          <w:spacing w:val="-21"/>
        </w:rPr>
        <w:t> </w:t>
      </w:r>
      <w:r>
        <w:rPr>
          <w:color w:val="6D6D70"/>
        </w:rPr>
        <w:t>from</w:t>
      </w:r>
      <w:r>
        <w:rPr>
          <w:color w:val="6D6D70"/>
          <w:spacing w:val="-20"/>
        </w:rPr>
        <w:t> </w:t>
      </w:r>
      <w:r>
        <w:rPr>
          <w:color w:val="6D6D70"/>
        </w:rPr>
        <w:t>monetary</w:t>
      </w:r>
      <w:r>
        <w:rPr>
          <w:color w:val="6D6D70"/>
          <w:spacing w:val="-23"/>
        </w:rPr>
        <w:t> </w:t>
      </w:r>
      <w:r>
        <w:rPr>
          <w:color w:val="6D6D70"/>
        </w:rPr>
        <w:t>stimulus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</w:p>
    <w:p>
      <w:pPr>
        <w:pStyle w:val="BodyText"/>
        <w:spacing w:line="264" w:lineRule="auto"/>
        <w:ind w:left="163" w:right="620"/>
      </w:pPr>
      <w:r>
        <w:rPr>
          <w:color w:val="6D6D70"/>
        </w:rPr>
        <w:t>key</w:t>
      </w:r>
      <w:r>
        <w:rPr>
          <w:color w:val="6D6D70"/>
          <w:spacing w:val="-28"/>
        </w:rPr>
        <w:t> </w:t>
      </w:r>
      <w:r>
        <w:rPr>
          <w:color w:val="6D6D70"/>
        </w:rPr>
        <w:t>long-term</w:t>
      </w:r>
      <w:r>
        <w:rPr>
          <w:color w:val="6D6D70"/>
          <w:spacing w:val="-25"/>
        </w:rPr>
        <w:t> </w:t>
      </w:r>
      <w:r>
        <w:rPr>
          <w:color w:val="6D6D70"/>
        </w:rPr>
        <w:t>driver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growth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fiscal</w:t>
      </w:r>
      <w:r>
        <w:rPr>
          <w:color w:val="6D6D70"/>
          <w:spacing w:val="-26"/>
        </w:rPr>
        <w:t> </w:t>
      </w:r>
      <w:r>
        <w:rPr>
          <w:color w:val="6D6D70"/>
        </w:rPr>
        <w:t>stimulus,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politicians</w:t>
      </w:r>
      <w:r>
        <w:rPr>
          <w:color w:val="6D6D70"/>
          <w:spacing w:val="-25"/>
        </w:rPr>
        <w:t> </w:t>
      </w:r>
      <w:r>
        <w:rPr>
          <w:color w:val="6D6D70"/>
        </w:rPr>
        <w:t>are </w:t>
      </w:r>
      <w:r>
        <w:rPr>
          <w:color w:val="6D6D70"/>
          <w:spacing w:val="-3"/>
        </w:rPr>
        <w:t>rarely</w:t>
      </w:r>
      <w:r>
        <w:rPr>
          <w:color w:val="6D6D70"/>
          <w:spacing w:val="-34"/>
        </w:rPr>
        <w:t> </w:t>
      </w:r>
      <w:r>
        <w:rPr>
          <w:color w:val="6D6D70"/>
        </w:rPr>
        <w:t>as</w:t>
      </w:r>
      <w:r>
        <w:rPr>
          <w:color w:val="6D6D70"/>
          <w:spacing w:val="-32"/>
        </w:rPr>
        <w:t> </w:t>
      </w:r>
      <w:r>
        <w:rPr>
          <w:color w:val="6D6D70"/>
        </w:rPr>
        <w:t>adept</w:t>
      </w:r>
      <w:r>
        <w:rPr>
          <w:color w:val="6D6D70"/>
          <w:spacing w:val="-32"/>
        </w:rPr>
        <w:t> </w:t>
      </w:r>
      <w:r>
        <w:rPr>
          <w:color w:val="6D6D70"/>
        </w:rPr>
        <w:t>at</w:t>
      </w:r>
      <w:r>
        <w:rPr>
          <w:color w:val="6D6D70"/>
          <w:spacing w:val="-32"/>
        </w:rPr>
        <w:t> </w:t>
      </w:r>
      <w:r>
        <w:rPr>
          <w:color w:val="6D6D70"/>
        </w:rPr>
        <w:t>managing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capital</w:t>
      </w:r>
      <w:r>
        <w:rPr>
          <w:color w:val="6D6D70"/>
          <w:spacing w:val="-32"/>
        </w:rPr>
        <w:t> </w:t>
      </w:r>
      <w:r>
        <w:rPr>
          <w:color w:val="6D6D70"/>
        </w:rPr>
        <w:t>markets</w:t>
      </w:r>
      <w:r>
        <w:rPr>
          <w:color w:val="6D6D70"/>
          <w:spacing w:val="-32"/>
        </w:rPr>
        <w:t> </w:t>
      </w:r>
      <w:r>
        <w:rPr>
          <w:color w:val="6D6D70"/>
        </w:rPr>
        <w:t>as</w:t>
      </w:r>
      <w:r>
        <w:rPr>
          <w:color w:val="6D6D70"/>
          <w:spacing w:val="-32"/>
        </w:rPr>
        <w:t> </w:t>
      </w:r>
      <w:r>
        <w:rPr>
          <w:color w:val="6D6D70"/>
        </w:rPr>
        <w:t>are</w:t>
      </w:r>
      <w:r>
        <w:rPr>
          <w:color w:val="6D6D70"/>
          <w:spacing w:val="-32"/>
        </w:rPr>
        <w:t> </w:t>
      </w:r>
      <w:r>
        <w:rPr>
          <w:color w:val="6D6D70"/>
        </w:rPr>
        <w:t>central</w:t>
      </w:r>
      <w:r>
        <w:rPr>
          <w:color w:val="6D6D70"/>
          <w:spacing w:val="-32"/>
        </w:rPr>
        <w:t> </w:t>
      </w:r>
      <w:r>
        <w:rPr>
          <w:color w:val="6D6D70"/>
          <w:spacing w:val="-5"/>
        </w:rPr>
        <w:t>bank- </w:t>
      </w:r>
      <w:r>
        <w:rPr>
          <w:color w:val="6D6D70"/>
        </w:rPr>
        <w:t>ers.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believe</w:t>
      </w:r>
      <w:r>
        <w:rPr>
          <w:color w:val="6D6D70"/>
          <w:spacing w:val="-27"/>
        </w:rPr>
        <w:t> </w:t>
      </w:r>
      <w:r>
        <w:rPr>
          <w:color w:val="6D6D70"/>
        </w:rPr>
        <w:t>this</w:t>
      </w:r>
      <w:r>
        <w:rPr>
          <w:color w:val="6D6D70"/>
          <w:spacing w:val="-25"/>
        </w:rPr>
        <w:t> </w:t>
      </w:r>
      <w:r>
        <w:rPr>
          <w:color w:val="6D6D70"/>
        </w:rPr>
        <w:t>new</w:t>
      </w:r>
      <w:r>
        <w:rPr>
          <w:color w:val="6D6D70"/>
          <w:spacing w:val="-26"/>
        </w:rPr>
        <w:t> </w:t>
      </w:r>
      <w:r>
        <w:rPr>
          <w:color w:val="6D6D70"/>
        </w:rPr>
        <w:t>reality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27"/>
        </w:rPr>
        <w:t> </w:t>
      </w:r>
      <w:r>
        <w:rPr>
          <w:color w:val="6D6D70"/>
        </w:rPr>
        <w:t>investing</w:t>
      </w:r>
      <w:r>
        <w:rPr>
          <w:color w:val="6D6D70"/>
          <w:spacing w:val="-25"/>
        </w:rPr>
        <w:t> </w:t>
      </w:r>
      <w:r>
        <w:rPr>
          <w:color w:val="6D6D70"/>
        </w:rPr>
        <w:t>underscores</w:t>
      </w:r>
      <w:r>
        <w:rPr>
          <w:color w:val="6D6D70"/>
          <w:spacing w:val="-26"/>
        </w:rPr>
        <w:t> </w:t>
      </w:r>
      <w:r>
        <w:rPr>
          <w:color w:val="6D6D70"/>
        </w:rPr>
        <w:t>our</w:t>
      </w:r>
      <w:r>
        <w:rPr>
          <w:color w:val="6D6D70"/>
          <w:spacing w:val="-29"/>
        </w:rPr>
        <w:t> </w:t>
      </w:r>
      <w:r>
        <w:rPr>
          <w:color w:val="6D6D70"/>
        </w:rPr>
        <w:t>view that </w:t>
      </w:r>
      <w:r>
        <w:rPr>
          <w:i/>
          <w:color w:val="6D6D70"/>
        </w:rPr>
        <w:t>the game has</w:t>
      </w:r>
      <w:r>
        <w:rPr>
          <w:i/>
          <w:color w:val="6D6D70"/>
          <w:spacing w:val="-21"/>
        </w:rPr>
        <w:t> </w:t>
      </w:r>
      <w:r>
        <w:rPr>
          <w:i/>
          <w:color w:val="6D6D70"/>
        </w:rPr>
        <w:t>changed</w:t>
      </w:r>
      <w:r>
        <w:rPr>
          <w:color w:val="6D6D70"/>
        </w:rPr>
        <w:t>.</w:t>
      </w:r>
    </w:p>
    <w:p>
      <w:pPr>
        <w:spacing w:after="0" w:line="264" w:lineRule="auto"/>
        <w:sectPr>
          <w:headerReference w:type="default" r:id="rId65"/>
          <w:footerReference w:type="default" r:id="rId66"/>
          <w:footerReference w:type="even" r:id="rId67"/>
          <w:pgSz w:w="12240" w:h="15840"/>
          <w:pgMar w:header="0" w:footer="830" w:top="500" w:bottom="1020" w:left="340" w:right="0"/>
          <w:cols w:num="2" w:equalWidth="0">
            <w:col w:w="5652" w:space="108"/>
            <w:col w:w="614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before="71"/>
        <w:ind w:left="236" w:right="0" w:firstLine="0"/>
        <w:jc w:val="left"/>
        <w:rPr>
          <w:b/>
          <w:sz w:val="16"/>
        </w:rPr>
      </w:pPr>
      <w:r>
        <w:rPr>
          <w:b/>
          <w:color w:val="FFFFFF"/>
          <w:sz w:val="16"/>
        </w:rPr>
        <w:t>EXHIBIT 27</w:t>
      </w:r>
    </w:p>
    <w:p>
      <w:pPr>
        <w:pStyle w:val="Heading2"/>
        <w:spacing w:line="225" w:lineRule="auto" w:before="132"/>
        <w:ind w:right="747"/>
      </w:pPr>
      <w:r>
        <w:rPr>
          <w:color w:val="6B6C6F"/>
          <w:spacing w:val="-6"/>
          <w:w w:val="95"/>
        </w:rPr>
        <w:t>We</w:t>
      </w:r>
      <w:r>
        <w:rPr>
          <w:color w:val="6B6C6F"/>
          <w:spacing w:val="-23"/>
          <w:w w:val="95"/>
        </w:rPr>
        <w:t> </w:t>
      </w:r>
      <w:r>
        <w:rPr>
          <w:color w:val="6B6C6F"/>
          <w:spacing w:val="-3"/>
          <w:w w:val="95"/>
        </w:rPr>
        <w:t>Have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Shortened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Duration,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Leaned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Into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Dislocated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Liquid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Credit,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23"/>
          <w:w w:val="95"/>
        </w:rPr>
        <w:t> </w:t>
      </w:r>
      <w:r>
        <w:rPr>
          <w:color w:val="6B6C6F"/>
          <w:spacing w:val="-3"/>
          <w:w w:val="95"/>
        </w:rPr>
        <w:t>Now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5"/>
          <w:w w:val="95"/>
        </w:rPr>
        <w:t>Favor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an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Overweight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23"/>
          <w:w w:val="95"/>
        </w:rPr>
        <w:t> </w:t>
      </w:r>
      <w:r>
        <w:rPr>
          <w:color w:val="6B6C6F"/>
          <w:spacing w:val="-3"/>
          <w:w w:val="95"/>
        </w:rPr>
        <w:t>U.S.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Equities. </w:t>
      </w:r>
      <w:r>
        <w:rPr>
          <w:color w:val="6B6C6F"/>
          <w:spacing w:val="-6"/>
        </w:rPr>
        <w:t>We </w:t>
      </w:r>
      <w:r>
        <w:rPr>
          <w:color w:val="6B6C6F"/>
        </w:rPr>
        <w:t>Also Prefer Assets with Yield Linked </w:t>
      </w:r>
      <w:r>
        <w:rPr>
          <w:color w:val="6B6C6F"/>
          <w:spacing w:val="-3"/>
        </w:rPr>
        <w:t>to </w:t>
      </w:r>
      <w:r>
        <w:rPr>
          <w:color w:val="6B6C6F"/>
        </w:rPr>
        <w:t>Nominal</w:t>
      </w:r>
      <w:r>
        <w:rPr>
          <w:color w:val="6B6C6F"/>
          <w:spacing w:val="46"/>
        </w:rPr>
        <w:t> </w:t>
      </w:r>
      <w:r>
        <w:rPr>
          <w:color w:val="6B6C6F"/>
        </w:rPr>
        <w:t>GDP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1"/>
        </w:rPr>
      </w:pPr>
    </w:p>
    <w:p>
      <w:pPr>
        <w:spacing w:before="0"/>
        <w:ind w:left="309" w:right="170" w:firstLine="0"/>
        <w:jc w:val="center"/>
        <w:rPr>
          <w:sz w:val="16"/>
        </w:rPr>
      </w:pPr>
      <w:r>
        <w:rPr>
          <w:sz w:val="16"/>
        </w:rPr>
        <w:t>Select KKR Target Asset Allocation Weightings vs. Strategy Benchmark, Over/Under %</w:t>
      </w:r>
    </w:p>
    <w:p>
      <w:pPr>
        <w:pStyle w:val="BodyText"/>
        <w:spacing w:before="1"/>
        <w:rPr>
          <w:sz w:val="11"/>
        </w:rPr>
      </w:pPr>
    </w:p>
    <w:p>
      <w:pPr>
        <w:spacing w:before="71"/>
        <w:ind w:left="1369" w:right="0" w:firstLine="0"/>
        <w:jc w:val="left"/>
        <w:rPr>
          <w:sz w:val="16"/>
        </w:rPr>
      </w:pPr>
      <w:r>
        <w:rPr>
          <w:sz w:val="16"/>
        </w:rPr>
        <w:t>10%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450" w:right="0" w:firstLine="0"/>
        <w:jc w:val="left"/>
        <w:rPr>
          <w:sz w:val="16"/>
        </w:rPr>
      </w:pPr>
      <w:r>
        <w:rPr/>
        <w:pict>
          <v:group style="position:absolute;margin-left:106.674004pt;margin-top:-1.594681pt;width:422.7pt;height:92.95pt;mso-position-horizontal-relative:page;mso-position-vertical-relative:paragraph;z-index:251874304" coordorigin="2133,-32" coordsize="8454,1859">
            <v:shape style="position:absolute;left:2304;top:449;width:2146;height:1378" coordorigin="2304,449" coordsize="2146,1378" path="m2460,449l2304,449,2304,1827,2460,1827,2460,449m2957,449l2801,449,2801,794,2957,794,2957,449m3455,449l3299,449,3299,794,3455,794,3455,449m3952,449l3796,449,3796,794,3952,794,3952,449m4449,449l4293,449,4293,587,4449,587,4449,449e" filled="true" fillcolor="#c02026" stroked="false">
              <v:path arrowok="t"/>
              <v:fill type="solid"/>
            </v:shape>
            <v:line style="position:absolute" from="4790,484" to="4946,484" stroked="true" strokeweight="3.444pt" strokecolor="#c02026">
              <v:stroke dashstyle="solid"/>
            </v:line>
            <v:line style="position:absolute" from="5288,484" to="5444,484" stroked="true" strokeweight="3.444pt" strokecolor="#c02026">
              <v:stroke dashstyle="solid"/>
            </v:line>
            <v:line style="position:absolute" from="5787,413" to="5942,413" stroked="true" strokeweight="3.5pt" strokecolor="#5d9bd3">
              <v:stroke dashstyle="solid"/>
            </v:line>
            <v:shape style="position:absolute;left:6282;top:380;width:655;height:2" coordorigin="6282,381" coordsize="655,0" path="m6282,381l6437,381m6777,381l6937,381e" filled="false" stroked="true" strokeweight="6.75pt" strokecolor="#5d9bd3">
              <v:path arrowok="t"/>
              <v:stroke dashstyle="solid"/>
            </v:shape>
            <v:shape style="position:absolute;left:7277;top:-32;width:3140;height:480" coordorigin="7277,-32" coordsize="3140,480" path="m7432,243l7277,243,7277,448,7432,448,7432,243m7932,243l7772,243,7772,448,7932,448,7932,243m8427,173l8272,173,8272,448,8427,448,8427,173m8922,103l8767,103,8767,448,8922,448,8922,103m9422,38l9267,38,9267,448,9422,448,9422,38m9917,-32l9762,-32,9762,448,9917,448,9917,-32m10417,-32l10262,-32,10262,448,10417,448,10417,-32e" filled="true" fillcolor="#5d9bd3" stroked="false">
              <v:path arrowok="t"/>
              <v:fill type="solid"/>
            </v:shape>
            <v:line style="position:absolute" from="2133,449" to="10587,450" stroked="true" strokeweight=".75pt" strokecolor="#dcddde">
              <v:stroke dashstyle="solid"/>
            </v:line>
            <w10:wrap type="none"/>
          </v:group>
        </w:pict>
      </w:r>
      <w:r>
        <w:rPr>
          <w:sz w:val="16"/>
        </w:rPr>
        <w:t>5%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450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1401" w:right="0" w:firstLine="0"/>
        <w:jc w:val="left"/>
        <w:rPr>
          <w:sz w:val="16"/>
        </w:rPr>
      </w:pPr>
      <w:r>
        <w:rPr>
          <w:sz w:val="16"/>
        </w:rPr>
        <w:t>-5%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320" w:right="0" w:firstLine="0"/>
        <w:jc w:val="left"/>
        <w:rPr>
          <w:sz w:val="16"/>
        </w:rPr>
      </w:pPr>
      <w:r>
        <w:rPr>
          <w:spacing w:val="-3"/>
          <w:sz w:val="16"/>
        </w:rPr>
        <w:t>-10%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1320" w:right="0" w:firstLine="0"/>
        <w:jc w:val="left"/>
        <w:rPr>
          <w:sz w:val="16"/>
        </w:rPr>
      </w:pPr>
      <w:r>
        <w:rPr>
          <w:spacing w:val="-3"/>
          <w:sz w:val="16"/>
        </w:rPr>
        <w:t>-15%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320" w:right="0" w:firstLine="0"/>
        <w:jc w:val="left"/>
        <w:rPr>
          <w:sz w:val="16"/>
        </w:rPr>
      </w:pPr>
      <w:r>
        <w:rPr>
          <w:w w:val="105"/>
          <w:sz w:val="16"/>
        </w:rPr>
        <w:t>-20%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1320" w:right="0" w:firstLine="0"/>
        <w:jc w:val="left"/>
        <w:rPr>
          <w:sz w:val="16"/>
        </w:rPr>
      </w:pPr>
      <w:r>
        <w:rPr/>
        <w:pict>
          <v:shape style="position:absolute;margin-left:115.697418pt;margin-top:9.691610pt;width:8pt;height:85.65pt;mso-position-horizontal-relative:page;mso-position-vertical-relative:paragraph;z-index:25187532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Long</w:t>
                  </w:r>
                  <w:r>
                    <w:rPr>
                      <w:spacing w:val="-12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Duration</w:t>
                  </w:r>
                  <w:r>
                    <w:rPr>
                      <w:spacing w:val="-12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Global</w:t>
                  </w:r>
                  <w:r>
                    <w:rPr>
                      <w:spacing w:val="-12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Gov't</w:t>
                  </w:r>
                  <w:r>
                    <w:rPr>
                      <w:spacing w:val="-12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Bonds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579422pt;margin-top:9.710211pt;width:8pt;height:27.3pt;mso-position-horizontal-relative:page;mso-position-vertical-relative:paragraph;z-index:25187635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High Yield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461426pt;margin-top:9.710211pt;width:8pt;height:29.75pt;mso-position-horizontal-relative:page;mso-position-vertical-relative:paragraph;z-index:25187737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High</w:t>
                  </w:r>
                  <w:r>
                    <w:rPr>
                      <w:spacing w:val="-18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Grade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0.331421pt;margin-top:9.680211pt;width:8pt;height:71.45pt;mso-position-horizontal-relative:page;mso-position-vertical-relative:paragraph;z-index:25187840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Growth</w:t>
                  </w:r>
                  <w:r>
                    <w:rPr>
                      <w:spacing w:val="-17"/>
                      <w:sz w:val="12"/>
                    </w:rPr>
                    <w:t> </w:t>
                  </w:r>
                  <w:r>
                    <w:rPr>
                      <w:sz w:val="12"/>
                    </w:rPr>
                    <w:t>Capital</w:t>
                  </w:r>
                  <w:r>
                    <w:rPr>
                      <w:spacing w:val="-16"/>
                      <w:sz w:val="12"/>
                    </w:rPr>
                    <w:t> </w:t>
                  </w:r>
                  <w:r>
                    <w:rPr>
                      <w:w w:val="125"/>
                      <w:sz w:val="12"/>
                    </w:rPr>
                    <w:t>/</w:t>
                  </w:r>
                  <w:r>
                    <w:rPr>
                      <w:spacing w:val="-25"/>
                      <w:w w:val="125"/>
                      <w:sz w:val="12"/>
                    </w:rPr>
                    <w:t> </w:t>
                  </w:r>
                  <w:r>
                    <w:rPr>
                      <w:sz w:val="12"/>
                    </w:rPr>
                    <w:t>VC</w:t>
                  </w:r>
                  <w:r>
                    <w:rPr>
                      <w:spacing w:val="-16"/>
                      <w:sz w:val="12"/>
                    </w:rPr>
                    <w:t> </w:t>
                  </w:r>
                  <w:r>
                    <w:rPr>
                      <w:w w:val="125"/>
                      <w:sz w:val="12"/>
                    </w:rPr>
                    <w:t>/</w:t>
                  </w:r>
                  <w:r>
                    <w:rPr>
                      <w:spacing w:val="-24"/>
                      <w:w w:val="125"/>
                      <w:sz w:val="12"/>
                    </w:rPr>
                    <w:t> </w:t>
                  </w:r>
                  <w:r>
                    <w:rPr>
                      <w:sz w:val="12"/>
                    </w:rPr>
                    <w:t>Other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213425pt;margin-top:9.691611pt;width:8pt;height:58.15pt;mso-position-horizontal-relative:page;mso-position-vertical-relative:paragraph;z-index:25187942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Latin America Equities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08342pt;margin-top:9.680211pt;width:8pt;height:13.2pt;mso-position-horizontal-relative:page;mso-position-vertical-relative:paragraph;z-index:25188044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Gold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965424pt;margin-top:9.752211pt;width:8pt;height:14.25pt;mso-position-horizontal-relative:page;mso-position-vertical-relative:paragraph;z-index:25188147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Cash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835419pt;margin-top:9.613010pt;width:8pt;height:33.950pt;mso-position-horizontal-relative:page;mso-position-vertical-relative:paragraph;z-index:25188249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U.S. Equities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717407pt;margin-top:9.70961pt;width:8pt;height:71.6pt;mso-position-horizontal-relative:page;mso-position-vertical-relative:paragraph;z-index:25188352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Real Estate Credit</w:t>
                  </w:r>
                  <w:r>
                    <w:rPr>
                      <w:spacing w:val="-24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(B-piece)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587433pt;margin-top:9.710812pt;width:8pt;height:42.75pt;mso-position-horizontal-relative:page;mso-position-vertical-relative:paragraph;z-index:25188454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Stabilized Credit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469421pt;margin-top:9.728209pt;width:8pt;height:69.8pt;mso-position-horizontal-relative:page;mso-position-vertical-relative:paragraph;z-index:25188556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All</w:t>
                  </w:r>
                  <w:r>
                    <w:rPr>
                      <w:spacing w:val="-23"/>
                      <w:sz w:val="12"/>
                    </w:rPr>
                    <w:t> </w:t>
                  </w:r>
                  <w:r>
                    <w:rPr>
                      <w:sz w:val="12"/>
                    </w:rPr>
                    <w:t>Asia</w:t>
                  </w:r>
                  <w:r>
                    <w:rPr>
                      <w:spacing w:val="-22"/>
                      <w:sz w:val="12"/>
                    </w:rPr>
                    <w:t> </w:t>
                  </w:r>
                  <w:r>
                    <w:rPr>
                      <w:sz w:val="12"/>
                    </w:rPr>
                    <w:t>ex-Japan*</w:t>
                  </w:r>
                  <w:r>
                    <w:rPr>
                      <w:spacing w:val="-22"/>
                      <w:sz w:val="12"/>
                    </w:rPr>
                    <w:t> </w:t>
                  </w:r>
                  <w:r>
                    <w:rPr>
                      <w:sz w:val="12"/>
                    </w:rPr>
                    <w:t>Equities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9.339417pt;margin-top:9.776811pt;width:8pt;height:36.75pt;mso-position-horizontal-relative:page;mso-position-vertical-relative:paragraph;z-index:25188659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Traditional</w:t>
                  </w:r>
                  <w:r>
                    <w:rPr>
                      <w:spacing w:val="-14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PE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221436pt;margin-top:9.75821pt;width:8pt;height:75.9pt;mso-position-horizontal-relative:page;mso-position-vertical-relative:paragraph;z-index:25188761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Distressed / Special Situation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9.091431pt;margin-top:9.769009pt;width:8pt;height:59.45pt;mso-position-horizontal-relative:page;mso-position-vertical-relative:paragraph;z-index:25188864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Energy</w:t>
                  </w:r>
                  <w:r>
                    <w:rPr>
                      <w:spacing w:val="-16"/>
                      <w:sz w:val="12"/>
                    </w:rPr>
                    <w:t> </w:t>
                  </w:r>
                  <w:r>
                    <w:rPr>
                      <w:sz w:val="12"/>
                    </w:rPr>
                    <w:t>/</w:t>
                  </w:r>
                  <w:r>
                    <w:rPr>
                      <w:spacing w:val="-15"/>
                      <w:sz w:val="12"/>
                    </w:rPr>
                    <w:t> </w:t>
                  </w:r>
                  <w:r>
                    <w:rPr>
                      <w:sz w:val="12"/>
                    </w:rPr>
                    <w:t>Infrastructure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973419pt;margin-top:9.728209pt;width:8pt;height:54.9pt;mso-position-horizontal-relative:page;mso-position-vertical-relative:paragraph;z-index:25188966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Asset-Based</w:t>
                  </w:r>
                  <w:r>
                    <w:rPr>
                      <w:spacing w:val="-16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Finance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8.843414pt;margin-top:9.71081pt;width:8pt;height:68.9pt;mso-position-horizontal-relative:page;mso-position-vertical-relative:paragraph;z-index:25189068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Short-Duration U.S. Bonds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3.725403pt;margin-top:9.728811pt;width:8pt;height:97pt;mso-position-horizontal-relative:page;mso-position-vertical-relative:paragraph;z-index:25189171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Actively</w:t>
                  </w:r>
                  <w:r>
                    <w:rPr>
                      <w:spacing w:val="-13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Managed</w:t>
                  </w:r>
                  <w:r>
                    <w:rPr>
                      <w:spacing w:val="-10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Opportunistic</w:t>
                  </w:r>
                  <w:r>
                    <w:rPr>
                      <w:spacing w:val="-11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Credit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-25%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December 31, 2018. Source: KKR Global Macro &amp; Asset Allocation analysis.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25.700001pt;margin-top:12.136291pt;width:560.6pt;height:62.4pt;mso-position-horizontal-relative:page;mso-position-vertical-relative:paragraph;z-index:-251444224;mso-wrap-distance-left:0;mso-wrap-distance-right:0" coordorigin="514,243" coordsize="11212,1248">
            <v:line style="position:absolute" from="6120,253" to="6120,1491" stroked="true" strokeweight="1pt" strokecolor="#cccccc">
              <v:stroke dashstyle="dot"/>
            </v:line>
            <v:line style="position:absolute" from="514,253" to="11726,253" stroked="true" strokeweight="1pt" strokecolor="#ffffff">
              <v:stroke dashstyle="solid"/>
            </v:line>
            <v:line style="position:absolute" from="554,253" to="11706,253" stroked="true" strokeweight="1pt" strokecolor="#cccccc">
              <v:stroke dashstyle="dot"/>
            </v:line>
            <v:line style="position:absolute" from="514,253" to="514,253" stroked="true" strokeweight="1pt" strokecolor="#cccccc">
              <v:stroke dashstyle="solid"/>
            </v:line>
            <v:line style="position:absolute" from="11726,253" to="11726,253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Heading3"/>
      </w:pPr>
      <w:r>
        <w:rPr>
          <w:color w:val="48104A"/>
        </w:rPr>
        <w:t>Section II: Macro Basics</w:t>
      </w:r>
    </w:p>
    <w:p>
      <w:pPr>
        <w:pStyle w:val="BodyText"/>
        <w:spacing w:before="11"/>
        <w:rPr>
          <w:rFonts w:ascii="Cambria"/>
          <w:b/>
          <w:sz w:val="21"/>
        </w:rPr>
      </w:pPr>
    </w:p>
    <w:p>
      <w:pPr>
        <w:pStyle w:val="BodyText"/>
        <w:spacing w:line="264" w:lineRule="auto"/>
        <w:ind w:left="164" w:right="38"/>
      </w:pP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following</w:t>
      </w:r>
      <w:r>
        <w:rPr>
          <w:color w:val="6D6D70"/>
          <w:spacing w:val="-30"/>
        </w:rPr>
        <w:t> </w:t>
      </w:r>
      <w:r>
        <w:rPr>
          <w:color w:val="6D6D70"/>
        </w:rPr>
        <w:t>section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describe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detail</w:t>
      </w:r>
      <w:r>
        <w:rPr>
          <w:color w:val="6D6D70"/>
          <w:spacing w:val="-30"/>
        </w:rPr>
        <w:t> </w:t>
      </w:r>
      <w:r>
        <w:rPr>
          <w:color w:val="6D6D70"/>
        </w:rPr>
        <w:t>several</w:t>
      </w:r>
      <w:r>
        <w:rPr>
          <w:color w:val="6D6D70"/>
          <w:spacing w:val="-30"/>
        </w:rPr>
        <w:t> </w:t>
      </w:r>
      <w:r>
        <w:rPr>
          <w:color w:val="6D6D70"/>
        </w:rPr>
        <w:t>key</w:t>
      </w:r>
      <w:r>
        <w:rPr>
          <w:color w:val="6D6D70"/>
          <w:spacing w:val="-32"/>
        </w:rPr>
        <w:t> </w:t>
      </w:r>
      <w:r>
        <w:rPr>
          <w:color w:val="6D6D70"/>
          <w:spacing w:val="-4"/>
        </w:rPr>
        <w:t>macroeco- </w:t>
      </w:r>
      <w:r>
        <w:rPr>
          <w:color w:val="6D6D70"/>
        </w:rPr>
        <w:t>nomic</w:t>
      </w:r>
      <w:r>
        <w:rPr>
          <w:color w:val="6D6D70"/>
          <w:spacing w:val="-22"/>
        </w:rPr>
        <w:t> </w:t>
      </w:r>
      <w:r>
        <w:rPr>
          <w:color w:val="6D6D70"/>
        </w:rPr>
        <w:t>considerations</w:t>
      </w:r>
      <w:r>
        <w:rPr>
          <w:color w:val="6D6D70"/>
          <w:spacing w:val="-22"/>
        </w:rPr>
        <w:t> </w:t>
      </w:r>
      <w:r>
        <w:rPr>
          <w:color w:val="6D6D70"/>
        </w:rPr>
        <w:t>where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think</w:t>
      </w:r>
      <w:r>
        <w:rPr>
          <w:color w:val="6D6D70"/>
          <w:spacing w:val="-22"/>
        </w:rPr>
        <w:t> </w:t>
      </w:r>
      <w:r>
        <w:rPr>
          <w:color w:val="6D6D70"/>
        </w:rPr>
        <w:t>CIOs</w:t>
      </w:r>
      <w:r>
        <w:rPr>
          <w:color w:val="6D6D70"/>
          <w:spacing w:val="-21"/>
        </w:rPr>
        <w:t> </w:t>
      </w:r>
      <w:r>
        <w:rPr>
          <w:color w:val="6D6D70"/>
        </w:rPr>
        <w:t>should</w:t>
      </w:r>
      <w:r>
        <w:rPr>
          <w:color w:val="6D6D70"/>
          <w:spacing w:val="-22"/>
        </w:rPr>
        <w:t> </w:t>
      </w:r>
      <w:r>
        <w:rPr>
          <w:color w:val="6D6D70"/>
        </w:rPr>
        <w:t>have</w:t>
      </w:r>
      <w:r>
        <w:rPr>
          <w:color w:val="6D6D70"/>
          <w:spacing w:val="-21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view.</w:t>
      </w:r>
    </w:p>
    <w:p>
      <w:pPr>
        <w:pStyle w:val="BodyText"/>
        <w:spacing w:before="9"/>
        <w:rPr>
          <w:sz w:val="20"/>
        </w:rPr>
      </w:pPr>
    </w:p>
    <w:p>
      <w:pPr>
        <w:pStyle w:val="Heading5"/>
        <w:rPr>
          <w:i/>
        </w:rPr>
      </w:pPr>
      <w:r>
        <w:rPr>
          <w:i/>
          <w:color w:val="6D6D70"/>
          <w:w w:val="95"/>
        </w:rPr>
        <w:t>Global Economic Outlook</w:t>
      </w:r>
    </w:p>
    <w:p>
      <w:pPr>
        <w:pStyle w:val="BodyText"/>
        <w:spacing w:before="8"/>
        <w:rPr>
          <w:b/>
          <w:i/>
          <w:sz w:val="22"/>
        </w:rPr>
      </w:pPr>
    </w:p>
    <w:p>
      <w:pPr>
        <w:pStyle w:val="BodyText"/>
        <w:spacing w:line="264" w:lineRule="auto" w:before="1"/>
        <w:ind w:left="164" w:right="153"/>
        <w:jc w:val="both"/>
      </w:pPr>
      <w:r>
        <w:rPr>
          <w:color w:val="6D6D70"/>
          <w:w w:val="95"/>
        </w:rPr>
        <w:t>Forecasting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GDP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never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easy,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but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completing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this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task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today’s </w:t>
      </w:r>
      <w:r>
        <w:rPr>
          <w:color w:val="6D6D70"/>
        </w:rPr>
        <w:t>unsettled</w:t>
      </w:r>
      <w:r>
        <w:rPr>
          <w:color w:val="6D6D70"/>
          <w:spacing w:val="-31"/>
        </w:rPr>
        <w:t> </w:t>
      </w:r>
      <w:r>
        <w:rPr>
          <w:color w:val="6D6D70"/>
        </w:rPr>
        <w:t>world</w:t>
      </w:r>
      <w:r>
        <w:rPr>
          <w:color w:val="6D6D70"/>
          <w:spacing w:val="-30"/>
        </w:rPr>
        <w:t> </w:t>
      </w:r>
      <w:r>
        <w:rPr>
          <w:color w:val="6D6D70"/>
        </w:rPr>
        <w:t>requires</w:t>
      </w:r>
      <w:r>
        <w:rPr>
          <w:color w:val="6D6D70"/>
          <w:spacing w:val="-31"/>
        </w:rPr>
        <w:t> </w:t>
      </w:r>
      <w:r>
        <w:rPr>
          <w:color w:val="6D6D70"/>
        </w:rPr>
        <w:t>even</w:t>
      </w:r>
      <w:r>
        <w:rPr>
          <w:color w:val="6D6D70"/>
          <w:spacing w:val="-30"/>
        </w:rPr>
        <w:t> </w:t>
      </w:r>
      <w:r>
        <w:rPr>
          <w:color w:val="6D6D70"/>
        </w:rPr>
        <w:t>more</w:t>
      </w:r>
      <w:r>
        <w:rPr>
          <w:color w:val="6D6D70"/>
          <w:spacing w:val="-30"/>
        </w:rPr>
        <w:t> </w:t>
      </w:r>
      <w:r>
        <w:rPr>
          <w:color w:val="6D6D70"/>
        </w:rPr>
        <w:t>attention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details.</w:t>
      </w:r>
      <w:r>
        <w:rPr>
          <w:color w:val="6D6D70"/>
          <w:spacing w:val="-30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this </w:t>
      </w:r>
      <w:r>
        <w:rPr>
          <w:color w:val="6D6D70"/>
        </w:rPr>
        <w:t>end,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wanted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mention</w:t>
      </w:r>
      <w:r>
        <w:rPr>
          <w:color w:val="6D6D70"/>
          <w:spacing w:val="-25"/>
        </w:rPr>
        <w:t> </w:t>
      </w:r>
      <w:r>
        <w:rPr>
          <w:color w:val="6D6D70"/>
        </w:rPr>
        <w:t>upfront</w:t>
      </w:r>
      <w:r>
        <w:rPr>
          <w:color w:val="6D6D70"/>
          <w:spacing w:val="-24"/>
        </w:rPr>
        <w:t> </w:t>
      </w:r>
      <w:r>
        <w:rPr>
          <w:color w:val="6D6D70"/>
        </w:rPr>
        <w:t>some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key</w:t>
      </w:r>
      <w:r>
        <w:rPr>
          <w:color w:val="6D6D70"/>
          <w:spacing w:val="-27"/>
        </w:rPr>
        <w:t> </w:t>
      </w:r>
      <w:r>
        <w:rPr>
          <w:color w:val="6D6D70"/>
        </w:rPr>
        <w:t>inputs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  <w:spacing w:val="-9"/>
        </w:rPr>
        <w:t>we </w:t>
      </w:r>
      <w:r>
        <w:rPr>
          <w:color w:val="6D6D70"/>
        </w:rPr>
        <w:t>include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GDP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inflation</w:t>
      </w:r>
      <w:r>
        <w:rPr>
          <w:color w:val="6D6D70"/>
          <w:spacing w:val="-29"/>
        </w:rPr>
        <w:t> </w:t>
      </w:r>
      <w:r>
        <w:rPr>
          <w:color w:val="6D6D70"/>
        </w:rPr>
        <w:t>forecasts.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note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following: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64" w:lineRule="auto" w:before="0" w:after="0"/>
        <w:ind w:left="452" w:right="38" w:hanging="217"/>
        <w:jc w:val="left"/>
        <w:rPr>
          <w:sz w:val="19"/>
        </w:rPr>
      </w:pPr>
      <w:r>
        <w:rPr>
          <w:color w:val="6D6D70"/>
          <w:sz w:val="19"/>
        </w:rPr>
        <w:t>For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starters,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do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include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auto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tariff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forecast</w:t>
      </w:r>
      <w:r>
        <w:rPr>
          <w:color w:val="6D6D70"/>
          <w:spacing w:val="-20"/>
          <w:sz w:val="19"/>
        </w:rPr>
        <w:t> </w:t>
      </w:r>
      <w:r>
        <w:rPr>
          <w:color w:val="6D6D70"/>
          <w:spacing w:val="-7"/>
          <w:sz w:val="19"/>
        </w:rPr>
        <w:t>for </w:t>
      </w:r>
      <w:r>
        <w:rPr>
          <w:color w:val="6D6D70"/>
          <w:sz w:val="19"/>
        </w:rPr>
        <w:t>approximately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four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months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year.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headwind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acts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 20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basis</w:t>
      </w:r>
      <w:r>
        <w:rPr>
          <w:color w:val="6D6D70"/>
          <w:spacing w:val="-7"/>
          <w:sz w:val="19"/>
        </w:rPr>
        <w:t> </w:t>
      </w:r>
      <w:r>
        <w:rPr>
          <w:color w:val="6D6D70"/>
          <w:sz w:val="19"/>
        </w:rPr>
        <w:t>points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drag</w:t>
      </w:r>
      <w:r>
        <w:rPr>
          <w:color w:val="6D6D70"/>
          <w:spacing w:val="-7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GDP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7"/>
          <w:sz w:val="19"/>
        </w:rPr>
        <w:t> </w:t>
      </w:r>
      <w:r>
        <w:rPr>
          <w:color w:val="6D6D70"/>
          <w:sz w:val="19"/>
        </w:rPr>
        <w:t>year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11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7"/>
          <w:sz w:val="19"/>
        </w:rPr>
        <w:t> </w:t>
      </w:r>
      <w:r>
        <w:rPr>
          <w:color w:val="6D6D70"/>
          <w:sz w:val="19"/>
        </w:rPr>
        <w:t>U.S.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64" w:lineRule="auto" w:before="0" w:after="0"/>
        <w:ind w:left="452" w:right="102" w:hanging="217"/>
        <w:jc w:val="left"/>
        <w:rPr>
          <w:sz w:val="19"/>
        </w:rPr>
      </w:pPr>
      <w:r>
        <w:rPr>
          <w:color w:val="6D6D70"/>
          <w:w w:val="95"/>
          <w:sz w:val="19"/>
        </w:rPr>
        <w:t>Meanwhile, our global forecasts assume that President Trump </w:t>
      </w:r>
      <w:r>
        <w:rPr>
          <w:color w:val="6D6D70"/>
          <w:sz w:val="19"/>
        </w:rPr>
        <w:t>does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increase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existing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tariff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rate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25%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from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10%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but</w:t>
      </w:r>
      <w:r>
        <w:rPr>
          <w:color w:val="6D6D70"/>
          <w:spacing w:val="-27"/>
          <w:sz w:val="19"/>
        </w:rPr>
        <w:t> </w:t>
      </w:r>
      <w:r>
        <w:rPr>
          <w:color w:val="6D6D70"/>
          <w:spacing w:val="-4"/>
          <w:sz w:val="19"/>
        </w:rPr>
        <w:t>does </w:t>
      </w:r>
      <w:r>
        <w:rPr>
          <w:color w:val="6D6D70"/>
          <w:sz w:val="19"/>
        </w:rPr>
        <w:t>not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proceed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further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tariffs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proposed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$267</w:t>
      </w:r>
      <w:r>
        <w:rPr>
          <w:color w:val="6D6D70"/>
          <w:spacing w:val="-15"/>
          <w:sz w:val="19"/>
        </w:rPr>
        <w:t> </w:t>
      </w:r>
      <w:r>
        <w:rPr>
          <w:color w:val="6D6D70"/>
          <w:sz w:val="19"/>
        </w:rPr>
        <w:t>billion</w:t>
      </w:r>
    </w:p>
    <w:p>
      <w:pPr>
        <w:pStyle w:val="BodyText"/>
        <w:spacing w:line="264" w:lineRule="auto"/>
        <w:ind w:left="452" w:right="150"/>
      </w:pP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goods</w:t>
      </w:r>
      <w:r>
        <w:rPr>
          <w:color w:val="6D6D70"/>
          <w:spacing w:val="-29"/>
        </w:rPr>
        <w:t> </w:t>
      </w:r>
      <w:r>
        <w:rPr>
          <w:color w:val="6D6D70"/>
        </w:rPr>
        <w:t>imported</w:t>
      </w:r>
      <w:r>
        <w:rPr>
          <w:color w:val="6D6D70"/>
          <w:spacing w:val="-28"/>
        </w:rPr>
        <w:t> </w:t>
      </w:r>
      <w:r>
        <w:rPr>
          <w:color w:val="6D6D70"/>
        </w:rPr>
        <w:t>from</w:t>
      </w:r>
      <w:r>
        <w:rPr>
          <w:color w:val="6D6D70"/>
          <w:spacing w:val="-29"/>
        </w:rPr>
        <w:t> </w:t>
      </w:r>
      <w:r>
        <w:rPr>
          <w:color w:val="6D6D70"/>
        </w:rPr>
        <w:t>China</w:t>
      </w:r>
      <w:r>
        <w:rPr>
          <w:color w:val="6D6D70"/>
          <w:spacing w:val="-30"/>
        </w:rPr>
        <w:t>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United</w:t>
      </w:r>
      <w:r>
        <w:rPr>
          <w:color w:val="6D6D70"/>
          <w:spacing w:val="-28"/>
        </w:rPr>
        <w:t> </w:t>
      </w:r>
      <w:r>
        <w:rPr>
          <w:color w:val="6D6D70"/>
        </w:rPr>
        <w:t>States.</w:t>
      </w:r>
      <w:r>
        <w:rPr>
          <w:color w:val="6D6D70"/>
          <w:spacing w:val="-29"/>
        </w:rPr>
        <w:t> </w:t>
      </w:r>
      <w:r>
        <w:rPr>
          <w:color w:val="6D6D70"/>
        </w:rPr>
        <w:t>However, we</w:t>
      </w:r>
      <w:r>
        <w:rPr>
          <w:color w:val="6D6D70"/>
          <w:spacing w:val="-35"/>
        </w:rPr>
        <w:t> </w:t>
      </w:r>
      <w:r>
        <w:rPr>
          <w:color w:val="6D6D70"/>
        </w:rPr>
        <w:t>fully</w:t>
      </w:r>
      <w:r>
        <w:rPr>
          <w:color w:val="6D6D70"/>
          <w:spacing w:val="-36"/>
        </w:rPr>
        <w:t> </w:t>
      </w:r>
      <w:r>
        <w:rPr>
          <w:color w:val="6D6D70"/>
        </w:rPr>
        <w:t>expect</w:t>
      </w:r>
      <w:r>
        <w:rPr>
          <w:color w:val="6D6D70"/>
          <w:spacing w:val="-35"/>
        </w:rPr>
        <w:t> </w:t>
      </w:r>
      <w:r>
        <w:rPr>
          <w:color w:val="6D6D70"/>
        </w:rPr>
        <w:t>trade</w:t>
      </w:r>
      <w:r>
        <w:rPr>
          <w:color w:val="6D6D70"/>
          <w:spacing w:val="-35"/>
        </w:rPr>
        <w:t> </w:t>
      </w:r>
      <w:r>
        <w:rPr>
          <w:color w:val="6D6D70"/>
        </w:rPr>
        <w:t>sparring</w:t>
      </w:r>
      <w:r>
        <w:rPr>
          <w:color w:val="6D6D70"/>
          <w:spacing w:val="-34"/>
        </w:rPr>
        <w:t> </w:t>
      </w:r>
      <w:r>
        <w:rPr>
          <w:color w:val="6D6D70"/>
        </w:rPr>
        <w:t>around</w:t>
      </w:r>
      <w:r>
        <w:rPr>
          <w:color w:val="6D6D70"/>
          <w:spacing w:val="-36"/>
        </w:rPr>
        <w:t> </w:t>
      </w:r>
      <w:r>
        <w:rPr>
          <w:color w:val="6D6D70"/>
        </w:rPr>
        <w:t>the</w:t>
      </w:r>
      <w:r>
        <w:rPr>
          <w:color w:val="6D6D70"/>
          <w:spacing w:val="-35"/>
        </w:rPr>
        <w:t> </w:t>
      </w:r>
      <w:r>
        <w:rPr>
          <w:color w:val="6D6D70"/>
        </w:rPr>
        <w:t>Technology</w:t>
      </w:r>
      <w:r>
        <w:rPr>
          <w:color w:val="6D6D70"/>
          <w:spacing w:val="-35"/>
        </w:rPr>
        <w:t> </w:t>
      </w:r>
      <w:r>
        <w:rPr>
          <w:color w:val="6D6D70"/>
        </w:rPr>
        <w:t>sector</w:t>
      </w:r>
      <w:r>
        <w:rPr>
          <w:color w:val="6D6D70"/>
          <w:spacing w:val="-37"/>
        </w:rPr>
        <w:t> </w:t>
      </w:r>
      <w:r>
        <w:rPr>
          <w:color w:val="6D6D70"/>
          <w:spacing w:val="-6"/>
        </w:rPr>
        <w:t>to </w:t>
      </w:r>
      <w:r>
        <w:rPr>
          <w:color w:val="6D6D70"/>
        </w:rPr>
        <w:t>remain at elevated levels in</w:t>
      </w:r>
      <w:r>
        <w:rPr>
          <w:color w:val="6D6D70"/>
          <w:spacing w:val="-16"/>
        </w:rPr>
        <w:t> </w:t>
      </w:r>
      <w:r>
        <w:rPr>
          <w:color w:val="6D6D70"/>
          <w:spacing w:val="-4"/>
        </w:rPr>
        <w:t>2019.</w:t>
      </w:r>
    </w:p>
    <w:p>
      <w:pPr>
        <w:pStyle w:val="BodyText"/>
        <w:spacing w:line="264" w:lineRule="auto" w:before="80"/>
        <w:ind w:left="164" w:right="490"/>
      </w:pPr>
      <w:r>
        <w:rPr/>
        <w:br w:type="column"/>
      </w:r>
      <w:r>
        <w:rPr>
          <w:color w:val="6D6D70"/>
        </w:rPr>
        <w:t>tionary</w:t>
      </w:r>
      <w:r>
        <w:rPr>
          <w:color w:val="6D6D70"/>
          <w:spacing w:val="-27"/>
        </w:rPr>
        <w:t> </w:t>
      </w:r>
      <w:r>
        <w:rPr>
          <w:color w:val="6D6D70"/>
        </w:rPr>
        <w:t>pressures.</w:t>
      </w:r>
      <w:r>
        <w:rPr>
          <w:color w:val="6D6D70"/>
          <w:spacing w:val="-25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said,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do</w:t>
      </w:r>
      <w:r>
        <w:rPr>
          <w:color w:val="6D6D70"/>
          <w:spacing w:val="-25"/>
        </w:rPr>
        <w:t> </w:t>
      </w:r>
      <w:r>
        <w:rPr>
          <w:color w:val="6D6D70"/>
        </w:rPr>
        <w:t>still</w:t>
      </w:r>
      <w:r>
        <w:rPr>
          <w:color w:val="6D6D70"/>
          <w:spacing w:val="-25"/>
        </w:rPr>
        <w:t> </w:t>
      </w:r>
      <w:r>
        <w:rPr>
          <w:color w:val="6D6D70"/>
        </w:rPr>
        <w:t>expect</w:t>
      </w:r>
      <w:r>
        <w:rPr>
          <w:color w:val="6D6D70"/>
          <w:spacing w:val="-25"/>
        </w:rPr>
        <w:t> </w:t>
      </w:r>
      <w:r>
        <w:rPr>
          <w:color w:val="6D6D70"/>
        </w:rPr>
        <w:t>upward</w:t>
      </w:r>
      <w:r>
        <w:rPr>
          <w:color w:val="6D6D70"/>
          <w:spacing w:val="-24"/>
        </w:rPr>
        <w:t> </w:t>
      </w:r>
      <w:r>
        <w:rPr>
          <w:color w:val="6D6D70"/>
        </w:rPr>
        <w:t>pressure</w:t>
      </w:r>
      <w:r>
        <w:rPr>
          <w:color w:val="6D6D70"/>
          <w:spacing w:val="-25"/>
        </w:rPr>
        <w:t> </w:t>
      </w:r>
      <w:r>
        <w:rPr>
          <w:color w:val="6D6D70"/>
        </w:rPr>
        <w:t>on wages,</w:t>
      </w:r>
      <w:r>
        <w:rPr>
          <w:color w:val="6D6D70"/>
          <w:spacing w:val="-26"/>
        </w:rPr>
        <w:t> </w:t>
      </w:r>
      <w:r>
        <w:rPr>
          <w:color w:val="6D6D70"/>
        </w:rPr>
        <w:t>which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why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</w:rPr>
        <w:t>more</w:t>
      </w:r>
      <w:r>
        <w:rPr>
          <w:color w:val="6D6D70"/>
          <w:spacing w:val="-26"/>
        </w:rPr>
        <w:t> </w:t>
      </w:r>
      <w:r>
        <w:rPr>
          <w:color w:val="6D6D70"/>
        </w:rPr>
        <w:t>conservative</w:t>
      </w:r>
      <w:r>
        <w:rPr>
          <w:color w:val="6D6D70"/>
          <w:spacing w:val="-27"/>
        </w:rPr>
        <w:t> </w:t>
      </w:r>
      <w:r>
        <w:rPr>
          <w:color w:val="6D6D70"/>
        </w:rPr>
        <w:t>than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consensus on</w:t>
      </w:r>
      <w:r>
        <w:rPr>
          <w:color w:val="6D6D70"/>
          <w:spacing w:val="-33"/>
        </w:rPr>
        <w:t> </w:t>
      </w:r>
      <w:r>
        <w:rPr>
          <w:color w:val="6D6D70"/>
        </w:rPr>
        <w:t>margin</w:t>
      </w:r>
      <w:r>
        <w:rPr>
          <w:color w:val="6D6D70"/>
          <w:spacing w:val="-33"/>
        </w:rPr>
        <w:t> </w:t>
      </w:r>
      <w:r>
        <w:rPr>
          <w:color w:val="6D6D70"/>
        </w:rPr>
        <w:t>expectations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33"/>
        </w:rPr>
        <w:t> </w:t>
      </w:r>
      <w:r>
        <w:rPr>
          <w:color w:val="6D6D70"/>
        </w:rPr>
        <w:t>Importantly,</w:t>
      </w:r>
      <w:r>
        <w:rPr>
          <w:color w:val="6D6D70"/>
          <w:spacing w:val="-34"/>
        </w:rPr>
        <w:t> </w:t>
      </w:r>
      <w:r>
        <w:rPr>
          <w:color w:val="6D6D70"/>
        </w:rPr>
        <w:t>though,</w:t>
      </w:r>
      <w:r>
        <w:rPr>
          <w:color w:val="6D6D70"/>
          <w:spacing w:val="-32"/>
        </w:rPr>
        <w:t> </w:t>
      </w:r>
      <w:r>
        <w:rPr>
          <w:color w:val="6D6D70"/>
        </w:rPr>
        <w:t>as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describe in</w:t>
      </w:r>
      <w:r>
        <w:rPr>
          <w:color w:val="6D6D70"/>
          <w:spacing w:val="-32"/>
        </w:rPr>
        <w:t> </w:t>
      </w:r>
      <w:r>
        <w:rPr>
          <w:color w:val="6D6D70"/>
        </w:rPr>
        <w:t>our</w:t>
      </w:r>
      <w:r>
        <w:rPr>
          <w:color w:val="6D6D70"/>
          <w:spacing w:val="-33"/>
        </w:rPr>
        <w:t> </w:t>
      </w:r>
      <w:r>
        <w:rPr>
          <w:color w:val="6D6D70"/>
        </w:rPr>
        <w:t>regional</w:t>
      </w:r>
      <w:r>
        <w:rPr>
          <w:color w:val="6D6D70"/>
          <w:spacing w:val="-31"/>
        </w:rPr>
        <w:t> </w:t>
      </w:r>
      <w:r>
        <w:rPr>
          <w:color w:val="6D6D70"/>
        </w:rPr>
        <w:t>forecasts,</w:t>
      </w:r>
      <w:r>
        <w:rPr>
          <w:color w:val="6D6D70"/>
          <w:spacing w:val="-33"/>
        </w:rPr>
        <w:t> </w:t>
      </w:r>
      <w:r>
        <w:rPr>
          <w:color w:val="6D6D70"/>
        </w:rPr>
        <w:t>there</w:t>
      </w:r>
      <w:r>
        <w:rPr>
          <w:color w:val="6D6D70"/>
          <w:spacing w:val="-32"/>
        </w:rPr>
        <w:t> </w:t>
      </w:r>
      <w:r>
        <w:rPr>
          <w:color w:val="6D6D70"/>
        </w:rPr>
        <w:t>are</w:t>
      </w:r>
      <w:r>
        <w:rPr>
          <w:color w:val="6D6D70"/>
          <w:spacing w:val="-31"/>
        </w:rPr>
        <w:t> </w:t>
      </w:r>
      <w:r>
        <w:rPr>
          <w:color w:val="6D6D70"/>
        </w:rPr>
        <w:t>more</w:t>
      </w:r>
      <w:r>
        <w:rPr>
          <w:color w:val="6D6D70"/>
          <w:spacing w:val="-32"/>
        </w:rPr>
        <w:t> </w:t>
      </w:r>
      <w:r>
        <w:rPr>
          <w:color w:val="6D6D70"/>
        </w:rPr>
        <w:t>pushes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color w:val="6D6D70"/>
        </w:rPr>
        <w:t>pulls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consider </w:t>
      </w:r>
      <w:r>
        <w:rPr>
          <w:color w:val="6D6D70"/>
        </w:rPr>
        <w:t>than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past.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particular,</w:t>
      </w:r>
      <w:r>
        <w:rPr>
          <w:color w:val="6D6D70"/>
          <w:spacing w:val="-29"/>
        </w:rPr>
        <w:t> </w:t>
      </w:r>
      <w:r>
        <w:rPr>
          <w:color w:val="6D6D70"/>
        </w:rPr>
        <w:t>increased</w:t>
      </w:r>
      <w:r>
        <w:rPr>
          <w:color w:val="6D6D70"/>
          <w:spacing w:val="-29"/>
        </w:rPr>
        <w:t> </w:t>
      </w:r>
      <w:r>
        <w:rPr>
          <w:color w:val="6D6D70"/>
        </w:rPr>
        <w:t>fiscal</w:t>
      </w:r>
      <w:r>
        <w:rPr>
          <w:color w:val="6D6D70"/>
          <w:spacing w:val="-29"/>
        </w:rPr>
        <w:t> </w:t>
      </w:r>
      <w:r>
        <w:rPr>
          <w:color w:val="6D6D70"/>
        </w:rPr>
        <w:t>stimulus</w:t>
      </w:r>
      <w:r>
        <w:rPr>
          <w:color w:val="6D6D70"/>
          <w:spacing w:val="-29"/>
        </w:rPr>
        <w:t> </w:t>
      </w:r>
      <w:r>
        <w:rPr>
          <w:color w:val="6D6D70"/>
        </w:rPr>
        <w:t>amidst</w:t>
      </w:r>
      <w:r>
        <w:rPr>
          <w:color w:val="6D6D70"/>
          <w:spacing w:val="-30"/>
        </w:rPr>
        <w:t> </w:t>
      </w:r>
      <w:r>
        <w:rPr>
          <w:color w:val="6D6D70"/>
        </w:rPr>
        <w:t>tighter monetary</w:t>
      </w:r>
      <w:r>
        <w:rPr>
          <w:color w:val="6D6D70"/>
          <w:spacing w:val="-22"/>
        </w:rPr>
        <w:t> </w:t>
      </w:r>
      <w:r>
        <w:rPr>
          <w:color w:val="6D6D70"/>
        </w:rPr>
        <w:t>policy</w:t>
      </w:r>
      <w:r>
        <w:rPr>
          <w:color w:val="6D6D70"/>
          <w:spacing w:val="-22"/>
        </w:rPr>
        <w:t> </w:t>
      </w:r>
      <w:r>
        <w:rPr>
          <w:color w:val="6D6D70"/>
        </w:rPr>
        <w:t>represents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new</w:t>
      </w:r>
      <w:r>
        <w:rPr>
          <w:color w:val="6D6D70"/>
          <w:spacing w:val="-19"/>
        </w:rPr>
        <w:t> </w:t>
      </w:r>
      <w:r>
        <w:rPr>
          <w:color w:val="6D6D70"/>
        </w:rPr>
        <w:t>chapter</w:t>
      </w:r>
      <w:r>
        <w:rPr>
          <w:color w:val="6D6D70"/>
          <w:spacing w:val="-22"/>
        </w:rPr>
        <w:t> </w:t>
      </w:r>
      <w:r>
        <w:rPr>
          <w:color w:val="6D6D70"/>
        </w:rPr>
        <w:t>for</w:t>
      </w:r>
      <w:r>
        <w:rPr>
          <w:color w:val="6D6D70"/>
          <w:spacing w:val="-21"/>
        </w:rPr>
        <w:t> </w:t>
      </w:r>
      <w:r>
        <w:rPr>
          <w:color w:val="6D6D70"/>
        </w:rPr>
        <w:t>investing</w:t>
      </w:r>
      <w:r>
        <w:rPr>
          <w:color w:val="6D6D70"/>
          <w:spacing w:val="-20"/>
        </w:rPr>
        <w:t> </w:t>
      </w:r>
      <w:r>
        <w:rPr>
          <w:color w:val="6D6D70"/>
        </w:rPr>
        <w:t>–</w:t>
      </w:r>
      <w:r>
        <w:rPr>
          <w:color w:val="6D6D70"/>
          <w:spacing w:val="-19"/>
        </w:rPr>
        <w:t> </w:t>
      </w:r>
      <w:r>
        <w:rPr>
          <w:color w:val="6D6D70"/>
        </w:rPr>
        <w:t>one</w:t>
      </w:r>
      <w:r>
        <w:rPr>
          <w:color w:val="6D6D70"/>
          <w:spacing w:val="-22"/>
        </w:rPr>
        <w:t> </w:t>
      </w:r>
      <w:r>
        <w:rPr>
          <w:color w:val="6D6D70"/>
        </w:rPr>
        <w:t>that will</w:t>
      </w:r>
      <w:r>
        <w:rPr>
          <w:color w:val="6D6D70"/>
          <w:spacing w:val="-29"/>
        </w:rPr>
        <w:t> </w:t>
      </w:r>
      <w:r>
        <w:rPr>
          <w:color w:val="6D6D70"/>
        </w:rPr>
        <w:t>be</w:t>
      </w:r>
      <w:r>
        <w:rPr>
          <w:color w:val="6D6D70"/>
          <w:spacing w:val="-28"/>
        </w:rPr>
        <w:t> </w:t>
      </w:r>
      <w:r>
        <w:rPr>
          <w:color w:val="6D6D70"/>
        </w:rPr>
        <w:t>quite</w:t>
      </w:r>
      <w:r>
        <w:rPr>
          <w:color w:val="6D6D70"/>
          <w:spacing w:val="-29"/>
        </w:rPr>
        <w:t> </w:t>
      </w:r>
      <w:r>
        <w:rPr>
          <w:color w:val="6D6D70"/>
        </w:rPr>
        <w:t>different</w:t>
      </w:r>
      <w:r>
        <w:rPr>
          <w:color w:val="6D6D70"/>
          <w:spacing w:val="-30"/>
        </w:rPr>
        <w:t> </w:t>
      </w:r>
      <w:r>
        <w:rPr>
          <w:color w:val="6D6D70"/>
        </w:rPr>
        <w:t>than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2011-2017</w:t>
      </w:r>
      <w:r>
        <w:rPr>
          <w:color w:val="6D6D70"/>
          <w:spacing w:val="-29"/>
        </w:rPr>
        <w:t> </w:t>
      </w:r>
      <w:r>
        <w:rPr>
          <w:color w:val="6D6D70"/>
        </w:rPr>
        <w:t>period.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positive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30"/>
        </w:rPr>
        <w:t> </w:t>
      </w:r>
      <w:r>
        <w:rPr>
          <w:color w:val="6D6D70"/>
        </w:rPr>
        <w:t>that, despite</w:t>
      </w:r>
      <w:r>
        <w:rPr>
          <w:color w:val="6D6D70"/>
          <w:spacing w:val="-25"/>
        </w:rPr>
        <w:t> </w:t>
      </w:r>
      <w:r>
        <w:rPr>
          <w:color w:val="6D6D70"/>
        </w:rPr>
        <w:t>slowing</w:t>
      </w:r>
      <w:r>
        <w:rPr>
          <w:color w:val="6D6D70"/>
          <w:spacing w:val="-24"/>
        </w:rPr>
        <w:t> </w:t>
      </w:r>
      <w:r>
        <w:rPr>
          <w:color w:val="6D6D70"/>
        </w:rPr>
        <w:t>growth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tighter</w:t>
      </w:r>
      <w:r>
        <w:rPr>
          <w:color w:val="6D6D70"/>
          <w:spacing w:val="-26"/>
        </w:rPr>
        <w:t> </w:t>
      </w:r>
      <w:r>
        <w:rPr>
          <w:color w:val="6D6D70"/>
        </w:rPr>
        <w:t>financial</w:t>
      </w:r>
      <w:r>
        <w:rPr>
          <w:color w:val="6D6D70"/>
          <w:spacing w:val="-25"/>
        </w:rPr>
        <w:t> </w:t>
      </w:r>
      <w:r>
        <w:rPr>
          <w:color w:val="6D6D70"/>
        </w:rPr>
        <w:t>conditions,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believe we have a sound investment playbook for navigating the current market</w:t>
      </w:r>
      <w:r>
        <w:rPr>
          <w:color w:val="6D6D70"/>
          <w:spacing w:val="-30"/>
        </w:rPr>
        <w:t> </w:t>
      </w:r>
      <w:r>
        <w:rPr>
          <w:color w:val="6D6D70"/>
        </w:rPr>
        <w:t>environment.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addition,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think</w:t>
      </w:r>
      <w:r>
        <w:rPr>
          <w:color w:val="6D6D70"/>
          <w:spacing w:val="-30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local</w:t>
      </w:r>
      <w:r>
        <w:rPr>
          <w:color w:val="6D6D70"/>
          <w:spacing w:val="-30"/>
        </w:rPr>
        <w:t> </w:t>
      </w:r>
      <w:r>
        <w:rPr>
          <w:color w:val="6D6D70"/>
        </w:rPr>
        <w:t>presence</w:t>
      </w:r>
      <w:r>
        <w:rPr>
          <w:color w:val="6D6D70"/>
          <w:spacing w:val="-30"/>
        </w:rPr>
        <w:t> </w:t>
      </w:r>
      <w:r>
        <w:rPr>
          <w:color w:val="6D6D70"/>
        </w:rPr>
        <w:t>across our 24 offices can help deliver not only more regionally focused insights</w:t>
      </w:r>
      <w:r>
        <w:rPr>
          <w:color w:val="6D6D70"/>
          <w:spacing w:val="-28"/>
        </w:rPr>
        <w:t> </w:t>
      </w:r>
      <w:r>
        <w:rPr>
          <w:color w:val="6D6D70"/>
        </w:rPr>
        <w:t>but</w:t>
      </w:r>
      <w:r>
        <w:rPr>
          <w:color w:val="6D6D70"/>
          <w:spacing w:val="-27"/>
        </w:rPr>
        <w:t> </w:t>
      </w:r>
      <w:r>
        <w:rPr>
          <w:color w:val="6D6D70"/>
        </w:rPr>
        <w:t>also</w:t>
      </w:r>
      <w:r>
        <w:rPr>
          <w:color w:val="6D6D70"/>
          <w:spacing w:val="-27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globally</w:t>
      </w:r>
      <w:r>
        <w:rPr>
          <w:color w:val="6D6D70"/>
          <w:spacing w:val="-29"/>
        </w:rPr>
        <w:t> </w:t>
      </w:r>
      <w:r>
        <w:rPr>
          <w:color w:val="6D6D70"/>
        </w:rPr>
        <w:t>coordinated</w:t>
      </w:r>
      <w:r>
        <w:rPr>
          <w:color w:val="6D6D70"/>
          <w:spacing w:val="-29"/>
        </w:rPr>
        <w:t> </w:t>
      </w:r>
      <w:r>
        <w:rPr>
          <w:color w:val="6D6D70"/>
        </w:rPr>
        <w:t>view</w:t>
      </w:r>
      <w:r>
        <w:rPr>
          <w:color w:val="6D6D70"/>
          <w:spacing w:val="-29"/>
        </w:rPr>
        <w:t> </w:t>
      </w:r>
      <w:r>
        <w:rPr>
          <w:color w:val="6D6D70"/>
        </w:rPr>
        <w:t>that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believe</w:t>
      </w:r>
      <w:r>
        <w:rPr>
          <w:color w:val="6D6D70"/>
          <w:spacing w:val="-27"/>
        </w:rPr>
        <w:t> </w:t>
      </w:r>
      <w:r>
        <w:rPr>
          <w:color w:val="6D6D70"/>
        </w:rPr>
        <w:t>will</w:t>
      </w:r>
      <w:r>
        <w:rPr>
          <w:color w:val="6D6D70"/>
          <w:spacing w:val="-27"/>
        </w:rPr>
        <w:t> </w:t>
      </w:r>
      <w:r>
        <w:rPr>
          <w:color w:val="6D6D70"/>
        </w:rPr>
        <w:t>help folks better understand the complexities that they will face in the ‘new’</w:t>
      </w:r>
      <w:r>
        <w:rPr>
          <w:color w:val="6D6D70"/>
          <w:spacing w:val="-9"/>
        </w:rPr>
        <w:t> </w:t>
      </w:r>
      <w:r>
        <w:rPr>
          <w:color w:val="6D6D70"/>
        </w:rPr>
        <w:t>investment</w:t>
      </w:r>
      <w:r>
        <w:rPr>
          <w:color w:val="6D6D70"/>
          <w:spacing w:val="-8"/>
        </w:rPr>
        <w:t> </w:t>
      </w:r>
      <w:r>
        <w:rPr>
          <w:color w:val="6D6D70"/>
        </w:rPr>
        <w:t>environment</w:t>
      </w:r>
      <w:r>
        <w:rPr>
          <w:color w:val="6D6D70"/>
          <w:spacing w:val="-11"/>
        </w:rPr>
        <w:t> </w:t>
      </w:r>
      <w:r>
        <w:rPr>
          <w:color w:val="6D6D70"/>
        </w:rPr>
        <w:t>that</w:t>
      </w:r>
      <w:r>
        <w:rPr>
          <w:color w:val="6D6D70"/>
          <w:spacing w:val="-8"/>
        </w:rPr>
        <w:t> </w:t>
      </w:r>
      <w:r>
        <w:rPr>
          <w:color w:val="6D6D70"/>
        </w:rPr>
        <w:t>we</w:t>
      </w:r>
      <w:r>
        <w:rPr>
          <w:color w:val="6D6D70"/>
          <w:spacing w:val="-8"/>
        </w:rPr>
        <w:t> </w:t>
      </w:r>
      <w:r>
        <w:rPr>
          <w:color w:val="6D6D70"/>
        </w:rPr>
        <w:t>are</w:t>
      </w:r>
      <w:r>
        <w:rPr>
          <w:color w:val="6D6D70"/>
          <w:spacing w:val="-8"/>
        </w:rPr>
        <w:t> </w:t>
      </w:r>
      <w:r>
        <w:rPr>
          <w:color w:val="6D6D70"/>
        </w:rPr>
        <w:t>envisioning.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313.200012pt;margin-top:7.969287pt;width:273.1pt;height:12.8pt;mso-position-horizontal-relative:page;mso-position-vertical-relative:paragraph;z-index:-25142374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left="163" w:right="800"/>
      </w:pPr>
      <w:r>
        <w:rPr>
          <w:color w:val="6B6C6F"/>
          <w:w w:val="95"/>
        </w:rPr>
        <w:t>China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Accounted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for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Over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36%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Global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GDP</w:t>
      </w:r>
      <w:r>
        <w:rPr>
          <w:color w:val="6B6C6F"/>
          <w:spacing w:val="-30"/>
          <w:w w:val="95"/>
        </w:rPr>
        <w:t> </w:t>
      </w:r>
      <w:r>
        <w:rPr>
          <w:color w:val="6B6C6F"/>
          <w:spacing w:val="-4"/>
          <w:w w:val="95"/>
        </w:rPr>
        <w:t>Growth </w:t>
      </w:r>
      <w:r>
        <w:rPr>
          <w:color w:val="6B6C6F"/>
        </w:rPr>
        <w:t>in</w:t>
      </w:r>
      <w:r>
        <w:rPr>
          <w:color w:val="6B6C6F"/>
          <w:spacing w:val="-35"/>
        </w:rPr>
        <w:t> </w:t>
      </w:r>
      <w:r>
        <w:rPr>
          <w:color w:val="6B6C6F"/>
        </w:rPr>
        <w:t>2016,</w:t>
      </w:r>
      <w:r>
        <w:rPr>
          <w:color w:val="6B6C6F"/>
          <w:spacing w:val="-35"/>
        </w:rPr>
        <w:t> </w:t>
      </w:r>
      <w:r>
        <w:rPr>
          <w:color w:val="6B6C6F"/>
        </w:rPr>
        <w:t>but</w:t>
      </w:r>
      <w:r>
        <w:rPr>
          <w:color w:val="6B6C6F"/>
          <w:spacing w:val="-34"/>
        </w:rPr>
        <w:t> </w:t>
      </w:r>
      <w:r>
        <w:rPr>
          <w:color w:val="6B6C6F"/>
        </w:rPr>
        <w:t>Its</w:t>
      </w:r>
      <w:r>
        <w:rPr>
          <w:color w:val="6B6C6F"/>
          <w:spacing w:val="-35"/>
        </w:rPr>
        <w:t> </w:t>
      </w:r>
      <w:r>
        <w:rPr>
          <w:color w:val="6B6C6F"/>
        </w:rPr>
        <w:t>Contribution</w:t>
      </w:r>
      <w:r>
        <w:rPr>
          <w:color w:val="6B6C6F"/>
          <w:spacing w:val="-35"/>
        </w:rPr>
        <w:t> </w:t>
      </w:r>
      <w:r>
        <w:rPr>
          <w:color w:val="6B6C6F"/>
          <w:spacing w:val="-3"/>
        </w:rPr>
        <w:t>Has</w:t>
      </w:r>
      <w:r>
        <w:rPr>
          <w:color w:val="6B6C6F"/>
          <w:spacing w:val="-34"/>
        </w:rPr>
        <w:t> </w:t>
      </w:r>
      <w:r>
        <w:rPr>
          <w:color w:val="6B6C6F"/>
          <w:spacing w:val="-3"/>
        </w:rPr>
        <w:t>Fallen</w:t>
      </w:r>
      <w:r>
        <w:rPr>
          <w:color w:val="6B6C6F"/>
          <w:spacing w:val="-35"/>
        </w:rPr>
        <w:t> </w:t>
      </w:r>
      <w:r>
        <w:rPr>
          <w:color w:val="6B6C6F"/>
          <w:spacing w:val="-3"/>
        </w:rPr>
        <w:t>Nearly</w:t>
      </w:r>
      <w:r>
        <w:rPr>
          <w:color w:val="6B6C6F"/>
          <w:spacing w:val="-35"/>
        </w:rPr>
        <w:t> </w:t>
      </w:r>
      <w:r>
        <w:rPr>
          <w:color w:val="6B6C6F"/>
          <w:spacing w:val="-4"/>
        </w:rPr>
        <w:t>Four </w:t>
      </w:r>
      <w:r>
        <w:rPr>
          <w:color w:val="6B6C6F"/>
          <w:spacing w:val="-3"/>
        </w:rPr>
        <w:t>Percentage Points </w:t>
      </w:r>
      <w:r>
        <w:rPr>
          <w:color w:val="6B6C6F"/>
        </w:rPr>
        <w:t>of</w:t>
      </w:r>
      <w:r>
        <w:rPr>
          <w:color w:val="6B6C6F"/>
          <w:spacing w:val="23"/>
        </w:rPr>
        <w:t> </w:t>
      </w:r>
      <w:r>
        <w:rPr>
          <w:color w:val="6B6C6F"/>
          <w:spacing w:val="-3"/>
        </w:rPr>
        <w:t>Late</w:t>
      </w:r>
    </w:p>
    <w:p>
      <w:pPr>
        <w:spacing w:before="215"/>
        <w:ind w:left="1755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899904" from="586.799988pt,-43.553597pt" to="586.799988pt,-56.337597pt" stroked="true" strokeweight="1pt" strokecolor="#ffffff">
            <v:stroke dashstyle="solid"/>
            <w10:wrap type="none"/>
          </v:line>
        </w:pict>
      </w:r>
      <w:r>
        <w:rPr>
          <w:sz w:val="16"/>
        </w:rPr>
        <w:t>China Contribution to World GDP, %</w:t>
      </w:r>
    </w:p>
    <w:p>
      <w:pPr>
        <w:spacing w:after="0"/>
        <w:jc w:val="left"/>
        <w:rPr>
          <w:sz w:val="16"/>
        </w:rPr>
        <w:sectPr>
          <w:headerReference w:type="even" r:id="rId68"/>
          <w:pgSz w:w="12240" w:h="15840"/>
          <w:pgMar w:header="0" w:footer="573" w:top="460" w:bottom="760" w:left="340" w:right="0"/>
          <w:cols w:num="2" w:equalWidth="0">
            <w:col w:w="5542" w:space="218"/>
            <w:col w:w="6140"/>
          </w:cols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64" w:lineRule="auto" w:before="0" w:after="0"/>
        <w:ind w:left="452" w:right="38" w:hanging="217"/>
        <w:jc w:val="both"/>
        <w:rPr>
          <w:sz w:val="19"/>
        </w:rPr>
      </w:pPr>
      <w:r>
        <w:rPr>
          <w:color w:val="6D6D70"/>
          <w:sz w:val="19"/>
        </w:rPr>
        <w:t>Another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important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input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global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GDP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forecast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5"/>
          <w:sz w:val="19"/>
        </w:rPr>
        <w:t> </w:t>
      </w:r>
      <w:r>
        <w:rPr>
          <w:color w:val="6D6D70"/>
          <w:spacing w:val="-5"/>
          <w:sz w:val="19"/>
        </w:rPr>
        <w:t>as- </w:t>
      </w:r>
      <w:r>
        <w:rPr>
          <w:color w:val="6D6D70"/>
          <w:w w:val="95"/>
          <w:sz w:val="19"/>
        </w:rPr>
        <w:t>sume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Chinese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currency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remains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relatively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stable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at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around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spacing w:val="-4"/>
          <w:w w:val="95"/>
          <w:sz w:val="19"/>
        </w:rPr>
        <w:t>7.0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in </w:t>
      </w:r>
      <w:r>
        <w:rPr>
          <w:color w:val="6D6D70"/>
          <w:sz w:val="19"/>
        </w:rPr>
        <w:t>2019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long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China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trade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tensions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do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not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escalate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further than we envision in our base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case.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64" w:lineRule="auto" w:before="0" w:after="0"/>
        <w:ind w:left="452" w:right="60" w:hanging="217"/>
        <w:jc w:val="left"/>
        <w:rPr>
          <w:sz w:val="19"/>
        </w:rPr>
      </w:pPr>
      <w:r>
        <w:rPr>
          <w:color w:val="6D6D70"/>
          <w:sz w:val="19"/>
        </w:rPr>
        <w:t>In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Europe,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swing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factor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2019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beyond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undoubtedly politics.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view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political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uncertainty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seeing in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U.K.,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Italy,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France,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among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others,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does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exact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toll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on Eurozone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GDP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but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ultimately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sense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prevails.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That said,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ECB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matters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too.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has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ended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its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purchasing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new</w:t>
      </w:r>
      <w:r>
        <w:rPr>
          <w:color w:val="6D6D70"/>
          <w:spacing w:val="-29"/>
          <w:sz w:val="19"/>
        </w:rPr>
        <w:t> </w:t>
      </w:r>
      <w:r>
        <w:rPr>
          <w:color w:val="6D6D70"/>
          <w:spacing w:val="-5"/>
          <w:sz w:val="19"/>
        </w:rPr>
        <w:t>se- </w:t>
      </w:r>
      <w:r>
        <w:rPr>
          <w:color w:val="6D6D70"/>
          <w:w w:val="95"/>
          <w:sz w:val="19"/>
        </w:rPr>
        <w:t>curities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and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is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actively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discussing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rate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hikes,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although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we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believe </w:t>
      </w:r>
      <w:r>
        <w:rPr>
          <w:color w:val="6D6D70"/>
          <w:sz w:val="19"/>
        </w:rPr>
        <w:t>timing here could slip into</w:t>
      </w:r>
      <w:r>
        <w:rPr>
          <w:color w:val="6D6D70"/>
          <w:spacing w:val="-6"/>
          <w:sz w:val="19"/>
        </w:rPr>
        <w:t> </w:t>
      </w:r>
      <w:r>
        <w:rPr>
          <w:color w:val="6D6D70"/>
          <w:sz w:val="19"/>
        </w:rPr>
        <w:t>2020.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40" w:lineRule="auto" w:before="0" w:after="0"/>
        <w:ind w:left="452" w:right="0" w:hanging="217"/>
        <w:jc w:val="left"/>
        <w:rPr>
          <w:sz w:val="19"/>
        </w:rPr>
      </w:pPr>
      <w:r>
        <w:rPr>
          <w:color w:val="6D6D70"/>
          <w:sz w:val="19"/>
        </w:rPr>
        <w:t>As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describe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below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greater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detail,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also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assume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the</w:t>
      </w:r>
    </w:p>
    <w:p>
      <w:pPr>
        <w:spacing w:line="106" w:lineRule="exact" w:before="0"/>
        <w:ind w:left="236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38%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36" w:right="0" w:firstLine="0"/>
        <w:jc w:val="left"/>
        <w:rPr>
          <w:sz w:val="16"/>
        </w:rPr>
      </w:pPr>
      <w:r>
        <w:rPr>
          <w:w w:val="95"/>
          <w:sz w:val="16"/>
        </w:rPr>
        <w:t>36%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36" w:right="0" w:firstLine="0"/>
        <w:jc w:val="left"/>
        <w:rPr>
          <w:sz w:val="16"/>
        </w:rPr>
      </w:pPr>
      <w:r>
        <w:rPr>
          <w:w w:val="95"/>
          <w:sz w:val="16"/>
        </w:rPr>
        <w:t>34%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36" w:right="0" w:firstLine="0"/>
        <w:jc w:val="left"/>
        <w:rPr>
          <w:sz w:val="16"/>
        </w:rPr>
      </w:pPr>
      <w:r>
        <w:rPr>
          <w:w w:val="95"/>
          <w:sz w:val="16"/>
        </w:rPr>
        <w:t>32%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236" w:right="0" w:firstLine="0"/>
        <w:jc w:val="left"/>
        <w:rPr>
          <w:sz w:val="16"/>
        </w:rPr>
      </w:pPr>
      <w:r>
        <w:rPr>
          <w:w w:val="95"/>
          <w:sz w:val="16"/>
        </w:rPr>
        <w:t>30%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36" w:right="0" w:firstLine="0"/>
        <w:jc w:val="left"/>
        <w:rPr>
          <w:sz w:val="16"/>
        </w:rPr>
      </w:pPr>
      <w:r>
        <w:rPr>
          <w:w w:val="95"/>
          <w:sz w:val="16"/>
        </w:rPr>
        <w:t>28%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36" w:right="0" w:firstLine="0"/>
        <w:jc w:val="left"/>
        <w:rPr>
          <w:sz w:val="16"/>
        </w:rPr>
      </w:pPr>
      <w:r>
        <w:rPr>
          <w:w w:val="95"/>
          <w:sz w:val="16"/>
        </w:rPr>
        <w:t>26%</w:t>
      </w:r>
    </w:p>
    <w:p>
      <w:pPr>
        <w:spacing w:line="169" w:lineRule="exact" w:before="0"/>
        <w:ind w:left="2528" w:right="2149" w:firstLine="0"/>
        <w:jc w:val="center"/>
        <w:rPr>
          <w:sz w:val="16"/>
        </w:rPr>
      </w:pPr>
      <w:r>
        <w:rPr/>
        <w:br w:type="column"/>
      </w:r>
      <w:r>
        <w:rPr>
          <w:sz w:val="16"/>
        </w:rPr>
        <w:t>2016</w:t>
      </w:r>
    </w:p>
    <w:p>
      <w:pPr>
        <w:spacing w:before="16"/>
        <w:ind w:left="2541" w:right="2149" w:firstLine="0"/>
        <w:jc w:val="center"/>
        <w:rPr>
          <w:sz w:val="16"/>
        </w:rPr>
      </w:pPr>
      <w:r>
        <w:rPr>
          <w:sz w:val="16"/>
        </w:rPr>
        <w:t>36.3%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ind w:left="268"/>
        <w:rPr>
          <w:sz w:val="20"/>
        </w:rPr>
      </w:pPr>
      <w:r>
        <w:rPr>
          <w:sz w:val="20"/>
        </w:rPr>
        <w:pict>
          <v:group style="width:195.3pt;height:123.15pt;mso-position-horizontal-relative:char;mso-position-vertical-relative:line" coordorigin="0,0" coordsize="3906,2463">
            <v:shape style="position:absolute;left:15;top:55;width:3717;height:2393" coordorigin="15,55" coordsize="3717,2393" path="m15,2448l427,1105,842,585,1252,255,1667,765,2082,635,2492,55,2907,835,3317,920,3732,1090e" filled="false" stroked="true" strokeweight="1.5pt" strokecolor="#54bceb">
              <v:path arrowok="t"/>
              <v:stroke dashstyle="solid"/>
            </v:shape>
            <v:shape style="position:absolute;left:1607;top:705;width:110;height:110" type="#_x0000_t75" stroked="false">
              <v:imagedata r:id="rId69" o:title=""/>
            </v:shape>
            <v:shape style="position:absolute;left:2437;top:0;width:110;height:110" type="#_x0000_t75" stroked="false">
              <v:imagedata r:id="rId70" o:title=""/>
            </v:shape>
            <v:shape style="position:absolute;left:3672;top:1035;width:110;height:110" type="#_x0000_t75" stroked="false">
              <v:imagedata r:id="rId69" o:title=""/>
            </v:shape>
            <v:line style="position:absolute" from="2775,174" to="3749,892" stroked="true" strokeweight="1pt" strokecolor="#ed1d24">
              <v:stroke dashstyle="solid"/>
            </v:line>
            <v:shape style="position:absolute;left:3644;top:786;width:122;height:132" type="#_x0000_t75" stroked="false">
              <v:imagedata r:id="rId71" o:title=""/>
            </v:shape>
            <v:shape style="position:absolute;left:1354;top:897;width:443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4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2014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33.6%</w:t>
                    </w:r>
                  </w:p>
                </w:txbxContent>
              </v:textbox>
              <w10:wrap type="none"/>
            </v:shape>
            <v:shape style="position:absolute;left:3458;top:1243;width:447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4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2019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32.4%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22"/>
        </w:rPr>
      </w:pPr>
      <w:r>
        <w:rPr/>
        <w:pict>
          <v:line style="position:absolute;mso-position-horizontal-relative:page;mso-position-vertical-relative:paragraph;z-index:-251419648;mso-wrap-distance-left:0;mso-wrap-distance-right:0" from="356.675507pt,15.487067pt" to="563.175507pt,15.487067pt" stroked="true" strokeweight=".75pt" strokecolor="#dcddde">
            <v:stroke dashstyle="solid"/>
            <w10:wrap type="topAndBottom"/>
          </v:line>
        </w:pict>
      </w:r>
    </w:p>
    <w:p>
      <w:pPr>
        <w:spacing w:before="68"/>
        <w:ind w:left="122" w:right="0" w:firstLine="0"/>
        <w:jc w:val="left"/>
        <w:rPr>
          <w:sz w:val="16"/>
        </w:rPr>
      </w:pPr>
      <w:r>
        <w:rPr>
          <w:sz w:val="16"/>
        </w:rPr>
        <w:t>2010 2011 2012 2013 2014 2015 2016 2017 2018 2019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633" w:space="500"/>
            <w:col w:w="544" w:space="39"/>
            <w:col w:w="5184"/>
          </w:cols>
        </w:sectPr>
      </w:pPr>
    </w:p>
    <w:p>
      <w:pPr>
        <w:pStyle w:val="BodyText"/>
        <w:spacing w:line="264" w:lineRule="auto" w:before="21"/>
        <w:ind w:left="452" w:right="174"/>
      </w:pPr>
      <w:r>
        <w:rPr/>
        <w:pict>
          <v:group style="position:absolute;margin-left:305.5pt;margin-top:24.700001pt;width:1pt;height:713.8pt;mso-position-horizontal-relative:page;mso-position-vertical-relative:page;z-index:251898880" coordorigin="6110,494" coordsize="20,14276">
            <v:line style="position:absolute" from="6120,564" to="6120,14730" stroked="true" strokeweight="1pt" strokecolor="#cccccc">
              <v:stroke dashstyle="dot"/>
            </v:line>
            <v:shape style="position:absolute;left:0;top:15840;width:2;height:14256" coordorigin="0,15840" coordsize="0,14256" path="m6120,504l6120,504m6120,14760l6120,14760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6D6D70"/>
        </w:rPr>
        <w:t>benefit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Trump</w:t>
      </w:r>
      <w:r>
        <w:rPr>
          <w:color w:val="6D6D70"/>
          <w:spacing w:val="-29"/>
        </w:rPr>
        <w:t> </w:t>
      </w:r>
      <w:r>
        <w:rPr>
          <w:color w:val="6D6D70"/>
        </w:rPr>
        <w:t>administration’s</w:t>
      </w:r>
      <w:r>
        <w:rPr>
          <w:color w:val="6D6D70"/>
          <w:spacing w:val="-30"/>
        </w:rPr>
        <w:t> </w:t>
      </w:r>
      <w:r>
        <w:rPr>
          <w:color w:val="6D6D70"/>
        </w:rPr>
        <w:t>stimulus</w:t>
      </w:r>
      <w:r>
        <w:rPr>
          <w:color w:val="6D6D70"/>
          <w:spacing w:val="-30"/>
        </w:rPr>
        <w:t> </w:t>
      </w:r>
      <w:r>
        <w:rPr>
          <w:color w:val="6D6D70"/>
        </w:rPr>
        <w:t>starts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wane</w:t>
      </w:r>
      <w:r>
        <w:rPr>
          <w:color w:val="6D6D70"/>
          <w:spacing w:val="-30"/>
        </w:rPr>
        <w:t> </w:t>
      </w:r>
      <w:r>
        <w:rPr>
          <w:color w:val="6D6D70"/>
          <w:spacing w:val="-9"/>
        </w:rPr>
        <w:t>by </w:t>
      </w:r>
      <w:r>
        <w:rPr>
          <w:color w:val="6D6D70"/>
        </w:rPr>
        <w:t>the back half of the</w:t>
      </w:r>
      <w:r>
        <w:rPr>
          <w:color w:val="6D6D70"/>
          <w:spacing w:val="-10"/>
        </w:rPr>
        <w:t> </w:t>
      </w:r>
      <w:r>
        <w:rPr>
          <w:color w:val="6D6D70"/>
        </w:rPr>
        <w:t>year.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64" w:lineRule="auto" w:before="1" w:after="0"/>
        <w:ind w:left="452" w:right="254" w:hanging="217"/>
        <w:jc w:val="left"/>
        <w:rPr>
          <w:sz w:val="19"/>
        </w:rPr>
      </w:pPr>
      <w:r>
        <w:rPr>
          <w:color w:val="6D6D70"/>
          <w:sz w:val="19"/>
        </w:rPr>
        <w:t>Finally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potentially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most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importantly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–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mentioned at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outset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5"/>
          <w:sz w:val="19"/>
        </w:rPr>
        <w:t> </w:t>
      </w:r>
      <w:r>
        <w:rPr>
          <w:i/>
          <w:color w:val="6D6D70"/>
          <w:sz w:val="19"/>
        </w:rPr>
        <w:t>Insights</w:t>
      </w:r>
      <w:r>
        <w:rPr>
          <w:i/>
          <w:color w:val="6D6D70"/>
          <w:spacing w:val="-24"/>
          <w:sz w:val="19"/>
        </w:rPr>
        <w:t> </w:t>
      </w:r>
      <w:r>
        <w:rPr>
          <w:color w:val="6D6D70"/>
          <w:sz w:val="19"/>
        </w:rPr>
        <w:t>note,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think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many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pacing w:val="-7"/>
          <w:sz w:val="19"/>
        </w:rPr>
        <w:t>key </w:t>
      </w:r>
      <w:r>
        <w:rPr>
          <w:color w:val="6D6D70"/>
          <w:sz w:val="19"/>
        </w:rPr>
        <w:t>variables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had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been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forecasting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2020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recession</w:t>
      </w:r>
    </w:p>
    <w:p>
      <w:pPr>
        <w:pStyle w:val="BodyText"/>
        <w:spacing w:line="264" w:lineRule="auto"/>
        <w:ind w:left="452" w:right="28"/>
      </w:pPr>
      <w:r>
        <w:rPr>
          <w:color w:val="6D6D70"/>
        </w:rPr>
        <w:t>are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process</w:t>
      </w:r>
      <w:r>
        <w:rPr>
          <w:color w:val="6D6D70"/>
          <w:spacing w:val="-30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unfolding.</w:t>
      </w:r>
      <w:r>
        <w:rPr>
          <w:color w:val="6D6D70"/>
          <w:spacing w:val="-31"/>
        </w:rPr>
        <w:t> </w:t>
      </w:r>
      <w:r>
        <w:rPr>
          <w:color w:val="6D6D70"/>
        </w:rPr>
        <w:t>Specifically,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stock</w:t>
      </w:r>
      <w:r>
        <w:rPr>
          <w:color w:val="6D6D70"/>
          <w:spacing w:val="-30"/>
        </w:rPr>
        <w:t> </w:t>
      </w:r>
      <w:r>
        <w:rPr>
          <w:color w:val="6D6D70"/>
        </w:rPr>
        <w:t>market</w:t>
      </w:r>
      <w:r>
        <w:rPr>
          <w:color w:val="6D6D70"/>
          <w:spacing w:val="-30"/>
        </w:rPr>
        <w:t> </w:t>
      </w:r>
      <w:r>
        <w:rPr>
          <w:color w:val="6D6D70"/>
        </w:rPr>
        <w:t>has dropped</w:t>
      </w:r>
      <w:r>
        <w:rPr>
          <w:color w:val="6D6D70"/>
          <w:spacing w:val="-26"/>
        </w:rPr>
        <w:t> </w:t>
      </w:r>
      <w:r>
        <w:rPr>
          <w:color w:val="6D6D70"/>
        </w:rPr>
        <w:t>20%,</w:t>
      </w:r>
      <w:r>
        <w:rPr>
          <w:color w:val="6D6D70"/>
          <w:spacing w:val="-26"/>
        </w:rPr>
        <w:t> </w:t>
      </w:r>
      <w:r>
        <w:rPr>
          <w:color w:val="6D6D70"/>
        </w:rPr>
        <w:t>oil</w:t>
      </w:r>
      <w:r>
        <w:rPr>
          <w:color w:val="6D6D70"/>
          <w:spacing w:val="-26"/>
        </w:rPr>
        <w:t> </w:t>
      </w:r>
      <w:r>
        <w:rPr>
          <w:color w:val="6D6D70"/>
        </w:rPr>
        <w:t>has</w:t>
      </w:r>
      <w:r>
        <w:rPr>
          <w:color w:val="6D6D70"/>
          <w:spacing w:val="-26"/>
        </w:rPr>
        <w:t> </w:t>
      </w:r>
      <w:r>
        <w:rPr>
          <w:color w:val="6D6D70"/>
        </w:rPr>
        <w:t>hit</w:t>
      </w:r>
      <w:r>
        <w:rPr>
          <w:color w:val="6D6D70"/>
          <w:spacing w:val="-26"/>
        </w:rPr>
        <w:t> </w:t>
      </w:r>
      <w:r>
        <w:rPr>
          <w:color w:val="6D6D70"/>
        </w:rPr>
        <w:t>$45</w:t>
      </w:r>
      <w:r>
        <w:rPr>
          <w:color w:val="6D6D70"/>
          <w:spacing w:val="-26"/>
        </w:rPr>
        <w:t> </w:t>
      </w:r>
      <w:r>
        <w:rPr>
          <w:color w:val="6D6D70"/>
        </w:rPr>
        <w:t>per</w:t>
      </w:r>
      <w:r>
        <w:rPr>
          <w:color w:val="6D6D70"/>
          <w:spacing w:val="-28"/>
        </w:rPr>
        <w:t> </w:t>
      </w:r>
      <w:r>
        <w:rPr>
          <w:color w:val="6D6D70"/>
        </w:rPr>
        <w:t>barrel,</w:t>
      </w:r>
      <w:r>
        <w:rPr>
          <w:color w:val="6D6D70"/>
          <w:spacing w:val="-26"/>
        </w:rPr>
        <w:t> </w:t>
      </w:r>
      <w:r>
        <w:rPr>
          <w:color w:val="6D6D70"/>
        </w:rPr>
        <w:t>auto</w:t>
      </w:r>
      <w:r>
        <w:rPr>
          <w:color w:val="6D6D70"/>
          <w:spacing w:val="-26"/>
        </w:rPr>
        <w:t> </w:t>
      </w:r>
      <w:r>
        <w:rPr>
          <w:color w:val="6D6D70"/>
        </w:rPr>
        <w:t>sales</w:t>
      </w:r>
      <w:r>
        <w:rPr>
          <w:color w:val="6D6D70"/>
          <w:spacing w:val="-26"/>
        </w:rPr>
        <w:t> </w:t>
      </w:r>
      <w:r>
        <w:rPr>
          <w:color w:val="6D6D70"/>
        </w:rPr>
        <w:t>have</w:t>
      </w:r>
      <w:r>
        <w:rPr>
          <w:color w:val="6D6D70"/>
          <w:spacing w:val="-28"/>
        </w:rPr>
        <w:t> </w:t>
      </w:r>
      <w:r>
        <w:rPr>
          <w:color w:val="6D6D70"/>
        </w:rPr>
        <w:t>tanked, and</w:t>
      </w:r>
      <w:r>
        <w:rPr>
          <w:color w:val="6D6D70"/>
          <w:spacing w:val="-28"/>
        </w:rPr>
        <w:t> </w:t>
      </w:r>
      <w:r>
        <w:rPr>
          <w:color w:val="6D6D70"/>
        </w:rPr>
        <w:t>U.S.</w:t>
      </w:r>
      <w:r>
        <w:rPr>
          <w:color w:val="6D6D70"/>
          <w:spacing w:val="-28"/>
        </w:rPr>
        <w:t> </w:t>
      </w:r>
      <w:r>
        <w:rPr>
          <w:color w:val="6D6D70"/>
        </w:rPr>
        <w:t>housing</w:t>
      </w:r>
      <w:r>
        <w:rPr>
          <w:color w:val="6D6D70"/>
          <w:spacing w:val="-28"/>
        </w:rPr>
        <w:t> </w:t>
      </w:r>
      <w:r>
        <w:rPr>
          <w:color w:val="6D6D70"/>
        </w:rPr>
        <w:t>has</w:t>
      </w:r>
      <w:r>
        <w:rPr>
          <w:color w:val="6D6D70"/>
          <w:spacing w:val="-28"/>
        </w:rPr>
        <w:t> </w:t>
      </w:r>
      <w:r>
        <w:rPr>
          <w:color w:val="6D6D70"/>
        </w:rPr>
        <w:t>slowed.</w:t>
      </w:r>
      <w:r>
        <w:rPr>
          <w:color w:val="6D6D70"/>
          <w:spacing w:val="-28"/>
        </w:rPr>
        <w:t> </w:t>
      </w:r>
      <w:r>
        <w:rPr>
          <w:color w:val="6D6D70"/>
        </w:rPr>
        <w:t>Meanwhile,</w:t>
      </w:r>
      <w:r>
        <w:rPr>
          <w:color w:val="6D6D70"/>
          <w:spacing w:val="-27"/>
        </w:rPr>
        <w:t> </w:t>
      </w:r>
      <w:r>
        <w:rPr>
          <w:color w:val="6D6D70"/>
        </w:rPr>
        <w:t>Italy,</w:t>
      </w:r>
      <w:r>
        <w:rPr>
          <w:color w:val="6D6D70"/>
          <w:spacing w:val="-28"/>
        </w:rPr>
        <w:t> </w:t>
      </w:r>
      <w:r>
        <w:rPr>
          <w:color w:val="6D6D70"/>
        </w:rPr>
        <w:t>Germany,</w:t>
      </w:r>
      <w:r>
        <w:rPr>
          <w:color w:val="6D6D70"/>
          <w:spacing w:val="-28"/>
        </w:rPr>
        <w:t> </w:t>
      </w:r>
      <w:r>
        <w:rPr>
          <w:color w:val="6D6D70"/>
        </w:rPr>
        <w:t>and Japan</w:t>
      </w:r>
      <w:r>
        <w:rPr>
          <w:color w:val="6D6D70"/>
          <w:spacing w:val="-28"/>
        </w:rPr>
        <w:t> </w:t>
      </w:r>
      <w:r>
        <w:rPr>
          <w:color w:val="6D6D70"/>
        </w:rPr>
        <w:t>have</w:t>
      </w:r>
      <w:r>
        <w:rPr>
          <w:color w:val="6D6D70"/>
          <w:spacing w:val="-27"/>
        </w:rPr>
        <w:t> </w:t>
      </w:r>
      <w:r>
        <w:rPr>
          <w:color w:val="6D6D70"/>
        </w:rPr>
        <w:t>all</w:t>
      </w:r>
      <w:r>
        <w:rPr>
          <w:color w:val="6D6D70"/>
          <w:spacing w:val="-27"/>
        </w:rPr>
        <w:t> </w:t>
      </w:r>
      <w:r>
        <w:rPr>
          <w:color w:val="6D6D70"/>
        </w:rPr>
        <w:t>had</w:t>
      </w:r>
      <w:r>
        <w:rPr>
          <w:color w:val="6D6D70"/>
          <w:spacing w:val="-27"/>
        </w:rPr>
        <w:t> </w:t>
      </w:r>
      <w:r>
        <w:rPr>
          <w:color w:val="6D6D70"/>
        </w:rPr>
        <w:t>at</w:t>
      </w:r>
      <w:r>
        <w:rPr>
          <w:color w:val="6D6D70"/>
          <w:spacing w:val="-27"/>
        </w:rPr>
        <w:t> </w:t>
      </w:r>
      <w:r>
        <w:rPr>
          <w:color w:val="6D6D70"/>
        </w:rPr>
        <w:t>least</w:t>
      </w:r>
      <w:r>
        <w:rPr>
          <w:color w:val="6D6D70"/>
          <w:spacing w:val="-27"/>
        </w:rPr>
        <w:t> </w:t>
      </w:r>
      <w:r>
        <w:rPr>
          <w:color w:val="6D6D70"/>
        </w:rPr>
        <w:t>one</w:t>
      </w:r>
      <w:r>
        <w:rPr>
          <w:color w:val="6D6D70"/>
          <w:spacing w:val="-27"/>
        </w:rPr>
        <w:t> </w:t>
      </w:r>
      <w:r>
        <w:rPr>
          <w:color w:val="6D6D70"/>
        </w:rPr>
        <w:t>negative</w:t>
      </w:r>
      <w:r>
        <w:rPr>
          <w:color w:val="6D6D70"/>
          <w:spacing w:val="-28"/>
        </w:rPr>
        <w:t> </w:t>
      </w:r>
      <w:r>
        <w:rPr>
          <w:color w:val="6D6D70"/>
        </w:rPr>
        <w:t>quarter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growth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late. </w:t>
      </w:r>
      <w:r>
        <w:rPr>
          <w:color w:val="6D6D70"/>
        </w:rPr>
        <w:t>Given our view that any recession would be modest (the U.S. consumer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decent</w:t>
      </w:r>
      <w:r>
        <w:rPr>
          <w:color w:val="6D6D70"/>
          <w:spacing w:val="-26"/>
        </w:rPr>
        <w:t> </w:t>
      </w:r>
      <w:r>
        <w:rPr>
          <w:color w:val="6D6D70"/>
        </w:rPr>
        <w:t>shape;</w:t>
      </w:r>
      <w:r>
        <w:rPr>
          <w:color w:val="6D6D70"/>
          <w:spacing w:val="-27"/>
        </w:rPr>
        <w:t> </w:t>
      </w:r>
      <w:r>
        <w:rPr>
          <w:color w:val="6D6D70"/>
        </w:rPr>
        <w:t>thus</w:t>
      </w:r>
      <w:r>
        <w:rPr>
          <w:color w:val="6D6D70"/>
          <w:spacing w:val="-25"/>
        </w:rPr>
        <w:t> </w:t>
      </w:r>
      <w:r>
        <w:rPr>
          <w:color w:val="6D6D70"/>
        </w:rPr>
        <w:t>any</w:t>
      </w:r>
      <w:r>
        <w:rPr>
          <w:color w:val="6D6D70"/>
          <w:spacing w:val="-28"/>
        </w:rPr>
        <w:t> </w:t>
      </w:r>
      <w:r>
        <w:rPr>
          <w:color w:val="6D6D70"/>
        </w:rPr>
        <w:t>downturn</w:t>
      </w:r>
      <w:r>
        <w:rPr>
          <w:color w:val="6D6D70"/>
          <w:spacing w:val="-25"/>
        </w:rPr>
        <w:t> </w:t>
      </w:r>
      <w:r>
        <w:rPr>
          <w:color w:val="6D6D70"/>
        </w:rPr>
        <w:t>would</w:t>
      </w:r>
      <w:r>
        <w:rPr>
          <w:color w:val="6D6D70"/>
          <w:spacing w:val="-25"/>
        </w:rPr>
        <w:t> </w:t>
      </w:r>
      <w:r>
        <w:rPr>
          <w:color w:val="6D6D70"/>
        </w:rPr>
        <w:t>likely</w:t>
      </w:r>
      <w:r>
        <w:rPr>
          <w:color w:val="6D6D70"/>
          <w:spacing w:val="-28"/>
        </w:rPr>
        <w:t> </w:t>
      </w:r>
      <w:r>
        <w:rPr>
          <w:color w:val="6D6D70"/>
        </w:rPr>
        <w:t>be more akin to 2001 than 2008), we think many key macro vari- ables</w:t>
      </w:r>
      <w:r>
        <w:rPr>
          <w:color w:val="6D6D70"/>
          <w:spacing w:val="-27"/>
        </w:rPr>
        <w:t>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</w:rPr>
        <w:t>already</w:t>
      </w:r>
      <w:r>
        <w:rPr>
          <w:color w:val="6D6D70"/>
          <w:spacing w:val="-29"/>
        </w:rPr>
        <w:t> </w:t>
      </w:r>
      <w:r>
        <w:rPr>
          <w:color w:val="6D6D70"/>
        </w:rPr>
        <w:t>near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low</w:t>
      </w:r>
      <w:r>
        <w:rPr>
          <w:color w:val="6D6D70"/>
          <w:spacing w:val="-27"/>
        </w:rPr>
        <w:t> </w:t>
      </w:r>
      <w:r>
        <w:rPr>
          <w:color w:val="6D6D70"/>
        </w:rPr>
        <w:t>end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ranges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we’ve</w:t>
      </w:r>
      <w:r>
        <w:rPr>
          <w:color w:val="6D6D70"/>
          <w:spacing w:val="-27"/>
        </w:rPr>
        <w:t> </w:t>
      </w:r>
      <w:r>
        <w:rPr>
          <w:color w:val="6D6D70"/>
        </w:rPr>
        <w:t>been envisioning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our</w:t>
      </w:r>
      <w:r>
        <w:rPr>
          <w:color w:val="6D6D70"/>
          <w:spacing w:val="-27"/>
        </w:rPr>
        <w:t> </w:t>
      </w:r>
      <w:r>
        <w:rPr>
          <w:color w:val="6D6D70"/>
        </w:rPr>
        <w:t>‘mild</w:t>
      </w:r>
      <w:r>
        <w:rPr>
          <w:color w:val="6D6D70"/>
          <w:spacing w:val="-24"/>
        </w:rPr>
        <w:t> </w:t>
      </w:r>
      <w:r>
        <w:rPr>
          <w:color w:val="6D6D70"/>
        </w:rPr>
        <w:t>recession’</w:t>
      </w:r>
      <w:r>
        <w:rPr>
          <w:color w:val="6D6D70"/>
          <w:spacing w:val="-24"/>
        </w:rPr>
        <w:t> </w:t>
      </w:r>
      <w:r>
        <w:rPr>
          <w:color w:val="6D6D70"/>
        </w:rPr>
        <w:t>base</w:t>
      </w:r>
      <w:r>
        <w:rPr>
          <w:color w:val="6D6D70"/>
          <w:spacing w:val="-24"/>
        </w:rPr>
        <w:t> </w:t>
      </w:r>
      <w:r>
        <w:rPr>
          <w:color w:val="6D6D70"/>
        </w:rPr>
        <w:t>case.</w:t>
      </w:r>
      <w:r>
        <w:rPr>
          <w:color w:val="6D6D70"/>
          <w:spacing w:val="-25"/>
        </w:rPr>
        <w:t> </w:t>
      </w:r>
      <w:r>
        <w:rPr>
          <w:color w:val="6D6D70"/>
        </w:rPr>
        <w:t>As</w:t>
      </w:r>
      <w:r>
        <w:rPr>
          <w:color w:val="6D6D70"/>
          <w:spacing w:val="-24"/>
        </w:rPr>
        <w:t> </w:t>
      </w:r>
      <w:r>
        <w:rPr>
          <w:color w:val="6D6D70"/>
        </w:rPr>
        <w:t>such,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think these</w:t>
      </w:r>
      <w:r>
        <w:rPr>
          <w:color w:val="6D6D70"/>
          <w:spacing w:val="-34"/>
        </w:rPr>
        <w:t> </w:t>
      </w:r>
      <w:r>
        <w:rPr>
          <w:color w:val="6D6D70"/>
        </w:rPr>
        <w:t>variables</w:t>
      </w:r>
      <w:r>
        <w:rPr>
          <w:color w:val="6D6D70"/>
          <w:spacing w:val="-32"/>
        </w:rPr>
        <w:t> </w:t>
      </w:r>
      <w:r>
        <w:rPr>
          <w:color w:val="6D6D70"/>
        </w:rPr>
        <w:t>stand</w:t>
      </w:r>
      <w:r>
        <w:rPr>
          <w:color w:val="6D6D70"/>
          <w:spacing w:val="-31"/>
        </w:rPr>
        <w:t> </w:t>
      </w:r>
      <w:r>
        <w:rPr>
          <w:color w:val="6D6D70"/>
        </w:rPr>
        <w:t>a</w:t>
      </w:r>
      <w:r>
        <w:rPr>
          <w:color w:val="6D6D70"/>
          <w:spacing w:val="-32"/>
        </w:rPr>
        <w:t> </w:t>
      </w:r>
      <w:r>
        <w:rPr>
          <w:color w:val="6D6D70"/>
        </w:rPr>
        <w:t>reasonable</w:t>
      </w:r>
      <w:r>
        <w:rPr>
          <w:color w:val="6D6D70"/>
          <w:spacing w:val="-32"/>
        </w:rPr>
        <w:t> </w:t>
      </w:r>
      <w:r>
        <w:rPr>
          <w:color w:val="6D6D70"/>
        </w:rPr>
        <w:t>chance</w:t>
      </w:r>
      <w:r>
        <w:rPr>
          <w:color w:val="6D6D70"/>
          <w:spacing w:val="-31"/>
        </w:rPr>
        <w:t>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stabilizing</w:t>
      </w:r>
      <w:r>
        <w:rPr>
          <w:color w:val="6D6D70"/>
          <w:spacing w:val="-32"/>
        </w:rPr>
        <w:t> </w:t>
      </w:r>
      <w:r>
        <w:rPr>
          <w:color w:val="6D6D70"/>
        </w:rPr>
        <w:t>around current levels before eventually picking up when the global </w:t>
      </w:r>
      <w:r>
        <w:rPr>
          <w:color w:val="6D6D70"/>
          <w:w w:val="95"/>
        </w:rPr>
        <w:t>economy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reaccelerates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–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something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currently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envisioning </w:t>
      </w:r>
      <w:r>
        <w:rPr>
          <w:color w:val="6D6D70"/>
        </w:rPr>
        <w:t>as a late-2020</w:t>
      </w:r>
      <w:r>
        <w:rPr>
          <w:color w:val="6D6D70"/>
          <w:spacing w:val="-1"/>
        </w:rPr>
        <w:t> </w:t>
      </w:r>
      <w:r>
        <w:rPr>
          <w:color w:val="6D6D70"/>
        </w:rPr>
        <w:t>event.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64" w:lineRule="auto"/>
        <w:ind w:left="164" w:right="84"/>
      </w:pP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bottom</w:t>
      </w:r>
      <w:r>
        <w:rPr>
          <w:color w:val="6D6D70"/>
          <w:spacing w:val="-29"/>
        </w:rPr>
        <w:t> </w:t>
      </w:r>
      <w:r>
        <w:rPr>
          <w:color w:val="6D6D70"/>
        </w:rPr>
        <w:t>line:</w:t>
      </w:r>
      <w:r>
        <w:rPr>
          <w:color w:val="6D6D70"/>
          <w:spacing w:val="-29"/>
        </w:rPr>
        <w:t> </w:t>
      </w:r>
      <w:r>
        <w:rPr>
          <w:color w:val="6D6D70"/>
        </w:rPr>
        <w:t>Overall,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have</w:t>
      </w:r>
      <w:r>
        <w:rPr>
          <w:color w:val="6D6D70"/>
          <w:spacing w:val="-29"/>
        </w:rPr>
        <w:t> </w:t>
      </w:r>
      <w:r>
        <w:rPr>
          <w:color w:val="6D6D70"/>
        </w:rPr>
        <w:t>slower</w:t>
      </w:r>
      <w:r>
        <w:rPr>
          <w:color w:val="6D6D70"/>
          <w:spacing w:val="-32"/>
        </w:rPr>
        <w:t> </w:t>
      </w:r>
      <w:r>
        <w:rPr>
          <w:color w:val="6D6D70"/>
        </w:rPr>
        <w:t>than</w:t>
      </w:r>
      <w:r>
        <w:rPr>
          <w:color w:val="6D6D70"/>
          <w:spacing w:val="-29"/>
        </w:rPr>
        <w:t> </w:t>
      </w:r>
      <w:r>
        <w:rPr>
          <w:color w:val="6D6D70"/>
        </w:rPr>
        <w:t>consensus</w:t>
      </w:r>
      <w:r>
        <w:rPr>
          <w:color w:val="6D6D70"/>
          <w:spacing w:val="-29"/>
        </w:rPr>
        <w:t> </w:t>
      </w:r>
      <w:r>
        <w:rPr>
          <w:color w:val="6D6D70"/>
        </w:rPr>
        <w:t>expecta- tions</w:t>
      </w:r>
      <w:r>
        <w:rPr>
          <w:color w:val="6D6D70"/>
          <w:spacing w:val="-19"/>
        </w:rPr>
        <w:t> </w:t>
      </w:r>
      <w:r>
        <w:rPr>
          <w:color w:val="6D6D70"/>
        </w:rPr>
        <w:t>for</w:t>
      </w:r>
      <w:r>
        <w:rPr>
          <w:color w:val="6D6D70"/>
          <w:spacing w:val="-20"/>
        </w:rPr>
        <w:t> </w:t>
      </w:r>
      <w:r>
        <w:rPr>
          <w:color w:val="6D6D70"/>
        </w:rPr>
        <w:t>growth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</w:rPr>
        <w:t>most</w:t>
      </w:r>
      <w:r>
        <w:rPr>
          <w:color w:val="6D6D70"/>
          <w:spacing w:val="-18"/>
        </w:rPr>
        <w:t> </w:t>
      </w:r>
      <w:r>
        <w:rPr>
          <w:color w:val="6D6D70"/>
        </w:rPr>
        <w:t>parts</w:t>
      </w:r>
      <w:r>
        <w:rPr>
          <w:color w:val="6D6D70"/>
          <w:spacing w:val="-18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world,</w:t>
      </w:r>
      <w:r>
        <w:rPr>
          <w:color w:val="6D6D70"/>
          <w:spacing w:val="-18"/>
        </w:rPr>
        <w:t> </w:t>
      </w:r>
      <w:r>
        <w:rPr>
          <w:color w:val="6D6D70"/>
        </w:rPr>
        <w:t>and</w:t>
      </w:r>
      <w:r>
        <w:rPr>
          <w:color w:val="6D6D70"/>
          <w:spacing w:val="-18"/>
        </w:rPr>
        <w:t> </w:t>
      </w:r>
      <w:r>
        <w:rPr>
          <w:color w:val="6D6D70"/>
        </w:rPr>
        <w:t>we</w:t>
      </w:r>
      <w:r>
        <w:rPr>
          <w:color w:val="6D6D70"/>
          <w:spacing w:val="-18"/>
        </w:rPr>
        <w:t> </w:t>
      </w:r>
      <w:r>
        <w:rPr>
          <w:color w:val="6D6D70"/>
        </w:rPr>
        <w:t>expect</w:t>
      </w:r>
      <w:r>
        <w:rPr>
          <w:color w:val="6D6D70"/>
          <w:spacing w:val="-18"/>
        </w:rPr>
        <w:t> </w:t>
      </w:r>
      <w:r>
        <w:rPr>
          <w:color w:val="6D6D70"/>
        </w:rPr>
        <w:t>less</w:t>
      </w:r>
      <w:r>
        <w:rPr>
          <w:color w:val="6D6D70"/>
          <w:spacing w:val="-18"/>
        </w:rPr>
        <w:t> </w:t>
      </w:r>
      <w:r>
        <w:rPr>
          <w:color w:val="6D6D70"/>
          <w:spacing w:val="-3"/>
        </w:rPr>
        <w:t>infla-</w:t>
      </w:r>
    </w:p>
    <w:p>
      <w:pPr>
        <w:spacing w:before="75"/>
        <w:ind w:left="180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Data as at October 9, 2018. Source: IMFWEO, Haver Analytics.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313.700012pt;margin-top:12.126005pt;width:273.1pt;height:1pt;mso-position-horizontal-relative:page;mso-position-vertical-relative:paragraph;z-index:-251418624;mso-wrap-distance-left:0;mso-wrap-distance-right:0" coordorigin="6274,243" coordsize="5462,20">
            <v:line style="position:absolute" from="6314,253" to="11716,253" stroked="true" strokeweight="1pt" strokecolor="#cccccc">
              <v:stroke dashstyle="dot"/>
            </v:line>
            <v:line style="position:absolute" from="6274,253" to="6274,253" stroked="true" strokeweight="1pt" strokecolor="#cccccc">
              <v:stroke dashstyle="solid"/>
            </v:line>
            <v:line style="position:absolute" from="11736,253" to="11736,253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10"/>
      </w:pPr>
    </w:p>
    <w:p>
      <w:pPr>
        <w:pStyle w:val="Heading1"/>
        <w:spacing w:line="407" w:lineRule="exact" w:before="1"/>
        <w:ind w:right="465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164" w:right="629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Our bottom </w:t>
      </w:r>
      <w:r>
        <w:rPr>
          <w:rFonts w:ascii="Cambria"/>
          <w:b/>
          <w:color w:val="48104A"/>
          <w:spacing w:val="2"/>
          <w:sz w:val="37"/>
        </w:rPr>
        <w:t>line: </w:t>
      </w:r>
      <w:r>
        <w:rPr>
          <w:rFonts w:ascii="Cambria"/>
          <w:b/>
          <w:color w:val="48104A"/>
          <w:sz w:val="37"/>
        </w:rPr>
        <w:t>Overall, we have slower than consensus </w:t>
      </w:r>
      <w:r>
        <w:rPr>
          <w:rFonts w:ascii="Cambria"/>
          <w:b/>
          <w:color w:val="48104A"/>
          <w:w w:val="95"/>
          <w:sz w:val="37"/>
        </w:rPr>
        <w:t>expectations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for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growth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</w:t>
      </w:r>
      <w:r>
        <w:rPr>
          <w:rFonts w:ascii="Cambria"/>
          <w:b/>
          <w:color w:val="48104A"/>
          <w:spacing w:val="-2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most parts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of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world,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and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we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spacing w:val="-3"/>
          <w:w w:val="95"/>
          <w:sz w:val="37"/>
        </w:rPr>
        <w:t>expect </w:t>
      </w:r>
      <w:r>
        <w:rPr>
          <w:rFonts w:ascii="Cambria"/>
          <w:b/>
          <w:color w:val="48104A"/>
          <w:w w:val="90"/>
          <w:sz w:val="37"/>
        </w:rPr>
        <w:t>less inflationary pressures. That </w:t>
      </w:r>
      <w:r>
        <w:rPr>
          <w:rFonts w:ascii="Cambria"/>
          <w:b/>
          <w:color w:val="48104A"/>
          <w:w w:val="95"/>
          <w:sz w:val="37"/>
        </w:rPr>
        <w:t>said, we do still expect upward </w:t>
      </w:r>
      <w:r>
        <w:rPr>
          <w:rFonts w:ascii="Cambria"/>
          <w:b/>
          <w:color w:val="48104A"/>
          <w:sz w:val="37"/>
        </w:rPr>
        <w:t>pressure</w:t>
      </w:r>
      <w:r>
        <w:rPr>
          <w:rFonts w:ascii="Cambria"/>
          <w:b/>
          <w:color w:val="48104A"/>
          <w:spacing w:val="-32"/>
          <w:sz w:val="37"/>
        </w:rPr>
        <w:t> </w:t>
      </w:r>
      <w:r>
        <w:rPr>
          <w:rFonts w:ascii="Cambria"/>
          <w:b/>
          <w:color w:val="48104A"/>
          <w:sz w:val="37"/>
        </w:rPr>
        <w:t>on</w:t>
      </w:r>
      <w:r>
        <w:rPr>
          <w:rFonts w:ascii="Cambria"/>
          <w:b/>
          <w:color w:val="48104A"/>
          <w:spacing w:val="-32"/>
          <w:sz w:val="37"/>
        </w:rPr>
        <w:t> </w:t>
      </w:r>
      <w:r>
        <w:rPr>
          <w:rFonts w:ascii="Cambria"/>
          <w:b/>
          <w:color w:val="48104A"/>
          <w:sz w:val="37"/>
        </w:rPr>
        <w:t>wages,</w:t>
      </w:r>
      <w:r>
        <w:rPr>
          <w:rFonts w:ascii="Cambria"/>
          <w:b/>
          <w:color w:val="48104A"/>
          <w:spacing w:val="-32"/>
          <w:sz w:val="37"/>
        </w:rPr>
        <w:t> </w:t>
      </w:r>
      <w:r>
        <w:rPr>
          <w:rFonts w:ascii="Cambria"/>
          <w:b/>
          <w:color w:val="48104A"/>
          <w:sz w:val="37"/>
        </w:rPr>
        <w:t>which</w:t>
      </w:r>
      <w:r>
        <w:rPr>
          <w:rFonts w:ascii="Cambria"/>
          <w:b/>
          <w:color w:val="48104A"/>
          <w:spacing w:val="-32"/>
          <w:sz w:val="37"/>
        </w:rPr>
        <w:t> </w:t>
      </w:r>
      <w:r>
        <w:rPr>
          <w:rFonts w:ascii="Cambria"/>
          <w:b/>
          <w:color w:val="48104A"/>
          <w:sz w:val="37"/>
        </w:rPr>
        <w:t>is</w:t>
      </w:r>
    </w:p>
    <w:p>
      <w:pPr>
        <w:spacing w:line="353" w:lineRule="exact" w:before="0"/>
        <w:ind w:left="290" w:right="755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why we are more conservative</w:t>
      </w:r>
    </w:p>
    <w:p>
      <w:pPr>
        <w:spacing w:line="211" w:lineRule="auto" w:before="15"/>
        <w:ind w:left="289" w:right="755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than the consensus on margin </w:t>
      </w:r>
      <w:r>
        <w:rPr>
          <w:rFonts w:ascii="Cambria"/>
          <w:b/>
          <w:color w:val="48104A"/>
          <w:sz w:val="37"/>
        </w:rPr>
        <w:t>expectations in 2019.</w:t>
      </w:r>
    </w:p>
    <w:p>
      <w:pPr>
        <w:spacing w:line="388" w:lineRule="exact" w:before="0"/>
        <w:ind w:left="0" w:right="466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900928" from="313.200012pt,17.801535pt" to="586.800012pt,17.801535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”</w:t>
      </w:r>
    </w:p>
    <w:p>
      <w:pPr>
        <w:spacing w:after="0" w:line="388" w:lineRule="exact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71" w:space="217"/>
            <w:col w:w="6012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29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30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headerReference w:type="default" r:id="rId72"/>
          <w:footerReference w:type="default" r:id="rId73"/>
          <w:footerReference w:type="even" r:id="rId74"/>
          <w:pgSz w:w="12240" w:h="15840"/>
          <w:pgMar w:header="0" w:footer="573" w:top="500" w:bottom="760" w:left="340" w:right="0"/>
        </w:sectPr>
      </w:pPr>
    </w:p>
    <w:p>
      <w:pPr>
        <w:spacing w:line="225" w:lineRule="auto" w:before="68"/>
        <w:ind w:left="164" w:right="27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1912192" from="298.799988pt,-1.27299pt" to="298.799988pt,-14.0569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913216" from="586.799988pt,-1.27299pt" to="586.799988pt,-14.05699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9.25pt;margin-top:37.743011pt;width:265.5pt;height:148.7pt;mso-position-horizontal-relative:page;mso-position-vertical-relative:paragraph;z-index:2519306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CCCCCC"/>
                      <w:left w:val="single" w:sz="8" w:space="0" w:color="CCCCCC"/>
                      <w:bottom w:val="single" w:sz="8" w:space="0" w:color="CCCCCC"/>
                      <w:right w:val="single" w:sz="8" w:space="0" w:color="CCCCCC"/>
                      <w:insideH w:val="single" w:sz="8" w:space="0" w:color="CCCCCC"/>
                      <w:insideV w:val="single" w:sz="8" w:space="0" w:color="CCCCC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90"/>
                    <w:gridCol w:w="1080"/>
                    <w:gridCol w:w="1080"/>
                    <w:gridCol w:w="1080"/>
                    <w:gridCol w:w="1080"/>
                  </w:tblGrid>
                  <w:tr>
                    <w:trPr>
                      <w:trHeight w:val="399" w:hRule="atLeast"/>
                    </w:trPr>
                    <w:tc>
                      <w:tcPr>
                        <w:tcW w:w="5310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05"/>
                          <w:ind w:left="77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2019 GROWTH &amp; INFLATION BASE CASE ESTIMATES</w:t>
                        </w:r>
                      </w:p>
                    </w:tc>
                  </w:tr>
                  <w:tr>
                    <w:trPr>
                      <w:trHeight w:val="975" w:hRule="atLeast"/>
                    </w:trPr>
                    <w:tc>
                      <w:tcPr>
                        <w:tcW w:w="990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 w:before="110"/>
                          <w:ind w:left="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6"/>
                          </w:rPr>
                          <w:t>GMAA Target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Real GDP Growth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249" w:lineRule="auto" w:before="105"/>
                          <w:ind w:left="161" w:right="159" w:hanging="1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6"/>
                          </w:rPr>
                          <w:t>Bloomberg Consensus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Real GDP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Growth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4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KKR GMAA</w:t>
                        </w:r>
                      </w:p>
                      <w:p>
                        <w:pPr>
                          <w:pStyle w:val="TableParagraph"/>
                          <w:spacing w:before="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6"/>
                          </w:rPr>
                          <w:t>Target Inflation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 w:before="110"/>
                          <w:ind w:left="166" w:right="164" w:firstLine="2"/>
                          <w:jc w:val="bot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6"/>
                          </w:rPr>
                          <w:t>Bloomberg Consensus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Inflation</w:t>
                        </w:r>
                      </w:p>
                    </w:tc>
                  </w:tr>
                  <w:tr>
                    <w:trPr>
                      <w:trHeight w:val="389" w:hRule="atLeast"/>
                    </w:trPr>
                    <w:tc>
                      <w:tcPr>
                        <w:tcW w:w="990" w:type="dxa"/>
                        <w:tcBorders>
                          <w:top w:val="nil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U.S.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2.25%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2.6%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ind w:left="35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2.0%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ind w:left="74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2.3%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Euro Area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1.5%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1.6%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37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1.5%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74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1.7%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China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6.2%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6.2%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360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2.3%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72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2.4%</w:t>
                        </w:r>
                      </w:p>
                    </w:tc>
                  </w:tr>
                  <w:tr>
                    <w:trPr>
                      <w:trHeight w:val="389" w:hRule="atLeast"/>
                    </w:trPr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nil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Mexico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1.9%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2.0%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35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4.0%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74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4.1%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6B6C6F"/>
          <w:spacing w:val="-6"/>
          <w:w w:val="95"/>
          <w:sz w:val="24"/>
        </w:rPr>
        <w:t>We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Are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Generally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More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Cautious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on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Global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Growth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5"/>
          <w:w w:val="95"/>
          <w:sz w:val="24"/>
        </w:rPr>
        <w:t>and </w:t>
      </w:r>
      <w:r>
        <w:rPr>
          <w:rFonts w:ascii="Times New Roman"/>
          <w:b/>
          <w:color w:val="6B6C6F"/>
          <w:sz w:val="24"/>
        </w:rPr>
        <w:t>Inflation in</w:t>
      </w:r>
      <w:r>
        <w:rPr>
          <w:rFonts w:ascii="Times New Roman"/>
          <w:b/>
          <w:color w:val="6B6C6F"/>
          <w:spacing w:val="18"/>
          <w:sz w:val="24"/>
        </w:rPr>
        <w:t> </w:t>
      </w:r>
      <w:r>
        <w:rPr>
          <w:rFonts w:ascii="Times New Roman"/>
          <w:b/>
          <w:color w:val="6B6C6F"/>
          <w:sz w:val="24"/>
        </w:rPr>
        <w:t>2019</w:t>
      </w:r>
    </w:p>
    <w:p>
      <w:pPr>
        <w:spacing w:line="225" w:lineRule="auto" w:before="68"/>
        <w:ind w:left="163" w:right="549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spacing w:val="-6"/>
          <w:sz w:val="24"/>
        </w:rPr>
        <w:t>We </w:t>
      </w:r>
      <w:r>
        <w:rPr>
          <w:rFonts w:ascii="Times New Roman"/>
          <w:b/>
          <w:color w:val="6B6C6F"/>
          <w:sz w:val="24"/>
        </w:rPr>
        <w:t>Expect </w:t>
      </w:r>
      <w:r>
        <w:rPr>
          <w:rFonts w:ascii="Times New Roman"/>
          <w:b/>
          <w:color w:val="6B6C6F"/>
          <w:spacing w:val="-5"/>
          <w:sz w:val="24"/>
        </w:rPr>
        <w:t>Full-Year </w:t>
      </w:r>
      <w:r>
        <w:rPr>
          <w:rFonts w:ascii="Times New Roman"/>
          <w:b/>
          <w:color w:val="6B6C6F"/>
          <w:sz w:val="24"/>
        </w:rPr>
        <w:t>2019 </w:t>
      </w:r>
      <w:r>
        <w:rPr>
          <w:rFonts w:ascii="Times New Roman"/>
          <w:b/>
          <w:color w:val="6B6C6F"/>
          <w:spacing w:val="-3"/>
          <w:sz w:val="24"/>
        </w:rPr>
        <w:t>U.S. </w:t>
      </w:r>
      <w:r>
        <w:rPr>
          <w:rFonts w:ascii="Times New Roman"/>
          <w:b/>
          <w:color w:val="6B6C6F"/>
          <w:sz w:val="24"/>
        </w:rPr>
        <w:t>GDP of 2.25%, </w:t>
      </w:r>
      <w:r>
        <w:rPr>
          <w:rFonts w:ascii="Times New Roman"/>
          <w:b/>
          <w:color w:val="6B6C6F"/>
          <w:w w:val="95"/>
          <w:sz w:val="24"/>
        </w:rPr>
        <w:t>Characterized</w:t>
      </w:r>
      <w:r>
        <w:rPr>
          <w:rFonts w:asci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by</w:t>
      </w:r>
      <w:r>
        <w:rPr>
          <w:rFonts w:asci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</w:t>
      </w:r>
      <w:r>
        <w:rPr>
          <w:rFonts w:asci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Fading</w:t>
      </w:r>
      <w:r>
        <w:rPr>
          <w:rFonts w:asci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Momentum</w:t>
      </w:r>
      <w:r>
        <w:rPr>
          <w:rFonts w:asci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Throughout</w:t>
      </w:r>
      <w:r>
        <w:rPr>
          <w:rFonts w:asci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 </w:t>
      </w:r>
      <w:r>
        <w:rPr>
          <w:rFonts w:ascii="Times New Roman"/>
          <w:b/>
          <w:color w:val="6B6C6F"/>
          <w:spacing w:val="-5"/>
          <w:sz w:val="24"/>
        </w:rPr>
        <w:t>Year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525" w:space="235"/>
            <w:col w:w="6140"/>
          </w:cols>
        </w:sectPr>
      </w:pP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10"/>
        <w:rPr>
          <w:rFonts w:ascii="Times New Roman"/>
          <w:b/>
          <w:sz w:val="12"/>
        </w:rPr>
      </w:pPr>
    </w:p>
    <w:p>
      <w:pPr>
        <w:spacing w:line="249" w:lineRule="auto" w:before="0"/>
        <w:ind w:left="307" w:right="38" w:firstLine="0"/>
        <w:jc w:val="both"/>
        <w:rPr>
          <w:sz w:val="17"/>
        </w:rPr>
      </w:pPr>
      <w:r>
        <w:rPr>
          <w:color w:val="48104A"/>
          <w:w w:val="95"/>
          <w:sz w:val="17"/>
        </w:rPr>
        <w:t>GDP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Gross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Domestic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Product.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Bloomberg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consensus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estimates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 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Asset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Allocation </w:t>
      </w:r>
      <w:r>
        <w:rPr>
          <w:color w:val="48104A"/>
          <w:sz w:val="17"/>
        </w:rPr>
        <w:t>analysis.</w:t>
      </w:r>
    </w:p>
    <w:p>
      <w:pPr>
        <w:pStyle w:val="BodyText"/>
        <w:spacing w:before="5" w:after="1"/>
        <w:rPr>
          <w:sz w:val="20"/>
        </w:rPr>
      </w:pPr>
    </w:p>
    <w:p>
      <w:pPr>
        <w:pStyle w:val="BodyText"/>
        <w:spacing w:line="20" w:lineRule="exact"/>
        <w:ind w:left="164" w:right="-533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23"/>
        </w:rPr>
      </w:pPr>
    </w:p>
    <w:p>
      <w:pPr>
        <w:pStyle w:val="Heading5"/>
        <w:rPr>
          <w:i/>
        </w:rPr>
      </w:pPr>
      <w:r>
        <w:rPr>
          <w:i/>
          <w:color w:val="6D6D70"/>
          <w:w w:val="95"/>
        </w:rPr>
        <w:t>U.S. Economic Outlook</w:t>
      </w:r>
    </w:p>
    <w:p>
      <w:pPr>
        <w:pStyle w:val="BodyText"/>
        <w:rPr>
          <w:b/>
          <w:i/>
          <w:sz w:val="16"/>
        </w:rPr>
      </w:pPr>
      <w:r>
        <w:rPr/>
        <w:br w:type="column"/>
      </w:r>
      <w:r>
        <w:rPr>
          <w:b/>
          <w:i/>
          <w:sz w:val="16"/>
        </w:rPr>
      </w:r>
    </w:p>
    <w:p>
      <w:pPr>
        <w:pStyle w:val="BodyText"/>
        <w:spacing w:before="3"/>
        <w:rPr>
          <w:b/>
          <w:i/>
          <w:sz w:val="18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3.0%</w:t>
      </w:r>
    </w:p>
    <w:p>
      <w:pPr>
        <w:pStyle w:val="BodyText"/>
      </w:pPr>
    </w:p>
    <w:p>
      <w:pPr>
        <w:spacing w:before="0"/>
        <w:ind w:left="164" w:right="0" w:firstLine="0"/>
        <w:jc w:val="left"/>
        <w:rPr>
          <w:sz w:val="16"/>
        </w:rPr>
      </w:pPr>
      <w:r>
        <w:rPr/>
        <w:pict>
          <v:group style="position:absolute;margin-left:356.090088pt;margin-top:-17.245611pt;width:209.8pt;height:197pt;mso-position-horizontal-relative:page;mso-position-vertical-relative:paragraph;z-index:-268194816" coordorigin="7122,-345" coordsize="4196,3940">
            <v:rect style="position:absolute;left:7327;top:787;width:207;height:1331" filled="true" fillcolor="#1f295c" stroked="false">
              <v:fill type="solid"/>
            </v:rect>
            <v:rect style="position:absolute;left:10948;top:910;width:207;height:1208" filled="true" fillcolor="#939597" stroked="false">
              <v:fill type="solid"/>
            </v:rect>
            <v:line style="position:absolute" from="7173,2118" to="7173,-299" stroked="true" strokeweight=".75pt" strokecolor="#989a9d">
              <v:stroke dashstyle="solid"/>
            </v:line>
            <v:shape style="position:absolute;left:0;top:10852;width:51;height:2417" coordorigin="0,10852" coordsize="51,2417" path="m7122,2118l7173,2118m7122,1713l7173,1713m7122,1313l7173,1313m7122,908l7173,908m7122,508l7173,508m7122,103l7173,103m7122,-299l7173,-299e" filled="false" stroked="true" strokeweight=".75pt" strokecolor="#989a9d">
              <v:path arrowok="t"/>
              <v:stroke dashstyle="solid"/>
            </v:shape>
            <v:shape style="position:absolute;left:0;top:13268;width:4138;height:38" coordorigin="0,13269" coordsize="4138,38" path="m7173,2118l11310,2118m7173,2118l7173,2156m7689,2118l7689,2156m8209,2118l8209,2156m8724,2118l8724,2156m9239,2118l9239,2156m9759,2118l9759,2156m10274,2118l10274,2156m10794,2118l10794,2156m11310,2118l11310,2156e" filled="false" stroked="true" strokeweight=".75pt" strokecolor="#989a9d">
              <v:path arrowok="t"/>
              <v:stroke dashstyle="solid"/>
            </v:shape>
            <v:line style="position:absolute" from="10794,3584" to="10794,3584" stroked="true" strokeweight="1pt" strokecolor="#ed1d24">
              <v:stroke dashstyle="solid"/>
            </v:line>
            <v:line style="position:absolute" from="10834,3584" to="11288,3584" stroked="true" strokeweight="1pt" strokecolor="#ed1d24">
              <v:stroke dashstyle="dot"/>
            </v:line>
            <v:line style="position:absolute" from="11307,3584" to="11307,3584" stroked="true" strokeweight="1pt" strokecolor="#ed1d24">
              <v:stroke dashstyle="solid"/>
            </v:line>
            <v:line style="position:absolute" from="11307,3544" to="11307,-315" stroked="true" strokeweight="1pt" strokecolor="#ed1d24">
              <v:stroke dashstyle="dot"/>
            </v:line>
            <v:line style="position:absolute" from="11307,-335" to="11307,-335" stroked="true" strokeweight="1pt" strokecolor="#ed1d24">
              <v:stroke dashstyle="solid"/>
            </v:line>
            <v:line style="position:absolute" from="11268,-335" to="10814,-335" stroked="true" strokeweight="1pt" strokecolor="#ed1d24">
              <v:stroke dashstyle="dot"/>
            </v:line>
            <v:line style="position:absolute" from="10794,-335" to="10794,-335" stroked="true" strokeweight="1pt" strokecolor="#ed1d24">
              <v:stroke dashstyle="solid"/>
            </v:line>
            <v:line style="position:absolute" from="10794,-295" to="10794,3564" stroked="true" strokeweight="1pt" strokecolor="#ed1d24">
              <v:stroke dashstyle="dot"/>
            </v:line>
            <v:shape style="position:absolute;left:7737;top:-33;width:1461;height:174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1"/>
                        <w:sz w:val="16"/>
                      </w:rPr>
                      <w:t>+0.6% +0.0% </w:t>
                    </w:r>
                    <w:r>
                      <w:rPr>
                        <w:spacing w:val="-4"/>
                        <w:sz w:val="16"/>
                      </w:rPr>
                      <w:t>+0.1%</w:t>
                    </w:r>
                  </w:p>
                </w:txbxContent>
              </v:textbox>
              <w10:wrap type="none"/>
            </v:shape>
            <v:shape style="position:absolute;left:7273;top:625;width:32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1.7%</w:t>
                    </w:r>
                  </w:p>
                </w:txbxContent>
              </v:textbox>
              <w10:wrap type="none"/>
            </v:shape>
            <v:shape style="position:absolute;left:9304;top:624;width:41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-0.5%</w:t>
                    </w:r>
                  </w:p>
                </w:txbxContent>
              </v:textbox>
              <w10:wrap type="none"/>
            </v:shape>
            <v:shape style="position:absolute;left:10922;top:585;width:32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1.5%</w:t>
                    </w:r>
                  </w:p>
                </w:txbxContent>
              </v:textbox>
              <w10:wrap type="none"/>
            </v:shape>
            <v:shape style="position:absolute;left:9863;top:885;width:423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-0.2%</w:t>
                    </w:r>
                  </w:p>
                </w:txbxContent>
              </v:textbox>
              <w10:wrap type="none"/>
            </v:shape>
            <v:shape style="position:absolute;left:10338;top:1000;width:42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-0.2%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2.5%</w:t>
      </w:r>
    </w:p>
    <w:p>
      <w:pPr>
        <w:pStyle w:val="BodyText"/>
      </w:pPr>
    </w:p>
    <w:p>
      <w:pPr>
        <w:spacing w:before="1"/>
        <w:ind w:left="163" w:right="0" w:firstLine="0"/>
        <w:jc w:val="left"/>
        <w:rPr>
          <w:sz w:val="16"/>
        </w:rPr>
      </w:pPr>
      <w:r>
        <w:rPr>
          <w:sz w:val="16"/>
        </w:rPr>
        <w:t>2.0%</w:t>
      </w:r>
    </w:p>
    <w:p>
      <w:pPr>
        <w:pStyle w:val="BodyText"/>
      </w:pPr>
    </w:p>
    <w:p>
      <w:pPr>
        <w:spacing w:before="0"/>
        <w:ind w:left="163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1.5%</w:t>
      </w:r>
    </w:p>
    <w:p>
      <w:pPr>
        <w:pStyle w:val="BodyText"/>
      </w:pPr>
    </w:p>
    <w:p>
      <w:pPr>
        <w:spacing w:before="1"/>
        <w:ind w:left="163" w:right="0" w:firstLine="0"/>
        <w:jc w:val="left"/>
        <w:rPr>
          <w:sz w:val="16"/>
        </w:rPr>
      </w:pPr>
      <w:r>
        <w:rPr>
          <w:sz w:val="16"/>
        </w:rPr>
        <w:t>1.0%</w:t>
      </w:r>
    </w:p>
    <w:p>
      <w:pPr>
        <w:pStyle w:val="BodyText"/>
      </w:pPr>
    </w:p>
    <w:p>
      <w:pPr>
        <w:spacing w:before="0"/>
        <w:ind w:left="163" w:right="0" w:firstLine="0"/>
        <w:jc w:val="left"/>
        <w:rPr>
          <w:sz w:val="16"/>
        </w:rPr>
      </w:pPr>
      <w:r>
        <w:rPr>
          <w:sz w:val="16"/>
        </w:rPr>
        <w:t>0.5%</w:t>
      </w:r>
    </w:p>
    <w:p>
      <w:pPr>
        <w:pStyle w:val="BodyText"/>
        <w:spacing w:before="1"/>
      </w:pPr>
    </w:p>
    <w:p>
      <w:pPr>
        <w:spacing w:before="0"/>
        <w:ind w:left="163" w:right="0" w:firstLine="0"/>
        <w:jc w:val="left"/>
        <w:rPr>
          <w:sz w:val="16"/>
        </w:rPr>
      </w:pPr>
      <w:r>
        <w:rPr/>
        <w:pict>
          <v:shape style="position:absolute;margin-left:368.130005pt;margin-top:7.437376pt;width:8.0500pt;height:23.1pt;mso-position-horizontal-relative:page;mso-position-vertical-relative:paragraph;z-index:251922432" type="#_x0000_t202" filled="false" stroked="false">
            <v:textbox inset="0,0,0,0" style="layout-flow:vertical;mso-layout-flow-alt:bottom-to-top">
              <w:txbxContent>
                <w:p>
                  <w:pPr>
                    <w:spacing w:line="137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Baseline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0.0%</w:t>
      </w:r>
    </w:p>
    <w:p>
      <w:pPr>
        <w:spacing w:before="71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Elements of 4Q19e GDP Indicator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2"/>
        </w:rPr>
      </w:pPr>
    </w:p>
    <w:p>
      <w:pPr>
        <w:tabs>
          <w:tab w:pos="975" w:val="left" w:leader="none"/>
          <w:tab w:pos="1543" w:val="left" w:leader="none"/>
          <w:tab w:pos="2068" w:val="left" w:leader="none"/>
          <w:tab w:pos="2522" w:val="left" w:leader="none"/>
        </w:tabs>
        <w:spacing w:line="240" w:lineRule="auto"/>
        <w:ind w:left="-1" w:right="0" w:firstLine="0"/>
        <w:rPr>
          <w:sz w:val="20"/>
        </w:rPr>
      </w:pPr>
      <w:r>
        <w:rPr>
          <w:position w:val="12"/>
          <w:sz w:val="20"/>
        </w:rPr>
        <w:pict>
          <v:group style="width:10.35pt;height:24.1pt;mso-position-horizontal-relative:char;mso-position-vertical-relative:line" coordorigin="0,0" coordsize="207,482">
            <v:rect style="position:absolute;left:0;top:0;width:207;height:482" filled="true" fillcolor="#1870b9" stroked="false">
              <v:fill type="solid"/>
            </v:rect>
          </v:group>
        </w:pict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position w:val="60"/>
          <w:sz w:val="20"/>
        </w:rPr>
        <w:pict>
          <v:group style="width:10.35pt;height:5.8pt;mso-position-horizontal-relative:char;mso-position-vertical-relative:line" coordorigin="0,0" coordsize="207,116">
            <v:line style="position:absolute" from="0,58" to="207,58" stroked="true" strokeweight="5.795pt" strokecolor="#1870b9">
              <v:stroke dashstyle="solid"/>
            </v:line>
          </v:group>
        </w:pict>
      </w:r>
      <w:r>
        <w:rPr>
          <w:position w:val="60"/>
          <w:sz w:val="20"/>
        </w:rPr>
      </w:r>
      <w:r>
        <w:rPr>
          <w:position w:val="60"/>
          <w:sz w:val="20"/>
        </w:rPr>
        <w:tab/>
      </w:r>
      <w:r>
        <w:rPr>
          <w:position w:val="29"/>
          <w:sz w:val="20"/>
        </w:rPr>
        <w:pict>
          <v:group style="width:11.1pt;height:21.75pt;mso-position-horizontal-relative:char;mso-position-vertical-relative:line" coordorigin="0,0" coordsize="222,435">
            <v:rect style="position:absolute;left:7;top:7;width:207;height:420" filled="true" fillcolor="#c1514e" stroked="false">
              <v:fill type="solid"/>
            </v:rect>
            <v:rect style="position:absolute;left:7;top:7;width:207;height:420" filled="false" stroked="true" strokeweight=".75pt" strokecolor="#c1514e">
              <v:stroke dashstyle="solid"/>
            </v:rect>
          </v:group>
        </w:pict>
      </w:r>
      <w:r>
        <w:rPr>
          <w:position w:val="29"/>
          <w:sz w:val="20"/>
        </w:rPr>
      </w:r>
      <w:r>
        <w:rPr>
          <w:position w:val="29"/>
          <w:sz w:val="20"/>
        </w:rPr>
        <w:tab/>
      </w:r>
      <w:r>
        <w:rPr>
          <w:position w:val="13"/>
          <w:sz w:val="20"/>
        </w:rPr>
        <w:pict>
          <v:group style="width:10.35pt;height:8.8pt;mso-position-horizontal-relative:char;mso-position-vertical-relative:line" coordorigin="0,0" coordsize="207,176">
            <v:rect style="position:absolute;left:0;top:0;width:207;height:176" filled="true" fillcolor="#c1514e" stroked="false">
              <v:fill type="solid"/>
            </v:rect>
          </v:group>
        </w:pict>
      </w:r>
      <w:r>
        <w:rPr>
          <w:position w:val="13"/>
          <w:sz w:val="20"/>
        </w:rPr>
      </w:r>
      <w:r>
        <w:rPr>
          <w:position w:val="13"/>
          <w:sz w:val="20"/>
        </w:rPr>
        <w:tab/>
      </w:r>
      <w:r>
        <w:rPr>
          <w:sz w:val="20"/>
        </w:rPr>
        <w:pict>
          <v:group style="width:10.35pt;height:6.3pt;mso-position-horizontal-relative:char;mso-position-vertical-relative:line" coordorigin="0,0" coordsize="207,126">
            <v:line style="position:absolute" from="0,63" to="207,63" stroked="true" strokeweight="6.299pt" strokecolor="#c1514e">
              <v:stroke dashstyle="solid"/>
            </v:lin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420" w:bottom="280" w:left="340" w:right="0"/>
          <w:cols w:num="3" w:equalWidth="0">
            <w:col w:w="5174" w:space="1030"/>
            <w:col w:w="563" w:space="739"/>
            <w:col w:w="4394"/>
          </w:cols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line="264" w:lineRule="auto" w:before="66"/>
        <w:ind w:left="164" w:right="121"/>
      </w:pPr>
      <w:r>
        <w:rPr/>
        <w:pict>
          <v:group style="position:absolute;margin-left:305.5pt;margin-top:24.700001pt;width:1pt;height:713.8pt;mso-position-horizontal-relative:page;mso-position-vertical-relative:page;z-index:251911168" coordorigin="6110,494" coordsize="20,14276">
            <v:line style="position:absolute" from="6120,564" to="6120,14730" stroked="true" strokeweight="1pt" strokecolor="#cccccc">
              <v:stroke dashstyle="dot"/>
            </v:line>
            <v:shape style="position:absolute;left:0;top:15840;width:2;height:14256" coordorigin="0,15840" coordsize="0,14256" path="m6120,504l6120,504m6120,14760l6120,14760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19.897125pt;margin-top:-74.422920pt;width:8pt;height:62.9pt;mso-position-horizontal-relative:page;mso-position-vertical-relative:paragraph;z-index:25192448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Household</w:t>
                  </w:r>
                  <w:r>
                    <w:rPr>
                      <w:spacing w:val="-14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Wealth</w:t>
                  </w:r>
                  <w:r>
                    <w:rPr>
                      <w:spacing w:val="-13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Eﬀect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5.769135pt;margin-top:-75.172325pt;width:8pt;height:36.2pt;mso-position-horizontal-relative:page;mso-position-vertical-relative:paragraph;z-index:25192550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Other Factors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1.647125pt;margin-top:-75.766922pt;width:8pt;height:43.3pt;mso-position-horizontal-relative:page;mso-position-vertical-relative:paragraph;z-index:25192652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Oil Px Headwind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519135pt;margin-top:-76.510918pt;width:8pt;height:56.4pt;mso-position-horizontal-relative:page;mso-position-vertical-relative:paragraph;z-index:25192755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Declining Home</w:t>
                  </w:r>
                  <w:r>
                    <w:rPr>
                      <w:spacing w:val="-27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Sales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367126pt;margin-top:-74.242325pt;width:8pt;height:48.05pt;mso-position-horizontal-relative:page;mso-position-vertical-relative:paragraph;z-index:25192857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Graying</w:t>
                  </w:r>
                  <w:r>
                    <w:rPr>
                      <w:spacing w:val="-19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Workforce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9.239136pt;margin-top:-75.058922pt;width:8pt;height:23.5pt;mso-position-horizontal-relative:page;mso-position-vertical-relative:paragraph;z-index:25192960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Forecast</w:t>
                  </w:r>
                </w:p>
              </w:txbxContent>
            </v:textbox>
            <w10:wrap type="none"/>
          </v:shape>
        </w:pict>
      </w:r>
      <w:r>
        <w:rPr>
          <w:color w:val="6D6D70"/>
        </w:rPr>
        <w:t>My</w:t>
      </w:r>
      <w:r>
        <w:rPr>
          <w:color w:val="6D6D70"/>
          <w:spacing w:val="-27"/>
        </w:rPr>
        <w:t> </w:t>
      </w:r>
      <w:r>
        <w:rPr>
          <w:color w:val="6D6D70"/>
        </w:rPr>
        <w:t>colleague</w:t>
      </w:r>
      <w:r>
        <w:rPr>
          <w:color w:val="6D6D70"/>
          <w:spacing w:val="-25"/>
        </w:rPr>
        <w:t> </w:t>
      </w:r>
      <w:r>
        <w:rPr>
          <w:color w:val="6D6D70"/>
        </w:rPr>
        <w:t>Dave</w:t>
      </w:r>
      <w:r>
        <w:rPr>
          <w:color w:val="6D6D70"/>
          <w:spacing w:val="-25"/>
        </w:rPr>
        <w:t> </w:t>
      </w:r>
      <w:r>
        <w:rPr>
          <w:color w:val="6D6D70"/>
        </w:rPr>
        <w:t>McNellis</w:t>
      </w:r>
      <w:r>
        <w:rPr>
          <w:color w:val="6D6D70"/>
          <w:spacing w:val="-25"/>
        </w:rPr>
        <w:t> </w:t>
      </w:r>
      <w:r>
        <w:rPr>
          <w:color w:val="6D6D70"/>
        </w:rPr>
        <w:t>expects</w:t>
      </w:r>
      <w:r>
        <w:rPr>
          <w:color w:val="6D6D70"/>
          <w:spacing w:val="-25"/>
        </w:rPr>
        <w:t> </w:t>
      </w:r>
      <w:r>
        <w:rPr>
          <w:color w:val="6D6D70"/>
        </w:rPr>
        <w:t>full-year</w:t>
      </w:r>
      <w:r>
        <w:rPr>
          <w:color w:val="6D6D70"/>
          <w:spacing w:val="-27"/>
        </w:rPr>
        <w:t> </w:t>
      </w:r>
      <w:r>
        <w:rPr>
          <w:color w:val="6D6D70"/>
        </w:rPr>
        <w:t>2019</w:t>
      </w:r>
      <w:r>
        <w:rPr>
          <w:color w:val="6D6D70"/>
          <w:spacing w:val="-25"/>
        </w:rPr>
        <w:t> </w:t>
      </w:r>
      <w:r>
        <w:rPr>
          <w:color w:val="6D6D70"/>
        </w:rPr>
        <w:t>U.S.</w:t>
      </w:r>
      <w:r>
        <w:rPr>
          <w:color w:val="6D6D70"/>
          <w:spacing w:val="-24"/>
        </w:rPr>
        <w:t> </w:t>
      </w:r>
      <w:r>
        <w:rPr>
          <w:color w:val="6D6D70"/>
        </w:rPr>
        <w:t>GDP</w:t>
      </w:r>
      <w:r>
        <w:rPr>
          <w:color w:val="6D6D70"/>
          <w:spacing w:val="-25"/>
        </w:rPr>
        <w:t> </w:t>
      </w:r>
      <w:r>
        <w:rPr>
          <w:color w:val="6D6D70"/>
        </w:rPr>
        <w:t>of 2.25%,</w:t>
      </w:r>
      <w:r>
        <w:rPr>
          <w:color w:val="6D6D70"/>
          <w:spacing w:val="-18"/>
        </w:rPr>
        <w:t> </w:t>
      </w:r>
      <w:r>
        <w:rPr>
          <w:color w:val="6D6D70"/>
        </w:rPr>
        <w:t>which</w:t>
      </w:r>
      <w:r>
        <w:rPr>
          <w:color w:val="6D6D70"/>
          <w:spacing w:val="-17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think</w:t>
      </w:r>
      <w:r>
        <w:rPr>
          <w:color w:val="6D6D70"/>
          <w:spacing w:val="-18"/>
        </w:rPr>
        <w:t> </w:t>
      </w:r>
      <w:r>
        <w:rPr>
          <w:color w:val="6D6D70"/>
        </w:rPr>
        <w:t>is</w:t>
      </w:r>
      <w:r>
        <w:rPr>
          <w:color w:val="6D6D70"/>
          <w:spacing w:val="-17"/>
        </w:rPr>
        <w:t> </w:t>
      </w:r>
      <w:r>
        <w:rPr>
          <w:color w:val="6D6D70"/>
        </w:rPr>
        <w:t>likely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17"/>
        </w:rPr>
        <w:t> </w:t>
      </w:r>
      <w:r>
        <w:rPr>
          <w:color w:val="6D6D70"/>
        </w:rPr>
        <w:t>be</w:t>
      </w:r>
      <w:r>
        <w:rPr>
          <w:color w:val="6D6D70"/>
          <w:spacing w:val="-17"/>
        </w:rPr>
        <w:t> </w:t>
      </w:r>
      <w:r>
        <w:rPr>
          <w:color w:val="6D6D70"/>
        </w:rPr>
        <w:t>characterized</w:t>
      </w:r>
      <w:r>
        <w:rPr>
          <w:color w:val="6D6D70"/>
          <w:spacing w:val="-17"/>
        </w:rPr>
        <w:t> </w:t>
      </w:r>
      <w:r>
        <w:rPr>
          <w:color w:val="6D6D70"/>
        </w:rPr>
        <w:t>by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17"/>
        </w:rPr>
        <w:t> </w:t>
      </w:r>
      <w:r>
        <w:rPr>
          <w:color w:val="6D6D70"/>
        </w:rPr>
        <w:t>fading</w:t>
      </w:r>
      <w:r>
        <w:rPr>
          <w:color w:val="6D6D70"/>
          <w:spacing w:val="-17"/>
        </w:rPr>
        <w:t> </w:t>
      </w:r>
      <w:r>
        <w:rPr>
          <w:color w:val="6D6D70"/>
        </w:rPr>
        <w:t>of momentum throughout the year (e.g., approximately 3.2% </w:t>
      </w:r>
      <w:r>
        <w:rPr>
          <w:color w:val="6D6D70"/>
          <w:spacing w:val="-8"/>
        </w:rPr>
        <w:t>Y/y </w:t>
      </w:r>
      <w:r>
        <w:rPr>
          <w:color w:val="6D6D70"/>
        </w:rPr>
        <w:t>in 4Q18</w:t>
      </w:r>
      <w:r>
        <w:rPr>
          <w:color w:val="6D6D70"/>
          <w:spacing w:val="-25"/>
        </w:rPr>
        <w:t> </w:t>
      </w:r>
      <w:r>
        <w:rPr>
          <w:color w:val="6D6D70"/>
        </w:rPr>
        <w:t>drifting</w:t>
      </w:r>
      <w:r>
        <w:rPr>
          <w:color w:val="6D6D70"/>
          <w:spacing w:val="-24"/>
        </w:rPr>
        <w:t> </w:t>
      </w:r>
      <w:r>
        <w:rPr>
          <w:color w:val="6D6D70"/>
        </w:rPr>
        <w:t>down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  <w:spacing w:val="-3"/>
        </w:rPr>
        <w:t>1.5%</w:t>
      </w:r>
      <w:r>
        <w:rPr>
          <w:color w:val="6D6D70"/>
          <w:spacing w:val="-24"/>
        </w:rPr>
        <w:t> </w:t>
      </w:r>
      <w:r>
        <w:rPr>
          <w:color w:val="6D6D70"/>
          <w:spacing w:val="-8"/>
        </w:rPr>
        <w:t>Y/y</w:t>
      </w:r>
      <w:r>
        <w:rPr>
          <w:color w:val="6D6D70"/>
          <w:spacing w:val="-27"/>
        </w:rPr>
        <w:t> </w:t>
      </w:r>
      <w:r>
        <w:rPr>
          <w:color w:val="6D6D70"/>
        </w:rPr>
        <w:t>by</w:t>
      </w:r>
      <w:r>
        <w:rPr>
          <w:color w:val="6D6D70"/>
          <w:spacing w:val="-26"/>
        </w:rPr>
        <w:t> </w:t>
      </w:r>
      <w:r>
        <w:rPr>
          <w:color w:val="6D6D70"/>
        </w:rPr>
        <w:t>4Q19).</w:t>
      </w:r>
      <w:r>
        <w:rPr>
          <w:color w:val="6D6D70"/>
          <w:spacing w:val="-25"/>
        </w:rPr>
        <w:t> </w:t>
      </w:r>
      <w:r>
        <w:rPr>
          <w:color w:val="6D6D70"/>
        </w:rPr>
        <w:t>Interestingly,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recent collapse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U.S.</w:t>
      </w:r>
      <w:r>
        <w:rPr>
          <w:color w:val="6D6D70"/>
          <w:spacing w:val="-22"/>
        </w:rPr>
        <w:t> </w:t>
      </w:r>
      <w:r>
        <w:rPr>
          <w:color w:val="6D6D70"/>
        </w:rPr>
        <w:t>ISM</w:t>
      </w:r>
      <w:r>
        <w:rPr>
          <w:color w:val="6D6D70"/>
          <w:spacing w:val="-21"/>
        </w:rPr>
        <w:t> </w:t>
      </w:r>
      <w:r>
        <w:rPr>
          <w:color w:val="6D6D70"/>
        </w:rPr>
        <w:t>during</w:t>
      </w:r>
      <w:r>
        <w:rPr>
          <w:color w:val="6D6D70"/>
          <w:spacing w:val="-22"/>
        </w:rPr>
        <w:t> </w:t>
      </w:r>
      <w:r>
        <w:rPr>
          <w:color w:val="6D6D70"/>
        </w:rPr>
        <w:t>December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  <w:spacing w:val="-4"/>
        </w:rPr>
        <w:t>54.1</w:t>
      </w:r>
      <w:r>
        <w:rPr>
          <w:color w:val="6D6D70"/>
          <w:spacing w:val="-21"/>
        </w:rPr>
        <w:t> </w:t>
      </w:r>
      <w:r>
        <w:rPr>
          <w:color w:val="6D6D70"/>
        </w:rPr>
        <w:t>from</w:t>
      </w:r>
      <w:r>
        <w:rPr>
          <w:color w:val="6D6D70"/>
          <w:spacing w:val="-22"/>
        </w:rPr>
        <w:t> </w:t>
      </w:r>
      <w:r>
        <w:rPr>
          <w:color w:val="6D6D70"/>
          <w:spacing w:val="-6"/>
        </w:rPr>
        <w:t>59.3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the prior month is actually quite analogous to what happened in the United</w:t>
      </w:r>
      <w:r>
        <w:rPr>
          <w:color w:val="6D6D70"/>
          <w:spacing w:val="-29"/>
        </w:rPr>
        <w:t> </w:t>
      </w:r>
      <w:r>
        <w:rPr>
          <w:color w:val="6D6D70"/>
        </w:rPr>
        <w:t>States</w:t>
      </w:r>
      <w:r>
        <w:rPr>
          <w:color w:val="6D6D70"/>
          <w:spacing w:val="-28"/>
        </w:rPr>
        <w:t> </w:t>
      </w:r>
      <w:r>
        <w:rPr>
          <w:color w:val="6D6D70"/>
        </w:rPr>
        <w:t>during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initial</w:t>
      </w:r>
      <w:r>
        <w:rPr>
          <w:color w:val="6D6D70"/>
          <w:spacing w:val="-28"/>
        </w:rPr>
        <w:t> </w:t>
      </w:r>
      <w:r>
        <w:rPr>
          <w:color w:val="6D6D70"/>
        </w:rPr>
        <w:t>commodity</w:t>
      </w:r>
      <w:r>
        <w:rPr>
          <w:color w:val="6D6D70"/>
          <w:spacing w:val="-30"/>
        </w:rPr>
        <w:t> </w:t>
      </w:r>
      <w:r>
        <w:rPr>
          <w:color w:val="6D6D70"/>
        </w:rPr>
        <w:t>bear</w:t>
      </w:r>
      <w:r>
        <w:rPr>
          <w:color w:val="6D6D70"/>
          <w:spacing w:val="-30"/>
        </w:rPr>
        <w:t> </w:t>
      </w:r>
      <w:r>
        <w:rPr>
          <w:color w:val="6D6D70"/>
        </w:rPr>
        <w:t>market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late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2015/ </w:t>
      </w:r>
      <w:r>
        <w:rPr>
          <w:color w:val="6D6D70"/>
        </w:rPr>
        <w:t>early</w:t>
      </w:r>
      <w:r>
        <w:rPr>
          <w:color w:val="6D6D70"/>
          <w:spacing w:val="-27"/>
        </w:rPr>
        <w:t> </w:t>
      </w:r>
      <w:r>
        <w:rPr>
          <w:color w:val="6D6D70"/>
        </w:rPr>
        <w:t>2016.</w:t>
      </w:r>
      <w:r>
        <w:rPr>
          <w:color w:val="6D6D70"/>
          <w:spacing w:val="-25"/>
        </w:rPr>
        <w:t> </w:t>
      </w:r>
      <w:r>
        <w:rPr>
          <w:color w:val="6D6D70"/>
        </w:rPr>
        <w:t>During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period,</w:t>
      </w:r>
      <w:r>
        <w:rPr>
          <w:color w:val="6D6D70"/>
          <w:spacing w:val="-25"/>
        </w:rPr>
        <w:t> </w:t>
      </w:r>
      <w:r>
        <w:rPr>
          <w:color w:val="6D6D70"/>
        </w:rPr>
        <w:t>ISM</w:t>
      </w:r>
      <w:r>
        <w:rPr>
          <w:color w:val="6D6D70"/>
          <w:spacing w:val="-24"/>
        </w:rPr>
        <w:t> </w:t>
      </w:r>
      <w:r>
        <w:rPr>
          <w:color w:val="6D6D70"/>
        </w:rPr>
        <w:t>New</w:t>
      </w:r>
      <w:r>
        <w:rPr>
          <w:color w:val="6D6D70"/>
          <w:spacing w:val="-25"/>
        </w:rPr>
        <w:t> </w:t>
      </w:r>
      <w:r>
        <w:rPr>
          <w:color w:val="6D6D70"/>
        </w:rPr>
        <w:t>Orders</w:t>
      </w:r>
      <w:r>
        <w:rPr>
          <w:color w:val="6D6D70"/>
          <w:spacing w:val="-24"/>
        </w:rPr>
        <w:t> </w:t>
      </w:r>
      <w:r>
        <w:rPr>
          <w:color w:val="6D6D70"/>
        </w:rPr>
        <w:t>fell</w:t>
      </w:r>
      <w:r>
        <w:rPr>
          <w:color w:val="6D6D70"/>
          <w:spacing w:val="-25"/>
        </w:rPr>
        <w:t> </w:t>
      </w:r>
      <w:r>
        <w:rPr>
          <w:color w:val="6D6D70"/>
        </w:rPr>
        <w:t>swiftly</w:t>
      </w:r>
      <w:r>
        <w:rPr>
          <w:color w:val="6D6D70"/>
          <w:spacing w:val="-27"/>
        </w:rPr>
        <w:t> </w:t>
      </w:r>
      <w:r>
        <w:rPr>
          <w:color w:val="6D6D70"/>
        </w:rPr>
        <w:t>from</w:t>
      </w:r>
      <w:r>
        <w:rPr>
          <w:color w:val="6D6D70"/>
          <w:spacing w:val="-26"/>
        </w:rPr>
        <w:t> </w:t>
      </w:r>
      <w:r>
        <w:rPr>
          <w:color w:val="6D6D70"/>
        </w:rPr>
        <w:t>the low-60s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near</w:t>
      </w:r>
      <w:r>
        <w:rPr>
          <w:color w:val="6D6D70"/>
          <w:spacing w:val="-25"/>
        </w:rPr>
        <w:t> </w:t>
      </w:r>
      <w:r>
        <w:rPr>
          <w:color w:val="6D6D70"/>
        </w:rPr>
        <w:t>50,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subsequently</w:t>
      </w:r>
      <w:r>
        <w:rPr>
          <w:color w:val="6D6D70"/>
          <w:spacing w:val="-26"/>
        </w:rPr>
        <w:t> </w:t>
      </w:r>
      <w:r>
        <w:rPr>
          <w:color w:val="6D6D70"/>
        </w:rPr>
        <w:t>U.S.</w:t>
      </w:r>
      <w:r>
        <w:rPr>
          <w:color w:val="6D6D70"/>
          <w:spacing w:val="-23"/>
        </w:rPr>
        <w:t> </w:t>
      </w:r>
      <w:r>
        <w:rPr>
          <w:color w:val="6D6D70"/>
        </w:rPr>
        <w:t>real</w:t>
      </w:r>
      <w:r>
        <w:rPr>
          <w:color w:val="6D6D70"/>
          <w:spacing w:val="-23"/>
        </w:rPr>
        <w:t> </w:t>
      </w:r>
      <w:r>
        <w:rPr>
          <w:color w:val="6D6D70"/>
        </w:rPr>
        <w:t>GDP</w:t>
      </w:r>
      <w:r>
        <w:rPr>
          <w:color w:val="6D6D70"/>
          <w:spacing w:val="-24"/>
        </w:rPr>
        <w:t> </w:t>
      </w:r>
      <w:r>
        <w:rPr>
          <w:color w:val="6D6D70"/>
        </w:rPr>
        <w:t>slowed</w:t>
      </w:r>
      <w:r>
        <w:rPr>
          <w:color w:val="6D6D70"/>
          <w:spacing w:val="-23"/>
        </w:rPr>
        <w:t> </w:t>
      </w:r>
      <w:r>
        <w:rPr>
          <w:color w:val="6D6D70"/>
        </w:rPr>
        <w:t>from the</w:t>
      </w:r>
      <w:r>
        <w:rPr>
          <w:color w:val="6D6D70"/>
          <w:spacing w:val="-31"/>
        </w:rPr>
        <w:t> </w:t>
      </w:r>
      <w:r>
        <w:rPr>
          <w:color w:val="6D6D70"/>
        </w:rPr>
        <w:t>mid-3%</w:t>
      </w:r>
      <w:r>
        <w:rPr>
          <w:color w:val="6D6D70"/>
          <w:spacing w:val="-31"/>
        </w:rPr>
        <w:t> </w:t>
      </w:r>
      <w:r>
        <w:rPr>
          <w:color w:val="6D6D70"/>
        </w:rPr>
        <w:t>range</w:t>
      </w:r>
      <w:r>
        <w:rPr>
          <w:color w:val="6D6D70"/>
          <w:spacing w:val="-31"/>
        </w:rPr>
        <w:t> </w:t>
      </w:r>
      <w:r>
        <w:rPr>
          <w:color w:val="6D6D70"/>
        </w:rPr>
        <w:t>on</w:t>
      </w:r>
      <w:r>
        <w:rPr>
          <w:color w:val="6D6D70"/>
          <w:spacing w:val="-31"/>
        </w:rPr>
        <w:t> </w:t>
      </w:r>
      <w:r>
        <w:rPr>
          <w:color w:val="6D6D70"/>
        </w:rPr>
        <w:t>a</w:t>
      </w:r>
      <w:r>
        <w:rPr>
          <w:color w:val="6D6D70"/>
          <w:spacing w:val="-31"/>
        </w:rPr>
        <w:t> </w:t>
      </w:r>
      <w:r>
        <w:rPr>
          <w:color w:val="6D6D70"/>
        </w:rPr>
        <w:t>year-over-year</w:t>
      </w:r>
      <w:r>
        <w:rPr>
          <w:color w:val="6D6D70"/>
          <w:spacing w:val="-32"/>
        </w:rPr>
        <w:t> </w:t>
      </w:r>
      <w:r>
        <w:rPr>
          <w:color w:val="6D6D70"/>
        </w:rPr>
        <w:t>basis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mid-one</w:t>
      </w:r>
      <w:r>
        <w:rPr>
          <w:color w:val="6D6D70"/>
          <w:spacing w:val="-31"/>
        </w:rPr>
        <w:t> </w:t>
      </w:r>
      <w:r>
        <w:rPr>
          <w:color w:val="6D6D70"/>
        </w:rPr>
        <w:t>percent range a year</w:t>
      </w:r>
      <w:r>
        <w:rPr>
          <w:color w:val="6D6D70"/>
          <w:spacing w:val="-6"/>
        </w:rPr>
        <w:t> </w:t>
      </w:r>
      <w:r>
        <w:rPr>
          <w:color w:val="6D6D70"/>
        </w:rPr>
        <w:t>later.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64"/>
      </w:pPr>
      <w:r>
        <w:rPr>
          <w:color w:val="6D6D70"/>
        </w:rPr>
        <w:t>Importantly, though, developments in financial conditions, which</w:t>
      </w:r>
    </w:p>
    <w:p>
      <w:pPr>
        <w:pStyle w:val="BodyText"/>
        <w:spacing w:line="264" w:lineRule="auto" w:before="22"/>
        <w:ind w:left="164" w:right="30"/>
      </w:pP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often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most</w:t>
      </w:r>
      <w:r>
        <w:rPr>
          <w:color w:val="6D6D70"/>
          <w:spacing w:val="-23"/>
        </w:rPr>
        <w:t> </w:t>
      </w:r>
      <w:r>
        <w:rPr>
          <w:color w:val="6D6D70"/>
        </w:rPr>
        <w:t>difficult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accurately</w:t>
      </w:r>
      <w:r>
        <w:rPr>
          <w:color w:val="6D6D70"/>
          <w:spacing w:val="-25"/>
        </w:rPr>
        <w:t> </w:t>
      </w:r>
      <w:r>
        <w:rPr>
          <w:color w:val="6D6D70"/>
        </w:rPr>
        <w:t>model,</w:t>
      </w:r>
      <w:r>
        <w:rPr>
          <w:color w:val="6D6D70"/>
          <w:spacing w:val="-23"/>
        </w:rPr>
        <w:t> </w:t>
      </w:r>
      <w:r>
        <w:rPr>
          <w:color w:val="6D6D70"/>
        </w:rPr>
        <w:t>will</w:t>
      </w:r>
      <w:r>
        <w:rPr>
          <w:color w:val="6D6D70"/>
          <w:spacing w:val="-22"/>
        </w:rPr>
        <w:t> </w:t>
      </w:r>
      <w:r>
        <w:rPr>
          <w:color w:val="6D6D70"/>
        </w:rPr>
        <w:t>govern</w:t>
      </w:r>
      <w:r>
        <w:rPr>
          <w:color w:val="6D6D70"/>
          <w:spacing w:val="-23"/>
        </w:rPr>
        <w:t> </w:t>
      </w:r>
      <w:r>
        <w:rPr>
          <w:color w:val="6D6D70"/>
        </w:rPr>
        <w:t>whether </w:t>
      </w:r>
      <w:r>
        <w:rPr>
          <w:color w:val="6D6D70"/>
          <w:spacing w:val="-3"/>
        </w:rPr>
        <w:t>overall</w:t>
      </w:r>
      <w:r>
        <w:rPr>
          <w:color w:val="6D6D70"/>
          <w:spacing w:val="-31"/>
        </w:rPr>
        <w:t> </w:t>
      </w:r>
      <w:r>
        <w:rPr>
          <w:color w:val="6D6D70"/>
        </w:rPr>
        <w:t>growth</w:t>
      </w:r>
      <w:r>
        <w:rPr>
          <w:color w:val="6D6D70"/>
          <w:spacing w:val="-31"/>
        </w:rPr>
        <w:t> </w:t>
      </w:r>
      <w:r>
        <w:rPr>
          <w:color w:val="6D6D70"/>
        </w:rPr>
        <w:t>troughs</w:t>
      </w:r>
      <w:r>
        <w:rPr>
          <w:color w:val="6D6D70"/>
          <w:spacing w:val="-30"/>
        </w:rPr>
        <w:t> </w:t>
      </w:r>
      <w:r>
        <w:rPr>
          <w:color w:val="6D6D70"/>
        </w:rPr>
        <w:t>around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mid-one</w:t>
      </w:r>
      <w:r>
        <w:rPr>
          <w:color w:val="6D6D70"/>
          <w:spacing w:val="-30"/>
        </w:rPr>
        <w:t> </w:t>
      </w:r>
      <w:r>
        <w:rPr>
          <w:color w:val="6D6D70"/>
        </w:rPr>
        <w:t>percent</w:t>
      </w:r>
      <w:r>
        <w:rPr>
          <w:color w:val="6D6D70"/>
          <w:spacing w:val="-30"/>
        </w:rPr>
        <w:t> </w:t>
      </w:r>
      <w:r>
        <w:rPr>
          <w:color w:val="6D6D70"/>
        </w:rPr>
        <w:t>range,</w:t>
      </w:r>
      <w:r>
        <w:rPr>
          <w:color w:val="6D6D70"/>
          <w:spacing w:val="-30"/>
        </w:rPr>
        <w:t> </w:t>
      </w:r>
      <w:r>
        <w:rPr>
          <w:color w:val="6D6D70"/>
        </w:rPr>
        <w:t>or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contin- </w:t>
      </w:r>
      <w:r>
        <w:rPr>
          <w:color w:val="6D6D70"/>
        </w:rPr>
        <w:t>ues</w:t>
      </w:r>
      <w:r>
        <w:rPr>
          <w:color w:val="6D6D70"/>
          <w:spacing w:val="-25"/>
        </w:rPr>
        <w:t> </w:t>
      </w:r>
      <w:r>
        <w:rPr>
          <w:color w:val="6D6D70"/>
        </w:rPr>
        <w:t>falling</w:t>
      </w:r>
      <w:r>
        <w:rPr>
          <w:color w:val="6D6D70"/>
          <w:spacing w:val="-26"/>
        </w:rPr>
        <w:t> </w:t>
      </w:r>
      <w:r>
        <w:rPr>
          <w:color w:val="6D6D70"/>
        </w:rPr>
        <w:t>towards</w:t>
      </w:r>
      <w:r>
        <w:rPr>
          <w:color w:val="6D6D70"/>
          <w:spacing w:val="-24"/>
        </w:rPr>
        <w:t> </w:t>
      </w:r>
      <w:r>
        <w:rPr>
          <w:color w:val="6D6D70"/>
        </w:rPr>
        <w:t>even</w:t>
      </w:r>
      <w:r>
        <w:rPr>
          <w:color w:val="6D6D70"/>
          <w:spacing w:val="-24"/>
        </w:rPr>
        <w:t> </w:t>
      </w:r>
      <w:r>
        <w:rPr>
          <w:color w:val="6D6D70"/>
        </w:rPr>
        <w:t>slower</w:t>
      </w:r>
      <w:r>
        <w:rPr>
          <w:color w:val="6D6D70"/>
          <w:spacing w:val="-26"/>
        </w:rPr>
        <w:t> </w:t>
      </w:r>
      <w:r>
        <w:rPr>
          <w:color w:val="6D6D70"/>
        </w:rPr>
        <w:t>growth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2020.</w:t>
      </w:r>
      <w:r>
        <w:rPr>
          <w:color w:val="6D6D70"/>
          <w:spacing w:val="-25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fall</w:t>
      </w:r>
      <w:r>
        <w:rPr>
          <w:color w:val="6D6D70"/>
          <w:spacing w:val="-24"/>
        </w:rPr>
        <w:t> </w:t>
      </w:r>
      <w:r>
        <w:rPr>
          <w:color w:val="6D6D70"/>
        </w:rPr>
        <w:t>more</w:t>
      </w:r>
      <w:r>
        <w:rPr>
          <w:color w:val="6D6D70"/>
          <w:spacing w:val="-24"/>
        </w:rPr>
        <w:t> </w:t>
      </w:r>
      <w:r>
        <w:rPr>
          <w:color w:val="6D6D70"/>
        </w:rPr>
        <w:t>sharply in</w:t>
      </w:r>
      <w:r>
        <w:rPr>
          <w:color w:val="6D6D70"/>
          <w:spacing w:val="-24"/>
        </w:rPr>
        <w:t> </w:t>
      </w:r>
      <w:r>
        <w:rPr>
          <w:color w:val="6D6D70"/>
        </w:rPr>
        <w:t>2020,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would</w:t>
      </w:r>
      <w:r>
        <w:rPr>
          <w:color w:val="6D6D70"/>
          <w:spacing w:val="-23"/>
        </w:rPr>
        <w:t> </w:t>
      </w:r>
      <w:r>
        <w:rPr>
          <w:color w:val="6D6D70"/>
        </w:rPr>
        <w:t>have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see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worse</w:t>
      </w:r>
      <w:r>
        <w:rPr>
          <w:color w:val="6D6D70"/>
          <w:spacing w:val="-25"/>
        </w:rPr>
        <w:t> </w:t>
      </w:r>
      <w:r>
        <w:rPr>
          <w:color w:val="6D6D70"/>
        </w:rPr>
        <w:t>than</w:t>
      </w:r>
      <w:r>
        <w:rPr>
          <w:color w:val="6D6D70"/>
          <w:spacing w:val="-24"/>
        </w:rPr>
        <w:t> </w:t>
      </w:r>
      <w:r>
        <w:rPr>
          <w:color w:val="6D6D70"/>
        </w:rPr>
        <w:t>expected</w:t>
      </w:r>
      <w:r>
        <w:rPr>
          <w:color w:val="6D6D70"/>
          <w:spacing w:val="-23"/>
        </w:rPr>
        <w:t> </w:t>
      </w:r>
      <w:r>
        <w:rPr>
          <w:color w:val="6D6D70"/>
        </w:rPr>
        <w:t>deterioration in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U.S.</w:t>
      </w:r>
      <w:r>
        <w:rPr>
          <w:color w:val="6D6D70"/>
          <w:spacing w:val="-26"/>
        </w:rPr>
        <w:t> </w:t>
      </w:r>
      <w:r>
        <w:rPr>
          <w:color w:val="6D6D70"/>
        </w:rPr>
        <w:t>consumer.</w:t>
      </w:r>
      <w:r>
        <w:rPr>
          <w:color w:val="6D6D70"/>
          <w:spacing w:val="-26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base</w:t>
      </w:r>
      <w:r>
        <w:rPr>
          <w:color w:val="6D6D70"/>
          <w:spacing w:val="-26"/>
        </w:rPr>
        <w:t> </w:t>
      </w:r>
      <w:r>
        <w:rPr>
          <w:color w:val="6D6D70"/>
        </w:rPr>
        <w:t>slowdown</w:t>
      </w:r>
      <w:r>
        <w:rPr>
          <w:color w:val="6D6D70"/>
          <w:spacing w:val="-26"/>
        </w:rPr>
        <w:t> </w:t>
      </w:r>
      <w:r>
        <w:rPr>
          <w:color w:val="6D6D70"/>
        </w:rPr>
        <w:t>has</w:t>
      </w:r>
      <w:r>
        <w:rPr>
          <w:color w:val="6D6D70"/>
          <w:spacing w:val="-25"/>
        </w:rPr>
        <w:t> </w:t>
      </w:r>
      <w:r>
        <w:rPr>
          <w:color w:val="6D6D70"/>
        </w:rPr>
        <w:t>been</w:t>
      </w:r>
      <w:r>
        <w:rPr>
          <w:color w:val="6D6D70"/>
          <w:spacing w:val="-26"/>
        </w:rPr>
        <w:t> </w:t>
      </w:r>
      <w:r>
        <w:rPr>
          <w:color w:val="6D6D70"/>
        </w:rPr>
        <w:t>for</w:t>
      </w:r>
      <w:r>
        <w:rPr>
          <w:color w:val="6D6D70"/>
          <w:spacing w:val="-28"/>
        </w:rPr>
        <w:t> </w:t>
      </w:r>
      <w:r>
        <w:rPr>
          <w:color w:val="6D6D70"/>
        </w:rPr>
        <w:t>something more</w:t>
      </w:r>
      <w:r>
        <w:rPr>
          <w:color w:val="6D6D70"/>
          <w:spacing w:val="-28"/>
        </w:rPr>
        <w:t> </w:t>
      </w:r>
      <w:r>
        <w:rPr>
          <w:color w:val="6D6D70"/>
        </w:rPr>
        <w:t>akin</w:t>
      </w:r>
      <w:r>
        <w:rPr>
          <w:color w:val="6D6D70"/>
          <w:spacing w:val="-30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2001,</w:t>
      </w:r>
      <w:r>
        <w:rPr>
          <w:color w:val="6D6D70"/>
          <w:spacing w:val="-28"/>
        </w:rPr>
        <w:t> </w:t>
      </w:r>
      <w:r>
        <w:rPr>
          <w:color w:val="6D6D70"/>
        </w:rPr>
        <w:t>a</w:t>
      </w:r>
      <w:r>
        <w:rPr>
          <w:color w:val="6D6D70"/>
          <w:spacing w:val="-29"/>
        </w:rPr>
        <w:t> </w:t>
      </w:r>
      <w:r>
        <w:rPr>
          <w:color w:val="6D6D70"/>
        </w:rPr>
        <w:t>technical</w:t>
      </w:r>
      <w:r>
        <w:rPr>
          <w:color w:val="6D6D70"/>
          <w:spacing w:val="-28"/>
        </w:rPr>
        <w:t> </w:t>
      </w:r>
      <w:r>
        <w:rPr>
          <w:color w:val="6D6D70"/>
        </w:rPr>
        <w:t>recession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which</w:t>
      </w:r>
      <w:r>
        <w:rPr>
          <w:color w:val="6D6D70"/>
          <w:spacing w:val="-28"/>
        </w:rPr>
        <w:t> </w:t>
      </w:r>
      <w:r>
        <w:rPr>
          <w:color w:val="6D6D70"/>
        </w:rPr>
        <w:t>consumer</w:t>
      </w:r>
      <w:r>
        <w:rPr>
          <w:color w:val="6D6D70"/>
          <w:spacing w:val="-29"/>
        </w:rPr>
        <w:t> </w:t>
      </w:r>
      <w:r>
        <w:rPr>
          <w:color w:val="6D6D70"/>
        </w:rPr>
        <w:t>spend- ing stayed</w:t>
      </w:r>
      <w:r>
        <w:rPr>
          <w:color w:val="6D6D70"/>
          <w:spacing w:val="-1"/>
        </w:rPr>
        <w:t> </w:t>
      </w:r>
      <w:r>
        <w:rPr>
          <w:color w:val="6D6D70"/>
        </w:rPr>
        <w:t>positive.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4" w:right="78"/>
      </w:pPr>
      <w:r>
        <w:rPr>
          <w:color w:val="6D6D70"/>
        </w:rPr>
        <w:t>On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other</w:t>
      </w:r>
      <w:r>
        <w:rPr>
          <w:color w:val="6D6D70"/>
          <w:spacing w:val="-19"/>
        </w:rPr>
        <w:t> </w:t>
      </w:r>
      <w:r>
        <w:rPr>
          <w:color w:val="6D6D70"/>
        </w:rPr>
        <w:t>hand,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7"/>
        </w:rPr>
        <w:t> </w:t>
      </w:r>
      <w:r>
        <w:rPr>
          <w:color w:val="6D6D70"/>
        </w:rPr>
        <w:t>call</w:t>
      </w:r>
      <w:r>
        <w:rPr>
          <w:color w:val="6D6D70"/>
          <w:spacing w:val="-18"/>
        </w:rPr>
        <w:t> </w:t>
      </w:r>
      <w:r>
        <w:rPr>
          <w:color w:val="6D6D70"/>
        </w:rPr>
        <w:t>an</w:t>
      </w:r>
      <w:r>
        <w:rPr>
          <w:color w:val="6D6D70"/>
          <w:spacing w:val="-17"/>
        </w:rPr>
        <w:t> </w:t>
      </w:r>
      <w:r>
        <w:rPr>
          <w:color w:val="6D6D70"/>
        </w:rPr>
        <w:t>“all</w:t>
      </w:r>
      <w:r>
        <w:rPr>
          <w:color w:val="6D6D70"/>
          <w:spacing w:val="-17"/>
        </w:rPr>
        <w:t> </w:t>
      </w:r>
      <w:r>
        <w:rPr>
          <w:color w:val="6D6D70"/>
        </w:rPr>
        <w:t>clear”</w:t>
      </w:r>
      <w:r>
        <w:rPr>
          <w:color w:val="6D6D70"/>
          <w:spacing w:val="-17"/>
        </w:rPr>
        <w:t> </w:t>
      </w:r>
      <w:r>
        <w:rPr>
          <w:color w:val="6D6D70"/>
        </w:rPr>
        <w:t>on</w:t>
      </w:r>
      <w:r>
        <w:rPr>
          <w:color w:val="6D6D70"/>
          <w:spacing w:val="-18"/>
        </w:rPr>
        <w:t> </w:t>
      </w:r>
      <w:r>
        <w:rPr>
          <w:color w:val="6D6D70"/>
        </w:rPr>
        <w:t>growth</w:t>
      </w:r>
      <w:r>
        <w:rPr>
          <w:color w:val="6D6D70"/>
          <w:spacing w:val="-17"/>
        </w:rPr>
        <w:t> </w:t>
      </w:r>
      <w:r>
        <w:rPr>
          <w:color w:val="6D6D70"/>
        </w:rPr>
        <w:t>risks</w:t>
      </w:r>
      <w:r>
        <w:rPr>
          <w:color w:val="6D6D70"/>
          <w:spacing w:val="-17"/>
        </w:rPr>
        <w:t> </w:t>
      </w:r>
      <w:r>
        <w:rPr>
          <w:color w:val="6D6D70"/>
        </w:rPr>
        <w:t>from</w:t>
      </w:r>
      <w:r>
        <w:rPr>
          <w:color w:val="6D6D70"/>
          <w:spacing w:val="-17"/>
        </w:rPr>
        <w:t> </w:t>
      </w:r>
      <w:r>
        <w:rPr>
          <w:color w:val="6D6D70"/>
          <w:spacing w:val="-4"/>
        </w:rPr>
        <w:t>current </w:t>
      </w:r>
      <w:r>
        <w:rPr>
          <w:color w:val="6D6D70"/>
        </w:rPr>
        <w:t>levels,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want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see</w:t>
      </w:r>
      <w:r>
        <w:rPr>
          <w:color w:val="6D6D70"/>
          <w:spacing w:val="-21"/>
        </w:rPr>
        <w:t> </w:t>
      </w:r>
      <w:r>
        <w:rPr>
          <w:color w:val="6D6D70"/>
        </w:rPr>
        <w:t>some</w:t>
      </w:r>
      <w:r>
        <w:rPr>
          <w:color w:val="6D6D70"/>
          <w:spacing w:val="-21"/>
        </w:rPr>
        <w:t> </w:t>
      </w:r>
      <w:r>
        <w:rPr>
          <w:color w:val="6D6D70"/>
        </w:rPr>
        <w:t>combination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1)</w:t>
      </w:r>
      <w:r>
        <w:rPr>
          <w:color w:val="6D6D70"/>
          <w:spacing w:val="-21"/>
        </w:rPr>
        <w:t> </w:t>
      </w:r>
      <w:r>
        <w:rPr>
          <w:color w:val="6D6D70"/>
        </w:rPr>
        <w:t>a</w:t>
      </w:r>
      <w:r>
        <w:rPr>
          <w:color w:val="6D6D70"/>
          <w:spacing w:val="-21"/>
        </w:rPr>
        <w:t> </w:t>
      </w:r>
      <w:r>
        <w:rPr>
          <w:color w:val="6D6D70"/>
        </w:rPr>
        <w:t>ratcheting</w:t>
      </w:r>
      <w:r>
        <w:rPr>
          <w:color w:val="6D6D70"/>
          <w:spacing w:val="-21"/>
        </w:rPr>
        <w:t> </w:t>
      </w:r>
      <w:r>
        <w:rPr>
          <w:color w:val="6D6D70"/>
        </w:rPr>
        <w:t>down</w:t>
      </w:r>
    </w:p>
    <w:p>
      <w:pPr>
        <w:pStyle w:val="BodyText"/>
        <w:spacing w:line="264" w:lineRule="auto"/>
        <w:ind w:left="164" w:right="264"/>
      </w:pP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trade</w:t>
      </w:r>
      <w:r>
        <w:rPr>
          <w:color w:val="6D6D70"/>
          <w:spacing w:val="-24"/>
        </w:rPr>
        <w:t> </w:t>
      </w:r>
      <w:r>
        <w:rPr>
          <w:color w:val="6D6D70"/>
        </w:rPr>
        <w:t>tensions</w:t>
      </w:r>
      <w:r>
        <w:rPr>
          <w:color w:val="6D6D70"/>
          <w:spacing w:val="-22"/>
        </w:rPr>
        <w:t> </w:t>
      </w:r>
      <w:r>
        <w:rPr>
          <w:color w:val="6D6D70"/>
        </w:rPr>
        <w:t>(versus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current</w:t>
      </w:r>
      <w:r>
        <w:rPr>
          <w:color w:val="6D6D70"/>
          <w:spacing w:val="-24"/>
        </w:rPr>
        <w:t> </w:t>
      </w:r>
      <w:r>
        <w:rPr>
          <w:color w:val="6D6D70"/>
        </w:rPr>
        <w:t>trajectory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escalation);</w:t>
      </w:r>
      <w:r>
        <w:rPr>
          <w:color w:val="6D6D70"/>
          <w:spacing w:val="-22"/>
        </w:rPr>
        <w:t> </w:t>
      </w:r>
      <w:r>
        <w:rPr>
          <w:color w:val="6D6D70"/>
        </w:rPr>
        <w:t>2) a</w:t>
      </w:r>
      <w:r>
        <w:rPr>
          <w:color w:val="6D6D70"/>
          <w:spacing w:val="-26"/>
        </w:rPr>
        <w:t> </w:t>
      </w:r>
      <w:r>
        <w:rPr>
          <w:color w:val="6D6D70"/>
        </w:rPr>
        <w:t>move</w:t>
      </w:r>
      <w:r>
        <w:rPr>
          <w:color w:val="6D6D70"/>
          <w:spacing w:val="-26"/>
        </w:rPr>
        <w:t> </w:t>
      </w:r>
      <w:r>
        <w:rPr>
          <w:color w:val="6D6D70"/>
        </w:rPr>
        <w:t>by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Fed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pause</w:t>
      </w:r>
      <w:r>
        <w:rPr>
          <w:color w:val="6D6D70"/>
          <w:spacing w:val="-26"/>
        </w:rPr>
        <w:t> </w:t>
      </w:r>
      <w:r>
        <w:rPr>
          <w:color w:val="6D6D70"/>
        </w:rPr>
        <w:t>or</w:t>
      </w:r>
      <w:r>
        <w:rPr>
          <w:color w:val="6D6D70"/>
          <w:spacing w:val="-27"/>
        </w:rPr>
        <w:t> </w:t>
      </w:r>
      <w:r>
        <w:rPr>
          <w:color w:val="6D6D70"/>
        </w:rPr>
        <w:t>even</w:t>
      </w:r>
      <w:r>
        <w:rPr>
          <w:color w:val="6D6D70"/>
          <w:spacing w:val="-26"/>
        </w:rPr>
        <w:t> </w:t>
      </w:r>
      <w:r>
        <w:rPr>
          <w:color w:val="6D6D70"/>
        </w:rPr>
        <w:t>ease</w:t>
      </w:r>
      <w:r>
        <w:rPr>
          <w:color w:val="6D6D70"/>
          <w:spacing w:val="-26"/>
        </w:rPr>
        <w:t> </w:t>
      </w:r>
      <w:r>
        <w:rPr>
          <w:color w:val="6D6D70"/>
        </w:rPr>
        <w:t>policy;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and/or</w:t>
      </w:r>
      <w:r>
        <w:rPr>
          <w:color w:val="6D6D70"/>
          <w:spacing w:val="-28"/>
        </w:rPr>
        <w:t> </w:t>
      </w:r>
      <w:r>
        <w:rPr>
          <w:color w:val="6D6D70"/>
        </w:rPr>
        <w:t>3)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sharp reversal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manufacturing</w:t>
      </w:r>
      <w:r>
        <w:rPr>
          <w:color w:val="6D6D70"/>
          <w:spacing w:val="-26"/>
        </w:rPr>
        <w:t> </w:t>
      </w:r>
      <w:r>
        <w:rPr>
          <w:color w:val="6D6D70"/>
        </w:rPr>
        <w:t>momentum.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think</w:t>
      </w:r>
      <w:r>
        <w:rPr>
          <w:color w:val="6D6D70"/>
          <w:spacing w:val="-28"/>
        </w:rPr>
        <w:t> </w:t>
      </w:r>
      <w:r>
        <w:rPr>
          <w:color w:val="6D6D70"/>
        </w:rPr>
        <w:t>these</w:t>
      </w:r>
      <w:r>
        <w:rPr>
          <w:color w:val="6D6D70"/>
          <w:spacing w:val="-26"/>
        </w:rPr>
        <w:t> </w:t>
      </w:r>
      <w:r>
        <w:rPr>
          <w:color w:val="6D6D70"/>
        </w:rPr>
        <w:t>steps</w:t>
      </w:r>
      <w:r>
        <w:rPr>
          <w:color w:val="6D6D70"/>
          <w:spacing w:val="-26"/>
        </w:rPr>
        <w:t> </w:t>
      </w:r>
      <w:r>
        <w:rPr>
          <w:color w:val="6D6D70"/>
        </w:rPr>
        <w:t>are</w:t>
      </w:r>
    </w:p>
    <w:p>
      <w:pPr>
        <w:pStyle w:val="BodyText"/>
        <w:spacing w:line="264" w:lineRule="auto"/>
        <w:ind w:left="164" w:right="32"/>
      </w:pPr>
      <w:r>
        <w:rPr>
          <w:color w:val="6D6D70"/>
        </w:rPr>
        <w:t>necessary</w:t>
      </w:r>
      <w:r>
        <w:rPr>
          <w:color w:val="6D6D70"/>
          <w:spacing w:val="-34"/>
        </w:rPr>
        <w:t> </w:t>
      </w:r>
      <w:r>
        <w:rPr>
          <w:color w:val="6D6D70"/>
        </w:rPr>
        <w:t>because</w:t>
      </w:r>
      <w:r>
        <w:rPr>
          <w:color w:val="6D6D70"/>
          <w:spacing w:val="-31"/>
        </w:rPr>
        <w:t> </w:t>
      </w:r>
      <w:r>
        <w:rPr>
          <w:color w:val="6D6D70"/>
        </w:rPr>
        <w:t>right</w:t>
      </w:r>
      <w:r>
        <w:rPr>
          <w:color w:val="6D6D70"/>
          <w:spacing w:val="-32"/>
        </w:rPr>
        <w:t> </w:t>
      </w:r>
      <w:r>
        <w:rPr>
          <w:color w:val="6D6D70"/>
        </w:rPr>
        <w:t>now</w:t>
      </w:r>
      <w:r>
        <w:rPr>
          <w:color w:val="6D6D70"/>
          <w:spacing w:val="-31"/>
        </w:rPr>
        <w:t> </w:t>
      </w:r>
      <w:r>
        <w:rPr>
          <w:color w:val="6D6D70"/>
        </w:rPr>
        <w:t>almost</w:t>
      </w:r>
      <w:r>
        <w:rPr>
          <w:color w:val="6D6D70"/>
          <w:spacing w:val="-32"/>
        </w:rPr>
        <w:t> </w:t>
      </w:r>
      <w:r>
        <w:rPr>
          <w:color w:val="6D6D70"/>
        </w:rPr>
        <w:t>all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key</w:t>
      </w:r>
      <w:r>
        <w:rPr>
          <w:color w:val="6D6D70"/>
          <w:spacing w:val="-33"/>
        </w:rPr>
        <w:t> </w:t>
      </w:r>
      <w:r>
        <w:rPr>
          <w:color w:val="6D6D70"/>
        </w:rPr>
        <w:t>indicators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2"/>
        </w:rPr>
        <w:t> </w:t>
      </w:r>
      <w:r>
        <w:rPr>
          <w:color w:val="6D6D70"/>
        </w:rPr>
        <w:t>guide </w:t>
      </w:r>
      <w:r>
        <w:rPr>
          <w:color w:val="6D6D70"/>
          <w:w w:val="95"/>
        </w:rPr>
        <w:t>our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GDP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views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becoming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concerning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(</w:t>
      </w:r>
      <w:r>
        <w:rPr>
          <w:i/>
          <w:color w:val="6D6D70"/>
          <w:w w:val="95"/>
        </w:rPr>
        <w:t>Exhibit</w:t>
      </w:r>
      <w:r>
        <w:rPr>
          <w:i/>
          <w:color w:val="6D6D70"/>
          <w:spacing w:val="-17"/>
          <w:w w:val="95"/>
        </w:rPr>
        <w:t> </w:t>
      </w:r>
      <w:r>
        <w:rPr>
          <w:i/>
          <w:color w:val="6D6D70"/>
          <w:w w:val="95"/>
        </w:rPr>
        <w:t>31)</w:t>
      </w:r>
      <w:r>
        <w:rPr>
          <w:color w:val="6D6D70"/>
          <w:w w:val="95"/>
        </w:rPr>
        <w:t>.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5"/>
          <w:w w:val="95"/>
        </w:rPr>
        <w:t> </w:t>
      </w:r>
      <w:r>
        <w:rPr>
          <w:color w:val="6D6D70"/>
          <w:spacing w:val="-3"/>
          <w:w w:val="95"/>
        </w:rPr>
        <w:t>said,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models</w:t>
      </w:r>
      <w:r>
        <w:rPr>
          <w:color w:val="6D6D70"/>
          <w:spacing w:val="-26"/>
        </w:rPr>
        <w:t> </w:t>
      </w:r>
      <w:r>
        <w:rPr>
          <w:i/>
          <w:color w:val="6D6D70"/>
        </w:rPr>
        <w:t>do</w:t>
      </w:r>
      <w:r>
        <w:rPr>
          <w:i/>
          <w:color w:val="6D6D70"/>
          <w:spacing w:val="-25"/>
        </w:rPr>
        <w:t> </w:t>
      </w:r>
      <w:r>
        <w:rPr>
          <w:color w:val="6D6D70"/>
        </w:rPr>
        <w:t>suggest</w:t>
      </w:r>
      <w:r>
        <w:rPr>
          <w:color w:val="6D6D70"/>
          <w:spacing w:val="-26"/>
        </w:rPr>
        <w:t> </w:t>
      </w:r>
      <w:r>
        <w:rPr>
          <w:color w:val="6D6D70"/>
        </w:rPr>
        <w:t>lower</w:t>
      </w:r>
      <w:r>
        <w:rPr>
          <w:color w:val="6D6D70"/>
          <w:spacing w:val="-27"/>
        </w:rPr>
        <w:t> </w:t>
      </w:r>
      <w:r>
        <w:rPr>
          <w:color w:val="6D6D70"/>
        </w:rPr>
        <w:t>oil</w:t>
      </w:r>
      <w:r>
        <w:rPr>
          <w:color w:val="6D6D70"/>
          <w:spacing w:val="-26"/>
        </w:rPr>
        <w:t> </w:t>
      </w:r>
      <w:r>
        <w:rPr>
          <w:color w:val="6D6D70"/>
        </w:rPr>
        <w:t>prices</w:t>
      </w:r>
      <w:r>
        <w:rPr>
          <w:color w:val="6D6D70"/>
          <w:spacing w:val="-25"/>
        </w:rPr>
        <w:t> </w:t>
      </w:r>
      <w:r>
        <w:rPr>
          <w:color w:val="6D6D70"/>
        </w:rPr>
        <w:t>will</w:t>
      </w:r>
      <w:r>
        <w:rPr>
          <w:color w:val="6D6D70"/>
          <w:spacing w:val="-26"/>
        </w:rPr>
        <w:t> </w:t>
      </w:r>
      <w:r>
        <w:rPr>
          <w:color w:val="6D6D70"/>
        </w:rPr>
        <w:t>eventually</w:t>
      </w:r>
      <w:r>
        <w:rPr>
          <w:color w:val="6D6D70"/>
          <w:spacing w:val="-28"/>
        </w:rPr>
        <w:t> </w:t>
      </w:r>
      <w:r>
        <w:rPr>
          <w:color w:val="6D6D70"/>
        </w:rPr>
        <w:t>become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net tailwind, but not until</w:t>
      </w:r>
      <w:r>
        <w:rPr>
          <w:color w:val="6D6D70"/>
          <w:spacing w:val="-2"/>
        </w:rPr>
        <w:t> </w:t>
      </w:r>
      <w:r>
        <w:rPr>
          <w:color w:val="6D6D70"/>
        </w:rPr>
        <w:t>early-2020.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49" w:lineRule="auto" w:before="115"/>
        <w:ind w:left="305" w:right="932" w:firstLine="0"/>
        <w:jc w:val="left"/>
        <w:rPr>
          <w:sz w:val="17"/>
        </w:rPr>
      </w:pPr>
      <w:r>
        <w:rPr/>
        <w:pict>
          <v:shape style="position:absolute;margin-left:394.019135pt;margin-top:-104.783096pt;width:8pt;height:104.7pt;mso-position-horizontal-relative:page;mso-position-vertical-relative:paragraph;z-index:25192345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Credit</w:t>
                  </w:r>
                  <w:r>
                    <w:rPr>
                      <w:spacing w:val="-10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Remains</w:t>
                  </w:r>
                  <w:r>
                    <w:rPr>
                      <w:spacing w:val="-10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Accomodative</w:t>
                  </w:r>
                  <w:r>
                    <w:rPr>
                      <w:spacing w:val="-11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vs.</w:t>
                  </w:r>
                  <w:r>
                    <w:rPr>
                      <w:spacing w:val="-9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History</w:t>
                  </w:r>
                </w:p>
              </w:txbxContent>
            </v:textbox>
            <w10:wrap type="none"/>
          </v:shape>
        </w:pict>
      </w:r>
      <w:r>
        <w:rPr>
          <w:color w:val="48104A"/>
          <w:sz w:val="17"/>
        </w:rPr>
        <w:t>Our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GDP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leading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indicator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is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combination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eight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inputs</w:t>
      </w:r>
      <w:r>
        <w:rPr>
          <w:color w:val="48104A"/>
          <w:spacing w:val="-30"/>
          <w:sz w:val="17"/>
        </w:rPr>
        <w:t> </w:t>
      </w:r>
      <w:r>
        <w:rPr>
          <w:color w:val="48104A"/>
          <w:spacing w:val="-4"/>
          <w:sz w:val="17"/>
        </w:rPr>
        <w:t>that </w:t>
      </w:r>
      <w:r>
        <w:rPr>
          <w:color w:val="48104A"/>
          <w:w w:val="95"/>
          <w:sz w:val="17"/>
        </w:rPr>
        <w:t>in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w w:val="95"/>
          <w:sz w:val="17"/>
        </w:rPr>
        <w:t>combination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w w:val="95"/>
          <w:sz w:val="17"/>
        </w:rPr>
        <w:t>we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think</w:t>
      </w:r>
      <w:r>
        <w:rPr>
          <w:color w:val="48104A"/>
          <w:spacing w:val="-5"/>
          <w:w w:val="95"/>
          <w:sz w:val="17"/>
        </w:rPr>
        <w:t> </w:t>
      </w:r>
      <w:r>
        <w:rPr>
          <w:color w:val="48104A"/>
          <w:w w:val="95"/>
          <w:sz w:val="17"/>
        </w:rPr>
        <w:t>have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w w:val="95"/>
          <w:sz w:val="17"/>
        </w:rPr>
        <w:t>significant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w w:val="95"/>
          <w:sz w:val="17"/>
        </w:rPr>
        <w:t>explanatory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power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regarding</w:t>
      </w:r>
    </w:p>
    <w:p>
      <w:pPr>
        <w:spacing w:line="249" w:lineRule="auto" w:before="1"/>
        <w:ind w:left="305" w:right="658" w:firstLine="0"/>
        <w:jc w:val="left"/>
        <w:rPr>
          <w:sz w:val="17"/>
        </w:rPr>
      </w:pPr>
      <w:r>
        <w:rPr>
          <w:color w:val="48104A"/>
          <w:w w:val="95"/>
          <w:sz w:val="17"/>
        </w:rPr>
        <w:t>the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U.S.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growth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outlook.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Federal </w:t>
      </w:r>
      <w:r>
        <w:rPr>
          <w:color w:val="48104A"/>
          <w:sz w:val="17"/>
        </w:rPr>
        <w:t>Reserve,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Bureau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Labor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Statistics,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National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Association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Realtors, </w:t>
      </w:r>
      <w:r>
        <w:rPr>
          <w:color w:val="48104A"/>
          <w:w w:val="95"/>
          <w:sz w:val="17"/>
        </w:rPr>
        <w:t>ISM,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Conference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Board,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Asset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Allocation </w:t>
      </w:r>
      <w:r>
        <w:rPr>
          <w:color w:val="48104A"/>
          <w:sz w:val="17"/>
        </w:rPr>
        <w:t>analysis.</w:t>
      </w: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313.700012pt;margin-top:11.832805pt;width:273.1pt;height:1pt;mso-position-horizontal-relative:page;mso-position-vertical-relative:paragraph;z-index:-251406336;mso-wrap-distance-left:0;mso-wrap-distance-right:0" coordorigin="6274,237" coordsize="5462,20">
            <v:line style="position:absolute" from="6314,247" to="11716,247" stroked="true" strokeweight="1pt" strokecolor="#cccccc">
              <v:stroke dashstyle="dot"/>
            </v:line>
            <v:line style="position:absolute" from="6274,247" to="6274,247" stroked="true" strokeweight="1pt" strokecolor="#cccccc">
              <v:stroke dashstyle="solid"/>
            </v:line>
            <v:line style="position:absolute" from="11736,247" to="11736,247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407" w:lineRule="exact"/>
        <w:ind w:right="340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164" w:right="504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Interestingly, the recent collapse in </w:t>
      </w:r>
      <w:r>
        <w:rPr>
          <w:rFonts w:ascii="Cambria"/>
          <w:b/>
          <w:color w:val="48104A"/>
          <w:sz w:val="37"/>
        </w:rPr>
        <w:t>the U.S. ISM during December to</w:t>
      </w:r>
    </w:p>
    <w:p>
      <w:pPr>
        <w:spacing w:line="211" w:lineRule="auto" w:before="0"/>
        <w:ind w:left="189" w:right="514" w:firstLine="164"/>
        <w:jc w:val="left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54.1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from</w:t>
      </w:r>
      <w:r>
        <w:rPr>
          <w:rFonts w:ascii="Cambria"/>
          <w:b/>
          <w:color w:val="48104A"/>
          <w:spacing w:val="-35"/>
          <w:w w:val="95"/>
          <w:sz w:val="37"/>
        </w:rPr>
        <w:t> </w:t>
      </w:r>
      <w:r>
        <w:rPr>
          <w:rFonts w:ascii="Cambria"/>
          <w:b/>
          <w:color w:val="48104A"/>
          <w:spacing w:val="-5"/>
          <w:w w:val="95"/>
          <w:sz w:val="37"/>
        </w:rPr>
        <w:t>59.3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</w:t>
      </w:r>
      <w:r>
        <w:rPr>
          <w:rFonts w:ascii="Cambria"/>
          <w:b/>
          <w:color w:val="48104A"/>
          <w:spacing w:val="-3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prior</w:t>
      </w:r>
      <w:r>
        <w:rPr>
          <w:rFonts w:ascii="Cambria"/>
          <w:b/>
          <w:color w:val="48104A"/>
          <w:spacing w:val="-3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month is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actually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quite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analogous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what</w:t>
      </w:r>
    </w:p>
    <w:p>
      <w:pPr>
        <w:spacing w:line="211" w:lineRule="auto" w:before="0"/>
        <w:ind w:left="240" w:right="581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happened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in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the</w:t>
      </w:r>
      <w:r>
        <w:rPr>
          <w:rFonts w:ascii="Cambria"/>
          <w:b/>
          <w:color w:val="48104A"/>
          <w:spacing w:val="-40"/>
          <w:sz w:val="37"/>
        </w:rPr>
        <w:t> </w:t>
      </w:r>
      <w:r>
        <w:rPr>
          <w:rFonts w:ascii="Cambria"/>
          <w:b/>
          <w:color w:val="48104A"/>
          <w:spacing w:val="-3"/>
          <w:sz w:val="37"/>
        </w:rPr>
        <w:t>United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States </w:t>
      </w:r>
      <w:r>
        <w:rPr>
          <w:rFonts w:ascii="Cambria"/>
          <w:b/>
          <w:color w:val="48104A"/>
          <w:w w:val="95"/>
          <w:sz w:val="37"/>
        </w:rPr>
        <w:t>during</w:t>
      </w:r>
      <w:r>
        <w:rPr>
          <w:rFonts w:ascii="Cambria"/>
          <w:b/>
          <w:color w:val="48104A"/>
          <w:spacing w:val="-3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</w:t>
      </w:r>
      <w:r>
        <w:rPr>
          <w:rFonts w:ascii="Cambria"/>
          <w:b/>
          <w:color w:val="48104A"/>
          <w:spacing w:val="-3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initial</w:t>
      </w:r>
      <w:r>
        <w:rPr>
          <w:rFonts w:ascii="Cambria"/>
          <w:b/>
          <w:color w:val="48104A"/>
          <w:spacing w:val="-3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commodity</w:t>
      </w:r>
      <w:r>
        <w:rPr>
          <w:rFonts w:ascii="Cambria"/>
          <w:b/>
          <w:color w:val="48104A"/>
          <w:spacing w:val="-3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bear</w:t>
      </w:r>
      <w:r>
        <w:rPr>
          <w:rFonts w:ascii="Cambria"/>
          <w:b/>
          <w:color w:val="48104A"/>
          <w:w w:val="82"/>
          <w:sz w:val="37"/>
        </w:rPr>
        <w:t> </w:t>
      </w:r>
      <w:r>
        <w:rPr>
          <w:rFonts w:ascii="Cambria"/>
          <w:b/>
          <w:color w:val="48104A"/>
          <w:w w:val="90"/>
          <w:sz w:val="37"/>
        </w:rPr>
        <w:t>market in </w:t>
      </w:r>
      <w:r>
        <w:rPr>
          <w:rFonts w:ascii="Cambria"/>
          <w:b/>
          <w:color w:val="48104A"/>
          <w:spacing w:val="-3"/>
          <w:w w:val="90"/>
          <w:sz w:val="37"/>
        </w:rPr>
        <w:t>late </w:t>
      </w:r>
      <w:r>
        <w:rPr>
          <w:rFonts w:ascii="Cambria"/>
          <w:b/>
          <w:color w:val="48104A"/>
          <w:w w:val="90"/>
          <w:sz w:val="37"/>
        </w:rPr>
        <w:t>2015/early</w:t>
      </w:r>
      <w:r>
        <w:rPr>
          <w:rFonts w:ascii="Cambria"/>
          <w:b/>
          <w:color w:val="48104A"/>
          <w:spacing w:val="-39"/>
          <w:w w:val="90"/>
          <w:sz w:val="37"/>
        </w:rPr>
        <w:t> </w:t>
      </w:r>
      <w:r>
        <w:rPr>
          <w:rFonts w:ascii="Cambria"/>
          <w:b/>
          <w:color w:val="48104A"/>
          <w:w w:val="90"/>
          <w:sz w:val="37"/>
        </w:rPr>
        <w:t>2016.</w:t>
      </w:r>
    </w:p>
    <w:p>
      <w:pPr>
        <w:spacing w:line="211" w:lineRule="auto" w:before="0"/>
        <w:ind w:left="179" w:right="518" w:hanging="2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During that period, ISM New </w:t>
      </w:r>
      <w:r>
        <w:rPr>
          <w:rFonts w:ascii="Cambria"/>
          <w:b/>
          <w:color w:val="48104A"/>
          <w:w w:val="90"/>
          <w:sz w:val="37"/>
        </w:rPr>
        <w:t>Orders fell swiftly from the low-60s </w:t>
      </w:r>
      <w:r>
        <w:rPr>
          <w:rFonts w:ascii="Cambria"/>
          <w:b/>
          <w:color w:val="48104A"/>
          <w:w w:val="95"/>
          <w:sz w:val="37"/>
        </w:rPr>
        <w:t>to near 50, and subsequently U.S. </w:t>
      </w:r>
      <w:r>
        <w:rPr>
          <w:rFonts w:ascii="Cambria"/>
          <w:b/>
          <w:color w:val="48104A"/>
          <w:sz w:val="37"/>
        </w:rPr>
        <w:t>real GDP slowed from the mid- </w:t>
      </w:r>
      <w:r>
        <w:rPr>
          <w:rFonts w:ascii="Cambria"/>
          <w:b/>
          <w:color w:val="48104A"/>
          <w:w w:val="90"/>
          <w:sz w:val="37"/>
        </w:rPr>
        <w:t>three percent range on a year-over- </w:t>
      </w:r>
      <w:r>
        <w:rPr>
          <w:rFonts w:ascii="Cambria"/>
          <w:b/>
          <w:color w:val="48104A"/>
          <w:w w:val="95"/>
          <w:sz w:val="37"/>
        </w:rPr>
        <w:t>year basis to the low-one percent </w:t>
      </w:r>
      <w:r>
        <w:rPr>
          <w:rFonts w:ascii="Cambria"/>
          <w:b/>
          <w:color w:val="48104A"/>
          <w:sz w:val="37"/>
        </w:rPr>
        <w:t>range a year later.</w:t>
      </w:r>
    </w:p>
    <w:p>
      <w:pPr>
        <w:spacing w:before="54"/>
        <w:ind w:left="0" w:right="34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921408" from="313.200012pt,22.778614pt" to="586.800012pt,22.778614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42" w:space="120"/>
            <w:col w:w="6138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31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33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headerReference w:type="even" r:id="rId75"/>
          <w:pgSz w:w="12240" w:h="15840"/>
          <w:pgMar w:header="304" w:footer="573" w:top="500" w:bottom="760" w:left="340" w:right="0"/>
        </w:sectPr>
      </w:pPr>
    </w:p>
    <w:p>
      <w:pPr>
        <w:spacing w:line="225" w:lineRule="auto" w:before="64"/>
        <w:ind w:left="164" w:right="258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1938816" from="298.799988pt,-1.472989pt" to="298.799988pt,-14.2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943936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w w:val="95"/>
          <w:sz w:val="24"/>
        </w:rPr>
        <w:t>Every</w:t>
      </w:r>
      <w:r>
        <w:rPr>
          <w:rFonts w:asci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Element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Our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U.S.</w:t>
      </w:r>
      <w:r>
        <w:rPr>
          <w:rFonts w:asci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GDP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Indicator</w:t>
      </w:r>
      <w:r>
        <w:rPr>
          <w:rFonts w:asci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Has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Softened </w:t>
      </w:r>
      <w:r>
        <w:rPr>
          <w:rFonts w:ascii="Times New Roman"/>
          <w:b/>
          <w:color w:val="6B6C6F"/>
          <w:sz w:val="24"/>
        </w:rPr>
        <w:t>or</w:t>
      </w:r>
      <w:r>
        <w:rPr>
          <w:rFonts w:ascii="Times New Roman"/>
          <w:b/>
          <w:color w:val="6B6C6F"/>
          <w:spacing w:val="-7"/>
          <w:sz w:val="24"/>
        </w:rPr>
        <w:t> </w:t>
      </w:r>
      <w:r>
        <w:rPr>
          <w:rFonts w:ascii="Times New Roman"/>
          <w:b/>
          <w:color w:val="6B6C6F"/>
          <w:sz w:val="24"/>
        </w:rPr>
        <w:t>Stayed</w:t>
      </w:r>
      <w:r>
        <w:rPr>
          <w:rFonts w:ascii="Times New Roman"/>
          <w:b/>
          <w:color w:val="6B6C6F"/>
          <w:spacing w:val="-6"/>
          <w:sz w:val="24"/>
        </w:rPr>
        <w:t> </w:t>
      </w:r>
      <w:r>
        <w:rPr>
          <w:rFonts w:ascii="Times New Roman"/>
          <w:b/>
          <w:color w:val="6B6C6F"/>
          <w:sz w:val="24"/>
        </w:rPr>
        <w:t>the</w:t>
      </w:r>
      <w:r>
        <w:rPr>
          <w:rFonts w:ascii="Times New Roman"/>
          <w:b/>
          <w:color w:val="6B6C6F"/>
          <w:spacing w:val="-6"/>
          <w:sz w:val="24"/>
        </w:rPr>
        <w:t> </w:t>
      </w:r>
      <w:r>
        <w:rPr>
          <w:rFonts w:ascii="Times New Roman"/>
          <w:b/>
          <w:color w:val="6B6C6F"/>
          <w:sz w:val="24"/>
        </w:rPr>
        <w:t>Same</w:t>
      </w:r>
      <w:r>
        <w:rPr>
          <w:rFonts w:ascii="Times New Roman"/>
          <w:b/>
          <w:color w:val="6B6C6F"/>
          <w:spacing w:val="-7"/>
          <w:sz w:val="24"/>
        </w:rPr>
        <w:t> </w:t>
      </w:r>
      <w:r>
        <w:rPr>
          <w:rFonts w:ascii="Times New Roman"/>
          <w:b/>
          <w:color w:val="6B6C6F"/>
          <w:sz w:val="24"/>
        </w:rPr>
        <w:t>for</w:t>
      </w:r>
      <w:r>
        <w:rPr>
          <w:rFonts w:ascii="Times New Roman"/>
          <w:b/>
          <w:color w:val="6B6C6F"/>
          <w:spacing w:val="-6"/>
          <w:sz w:val="24"/>
        </w:rPr>
        <w:t> </w:t>
      </w:r>
      <w:r>
        <w:rPr>
          <w:rFonts w:ascii="Times New Roman"/>
          <w:b/>
          <w:color w:val="6B6C6F"/>
          <w:sz w:val="24"/>
        </w:rPr>
        <w:t>2019</w:t>
      </w:r>
      <w:r>
        <w:rPr>
          <w:rFonts w:ascii="Times New Roman"/>
          <w:b/>
          <w:color w:val="6B6C6F"/>
          <w:spacing w:val="-6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Relative</w:t>
      </w:r>
      <w:r>
        <w:rPr>
          <w:rFonts w:ascii="Times New Roman"/>
          <w:b/>
          <w:color w:val="6B6C6F"/>
          <w:spacing w:val="-7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to</w:t>
      </w:r>
      <w:r>
        <w:rPr>
          <w:rFonts w:ascii="Times New Roman"/>
          <w:b/>
          <w:color w:val="6B6C6F"/>
          <w:spacing w:val="-6"/>
          <w:sz w:val="24"/>
        </w:rPr>
        <w:t> </w:t>
      </w:r>
      <w:r>
        <w:rPr>
          <w:rFonts w:ascii="Times New Roman"/>
          <w:b/>
          <w:color w:val="6B6C6F"/>
          <w:sz w:val="24"/>
        </w:rPr>
        <w:t>2018</w:t>
      </w:r>
    </w:p>
    <w:p>
      <w:pPr>
        <w:pStyle w:val="BodyText"/>
        <w:spacing w:before="7"/>
        <w:rPr>
          <w:rFonts w:ascii="Times New Roman"/>
          <w:b/>
          <w:sz w:val="14"/>
        </w:rPr>
      </w:pPr>
    </w:p>
    <w:tbl>
      <w:tblPr>
        <w:tblW w:w="0" w:type="auto"/>
        <w:jc w:val="left"/>
        <w:tblInd w:w="297" w:type="dxa"/>
        <w:tblBorders>
          <w:top w:val="dotted" w:sz="8" w:space="0" w:color="FFFFFF"/>
          <w:left w:val="dotted" w:sz="8" w:space="0" w:color="FFFFFF"/>
          <w:bottom w:val="dotted" w:sz="8" w:space="0" w:color="FFFFFF"/>
          <w:right w:val="dotted" w:sz="8" w:space="0" w:color="FFFFFF"/>
          <w:insideH w:val="dotted" w:sz="8" w:space="0" w:color="FFFFFF"/>
          <w:insideV w:val="dotted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0"/>
        <w:gridCol w:w="1170"/>
        <w:gridCol w:w="1170"/>
        <w:gridCol w:w="1170"/>
      </w:tblGrid>
      <w:tr>
        <w:trPr>
          <w:trHeight w:val="399" w:hRule="atLeast"/>
        </w:trPr>
        <w:tc>
          <w:tcPr>
            <w:tcW w:w="52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6B6C6F"/>
          </w:tcPr>
          <w:p>
            <w:pPr>
              <w:pStyle w:val="TableParagraph"/>
              <w:spacing w:before="105"/>
              <w:ind w:left="46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COMPONENTS</w:t>
            </w:r>
            <w:r>
              <w:rPr>
                <w:b/>
                <w:color w:val="FFFFFF"/>
                <w:spacing w:val="-2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2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KKR</w:t>
            </w:r>
            <w:r>
              <w:rPr>
                <w:b/>
                <w:color w:val="FFFFFF"/>
                <w:spacing w:val="-2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GMAA</w:t>
            </w:r>
            <w:r>
              <w:rPr>
                <w:b/>
                <w:color w:val="FFFFFF"/>
                <w:spacing w:val="-2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U.S.</w:t>
            </w:r>
            <w:r>
              <w:rPr>
                <w:b/>
                <w:color w:val="FFFFFF"/>
                <w:spacing w:val="-27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GDP</w:t>
            </w:r>
            <w:r>
              <w:rPr>
                <w:b/>
                <w:color w:val="FFFFFF"/>
                <w:spacing w:val="-2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LEADING</w:t>
            </w:r>
            <w:r>
              <w:rPr>
                <w:b/>
                <w:color w:val="FFFFFF"/>
                <w:spacing w:val="-2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INDICATOR</w:t>
            </w:r>
          </w:p>
        </w:tc>
      </w:tr>
      <w:tr>
        <w:trPr>
          <w:trHeight w:val="783" w:hRule="atLeast"/>
        </w:trPr>
        <w:tc>
          <w:tcPr>
            <w:tcW w:w="171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21"/>
              <w:ind w:left="128" w:right="12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2018</w:t>
            </w:r>
          </w:p>
        </w:tc>
        <w:tc>
          <w:tcPr>
            <w:tcW w:w="117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21"/>
              <w:ind w:left="128" w:right="12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DEC-2019E</w:t>
            </w:r>
          </w:p>
        </w:tc>
        <w:tc>
          <w:tcPr>
            <w:tcW w:w="1170" w:type="dxa"/>
            <w:tcBorders>
              <w:top w:val="nil"/>
              <w:left w:val="single" w:sz="8" w:space="0" w:color="CCCCCC"/>
              <w:bottom w:val="nil"/>
              <w:right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229" w:right="237" w:firstLine="40"/>
              <w:jc w:val="both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CHANGE DEC-2019 </w:t>
            </w:r>
            <w:r>
              <w:rPr>
                <w:b/>
                <w:color w:val="FFFFFF"/>
                <w:sz w:val="16"/>
              </w:rPr>
              <w:t>VS. 2018</w:t>
            </w:r>
          </w:p>
        </w:tc>
      </w:tr>
      <w:tr>
        <w:trPr>
          <w:trHeight w:val="389" w:hRule="atLeast"/>
        </w:trPr>
        <w:tc>
          <w:tcPr>
            <w:tcW w:w="1710" w:type="dxa"/>
            <w:tcBorders>
              <w:top w:val="nil"/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Intercept</w:t>
            </w:r>
          </w:p>
        </w:tc>
        <w:tc>
          <w:tcPr>
            <w:tcW w:w="1170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1.7%</w:t>
            </w:r>
          </w:p>
        </w:tc>
        <w:tc>
          <w:tcPr>
            <w:tcW w:w="1170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1.7%</w:t>
            </w:r>
          </w:p>
        </w:tc>
        <w:tc>
          <w:tcPr>
            <w:tcW w:w="1170" w:type="dxa"/>
            <w:tcBorders>
              <w:top w:val="nil"/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105"/>
              <w:ind w:left="395"/>
              <w:rPr>
                <w:sz w:val="16"/>
              </w:rPr>
            </w:pPr>
            <w:r>
              <w:rPr>
                <w:color w:val="6B6C6F"/>
                <w:sz w:val="16"/>
              </w:rPr>
              <w:t>0.0%</w:t>
            </w:r>
          </w:p>
        </w:tc>
      </w:tr>
      <w:tr>
        <w:trPr>
          <w:trHeight w:val="379" w:hRule="atLeast"/>
        </w:trPr>
        <w:tc>
          <w:tcPr>
            <w:tcW w:w="171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Misc. Factors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-0.1%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-0.1%</w:t>
            </w:r>
          </w:p>
        </w:tc>
        <w:tc>
          <w:tcPr>
            <w:tcW w:w="117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95"/>
              <w:rPr>
                <w:sz w:val="16"/>
              </w:rPr>
            </w:pPr>
            <w:r>
              <w:rPr>
                <w:color w:val="6B6C6F"/>
                <w:sz w:val="16"/>
              </w:rPr>
              <w:t>0.0%</w:t>
            </w:r>
          </w:p>
        </w:tc>
      </w:tr>
      <w:tr>
        <w:trPr>
          <w:trHeight w:val="379" w:hRule="atLeast"/>
        </w:trPr>
        <w:tc>
          <w:tcPr>
            <w:tcW w:w="171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Int’l Short Rates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0.1%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0.0%</w:t>
            </w:r>
          </w:p>
        </w:tc>
        <w:tc>
          <w:tcPr>
            <w:tcW w:w="117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20"/>
              <w:rPr>
                <w:sz w:val="16"/>
              </w:rPr>
            </w:pPr>
            <w:r>
              <w:rPr>
                <w:color w:val="6B6C6F"/>
                <w:sz w:val="16"/>
              </w:rPr>
              <w:t>-0.05%</w:t>
            </w:r>
          </w:p>
        </w:tc>
      </w:tr>
      <w:tr>
        <w:trPr>
          <w:trHeight w:val="379" w:hRule="atLeast"/>
        </w:trPr>
        <w:tc>
          <w:tcPr>
            <w:tcW w:w="171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Credit Conditions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1.2%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0.6%</w:t>
            </w:r>
          </w:p>
        </w:tc>
        <w:tc>
          <w:tcPr>
            <w:tcW w:w="117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66"/>
              <w:rPr>
                <w:sz w:val="16"/>
              </w:rPr>
            </w:pPr>
            <w:r>
              <w:rPr>
                <w:color w:val="6B6C6F"/>
                <w:sz w:val="16"/>
              </w:rPr>
              <w:t>-0.6%</w:t>
            </w:r>
          </w:p>
        </w:tc>
      </w:tr>
      <w:tr>
        <w:trPr>
          <w:trHeight w:val="379" w:hRule="atLeast"/>
        </w:trPr>
        <w:tc>
          <w:tcPr>
            <w:tcW w:w="171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Household Wealth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0.3%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0.0%</w:t>
            </w:r>
          </w:p>
        </w:tc>
        <w:tc>
          <w:tcPr>
            <w:tcW w:w="117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70"/>
              <w:rPr>
                <w:sz w:val="16"/>
              </w:rPr>
            </w:pPr>
            <w:r>
              <w:rPr>
                <w:color w:val="6B6C6F"/>
                <w:sz w:val="16"/>
              </w:rPr>
              <w:t>-0.3%</w:t>
            </w:r>
          </w:p>
        </w:tc>
      </w:tr>
      <w:tr>
        <w:trPr>
          <w:trHeight w:val="379" w:hRule="atLeast"/>
        </w:trPr>
        <w:tc>
          <w:tcPr>
            <w:tcW w:w="171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Oil Px Dynamics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-0.3%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-0.5%</w:t>
            </w:r>
          </w:p>
        </w:tc>
        <w:tc>
          <w:tcPr>
            <w:tcW w:w="117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70"/>
              <w:rPr>
                <w:sz w:val="16"/>
              </w:rPr>
            </w:pPr>
            <w:r>
              <w:rPr>
                <w:color w:val="6B6C6F"/>
                <w:sz w:val="16"/>
              </w:rPr>
              <w:t>-0.3%</w:t>
            </w:r>
          </w:p>
        </w:tc>
      </w:tr>
      <w:tr>
        <w:trPr>
          <w:trHeight w:val="379" w:hRule="atLeast"/>
        </w:trPr>
        <w:tc>
          <w:tcPr>
            <w:tcW w:w="171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Existing Home Sales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0.0%</w:t>
            </w:r>
          </w:p>
        </w:tc>
        <w:tc>
          <w:tcPr>
            <w:tcW w:w="117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8" w:right="12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-0.2%</w:t>
            </w:r>
          </w:p>
        </w:tc>
        <w:tc>
          <w:tcPr>
            <w:tcW w:w="117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66"/>
              <w:rPr>
                <w:sz w:val="16"/>
              </w:rPr>
            </w:pPr>
            <w:r>
              <w:rPr>
                <w:color w:val="6B6C6F"/>
                <w:sz w:val="16"/>
              </w:rPr>
              <w:t>-0.2%</w:t>
            </w:r>
          </w:p>
        </w:tc>
      </w:tr>
      <w:tr>
        <w:trPr>
          <w:trHeight w:val="389" w:hRule="atLeast"/>
        </w:trPr>
        <w:tc>
          <w:tcPr>
            <w:tcW w:w="1710" w:type="dxa"/>
            <w:tcBorders>
              <w:left w:val="nil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Total</w:t>
            </w:r>
          </w:p>
        </w:tc>
        <w:tc>
          <w:tcPr>
            <w:tcW w:w="1170" w:type="dxa"/>
            <w:tcBorders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7" w:right="128"/>
              <w:jc w:val="center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2.9%</w:t>
            </w:r>
          </w:p>
        </w:tc>
        <w:tc>
          <w:tcPr>
            <w:tcW w:w="1170" w:type="dxa"/>
            <w:tcBorders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27" w:right="128"/>
              <w:jc w:val="center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1.5%</w:t>
            </w:r>
          </w:p>
        </w:tc>
        <w:tc>
          <w:tcPr>
            <w:tcW w:w="1170" w:type="dxa"/>
            <w:tcBorders>
              <w:left w:val="single" w:sz="8" w:space="0" w:color="FFFFFF"/>
              <w:bottom w:val="nil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83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-1.4%</w:t>
            </w:r>
          </w:p>
        </w:tc>
      </w:tr>
    </w:tbl>
    <w:p>
      <w:pPr>
        <w:spacing w:line="249" w:lineRule="auto" w:before="103"/>
        <w:ind w:left="307" w:right="449" w:firstLine="0"/>
        <w:jc w:val="left"/>
        <w:rPr>
          <w:sz w:val="17"/>
        </w:rPr>
      </w:pPr>
      <w:r>
        <w:rPr>
          <w:color w:val="48104A"/>
          <w:sz w:val="17"/>
        </w:rPr>
        <w:t>Our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GDP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leading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indicator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is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combination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eight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inputs</w:t>
      </w:r>
      <w:r>
        <w:rPr>
          <w:color w:val="48104A"/>
          <w:spacing w:val="-31"/>
          <w:sz w:val="17"/>
        </w:rPr>
        <w:t> </w:t>
      </w:r>
      <w:r>
        <w:rPr>
          <w:color w:val="48104A"/>
          <w:spacing w:val="-4"/>
          <w:sz w:val="17"/>
        </w:rPr>
        <w:t>that </w:t>
      </w:r>
      <w:r>
        <w:rPr>
          <w:color w:val="48104A"/>
          <w:w w:val="95"/>
          <w:sz w:val="17"/>
        </w:rPr>
        <w:t>in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w w:val="95"/>
          <w:sz w:val="17"/>
        </w:rPr>
        <w:t>combination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w w:val="95"/>
          <w:sz w:val="17"/>
        </w:rPr>
        <w:t>we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think</w:t>
      </w:r>
      <w:r>
        <w:rPr>
          <w:color w:val="48104A"/>
          <w:spacing w:val="-5"/>
          <w:w w:val="95"/>
          <w:sz w:val="17"/>
        </w:rPr>
        <w:t> </w:t>
      </w:r>
      <w:r>
        <w:rPr>
          <w:color w:val="48104A"/>
          <w:w w:val="95"/>
          <w:sz w:val="17"/>
        </w:rPr>
        <w:t>have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w w:val="95"/>
          <w:sz w:val="17"/>
        </w:rPr>
        <w:t>significant</w:t>
      </w:r>
      <w:r>
        <w:rPr>
          <w:color w:val="48104A"/>
          <w:spacing w:val="-6"/>
          <w:w w:val="95"/>
          <w:sz w:val="17"/>
        </w:rPr>
        <w:t> </w:t>
      </w:r>
      <w:r>
        <w:rPr>
          <w:color w:val="48104A"/>
          <w:w w:val="95"/>
          <w:sz w:val="17"/>
        </w:rPr>
        <w:t>explanatory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power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regarding</w:t>
      </w:r>
    </w:p>
    <w:p>
      <w:pPr>
        <w:spacing w:line="249" w:lineRule="auto" w:before="1"/>
        <w:ind w:left="307" w:right="167" w:firstLine="0"/>
        <w:jc w:val="left"/>
        <w:rPr>
          <w:sz w:val="17"/>
        </w:rPr>
      </w:pPr>
      <w:r>
        <w:rPr>
          <w:color w:val="48104A"/>
          <w:w w:val="95"/>
          <w:sz w:val="17"/>
        </w:rPr>
        <w:t>the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U.S.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growth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outlook.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Federal </w:t>
      </w:r>
      <w:r>
        <w:rPr>
          <w:color w:val="48104A"/>
          <w:sz w:val="17"/>
        </w:rPr>
        <w:t>Reserve,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Bureau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Labor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Statistics,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National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Association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Realtors, </w:t>
      </w:r>
      <w:r>
        <w:rPr>
          <w:color w:val="48104A"/>
          <w:w w:val="95"/>
          <w:sz w:val="17"/>
        </w:rPr>
        <w:t>ISM,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Conference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Board,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Asset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Allocation </w:t>
      </w:r>
      <w:r>
        <w:rPr>
          <w:color w:val="48104A"/>
          <w:sz w:val="17"/>
        </w:rPr>
        <w:t>analysis.</w:t>
      </w:r>
    </w:p>
    <w:p>
      <w:pPr>
        <w:pStyle w:val="BodyText"/>
        <w:tabs>
          <w:tab w:pos="5615" w:val="left" w:leader="none"/>
        </w:tabs>
        <w:spacing w:before="17"/>
        <w:ind w:left="213"/>
      </w:pPr>
      <w:r>
        <w:rPr/>
        <w:pict>
          <v:line style="position:absolute;mso-position-horizontal-relative:page;mso-position-vertical-relative:paragraph;z-index:251939840" from="298.799988pt,36.811388pt" to="298.799988pt,24.027388pt" stroked="true" strokeweight="1pt" strokecolor="#ffffff">
            <v:stroke dashstyle="solid"/>
            <w10:wrap type="none"/>
          </v:line>
        </w:pict>
      </w:r>
      <w:r>
        <w:rPr>
          <w:color w:val="6D6D70"/>
          <w:w w:val="102"/>
          <w:u w:val="dotted" w:color="CCCCCC"/>
        </w:rPr>
        <w:t> </w:t>
      </w:r>
      <w:r>
        <w:rPr>
          <w:color w:val="6D6D70"/>
          <w:u w:val="dotted" w:color="CCCCCC"/>
        </w:rPr>
        <w:tab/>
      </w:r>
    </w:p>
    <w:p>
      <w:pPr>
        <w:tabs>
          <w:tab w:pos="5626" w:val="left" w:leader="none"/>
        </w:tabs>
        <w:spacing w:line="20" w:lineRule="exact"/>
        <w:ind w:left="164" w:right="-44" w:firstLine="0"/>
        <w:rPr>
          <w:sz w:val="2"/>
        </w:rPr>
      </w:pPr>
      <w:r>
        <w:rPr>
          <w:sz w:val="2"/>
        </w:rPr>
        <w:pict>
          <v:group style="width:.1pt;height:1pt;mso-position-horizontal-relative:char;mso-position-vertical-relative:line" coordorigin="0,0" coordsize="2,20">
            <v:line style="position:absolute" from="0,10" to="0,10" stroked="true" strokeweight="1pt" strokecolor="#cccccc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.1pt;height:1pt;mso-position-horizontal-relative:char;mso-position-vertical-relative:line" coordorigin="0,0" coordsize="2,20">
            <v:line style="position:absolute" from="0,10" to="0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25.200001pt;margin-top:11.2003pt;width:273.1pt;height:12.8pt;mso-position-horizontal-relative:page;mso-position-vertical-relative:paragraph;z-index:-25138073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25" w:lineRule="auto" w:before="78"/>
        <w:ind w:left="164" w:right="343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6B6C6F"/>
          <w:sz w:val="24"/>
        </w:rPr>
        <w:t>2019</w:t>
      </w:r>
      <w:r>
        <w:rPr>
          <w:rFonts w:ascii="Times New Roman"/>
          <w:b/>
          <w:color w:val="6B6C6F"/>
          <w:spacing w:val="-34"/>
          <w:sz w:val="24"/>
        </w:rPr>
        <w:t> </w:t>
      </w:r>
      <w:r>
        <w:rPr>
          <w:rFonts w:ascii="Times New Roman"/>
          <w:b/>
          <w:color w:val="6B6C6F"/>
          <w:sz w:val="24"/>
        </w:rPr>
        <w:t>Is</w:t>
      </w:r>
      <w:r>
        <w:rPr>
          <w:rFonts w:ascii="Times New Roman"/>
          <w:b/>
          <w:color w:val="6B6C6F"/>
          <w:spacing w:val="-34"/>
          <w:sz w:val="24"/>
        </w:rPr>
        <w:t> </w:t>
      </w:r>
      <w:r>
        <w:rPr>
          <w:rFonts w:ascii="Times New Roman"/>
          <w:b/>
          <w:color w:val="6B6C6F"/>
          <w:sz w:val="24"/>
        </w:rPr>
        <w:t>a</w:t>
      </w:r>
      <w:r>
        <w:rPr>
          <w:rFonts w:ascii="Times New Roman"/>
          <w:b/>
          <w:color w:val="6B6C6F"/>
          <w:spacing w:val="-34"/>
          <w:sz w:val="24"/>
        </w:rPr>
        <w:t> </w:t>
      </w:r>
      <w:r>
        <w:rPr>
          <w:rFonts w:ascii="Times New Roman"/>
          <w:b/>
          <w:color w:val="6B6C6F"/>
          <w:sz w:val="24"/>
        </w:rPr>
        <w:t>Story</w:t>
      </w:r>
      <w:r>
        <w:rPr>
          <w:rFonts w:ascii="Times New Roman"/>
          <w:b/>
          <w:color w:val="6B6C6F"/>
          <w:spacing w:val="-33"/>
          <w:sz w:val="24"/>
        </w:rPr>
        <w:t> </w:t>
      </w:r>
      <w:r>
        <w:rPr>
          <w:rFonts w:ascii="Times New Roman"/>
          <w:b/>
          <w:color w:val="6B6C6F"/>
          <w:sz w:val="24"/>
        </w:rPr>
        <w:t>of</w:t>
      </w:r>
      <w:r>
        <w:rPr>
          <w:rFonts w:ascii="Times New Roman"/>
          <w:b/>
          <w:color w:val="6B6C6F"/>
          <w:spacing w:val="-34"/>
          <w:sz w:val="24"/>
        </w:rPr>
        <w:t> </w:t>
      </w:r>
      <w:r>
        <w:rPr>
          <w:rFonts w:ascii="Times New Roman"/>
          <w:b/>
          <w:color w:val="6B6C6F"/>
          <w:spacing w:val="-4"/>
          <w:sz w:val="24"/>
        </w:rPr>
        <w:t>Fading</w:t>
      </w:r>
      <w:r>
        <w:rPr>
          <w:rFonts w:ascii="Times New Roman"/>
          <w:b/>
          <w:color w:val="6B6C6F"/>
          <w:spacing w:val="-34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U.S.</w:t>
      </w:r>
      <w:r>
        <w:rPr>
          <w:rFonts w:ascii="Times New Roman"/>
          <w:b/>
          <w:color w:val="6B6C6F"/>
          <w:spacing w:val="-33"/>
          <w:sz w:val="24"/>
        </w:rPr>
        <w:t> </w:t>
      </w:r>
      <w:r>
        <w:rPr>
          <w:rFonts w:ascii="Times New Roman"/>
          <w:b/>
          <w:color w:val="6B6C6F"/>
          <w:sz w:val="24"/>
        </w:rPr>
        <w:t>GDP</w:t>
      </w:r>
      <w:r>
        <w:rPr>
          <w:rFonts w:ascii="Times New Roman"/>
          <w:b/>
          <w:color w:val="6B6C6F"/>
          <w:spacing w:val="-34"/>
          <w:sz w:val="24"/>
        </w:rPr>
        <w:t> </w:t>
      </w:r>
      <w:r>
        <w:rPr>
          <w:rFonts w:ascii="Times New Roman"/>
          <w:b/>
          <w:color w:val="6B6C6F"/>
          <w:sz w:val="24"/>
        </w:rPr>
        <w:t>Momentum</w:t>
      </w:r>
      <w:r>
        <w:rPr>
          <w:rFonts w:ascii="Times New Roman"/>
          <w:b/>
          <w:color w:val="6B6C6F"/>
          <w:spacing w:val="-34"/>
          <w:sz w:val="24"/>
        </w:rPr>
        <w:t> </w:t>
      </w:r>
      <w:r>
        <w:rPr>
          <w:rFonts w:ascii="Times New Roman"/>
          <w:b/>
          <w:color w:val="6B6C6F"/>
          <w:sz w:val="24"/>
        </w:rPr>
        <w:t>in</w:t>
      </w:r>
      <w:r>
        <w:rPr>
          <w:rFonts w:ascii="Times New Roman"/>
          <w:b/>
          <w:color w:val="6B6C6F"/>
          <w:spacing w:val="-33"/>
          <w:sz w:val="24"/>
        </w:rPr>
        <w:t> </w:t>
      </w:r>
      <w:r>
        <w:rPr>
          <w:rFonts w:ascii="Times New Roman"/>
          <w:b/>
          <w:color w:val="6B6C6F"/>
          <w:spacing w:val="-6"/>
          <w:sz w:val="24"/>
        </w:rPr>
        <w:t>the </w:t>
      </w:r>
      <w:r>
        <w:rPr>
          <w:rFonts w:ascii="Times New Roman"/>
          <w:b/>
          <w:color w:val="6B6C6F"/>
          <w:sz w:val="24"/>
        </w:rPr>
        <w:t>United</w:t>
      </w:r>
      <w:r>
        <w:rPr>
          <w:rFonts w:ascii="Times New Roman"/>
          <w:b/>
          <w:color w:val="6B6C6F"/>
          <w:spacing w:val="9"/>
          <w:sz w:val="24"/>
        </w:rPr>
        <w:t> </w:t>
      </w:r>
      <w:r>
        <w:rPr>
          <w:rFonts w:ascii="Times New Roman"/>
          <w:b/>
          <w:color w:val="6B6C6F"/>
          <w:spacing w:val="-4"/>
          <w:sz w:val="24"/>
        </w:rPr>
        <w:t>States</w:t>
      </w:r>
    </w:p>
    <w:p>
      <w:pPr>
        <w:spacing w:line="225" w:lineRule="auto" w:before="64"/>
        <w:ind w:left="163" w:right="1389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Our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U.S.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Forecasts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Assume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Continued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Cyclical </w:t>
      </w:r>
      <w:r>
        <w:rPr>
          <w:rFonts w:ascii="Times New Roman"/>
          <w:b/>
          <w:color w:val="6B6C6F"/>
          <w:sz w:val="24"/>
        </w:rPr>
        <w:t>Slowdown in Housing and</w:t>
      </w:r>
      <w:r>
        <w:rPr>
          <w:rFonts w:ascii="Times New Roman"/>
          <w:b/>
          <w:color w:val="6B6C6F"/>
          <w:spacing w:val="1"/>
          <w:sz w:val="24"/>
        </w:rPr>
        <w:t> </w:t>
      </w:r>
      <w:r>
        <w:rPr>
          <w:rFonts w:ascii="Times New Roman"/>
          <w:b/>
          <w:color w:val="6B6C6F"/>
          <w:sz w:val="24"/>
        </w:rPr>
        <w:t>Autos</w:t>
      </w:r>
    </w:p>
    <w:p>
      <w:pPr>
        <w:pStyle w:val="BodyText"/>
        <w:spacing w:before="7"/>
        <w:rPr>
          <w:rFonts w:ascii="Times New Roman"/>
          <w:b/>
          <w:sz w:val="14"/>
        </w:rPr>
      </w:pPr>
    </w:p>
    <w:tbl>
      <w:tblPr>
        <w:tblW w:w="0" w:type="auto"/>
        <w:jc w:val="left"/>
        <w:tblInd w:w="330" w:type="dxa"/>
        <w:tblBorders>
          <w:top w:val="dotted" w:sz="8" w:space="0" w:color="FFFFFF"/>
          <w:left w:val="dotted" w:sz="8" w:space="0" w:color="FFFFFF"/>
          <w:bottom w:val="dotted" w:sz="8" w:space="0" w:color="FFFFFF"/>
          <w:right w:val="dotted" w:sz="8" w:space="0" w:color="FFFFFF"/>
          <w:insideH w:val="dotted" w:sz="8" w:space="0" w:color="FFFFFF"/>
          <w:insideV w:val="dotted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4"/>
        <w:gridCol w:w="1980"/>
        <w:gridCol w:w="1980"/>
      </w:tblGrid>
      <w:tr>
        <w:trPr>
          <w:trHeight w:val="399" w:hRule="atLeast"/>
        </w:trPr>
        <w:tc>
          <w:tcPr>
            <w:tcW w:w="51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6B6C6F"/>
          </w:tcPr>
          <w:p>
            <w:pPr>
              <w:pStyle w:val="TableParagraph"/>
              <w:spacing w:before="105"/>
              <w:ind w:left="1628" w:right="162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KKR GMAA BASE CASE</w:t>
            </w:r>
          </w:p>
        </w:tc>
      </w:tr>
      <w:tr>
        <w:trPr>
          <w:trHeight w:val="591" w:hRule="atLeast"/>
        </w:trPr>
        <w:tc>
          <w:tcPr>
            <w:tcW w:w="1194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764" w:right="52" w:hanging="616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U.S. HOUSING STARTS, </w:t>
            </w:r>
            <w:r>
              <w:rPr>
                <w:b/>
                <w:color w:val="FFFFFF"/>
                <w:sz w:val="16"/>
              </w:rPr>
              <w:t>‘000S</w:t>
            </w:r>
          </w:p>
        </w:tc>
        <w:tc>
          <w:tcPr>
            <w:tcW w:w="1980" w:type="dxa"/>
            <w:tcBorders>
              <w:top w:val="nil"/>
              <w:left w:val="single" w:sz="8" w:space="0" w:color="CCCCCC"/>
              <w:bottom w:val="nil"/>
              <w:right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636" w:right="267" w:hanging="313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U.S. AUTO SALES, </w:t>
            </w:r>
            <w:r>
              <w:rPr>
                <w:b/>
                <w:color w:val="FFFFFF"/>
                <w:sz w:val="16"/>
              </w:rPr>
              <w:t>MILLIONS</w:t>
            </w:r>
          </w:p>
        </w:tc>
      </w:tr>
      <w:tr>
        <w:trPr>
          <w:trHeight w:val="389" w:hRule="atLeast"/>
        </w:trPr>
        <w:tc>
          <w:tcPr>
            <w:tcW w:w="1194" w:type="dxa"/>
            <w:tcBorders>
              <w:top w:val="nil"/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353" w:right="34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2015</w:t>
            </w:r>
          </w:p>
        </w:tc>
        <w:tc>
          <w:tcPr>
            <w:tcW w:w="1980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right="797"/>
              <w:jc w:val="right"/>
              <w:rPr>
                <w:sz w:val="16"/>
              </w:rPr>
            </w:pPr>
            <w:r>
              <w:rPr>
                <w:color w:val="6B6C6F"/>
                <w:w w:val="80"/>
                <w:sz w:val="16"/>
              </w:rPr>
              <w:t>1,107</w:t>
            </w:r>
          </w:p>
        </w:tc>
        <w:tc>
          <w:tcPr>
            <w:tcW w:w="1980" w:type="dxa"/>
            <w:tcBorders>
              <w:top w:val="nil"/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105"/>
              <w:ind w:left="804" w:right="812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17.4</w:t>
            </w:r>
          </w:p>
        </w:tc>
      </w:tr>
      <w:tr>
        <w:trPr>
          <w:trHeight w:val="379" w:hRule="atLeast"/>
        </w:trPr>
        <w:tc>
          <w:tcPr>
            <w:tcW w:w="1194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354" w:right="34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2016</w:t>
            </w:r>
          </w:p>
        </w:tc>
        <w:tc>
          <w:tcPr>
            <w:tcW w:w="198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right="804"/>
              <w:jc w:val="right"/>
              <w:rPr>
                <w:sz w:val="16"/>
              </w:rPr>
            </w:pPr>
            <w:r>
              <w:rPr>
                <w:color w:val="6B6C6F"/>
                <w:w w:val="75"/>
                <w:sz w:val="16"/>
              </w:rPr>
              <w:t>1,177</w:t>
            </w:r>
          </w:p>
        </w:tc>
        <w:tc>
          <w:tcPr>
            <w:tcW w:w="198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805" w:right="812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17.5</w:t>
            </w:r>
          </w:p>
        </w:tc>
      </w:tr>
      <w:tr>
        <w:trPr>
          <w:trHeight w:val="379" w:hRule="atLeast"/>
        </w:trPr>
        <w:tc>
          <w:tcPr>
            <w:tcW w:w="1194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354" w:right="34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2017</w:t>
            </w:r>
          </w:p>
        </w:tc>
        <w:tc>
          <w:tcPr>
            <w:tcW w:w="198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right="776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1,208</w:t>
            </w:r>
          </w:p>
        </w:tc>
        <w:tc>
          <w:tcPr>
            <w:tcW w:w="198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804" w:right="812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17.2</w:t>
            </w:r>
          </w:p>
        </w:tc>
      </w:tr>
      <w:tr>
        <w:trPr>
          <w:trHeight w:val="379" w:hRule="atLeast"/>
        </w:trPr>
        <w:tc>
          <w:tcPr>
            <w:tcW w:w="1194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354" w:right="34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2018e</w:t>
            </w:r>
          </w:p>
        </w:tc>
        <w:tc>
          <w:tcPr>
            <w:tcW w:w="198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right="776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1,250</w:t>
            </w:r>
          </w:p>
        </w:tc>
        <w:tc>
          <w:tcPr>
            <w:tcW w:w="198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804" w:right="812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17.2</w:t>
            </w:r>
          </w:p>
        </w:tc>
      </w:tr>
      <w:tr>
        <w:trPr>
          <w:trHeight w:val="379" w:hRule="atLeast"/>
        </w:trPr>
        <w:tc>
          <w:tcPr>
            <w:tcW w:w="1194" w:type="dxa"/>
            <w:tcBorders>
              <w:left w:val="nil"/>
              <w:right w:val="single" w:sz="8" w:space="0" w:color="FFFFFF"/>
            </w:tcBorders>
            <w:shd w:val="clear" w:color="auto" w:fill="FFDA98"/>
          </w:tcPr>
          <w:p>
            <w:pPr>
              <w:pStyle w:val="TableParagraph"/>
              <w:spacing w:before="95"/>
              <w:ind w:left="354" w:right="34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2019e</w:t>
            </w:r>
          </w:p>
        </w:tc>
        <w:tc>
          <w:tcPr>
            <w:tcW w:w="198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FDA98"/>
          </w:tcPr>
          <w:p>
            <w:pPr>
              <w:pStyle w:val="TableParagraph"/>
              <w:spacing w:before="95"/>
              <w:ind w:right="772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1,200</w:t>
            </w:r>
          </w:p>
        </w:tc>
        <w:tc>
          <w:tcPr>
            <w:tcW w:w="1980" w:type="dxa"/>
            <w:tcBorders>
              <w:left w:val="single" w:sz="8" w:space="0" w:color="FFFFFF"/>
              <w:right w:val="nil"/>
            </w:tcBorders>
            <w:shd w:val="clear" w:color="auto" w:fill="FFDA98"/>
          </w:tcPr>
          <w:p>
            <w:pPr>
              <w:pStyle w:val="TableParagraph"/>
              <w:spacing w:before="95"/>
              <w:ind w:left="805" w:right="812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17.0</w:t>
            </w:r>
          </w:p>
        </w:tc>
      </w:tr>
      <w:tr>
        <w:trPr>
          <w:trHeight w:val="379" w:hRule="atLeast"/>
        </w:trPr>
        <w:tc>
          <w:tcPr>
            <w:tcW w:w="1194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354" w:right="34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2020e</w:t>
            </w:r>
          </w:p>
        </w:tc>
        <w:tc>
          <w:tcPr>
            <w:tcW w:w="198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right="790"/>
              <w:jc w:val="right"/>
              <w:rPr>
                <w:sz w:val="16"/>
              </w:rPr>
            </w:pPr>
            <w:r>
              <w:rPr>
                <w:color w:val="6B6C6F"/>
                <w:w w:val="85"/>
                <w:sz w:val="16"/>
              </w:rPr>
              <w:t>1,100</w:t>
            </w:r>
          </w:p>
        </w:tc>
        <w:tc>
          <w:tcPr>
            <w:tcW w:w="1980" w:type="dxa"/>
            <w:tcBorders>
              <w:left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805" w:right="812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14.0</w:t>
            </w:r>
          </w:p>
        </w:tc>
      </w:tr>
      <w:tr>
        <w:trPr>
          <w:trHeight w:val="389" w:hRule="atLeast"/>
        </w:trPr>
        <w:tc>
          <w:tcPr>
            <w:tcW w:w="1194" w:type="dxa"/>
            <w:tcBorders>
              <w:left w:val="nil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354" w:right="34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2021e</w:t>
            </w:r>
          </w:p>
        </w:tc>
        <w:tc>
          <w:tcPr>
            <w:tcW w:w="1980" w:type="dxa"/>
            <w:tcBorders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right="776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1,250</w:t>
            </w:r>
          </w:p>
        </w:tc>
        <w:tc>
          <w:tcPr>
            <w:tcW w:w="1980" w:type="dxa"/>
            <w:tcBorders>
              <w:left w:val="single" w:sz="8" w:space="0" w:color="FFFFFF"/>
              <w:bottom w:val="nil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805" w:right="812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15.5</w:t>
            </w:r>
          </w:p>
        </w:tc>
      </w:tr>
    </w:tbl>
    <w:p>
      <w:pPr>
        <w:spacing w:line="249" w:lineRule="auto" w:before="103"/>
        <w:ind w:left="308" w:right="1163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Asset </w:t>
      </w:r>
      <w:r>
        <w:rPr>
          <w:color w:val="48104A"/>
          <w:sz w:val="17"/>
        </w:rPr>
        <w:t>Allocation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52526pt;width:273.1pt;height:1pt;mso-position-horizontal-relative:page;mso-position-vertical-relative:paragraph;z-index:-251379712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64" w:lineRule="auto"/>
        <w:ind w:left="163" w:right="532"/>
      </w:pPr>
      <w:r>
        <w:rPr>
          <w:color w:val="6D6D70"/>
        </w:rPr>
        <w:t>So, what will we be watching during the year? </w:t>
      </w:r>
      <w:r>
        <w:rPr>
          <w:color w:val="6D6D70"/>
          <w:spacing w:val="-3"/>
        </w:rPr>
        <w:t>We </w:t>
      </w:r>
      <w:r>
        <w:rPr>
          <w:color w:val="6D6D70"/>
        </w:rPr>
        <w:t>view the tail- wind</w:t>
      </w:r>
      <w:r>
        <w:rPr>
          <w:color w:val="6D6D70"/>
          <w:spacing w:val="-24"/>
        </w:rPr>
        <w:t> </w:t>
      </w:r>
      <w:r>
        <w:rPr>
          <w:color w:val="6D6D70"/>
        </w:rPr>
        <w:t>from</w:t>
      </w:r>
      <w:r>
        <w:rPr>
          <w:color w:val="6D6D70"/>
          <w:spacing w:val="-24"/>
        </w:rPr>
        <w:t> </w:t>
      </w:r>
      <w:r>
        <w:rPr>
          <w:color w:val="6D6D70"/>
        </w:rPr>
        <w:t>fiscal</w:t>
      </w:r>
      <w:r>
        <w:rPr>
          <w:color w:val="6D6D70"/>
          <w:spacing w:val="-23"/>
        </w:rPr>
        <w:t> </w:t>
      </w:r>
      <w:r>
        <w:rPr>
          <w:color w:val="6D6D70"/>
        </w:rPr>
        <w:t>easing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headwind</w:t>
      </w:r>
      <w:r>
        <w:rPr>
          <w:color w:val="6D6D70"/>
          <w:spacing w:val="-24"/>
        </w:rPr>
        <w:t> </w:t>
      </w:r>
      <w:r>
        <w:rPr>
          <w:color w:val="6D6D70"/>
        </w:rPr>
        <w:t>from</w:t>
      </w:r>
      <w:r>
        <w:rPr>
          <w:color w:val="6D6D70"/>
          <w:spacing w:val="-25"/>
        </w:rPr>
        <w:t> </w:t>
      </w:r>
      <w:r>
        <w:rPr>
          <w:color w:val="6D6D70"/>
        </w:rPr>
        <w:t>tariffs</w:t>
      </w:r>
      <w:r>
        <w:rPr>
          <w:color w:val="6D6D70"/>
          <w:spacing w:val="-24"/>
        </w:rPr>
        <w:t> </w:t>
      </w: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essentially offsetting</w:t>
      </w:r>
      <w:r>
        <w:rPr>
          <w:color w:val="6D6D70"/>
          <w:spacing w:val="-25"/>
        </w:rPr>
        <w:t> </w:t>
      </w:r>
      <w:r>
        <w:rPr>
          <w:color w:val="6D6D70"/>
        </w:rPr>
        <w:t>each</w:t>
      </w:r>
      <w:r>
        <w:rPr>
          <w:color w:val="6D6D70"/>
          <w:spacing w:val="-24"/>
        </w:rPr>
        <w:t> </w:t>
      </w:r>
      <w:r>
        <w:rPr>
          <w:color w:val="6D6D70"/>
        </w:rPr>
        <w:t>other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4"/>
        </w:rPr>
        <w:t> </w:t>
      </w:r>
      <w:r>
        <w:rPr>
          <w:color w:val="6D6D70"/>
        </w:rPr>
        <w:t>By</w:t>
      </w:r>
      <w:r>
        <w:rPr>
          <w:color w:val="6D6D70"/>
          <w:spacing w:val="-26"/>
        </w:rPr>
        <w:t> </w:t>
      </w:r>
      <w:r>
        <w:rPr>
          <w:color w:val="6D6D70"/>
        </w:rPr>
        <w:t>2020,</w:t>
      </w:r>
      <w:r>
        <w:rPr>
          <w:color w:val="6D6D70"/>
          <w:spacing w:val="-25"/>
        </w:rPr>
        <w:t> </w:t>
      </w:r>
      <w:r>
        <w:rPr>
          <w:color w:val="6D6D70"/>
        </w:rPr>
        <w:t>fiscal</w:t>
      </w:r>
      <w:r>
        <w:rPr>
          <w:color w:val="6D6D70"/>
          <w:spacing w:val="-26"/>
        </w:rPr>
        <w:t> </w:t>
      </w:r>
      <w:r>
        <w:rPr>
          <w:color w:val="6D6D70"/>
        </w:rPr>
        <w:t>tailwinds</w:t>
      </w:r>
      <w:r>
        <w:rPr>
          <w:color w:val="6D6D70"/>
          <w:spacing w:val="-24"/>
        </w:rPr>
        <w:t> </w:t>
      </w:r>
      <w:r>
        <w:rPr>
          <w:color w:val="6D6D70"/>
        </w:rPr>
        <w:t>disappear</w:t>
      </w:r>
      <w:r>
        <w:rPr>
          <w:color w:val="6D6D70"/>
          <w:spacing w:val="-27"/>
        </w:rPr>
        <w:t> </w:t>
      </w:r>
      <w:r>
        <w:rPr>
          <w:color w:val="6D6D70"/>
        </w:rPr>
        <w:t>so tariffs</w:t>
      </w:r>
      <w:r>
        <w:rPr>
          <w:color w:val="6D6D70"/>
          <w:spacing w:val="-23"/>
        </w:rPr>
        <w:t> </w:t>
      </w:r>
      <w:r>
        <w:rPr>
          <w:color w:val="6D6D70"/>
        </w:rPr>
        <w:t>will</w:t>
      </w:r>
      <w:r>
        <w:rPr>
          <w:color w:val="6D6D70"/>
          <w:spacing w:val="-25"/>
        </w:rPr>
        <w:t> </w:t>
      </w:r>
      <w:r>
        <w:rPr>
          <w:color w:val="6D6D70"/>
        </w:rPr>
        <w:t>then</w:t>
      </w:r>
      <w:r>
        <w:rPr>
          <w:color w:val="6D6D70"/>
          <w:spacing w:val="-22"/>
        </w:rPr>
        <w:t> </w:t>
      </w:r>
      <w:r>
        <w:rPr>
          <w:color w:val="6D6D70"/>
        </w:rPr>
        <w:t>become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net</w:t>
      </w:r>
      <w:r>
        <w:rPr>
          <w:color w:val="6D6D70"/>
          <w:spacing w:val="-22"/>
        </w:rPr>
        <w:t> </w:t>
      </w:r>
      <w:r>
        <w:rPr>
          <w:color w:val="6D6D70"/>
        </w:rPr>
        <w:t>drag</w:t>
      </w:r>
      <w:r>
        <w:rPr>
          <w:color w:val="6D6D70"/>
          <w:spacing w:val="-23"/>
        </w:rPr>
        <w:t> </w:t>
      </w:r>
      <w:r>
        <w:rPr>
          <w:color w:val="6D6D70"/>
        </w:rPr>
        <w:t>if</w:t>
      </w:r>
      <w:r>
        <w:rPr>
          <w:color w:val="6D6D70"/>
          <w:spacing w:val="-24"/>
        </w:rPr>
        <w:t> </w:t>
      </w:r>
      <w:r>
        <w:rPr>
          <w:color w:val="6D6D70"/>
        </w:rPr>
        <w:t>they</w:t>
      </w:r>
      <w:r>
        <w:rPr>
          <w:color w:val="6D6D70"/>
          <w:spacing w:val="-25"/>
        </w:rPr>
        <w:t> </w:t>
      </w:r>
      <w:r>
        <w:rPr>
          <w:color w:val="6D6D70"/>
        </w:rPr>
        <w:t>remain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place</w:t>
      </w:r>
      <w:r>
        <w:rPr>
          <w:color w:val="6D6D70"/>
          <w:spacing w:val="-22"/>
        </w:rPr>
        <w:t> </w:t>
      </w: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  <w:spacing w:val="-3"/>
        </w:rPr>
        <w:t>head </w:t>
      </w:r>
      <w:r>
        <w:rPr>
          <w:color w:val="6D6D70"/>
        </w:rPr>
        <w:t>into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end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year.</w:t>
      </w:r>
      <w:r>
        <w:rPr>
          <w:color w:val="6D6D70"/>
          <w:spacing w:val="-23"/>
        </w:rPr>
        <w:t> </w:t>
      </w:r>
      <w:r>
        <w:rPr>
          <w:color w:val="6D6D70"/>
        </w:rPr>
        <w:t>One</w:t>
      </w:r>
      <w:r>
        <w:rPr>
          <w:color w:val="6D6D70"/>
          <w:spacing w:val="-24"/>
        </w:rPr>
        <w:t> </w:t>
      </w:r>
      <w:r>
        <w:rPr>
          <w:color w:val="6D6D70"/>
        </w:rPr>
        <w:t>can</w:t>
      </w:r>
      <w:r>
        <w:rPr>
          <w:color w:val="6D6D70"/>
          <w:spacing w:val="-23"/>
        </w:rPr>
        <w:t> </w:t>
      </w:r>
      <w:r>
        <w:rPr>
          <w:color w:val="6D6D70"/>
        </w:rPr>
        <w:t>see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25"/>
        </w:rPr>
        <w:t> </w:t>
      </w:r>
      <w:r>
        <w:rPr>
          <w:i/>
          <w:color w:val="6D6D70"/>
        </w:rPr>
        <w:t>32</w:t>
      </w:r>
      <w:r>
        <w:rPr>
          <w:color w:val="6D6D70"/>
        </w:rPr>
        <w:t>.</w:t>
      </w:r>
      <w:r>
        <w:rPr>
          <w:color w:val="6D6D70"/>
          <w:spacing w:val="-24"/>
        </w:rPr>
        <w:t> </w:t>
      </w:r>
      <w:r>
        <w:rPr>
          <w:color w:val="6D6D70"/>
        </w:rPr>
        <w:t>Meanwhile, broad-based</w:t>
      </w:r>
      <w:r>
        <w:rPr>
          <w:color w:val="6D6D70"/>
          <w:spacing w:val="-20"/>
        </w:rPr>
        <w:t> </w:t>
      </w:r>
      <w:r>
        <w:rPr>
          <w:color w:val="6D6D70"/>
        </w:rPr>
        <w:t>auto</w:t>
      </w:r>
      <w:r>
        <w:rPr>
          <w:color w:val="6D6D70"/>
          <w:spacing w:val="-22"/>
        </w:rPr>
        <w:t> </w:t>
      </w:r>
      <w:r>
        <w:rPr>
          <w:color w:val="6D6D70"/>
        </w:rPr>
        <w:t>tariffs</w:t>
      </w:r>
      <w:r>
        <w:rPr>
          <w:color w:val="6D6D70"/>
          <w:spacing w:val="-20"/>
        </w:rPr>
        <w:t> </w:t>
      </w:r>
      <w:r>
        <w:rPr>
          <w:color w:val="6D6D70"/>
        </w:rPr>
        <w:t>are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point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particular</w:t>
      </w:r>
      <w:r>
        <w:rPr>
          <w:color w:val="6D6D70"/>
          <w:spacing w:val="-23"/>
        </w:rPr>
        <w:t> </w:t>
      </w:r>
      <w:r>
        <w:rPr>
          <w:color w:val="6D6D70"/>
        </w:rPr>
        <w:t>sensitivity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0"/>
        </w:rPr>
        <w:t> </w:t>
      </w:r>
      <w:r>
        <w:rPr>
          <w:color w:val="6D6D70"/>
        </w:rPr>
        <w:t>we are</w:t>
      </w:r>
      <w:r>
        <w:rPr>
          <w:color w:val="6D6D70"/>
          <w:spacing w:val="-9"/>
        </w:rPr>
        <w:t> </w:t>
      </w:r>
      <w:r>
        <w:rPr>
          <w:color w:val="6D6D70"/>
        </w:rPr>
        <w:t>watching</w:t>
      </w:r>
      <w:r>
        <w:rPr>
          <w:color w:val="6D6D70"/>
          <w:spacing w:val="-8"/>
        </w:rPr>
        <w:t> </w:t>
      </w:r>
      <w:r>
        <w:rPr>
          <w:color w:val="6D6D70"/>
        </w:rPr>
        <w:t>closely.</w:t>
      </w:r>
      <w:r>
        <w:rPr>
          <w:color w:val="6D6D70"/>
          <w:spacing w:val="-8"/>
        </w:rPr>
        <w:t> </w:t>
      </w:r>
      <w:r>
        <w:rPr>
          <w:color w:val="6D6D70"/>
        </w:rPr>
        <w:t>One</w:t>
      </w:r>
      <w:r>
        <w:rPr>
          <w:color w:val="6D6D70"/>
          <w:spacing w:val="-8"/>
        </w:rPr>
        <w:t> </w:t>
      </w:r>
      <w:r>
        <w:rPr>
          <w:color w:val="6D6D70"/>
        </w:rPr>
        <w:t>can</w:t>
      </w:r>
      <w:r>
        <w:rPr>
          <w:color w:val="6D6D70"/>
          <w:spacing w:val="-8"/>
        </w:rPr>
        <w:t> </w:t>
      </w:r>
      <w:r>
        <w:rPr>
          <w:color w:val="6D6D70"/>
        </w:rPr>
        <w:t>see</w:t>
      </w:r>
      <w:r>
        <w:rPr>
          <w:color w:val="6D6D70"/>
          <w:spacing w:val="-12"/>
        </w:rPr>
        <w:t> </w:t>
      </w:r>
      <w:r>
        <w:rPr>
          <w:color w:val="6D6D70"/>
        </w:rPr>
        <w:t>this</w:t>
      </w:r>
      <w:r>
        <w:rPr>
          <w:color w:val="6D6D70"/>
          <w:spacing w:val="-8"/>
        </w:rPr>
        <w:t> </w:t>
      </w:r>
      <w:r>
        <w:rPr>
          <w:color w:val="6D6D70"/>
        </w:rPr>
        <w:t>in</w:t>
      </w:r>
      <w:r>
        <w:rPr>
          <w:color w:val="6D6D70"/>
          <w:spacing w:val="-8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10"/>
        </w:rPr>
        <w:t> </w:t>
      </w:r>
      <w:r>
        <w:rPr>
          <w:i/>
          <w:color w:val="6D6D70"/>
        </w:rPr>
        <w:t>35</w:t>
      </w:r>
      <w:r>
        <w:rPr>
          <w:color w:val="6D6D70"/>
        </w:rPr>
        <w:t>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657" w:space="103"/>
            <w:col w:w="614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71"/>
        <w:ind w:left="2174" w:right="0" w:firstLine="0"/>
        <w:jc w:val="left"/>
        <w:rPr>
          <w:sz w:val="16"/>
        </w:rPr>
      </w:pPr>
      <w:r>
        <w:rPr>
          <w:sz w:val="16"/>
        </w:rPr>
        <w:t>U.S. Real GDP, Y/y, %</w:t>
      </w:r>
    </w:p>
    <w:p>
      <w:pPr>
        <w:pStyle w:val="BodyText"/>
        <w:spacing w:before="9"/>
      </w:pPr>
    </w:p>
    <w:p>
      <w:pPr>
        <w:spacing w:after="0"/>
        <w:sectPr>
          <w:type w:val="continuous"/>
          <w:pgSz w:w="12240" w:h="15840"/>
          <w:pgMar w:top="420" w:bottom="280" w:left="340" w:right="0"/>
        </w:sectPr>
      </w:pPr>
    </w:p>
    <w:p>
      <w:pPr>
        <w:spacing w:before="71"/>
        <w:ind w:left="600" w:right="0" w:firstLine="0"/>
        <w:jc w:val="left"/>
        <w:rPr>
          <w:sz w:val="16"/>
        </w:rPr>
      </w:pPr>
      <w:r>
        <w:rPr>
          <w:sz w:val="16"/>
        </w:rPr>
        <w:t>4.0%</w:t>
      </w:r>
    </w:p>
    <w:p>
      <w:pPr>
        <w:spacing w:before="113"/>
        <w:ind w:left="600" w:right="0" w:firstLine="0"/>
        <w:jc w:val="left"/>
        <w:rPr>
          <w:sz w:val="16"/>
        </w:rPr>
      </w:pPr>
      <w:r>
        <w:rPr>
          <w:spacing w:val="-3"/>
          <w:sz w:val="16"/>
        </w:rPr>
        <w:t>3.5%</w:t>
      </w:r>
    </w:p>
    <w:p>
      <w:pPr>
        <w:spacing w:before="113"/>
        <w:ind w:left="600" w:right="0" w:firstLine="0"/>
        <w:jc w:val="left"/>
        <w:rPr>
          <w:sz w:val="16"/>
        </w:rPr>
      </w:pPr>
      <w:r>
        <w:rPr>
          <w:sz w:val="16"/>
        </w:rPr>
        <w:t>3.0%</w:t>
      </w:r>
    </w:p>
    <w:p>
      <w:pPr>
        <w:spacing w:before="113"/>
        <w:ind w:left="600" w:right="0" w:firstLine="0"/>
        <w:jc w:val="left"/>
        <w:rPr>
          <w:sz w:val="16"/>
        </w:rPr>
      </w:pPr>
      <w:r>
        <w:rPr>
          <w:sz w:val="16"/>
        </w:rPr>
        <w:t>2.5%</w:t>
      </w:r>
    </w:p>
    <w:p>
      <w:pPr>
        <w:spacing w:before="113"/>
        <w:ind w:left="600" w:right="0" w:firstLine="0"/>
        <w:jc w:val="left"/>
        <w:rPr>
          <w:sz w:val="16"/>
        </w:rPr>
      </w:pPr>
      <w:r>
        <w:rPr>
          <w:sz w:val="16"/>
        </w:rPr>
        <w:t>2.0%</w:t>
      </w:r>
    </w:p>
    <w:p>
      <w:pPr>
        <w:spacing w:before="112"/>
        <w:ind w:left="600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1.5%</w:t>
      </w:r>
    </w:p>
    <w:p>
      <w:pPr>
        <w:spacing w:before="113"/>
        <w:ind w:left="600" w:right="0" w:firstLine="0"/>
        <w:jc w:val="left"/>
        <w:rPr>
          <w:sz w:val="16"/>
        </w:rPr>
      </w:pPr>
      <w:r>
        <w:rPr>
          <w:sz w:val="16"/>
        </w:rPr>
        <w:t>1.0%</w:t>
      </w:r>
    </w:p>
    <w:p>
      <w:pPr>
        <w:spacing w:before="113"/>
        <w:ind w:left="600" w:right="0" w:firstLine="0"/>
        <w:jc w:val="left"/>
        <w:rPr>
          <w:sz w:val="16"/>
        </w:rPr>
      </w:pPr>
      <w:r>
        <w:rPr>
          <w:sz w:val="16"/>
        </w:rPr>
        <w:t>0.5%</w:t>
      </w:r>
    </w:p>
    <w:p>
      <w:pPr>
        <w:spacing w:before="113"/>
        <w:ind w:left="600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941888" from="70.263298pt,10.88341pt" to="254.133298pt,10.88341pt" stroked="true" strokeweight=".75pt" strokecolor="#dcddde">
            <v:stroke dashstyle="solid"/>
            <w10:wrap type="none"/>
          </v:line>
        </w:pict>
      </w:r>
      <w:r>
        <w:rPr/>
        <w:pict>
          <v:shape style="position:absolute;margin-left:68.39386pt;margin-top:19.601133pt;width:183.8pt;height:22.6pt;mso-position-horizontal-relative:page;mso-position-vertical-relative:paragraph;z-index:25194598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145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75"/>
                      <w:sz w:val="16"/>
                    </w:rPr>
                    <w:t>1Q11</w:t>
                  </w:r>
                </w:p>
                <w:p>
                  <w:pPr>
                    <w:spacing w:before="20"/>
                    <w:ind w:left="122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3Q11</w:t>
                  </w:r>
                </w:p>
                <w:p>
                  <w:pPr>
                    <w:spacing w:before="21"/>
                    <w:ind w:left="11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1Q12</w:t>
                  </w:r>
                </w:p>
                <w:p>
                  <w:pPr>
                    <w:spacing w:before="20"/>
                    <w:ind w:left="9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3Q12</w:t>
                  </w:r>
                </w:p>
                <w:p>
                  <w:pPr>
                    <w:spacing w:before="20"/>
                    <w:ind w:left="12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1Q13</w:t>
                  </w:r>
                </w:p>
                <w:p>
                  <w:pPr>
                    <w:spacing w:before="21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3Q13</w:t>
                  </w:r>
                </w:p>
                <w:p>
                  <w:pPr>
                    <w:spacing w:before="20"/>
                    <w:ind w:left="119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1Q14</w:t>
                  </w:r>
                </w:p>
                <w:p>
                  <w:pPr>
                    <w:spacing w:before="21"/>
                    <w:ind w:left="95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3Q14</w:t>
                  </w:r>
                </w:p>
                <w:p>
                  <w:pPr>
                    <w:spacing w:before="21"/>
                    <w:ind w:left="1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1Q15</w:t>
                  </w:r>
                </w:p>
                <w:p>
                  <w:pPr>
                    <w:spacing w:before="20"/>
                    <w:ind w:left="96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3Q15</w:t>
                  </w:r>
                </w:p>
                <w:p>
                  <w:pPr>
                    <w:spacing w:before="20"/>
                    <w:ind w:left="1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1Q16</w:t>
                  </w:r>
                </w:p>
                <w:p>
                  <w:pPr>
                    <w:spacing w:before="21"/>
                    <w:ind w:left="96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3Q16</w:t>
                  </w:r>
                </w:p>
                <w:p>
                  <w:pPr>
                    <w:spacing w:before="20"/>
                    <w:ind w:left="127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1Q17</w:t>
                  </w:r>
                </w:p>
                <w:p>
                  <w:pPr>
                    <w:spacing w:before="20"/>
                    <w:ind w:left="10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3Q17</w:t>
                  </w:r>
                </w:p>
                <w:p>
                  <w:pPr>
                    <w:spacing w:before="21"/>
                    <w:ind w:left="1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1Q18</w:t>
                  </w:r>
                </w:p>
                <w:p>
                  <w:pPr>
                    <w:spacing w:before="20"/>
                    <w:ind w:left="96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3Q18</w:t>
                  </w:r>
                </w:p>
                <w:p>
                  <w:pPr>
                    <w:spacing w:before="21"/>
                    <w:ind w:left="4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1Q19e</w:t>
                  </w:r>
                </w:p>
                <w:p>
                  <w:pPr>
                    <w:spacing w:before="2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3Q19e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0.0%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61" w:lineRule="auto" w:before="127"/>
        <w:ind w:left="605" w:right="-4" w:hanging="6"/>
        <w:jc w:val="left"/>
        <w:rPr>
          <w:sz w:val="16"/>
        </w:rPr>
      </w:pPr>
      <w:r>
        <w:rPr>
          <w:spacing w:val="-6"/>
          <w:sz w:val="16"/>
        </w:rPr>
        <w:t>Full-Yr </w:t>
      </w:r>
      <w:r>
        <w:rPr>
          <w:w w:val="95"/>
          <w:sz w:val="16"/>
        </w:rPr>
        <w:t>2019e</w:t>
      </w:r>
    </w:p>
    <w:p>
      <w:pPr>
        <w:spacing w:line="178" w:lineRule="exact" w:before="0"/>
        <w:ind w:left="665" w:right="0" w:firstLine="0"/>
        <w:jc w:val="left"/>
        <w:rPr>
          <w:sz w:val="16"/>
        </w:rPr>
      </w:pPr>
      <w:r>
        <w:rPr>
          <w:sz w:val="16"/>
        </w:rPr>
        <w:t>Avg.</w:t>
      </w:r>
    </w:p>
    <w:p>
      <w:pPr>
        <w:spacing w:before="12"/>
        <w:ind w:left="610" w:right="0" w:firstLine="0"/>
        <w:jc w:val="left"/>
        <w:rPr>
          <w:sz w:val="16"/>
        </w:rPr>
      </w:pPr>
      <w:r>
        <w:rPr>
          <w:w w:val="95"/>
          <w:sz w:val="16"/>
        </w:rPr>
        <w:t>2.25%</w:t>
      </w:r>
    </w:p>
    <w:p>
      <w:pPr>
        <w:pStyle w:val="BodyText"/>
        <w:spacing w:before="1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81" w:right="0" w:firstLine="0"/>
        <w:jc w:val="left"/>
        <w:rPr>
          <w:sz w:val="16"/>
        </w:rPr>
      </w:pPr>
      <w:r>
        <w:rPr>
          <w:w w:val="85"/>
          <w:sz w:val="16"/>
        </w:rPr>
        <w:t>4Q18e</w:t>
      </w:r>
    </w:p>
    <w:p>
      <w:pPr>
        <w:spacing w:before="16"/>
        <w:ind w:left="141" w:right="0" w:firstLine="0"/>
        <w:jc w:val="left"/>
        <w:rPr>
          <w:sz w:val="16"/>
        </w:rPr>
      </w:pPr>
      <w:r>
        <w:rPr/>
        <w:pict>
          <v:group style="position:absolute;margin-left:72.063103pt;margin-top:-4.606197pt;width:182.05pt;height:86.35pt;mso-position-horizontal-relative:page;mso-position-vertical-relative:paragraph;z-index:-268172288" coordorigin="1441,-92" coordsize="3641,1727">
            <v:line style="position:absolute" from="4623,311" to="4725,343" stroked="true" strokeweight="1.5pt" strokecolor="#54bceb">
              <v:stroke dashstyle="dash"/>
            </v:line>
            <v:line style="position:absolute" from="4725,343" to="4725,343" stroked="true" strokeweight="1.5pt" strokecolor="#54bceb">
              <v:stroke dashstyle="solid"/>
            </v:line>
            <v:shape style="position:absolute;left:4735;top:381;width:289;height:886" coordorigin="4735,382" coordsize="289,886" path="m4735,382l4827,730,4929,1026,5024,1267e" filled="false" stroked="true" strokeweight="1.5pt" strokecolor="#54bceb">
              <v:path arrowok="t"/>
              <v:stroke dashstyle="dot"/>
            </v:shape>
            <v:line style="position:absolute" from="5031,1286" to="5031,1286" stroked="true" strokeweight="1.5pt" strokecolor="#54bceb">
              <v:stroke dashstyle="solid"/>
            </v:line>
            <v:shape style="position:absolute;left:1456;top:-78;width:3166;height:1697" coordorigin="1456,-77" coordsize="3166,1697" path="m1456,1035l1557,1160,1662,1620,1762,1225,1867,610,1967,780,2067,680,2172,1310,2272,1250,2377,1435,2477,1045,2582,630,2682,1320,2782,640,2887,380,2987,580,3092,-77,3192,185,3297,770,3397,995,3497,1260,3602,1415,3702,1270,3807,1065,3907,1030,4012,925,4112,795,4217,715,4317,650,4417,480,4522,380,4622,310e" filled="false" stroked="true" strokeweight="1.5pt" strokecolor="#54bceb">
              <v:path arrowok="t"/>
              <v:stroke dashstyle="solid"/>
            </v:shape>
            <v:shape style="position:absolute;left:4566;top:255;width:110;height:110" type="#_x0000_t75" stroked="false">
              <v:imagedata r:id="rId76" o:title=""/>
            </v:shape>
            <v:shape style="position:absolute;left:4971;top:1230;width:110;height:110" type="#_x0000_t75" stroked="false">
              <v:imagedata r:id="rId77" o:title=""/>
            </v:shape>
            <v:shape style="position:absolute;left:4725;top:849;width:307;height:2" coordorigin="4725,850" coordsize="307,0" path="m4725,850l4827,850,4932,850,5031,850e" filled="false" stroked="true" strokeweight="1pt" strokecolor="#ed1d24">
              <v:path arrowok="t"/>
              <v:stroke dashstyle="solid"/>
            </v:shape>
            <v:shape style="position:absolute;left:4422;top:752;width:262;height:207" type="#_x0000_t75" stroked="false">
              <v:imagedata r:id="rId78" o:title=""/>
            </v:shape>
            <w10:wrap type="none"/>
          </v:group>
        </w:pict>
      </w:r>
      <w:r>
        <w:rPr>
          <w:w w:val="95"/>
          <w:sz w:val="16"/>
        </w:rPr>
        <w:t>3.2%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47" w:right="0" w:firstLine="0"/>
        <w:jc w:val="left"/>
        <w:rPr>
          <w:sz w:val="16"/>
        </w:rPr>
      </w:pPr>
      <w:r>
        <w:rPr>
          <w:w w:val="90"/>
          <w:sz w:val="16"/>
        </w:rPr>
        <w:t>4Q19e</w:t>
      </w:r>
    </w:p>
    <w:p>
      <w:pPr>
        <w:spacing w:before="17"/>
        <w:ind w:left="107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1.5%</w:t>
      </w:r>
    </w:p>
    <w:p>
      <w:pPr>
        <w:pStyle w:val="BodyText"/>
        <w:spacing w:before="9"/>
        <w:rPr>
          <w:sz w:val="62"/>
        </w:rPr>
      </w:pPr>
      <w:r>
        <w:rPr/>
        <w:br w:type="column"/>
      </w:r>
      <w:r>
        <w:rPr>
          <w:sz w:val="62"/>
        </w:rPr>
      </w:r>
    </w:p>
    <w:p>
      <w:pPr>
        <w:pStyle w:val="Heading1"/>
        <w:spacing w:line="407" w:lineRule="exact"/>
        <w:ind w:left="77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614" w:right="534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However, while we are tilting more </w:t>
      </w:r>
      <w:r>
        <w:rPr>
          <w:rFonts w:ascii="Cambria"/>
          <w:b/>
          <w:color w:val="48104A"/>
          <w:w w:val="95"/>
          <w:sz w:val="37"/>
        </w:rPr>
        <w:t>positive in our asset allocation in 2019, we must also acknowledge </w:t>
      </w:r>
      <w:r>
        <w:rPr>
          <w:rFonts w:ascii="Cambria"/>
          <w:b/>
          <w:color w:val="48104A"/>
          <w:sz w:val="37"/>
        </w:rPr>
        <w:t>that the game has changed.</w:t>
      </w:r>
    </w:p>
    <w:p>
      <w:pPr>
        <w:spacing w:line="358" w:lineRule="exact" w:before="0"/>
        <w:ind w:left="612" w:right="534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pacing w:val="-3"/>
          <w:w w:val="95"/>
          <w:sz w:val="37"/>
        </w:rPr>
        <w:t>Specifically,</w:t>
      </w:r>
      <w:r>
        <w:rPr>
          <w:rFonts w:ascii="Cambria"/>
          <w:b/>
          <w:color w:val="48104A"/>
          <w:spacing w:val="-1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we</w:t>
      </w:r>
      <w:r>
        <w:rPr>
          <w:rFonts w:ascii="Cambria"/>
          <w:b/>
          <w:color w:val="48104A"/>
          <w:spacing w:val="-1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now</w:t>
      </w:r>
      <w:r>
        <w:rPr>
          <w:rFonts w:ascii="Cambria"/>
          <w:b/>
          <w:color w:val="48104A"/>
          <w:spacing w:val="-1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believe</w:t>
      </w:r>
      <w:r>
        <w:rPr>
          <w:rFonts w:ascii="Cambria"/>
          <w:b/>
          <w:color w:val="48104A"/>
          <w:spacing w:val="-1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we</w:t>
      </w:r>
    </w:p>
    <w:p>
      <w:pPr>
        <w:spacing w:line="307" w:lineRule="exact" w:before="0"/>
        <w:ind w:left="612" w:right="534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are entering a sustained </w:t>
      </w:r>
      <w:r>
        <w:rPr>
          <w:rFonts w:ascii="Cambria"/>
          <w:b/>
          <w:color w:val="48104A"/>
          <w:spacing w:val="23"/>
          <w:w w:val="90"/>
          <w:sz w:val="37"/>
        </w:rPr>
        <w:t> </w:t>
      </w:r>
      <w:r>
        <w:rPr>
          <w:rFonts w:ascii="Cambria"/>
          <w:b/>
          <w:color w:val="48104A"/>
          <w:w w:val="90"/>
          <w:sz w:val="37"/>
        </w:rPr>
        <w:t>period</w:t>
      </w:r>
    </w:p>
    <w:p>
      <w:pPr>
        <w:spacing w:after="0" w:line="307" w:lineRule="exact"/>
        <w:jc w:val="center"/>
        <w:rPr>
          <w:rFonts w:ascii="Cambria"/>
          <w:sz w:val="37"/>
        </w:rPr>
        <w:sectPr>
          <w:type w:val="continuous"/>
          <w:pgSz w:w="12240" w:h="15840"/>
          <w:pgMar w:top="420" w:bottom="280" w:left="340" w:right="0"/>
          <w:cols w:num="5" w:equalWidth="0">
            <w:col w:w="999" w:space="2043"/>
            <w:col w:w="1045" w:space="39"/>
            <w:col w:w="498" w:space="39"/>
            <w:col w:w="503" w:space="176"/>
            <w:col w:w="6558"/>
          </w:cols>
        </w:sectPr>
      </w:pPr>
    </w:p>
    <w:p>
      <w:pPr>
        <w:spacing w:line="165" w:lineRule="exact" w:before="0"/>
        <w:ind w:left="308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ge;z-index:251937792" from="306pt,28.194901pt" to="306pt,736.502901pt" stroked="true" strokeweight="1pt" strokecolor="#cccccc">
            <v:stroke dashstyle="dot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Economic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Analysis.</w:t>
      </w:r>
    </w:p>
    <w:p>
      <w:pPr>
        <w:pStyle w:val="Heading1"/>
        <w:spacing w:line="211" w:lineRule="auto" w:before="88"/>
        <w:ind w:left="308" w:right="515"/>
      </w:pPr>
      <w:r>
        <w:rPr>
          <w:b w:val="0"/>
        </w:rPr>
        <w:br w:type="column"/>
      </w:r>
      <w:r>
        <w:rPr>
          <w:color w:val="48104A"/>
          <w:w w:val="95"/>
        </w:rPr>
        <w:t>when the performance of capital </w:t>
      </w:r>
      <w:r>
        <w:rPr>
          <w:color w:val="48104A"/>
        </w:rPr>
        <w:t>markets</w:t>
      </w:r>
      <w:r>
        <w:rPr>
          <w:color w:val="48104A"/>
          <w:spacing w:val="-30"/>
        </w:rPr>
        <w:t> </w:t>
      </w:r>
      <w:r>
        <w:rPr>
          <w:color w:val="48104A"/>
        </w:rPr>
        <w:t>will</w:t>
      </w:r>
      <w:r>
        <w:rPr>
          <w:color w:val="48104A"/>
          <w:spacing w:val="-29"/>
        </w:rPr>
        <w:t> </w:t>
      </w:r>
      <w:r>
        <w:rPr>
          <w:color w:val="48104A"/>
        </w:rPr>
        <w:t>–</w:t>
      </w:r>
      <w:r>
        <w:rPr>
          <w:color w:val="48104A"/>
          <w:spacing w:val="-30"/>
        </w:rPr>
        <w:t> </w:t>
      </w:r>
      <w:r>
        <w:rPr>
          <w:color w:val="48104A"/>
          <w:spacing w:val="-3"/>
        </w:rPr>
        <w:t>at</w:t>
      </w:r>
      <w:r>
        <w:rPr>
          <w:color w:val="48104A"/>
          <w:spacing w:val="-29"/>
        </w:rPr>
        <w:t> </w:t>
      </w:r>
      <w:r>
        <w:rPr>
          <w:color w:val="48104A"/>
        </w:rPr>
        <w:t>best</w:t>
      </w:r>
      <w:r>
        <w:rPr>
          <w:color w:val="48104A"/>
          <w:spacing w:val="-30"/>
        </w:rPr>
        <w:t> </w:t>
      </w:r>
      <w:r>
        <w:rPr>
          <w:color w:val="48104A"/>
        </w:rPr>
        <w:t>–</w:t>
      </w:r>
      <w:r>
        <w:rPr>
          <w:color w:val="48104A"/>
          <w:spacing w:val="-29"/>
        </w:rPr>
        <w:t> </w:t>
      </w:r>
      <w:r>
        <w:rPr>
          <w:color w:val="48104A"/>
        </w:rPr>
        <w:t>be</w:t>
      </w:r>
      <w:r>
        <w:rPr>
          <w:color w:val="48104A"/>
          <w:spacing w:val="-30"/>
        </w:rPr>
        <w:t> </w:t>
      </w:r>
      <w:r>
        <w:rPr>
          <w:color w:val="48104A"/>
        </w:rPr>
        <w:t>on</w:t>
      </w:r>
      <w:r>
        <w:rPr>
          <w:color w:val="48104A"/>
          <w:spacing w:val="-29"/>
        </w:rPr>
        <w:t> </w:t>
      </w:r>
      <w:r>
        <w:rPr>
          <w:color w:val="48104A"/>
        </w:rPr>
        <w:t>par </w:t>
      </w:r>
      <w:r>
        <w:rPr>
          <w:color w:val="48104A"/>
          <w:w w:val="95"/>
        </w:rPr>
        <w:t>with</w:t>
      </w:r>
      <w:r>
        <w:rPr>
          <w:color w:val="48104A"/>
          <w:spacing w:val="-28"/>
          <w:w w:val="95"/>
        </w:rPr>
        <w:t> </w:t>
      </w:r>
      <w:r>
        <w:rPr>
          <w:color w:val="48104A"/>
          <w:w w:val="95"/>
        </w:rPr>
        <w:t>the</w:t>
      </w:r>
      <w:r>
        <w:rPr>
          <w:color w:val="48104A"/>
          <w:spacing w:val="-27"/>
          <w:w w:val="95"/>
        </w:rPr>
        <w:t> </w:t>
      </w:r>
      <w:r>
        <w:rPr>
          <w:color w:val="48104A"/>
          <w:w w:val="95"/>
        </w:rPr>
        <w:t>performance</w:t>
      </w:r>
      <w:r>
        <w:rPr>
          <w:color w:val="48104A"/>
          <w:spacing w:val="-28"/>
          <w:w w:val="95"/>
        </w:rPr>
        <w:t> </w:t>
      </w:r>
      <w:r>
        <w:rPr>
          <w:color w:val="48104A"/>
          <w:w w:val="95"/>
        </w:rPr>
        <w:t>of</w:t>
      </w:r>
      <w:r>
        <w:rPr>
          <w:color w:val="48104A"/>
          <w:spacing w:val="-27"/>
          <w:w w:val="95"/>
        </w:rPr>
        <w:t> </w:t>
      </w:r>
      <w:r>
        <w:rPr>
          <w:color w:val="48104A"/>
          <w:w w:val="95"/>
        </w:rPr>
        <w:t>the</w:t>
      </w:r>
      <w:r>
        <w:rPr>
          <w:color w:val="48104A"/>
          <w:spacing w:val="-28"/>
          <w:w w:val="95"/>
        </w:rPr>
        <w:t> </w:t>
      </w:r>
      <w:r>
        <w:rPr>
          <w:color w:val="48104A"/>
          <w:w w:val="95"/>
        </w:rPr>
        <w:t>global </w:t>
      </w:r>
      <w:r>
        <w:rPr>
          <w:color w:val="48104A"/>
        </w:rPr>
        <w:t>economy</w:t>
      </w:r>
      <w:r>
        <w:rPr>
          <w:color w:val="48104A"/>
          <w:spacing w:val="-22"/>
        </w:rPr>
        <w:t> </w:t>
      </w:r>
      <w:r>
        <w:rPr>
          <w:color w:val="48104A"/>
        </w:rPr>
        <w:t>in</w:t>
      </w:r>
      <w:r>
        <w:rPr>
          <w:color w:val="48104A"/>
          <w:spacing w:val="-22"/>
        </w:rPr>
        <w:t> </w:t>
      </w:r>
      <w:r>
        <w:rPr>
          <w:color w:val="48104A"/>
        </w:rPr>
        <w:t>nominal</w:t>
      </w:r>
      <w:r>
        <w:rPr>
          <w:color w:val="48104A"/>
          <w:spacing w:val="-21"/>
        </w:rPr>
        <w:t> </w:t>
      </w:r>
      <w:r>
        <w:rPr>
          <w:color w:val="48104A"/>
        </w:rPr>
        <w:t>terms.</w:t>
      </w:r>
    </w:p>
    <w:p>
      <w:pPr>
        <w:spacing w:line="385" w:lineRule="exact" w:before="0"/>
        <w:ind w:left="0" w:right="207" w:firstLine="0"/>
        <w:jc w:val="center"/>
        <w:rPr>
          <w:rFonts w:ascii="Cambria" w:hAnsi="Cambria"/>
          <w:b/>
          <w:sz w:val="37"/>
        </w:rPr>
      </w:pPr>
      <w:r>
        <w:rPr/>
        <w:pict>
          <v:group style="position:absolute;margin-left:25.700001pt;margin-top:-60.421413pt;width:273.1pt;height:1pt;mso-position-horizontal-relative:page;mso-position-vertical-relative:paragraph;z-index:251940864" coordorigin="514,-1208" coordsize="5462,20">
            <v:line style="position:absolute" from="554,-1198" to="5956,-1198" stroked="true" strokeweight="1pt" strokecolor="#cccccc">
              <v:stroke dashstyle="dot"/>
            </v:line>
            <v:shape style="position:absolute;left:0;top:1670;width:5462;height:2" coordorigin="0,1671" coordsize="5462,0" path="m514,-1198l514,-1198m5976,-1198l5976,-1198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251944960" from="313.200012pt,17.628386pt" to="586.800012pt,17.628386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”</w:t>
      </w:r>
    </w:p>
    <w:p>
      <w:pPr>
        <w:spacing w:after="0" w:line="385" w:lineRule="exact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247" w:space="384"/>
            <w:col w:w="6269"/>
          </w:cols>
        </w:sectPr>
      </w:pPr>
    </w:p>
    <w:p>
      <w:pPr>
        <w:pStyle w:val="BodyText"/>
        <w:rPr>
          <w:rFonts w:ascii="Cambria"/>
          <w:b/>
          <w:sz w:val="2"/>
        </w:rPr>
      </w:pPr>
    </w:p>
    <w:p>
      <w:pPr>
        <w:pStyle w:val="BodyText"/>
        <w:ind w:left="164" w:right="-87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34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pStyle w:val="Heading2"/>
        <w:spacing w:line="225" w:lineRule="auto"/>
        <w:ind w:right="25"/>
      </w:pPr>
      <w:r>
        <w:rPr/>
        <w:pict>
          <v:line style="position:absolute;mso-position-horizontal-relative:page;mso-position-vertical-relative:paragraph;z-index:251951104" from="298.799988pt,-1.472989pt" to="298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6"/>
        </w:rPr>
        <w:t>We</w:t>
      </w:r>
      <w:r>
        <w:rPr>
          <w:color w:val="6B6C6F"/>
          <w:spacing w:val="-36"/>
        </w:rPr>
        <w:t> </w:t>
      </w:r>
      <w:r>
        <w:rPr>
          <w:color w:val="6B6C6F"/>
        </w:rPr>
        <w:t>See</w:t>
      </w:r>
      <w:r>
        <w:rPr>
          <w:color w:val="6B6C6F"/>
          <w:spacing w:val="-36"/>
        </w:rPr>
        <w:t> </w:t>
      </w:r>
      <w:r>
        <w:rPr>
          <w:color w:val="6B6C6F"/>
        </w:rPr>
        <w:t>Fiscal</w:t>
      </w:r>
      <w:r>
        <w:rPr>
          <w:color w:val="6B6C6F"/>
          <w:spacing w:val="-36"/>
        </w:rPr>
        <w:t> </w:t>
      </w:r>
      <w:r>
        <w:rPr>
          <w:color w:val="6B6C6F"/>
        </w:rPr>
        <w:t>Easing</w:t>
      </w:r>
      <w:r>
        <w:rPr>
          <w:color w:val="6B6C6F"/>
          <w:spacing w:val="-35"/>
        </w:rPr>
        <w:t> </w:t>
      </w:r>
      <w:r>
        <w:rPr>
          <w:color w:val="6B6C6F"/>
        </w:rPr>
        <w:t>as</w:t>
      </w:r>
      <w:r>
        <w:rPr>
          <w:color w:val="6B6C6F"/>
          <w:spacing w:val="-36"/>
        </w:rPr>
        <w:t> </w:t>
      </w:r>
      <w:r>
        <w:rPr>
          <w:color w:val="6B6C6F"/>
        </w:rPr>
        <w:t>a</w:t>
      </w:r>
      <w:r>
        <w:rPr>
          <w:color w:val="6B6C6F"/>
          <w:spacing w:val="-36"/>
        </w:rPr>
        <w:t> </w:t>
      </w:r>
      <w:r>
        <w:rPr>
          <w:color w:val="6B6C6F"/>
        </w:rPr>
        <w:t>50</w:t>
      </w:r>
      <w:r>
        <w:rPr>
          <w:color w:val="6B6C6F"/>
          <w:spacing w:val="-36"/>
        </w:rPr>
        <w:t> </w:t>
      </w:r>
      <w:r>
        <w:rPr>
          <w:color w:val="6B6C6F"/>
        </w:rPr>
        <w:t>Basis</w:t>
      </w:r>
      <w:r>
        <w:rPr>
          <w:color w:val="6B6C6F"/>
          <w:spacing w:val="-35"/>
        </w:rPr>
        <w:t> </w:t>
      </w:r>
      <w:r>
        <w:rPr>
          <w:color w:val="6B6C6F"/>
        </w:rPr>
        <w:t>Point</w:t>
      </w:r>
      <w:r>
        <w:rPr>
          <w:color w:val="6B6C6F"/>
          <w:spacing w:val="-36"/>
        </w:rPr>
        <w:t> </w:t>
      </w:r>
      <w:r>
        <w:rPr>
          <w:color w:val="6B6C6F"/>
          <w:spacing w:val="-3"/>
        </w:rPr>
        <w:t>Tailwind</w:t>
      </w:r>
      <w:r>
        <w:rPr>
          <w:color w:val="6B6C6F"/>
          <w:spacing w:val="-36"/>
        </w:rPr>
        <w:t> </w:t>
      </w:r>
      <w:r>
        <w:rPr>
          <w:color w:val="6B6C6F"/>
          <w:spacing w:val="-3"/>
        </w:rPr>
        <w:t>to</w:t>
      </w:r>
      <w:r>
        <w:rPr>
          <w:color w:val="6B6C6F"/>
          <w:spacing w:val="-36"/>
        </w:rPr>
        <w:t> </w:t>
      </w:r>
      <w:r>
        <w:rPr>
          <w:color w:val="6B6C6F"/>
          <w:spacing w:val="-6"/>
        </w:rPr>
        <w:t>U.S. </w:t>
      </w:r>
      <w:r>
        <w:rPr>
          <w:color w:val="6B6C6F"/>
        </w:rPr>
        <w:t>GDP in</w:t>
      </w:r>
      <w:r>
        <w:rPr>
          <w:color w:val="6B6C6F"/>
          <w:spacing w:val="17"/>
        </w:rPr>
        <w:t> </w:t>
      </w:r>
      <w:r>
        <w:rPr>
          <w:color w:val="6B6C6F"/>
        </w:rPr>
        <w:t>2019…</w:t>
      </w:r>
    </w:p>
    <w:p>
      <w:pPr>
        <w:spacing w:before="214"/>
        <w:ind w:left="1428" w:right="1322" w:firstLine="0"/>
        <w:jc w:val="center"/>
        <w:rPr>
          <w:sz w:val="16"/>
        </w:rPr>
      </w:pPr>
      <w:r>
        <w:rPr>
          <w:sz w:val="16"/>
        </w:rPr>
        <w:t>Eﬀects on Real GDP Growth, 3-Quarter</w:t>
      </w:r>
    </w:p>
    <w:p>
      <w:pPr>
        <w:spacing w:before="9"/>
        <w:ind w:left="1428" w:right="1322" w:firstLine="0"/>
        <w:jc w:val="center"/>
        <w:rPr>
          <w:sz w:val="16"/>
        </w:rPr>
      </w:pPr>
      <w:r>
        <w:rPr>
          <w:sz w:val="16"/>
        </w:rPr>
        <w:t>Centered Moving Average, PPT</w:t>
      </w:r>
    </w:p>
    <w:p>
      <w:pPr>
        <w:pStyle w:val="BodyText"/>
        <w:spacing w:line="264" w:lineRule="auto" w:before="61"/>
        <w:ind w:left="163" w:right="507"/>
      </w:pPr>
      <w:r>
        <w:rPr/>
        <w:br w:type="column"/>
      </w:r>
      <w:r>
        <w:rPr>
          <w:color w:val="6D6D70"/>
        </w:rPr>
        <w:t>On a bottom-up basis, the growth slowdown we envision is the product</w:t>
      </w:r>
      <w:r>
        <w:rPr>
          <w:color w:val="6D6D70"/>
          <w:spacing w:val="-30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cooling</w:t>
      </w:r>
      <w:r>
        <w:rPr>
          <w:color w:val="6D6D70"/>
          <w:spacing w:val="-29"/>
        </w:rPr>
        <w:t> </w:t>
      </w:r>
      <w:r>
        <w:rPr>
          <w:color w:val="6D6D70"/>
        </w:rPr>
        <w:t>fixed</w:t>
      </w:r>
      <w:r>
        <w:rPr>
          <w:color w:val="6D6D70"/>
          <w:spacing w:val="-30"/>
        </w:rPr>
        <w:t> </w:t>
      </w:r>
      <w:r>
        <w:rPr>
          <w:color w:val="6D6D70"/>
        </w:rPr>
        <w:t>investment</w:t>
      </w:r>
      <w:r>
        <w:rPr>
          <w:color w:val="6D6D70"/>
          <w:spacing w:val="-29"/>
        </w:rPr>
        <w:t> </w:t>
      </w:r>
      <w:r>
        <w:rPr>
          <w:color w:val="6D6D70"/>
        </w:rPr>
        <w:t>growth</w:t>
      </w:r>
      <w:r>
        <w:rPr>
          <w:color w:val="6D6D70"/>
          <w:spacing w:val="-30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31"/>
        </w:rPr>
        <w:t> </w:t>
      </w:r>
      <w:r>
        <w:rPr>
          <w:i/>
          <w:color w:val="6D6D70"/>
        </w:rPr>
        <w:t>36</w:t>
      </w:r>
      <w:r>
        <w:rPr>
          <w:color w:val="6D6D70"/>
        </w:rPr>
        <w:t>),</w:t>
      </w:r>
      <w:r>
        <w:rPr>
          <w:color w:val="6D6D70"/>
          <w:spacing w:val="-29"/>
        </w:rPr>
        <w:t> </w:t>
      </w:r>
      <w:r>
        <w:rPr>
          <w:color w:val="6D6D70"/>
        </w:rPr>
        <w:t>normalizing inventories (following pre-tariff stock-builds), and increasing drag from net exports. Digging into the details, the key factors we see weighing</w:t>
      </w:r>
      <w:r>
        <w:rPr>
          <w:color w:val="6D6D70"/>
          <w:spacing w:val="-30"/>
        </w:rPr>
        <w:t> </w:t>
      </w:r>
      <w:r>
        <w:rPr>
          <w:color w:val="6D6D70"/>
        </w:rPr>
        <w:t>on</w:t>
      </w:r>
      <w:r>
        <w:rPr>
          <w:color w:val="6D6D70"/>
          <w:spacing w:val="-30"/>
        </w:rPr>
        <w:t> </w:t>
      </w:r>
      <w:r>
        <w:rPr>
          <w:color w:val="6D6D70"/>
        </w:rPr>
        <w:t>fixed</w:t>
      </w:r>
      <w:r>
        <w:rPr>
          <w:color w:val="6D6D70"/>
          <w:spacing w:val="-29"/>
        </w:rPr>
        <w:t> </w:t>
      </w:r>
      <w:r>
        <w:rPr>
          <w:color w:val="6D6D70"/>
        </w:rPr>
        <w:t>investment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2019</w:t>
      </w:r>
      <w:r>
        <w:rPr>
          <w:color w:val="6D6D70"/>
          <w:spacing w:val="-30"/>
        </w:rPr>
        <w:t> </w:t>
      </w:r>
      <w:r>
        <w:rPr>
          <w:color w:val="6D6D70"/>
        </w:rPr>
        <w:t>include</w:t>
      </w:r>
      <w:r>
        <w:rPr>
          <w:color w:val="6D6D70"/>
          <w:spacing w:val="-30"/>
        </w:rPr>
        <w:t> </w:t>
      </w:r>
      <w:r>
        <w:rPr>
          <w:color w:val="6D6D70"/>
        </w:rPr>
        <w:t>slowing</w:t>
      </w:r>
      <w:r>
        <w:rPr>
          <w:color w:val="6D6D70"/>
          <w:spacing w:val="-29"/>
        </w:rPr>
        <w:t> </w:t>
      </w:r>
      <w:r>
        <w:rPr>
          <w:color w:val="6D6D70"/>
        </w:rPr>
        <w:t>housing</w:t>
      </w:r>
      <w:r>
        <w:rPr>
          <w:color w:val="6D6D70"/>
          <w:spacing w:val="-30"/>
        </w:rPr>
        <w:t> </w:t>
      </w:r>
      <w:r>
        <w:rPr>
          <w:color w:val="6D6D70"/>
        </w:rPr>
        <w:t>starts </w:t>
      </w:r>
      <w:r>
        <w:rPr>
          <w:color w:val="6D6D70"/>
          <w:w w:val="95"/>
        </w:rPr>
        <w:t>and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auto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sales,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declining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upstream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energy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investment,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potentially</w:t>
      </w:r>
    </w:p>
    <w:p>
      <w:pPr>
        <w:spacing w:after="0" w:line="264" w:lineRule="auto"/>
        <w:sectPr>
          <w:headerReference w:type="default" r:id="rId79"/>
          <w:footerReference w:type="default" r:id="rId80"/>
          <w:footerReference w:type="even" r:id="rId81"/>
          <w:pgSz w:w="12240" w:h="15840"/>
          <w:pgMar w:header="0" w:footer="573" w:top="480" w:bottom="760" w:left="340" w:right="0"/>
          <w:cols w:num="2" w:equalWidth="0">
            <w:col w:w="5597" w:space="163"/>
            <w:col w:w="6140"/>
          </w:cols>
        </w:sectPr>
      </w:pPr>
    </w:p>
    <w:p>
      <w:pPr>
        <w:spacing w:before="28"/>
        <w:ind w:left="537" w:right="0" w:firstLine="0"/>
        <w:jc w:val="left"/>
        <w:rPr>
          <w:sz w:val="16"/>
        </w:rPr>
      </w:pPr>
      <w:r>
        <w:rPr>
          <w:sz w:val="16"/>
        </w:rPr>
        <w:t>2.0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537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1.5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537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537" w:right="0" w:firstLine="0"/>
        <w:jc w:val="left"/>
        <w:rPr>
          <w:sz w:val="16"/>
        </w:rPr>
      </w:pPr>
      <w:r>
        <w:rPr>
          <w:spacing w:val="-3"/>
          <w:sz w:val="16"/>
        </w:rPr>
        <w:t>0.5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537" w:right="0" w:firstLine="0"/>
        <w:jc w:val="left"/>
        <w:rPr>
          <w:sz w:val="16"/>
        </w:rPr>
      </w:pPr>
      <w:r>
        <w:rPr>
          <w:w w:val="105"/>
          <w:sz w:val="16"/>
        </w:rPr>
        <w:t>0.0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488" w:right="0" w:firstLine="0"/>
        <w:jc w:val="left"/>
        <w:rPr>
          <w:sz w:val="16"/>
        </w:rPr>
      </w:pPr>
      <w:r>
        <w:rPr>
          <w:w w:val="105"/>
          <w:sz w:val="16"/>
        </w:rPr>
        <w:t>-0.5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488" w:right="0" w:firstLine="0"/>
        <w:jc w:val="left"/>
        <w:rPr>
          <w:sz w:val="16"/>
        </w:rPr>
      </w:pPr>
      <w:r>
        <w:rPr>
          <w:spacing w:val="-4"/>
          <w:sz w:val="16"/>
        </w:rPr>
        <w:t>-1.0</w:t>
      </w:r>
    </w:p>
    <w:p>
      <w:pPr>
        <w:spacing w:before="28"/>
        <w:ind w:left="48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2.0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488" w:right="0" w:firstLine="0"/>
        <w:jc w:val="left"/>
        <w:rPr>
          <w:sz w:val="16"/>
        </w:rPr>
      </w:pPr>
      <w:r>
        <w:rPr/>
        <w:pict>
          <v:group style="position:absolute;margin-left:58.8554pt;margin-top:-21.667198pt;width:201.35pt;height:244.7pt;mso-position-horizontal-relative:page;mso-position-vertical-relative:paragraph;z-index:251958272" coordorigin="1177,-433" coordsize="4027,4894">
            <v:rect style="position:absolute;left:1227;top:-426;width:3925;height:4263" filled="false" stroked="true" strokeweight=".75pt" strokecolor="#b1b3b5">
              <v:stroke dashstyle="solid"/>
            </v:rect>
            <v:line style="position:absolute" from="1297,1374" to="1297,1704" stroked="true" strokeweight="3.75pt" strokecolor="#5c9bd3">
              <v:stroke dashstyle="solid"/>
            </v:line>
            <v:shape style="position:absolute;left:1437;top:1298;width:140;height:405" coordorigin="1437,1299" coordsize="140,405" path="m1437,1299l1437,1704m1577,1419l1577,1704e" filled="false" stroked="true" strokeweight="3.75pt" strokecolor="#5c9bd3">
              <v:path arrowok="t"/>
              <v:stroke dashstyle="solid"/>
            </v:shape>
            <v:rect style="position:absolute;left:1679;top:1698;width:75;height:5" filled="true" fillcolor="#5c9bd3" stroked="false">
              <v:fill type="solid"/>
            </v:rect>
            <v:shape style="position:absolute;left:1857;top:1703;width:560;height:1510" coordorigin="1857,1704" coordsize="560,1510" path="m1857,1704l1857,1979m1997,1704l1997,2409m2137,1704l2137,2879m2277,1704l2277,3214m2417,1704l2417,2824e" filled="false" stroked="true" strokeweight="3.75pt" strokecolor="#5c9bd3">
              <v:path arrowok="t"/>
              <v:stroke dashstyle="solid"/>
            </v:shape>
            <v:line style="position:absolute" from="2560,1704" to="2560,2159" stroked="true" strokeweight="4pt" strokecolor="#5c9bd3">
              <v:stroke dashstyle="solid"/>
            </v:line>
            <v:rect style="position:absolute;left:2659;top:1613;width:80;height:90" filled="true" fillcolor="#5c9bd3" stroked="false">
              <v:fill type="solid"/>
            </v:rect>
            <v:shape style="position:absolute;left:2839;top:1193;width:140;height:510" coordorigin="2840,1194" coordsize="140,510" path="m2840,1339l2840,1704m2980,1194l2980,1704e" filled="false" stroked="true" strokeweight="4pt" strokecolor="#5c9bd3">
              <v:path arrowok="t"/>
              <v:stroke dashstyle="solid"/>
            </v:shape>
            <v:shape style="position:absolute;left:3122;top:693;width:560;height:1010" coordorigin="3122,694" coordsize="560,1010" path="m3122,839l3122,1704m3262,694l3262,1704m3402,744l3402,1704m3542,964l3542,1704m3682,1264l3682,1704e" filled="false" stroked="true" strokeweight="3.75pt" strokecolor="#5c9bd3">
              <v:path arrowok="t"/>
              <v:stroke dashstyle="solid"/>
            </v:shape>
            <v:rect style="position:absolute;left:3784;top:1703;width:75;height:80" filled="true" fillcolor="#5c9bd3" stroked="false">
              <v:fill type="solid"/>
            </v:rect>
            <v:shape style="position:absolute;left:3962;top:1703;width:560;height:910" coordorigin="3962,1704" coordsize="560,910" path="m3962,1704l3962,2289m4102,1704l4102,2599m4242,1704l4242,2614m4382,1704l4382,2439m4522,1704l4522,2164e" filled="false" stroked="true" strokeweight="3.75pt" strokecolor="#5c9bd3">
              <v:path arrowok="t"/>
              <v:stroke dashstyle="solid"/>
            </v:shape>
            <v:rect style="position:absolute;left:4624;top:1703;width:75;height:80" filled="true" fillcolor="#5c9bd3" stroked="false">
              <v:fill type="solid"/>
            </v:rect>
            <v:line style="position:absolute" from="1297,1704" to="1297,2209" stroked="true" strokeweight="3.75pt" strokecolor="#fec010">
              <v:stroke dashstyle="solid"/>
            </v:line>
            <v:shape style="position:absolute;left:1399;top:613;width:1900;height:1090" coordorigin="1400,614" coordsize="1900,1090" path="m1475,1269l1400,1269,1400,1299,1475,1299,1475,1269m1615,1359l1540,1359,1540,1419,1615,1419,1615,1359m1755,1574l1680,1574,1680,1699,1755,1699,1755,1574m1895,1669l1820,1669,1820,1704,1895,1704,1895,1669m2035,1614l1960,1614,1960,1704,2035,1704,2035,1614m2175,1649l2100,1649,2100,1704,2175,1704,2175,1649m2315,1634l2240,1634,2240,1704,2315,1704,2315,1634m2455,1614l2380,1614,2380,1704,2455,1704,2455,1614m2600,1599l2520,1599,2520,1704,2600,1704,2600,1599m2740,1549l2660,1549,2660,1614,2740,1614,2740,1549m2880,1294l2800,1294,2800,1339,2880,1339,2880,1294m3020,1154l2940,1154,2940,1194,3020,1194,3020,1154m3160,824l3085,824,3085,839,3160,839,3160,824m3300,614l3225,614,3225,694,3300,694,3300,614e" filled="true" fillcolor="#fec010" stroked="false">
              <v:path arrowok="t"/>
              <v:fill type="solid"/>
            </v:shape>
            <v:shape style="position:absolute;left:3402;top:498;width:980;height:1205" coordorigin="3402,499" coordsize="980,1205" path="m3402,534l3402,744m3542,499l3542,964m3682,614l3682,1264m3822,979l3822,1704m3962,1044l3962,1704m4102,1189l4102,1704m4242,1374l4242,1704m4382,1509l4382,1704e" filled="false" stroked="true" strokeweight="3.75pt" strokecolor="#fec010">
              <v:path arrowok="t"/>
              <v:stroke dashstyle="solid"/>
            </v:shape>
            <v:shape style="position:absolute;left:4484;top:1638;width:635;height:180" coordorigin="4485,1639" coordsize="635,180" path="m4560,1639l4485,1639,4485,1704,4560,1704,4560,1639m4700,1784l4625,1784,4625,1819,4700,1819,4700,1784m4840,1704l4765,1704,4765,1804,4840,1804,4840,1704m4980,1704l4905,1704,4905,1794,4980,1794,4980,1704m5120,1704l5045,1704,5045,1774,5120,1774,5120,1704e" filled="true" fillcolor="#fec010" stroked="false">
              <v:path arrowok="t"/>
              <v:fill type="solid"/>
            </v:shape>
            <v:line style="position:absolute" from="1228,1706" to="5153,1706" stroked="true" strokeweight=".5pt" strokecolor="#9b9d9f">
              <v:stroke dashstyle="solid"/>
            </v:line>
            <v:shape style="position:absolute;left:0;top:9034;width:51;height:4263" coordorigin="0,9034" coordsize="51,4263" path="m5153,3837l5153,-426m5153,3837l5204,3837m5153,3304l5204,3304m5153,2769l5204,2769m5153,2239l5204,2239m5153,1704l5204,1704m5153,1174l5204,1174m5153,639l5204,639m5153,109l5204,109m5153,-426l5204,-426e" filled="false" stroked="true" strokeweight=".5pt" strokecolor="#9b9d9f">
              <v:path arrowok="t"/>
              <v:stroke dashstyle="solid"/>
            </v:shape>
            <v:shape style="position:absolute;left:0;top:9034;width:51;height:4263" coordorigin="0,9034" coordsize="51,4263" path="m1177,3837l1228,3837m1177,3304l1228,3304m1177,2769l1228,2769m1177,2239l1228,2239m1177,1704l1228,1704m1177,1174l1228,1174m1177,639l1228,639m1177,109l1228,109m1177,-426l1228,-426e" filled="false" stroked="true" strokeweight=".5pt" strokecolor="#9b9d9f">
              <v:path arrowok="t"/>
              <v:stroke dashstyle="solid"/>
            </v:shape>
            <v:shape style="position:absolute;left:0;top:13297;width:3925;height:312" coordorigin="0,13297" coordsize="3925,312" path="m1228,3837l5153,3837m1228,3837l1228,3889m1228,3837l1228,4149m1370,3837l1370,3889m1370,3837l1370,4149m1510,3837l1510,3889m1510,3837l1510,4149m1650,3837l1650,3889m1650,3837l1650,4149m1790,3837l1790,3889m1790,3837l1790,4149m1930,3837l1930,3889m1930,3837l1930,4149m2070,3837l2070,3889m2070,3837l2070,4149m2210,3837l2210,3889m2210,3837l2210,4149m2350,3837l2350,3889m2350,3837l2350,4149m2490,3837l2490,3889m2490,3837l2490,4149m2630,3837l2630,3889m2630,3837l2630,4149m2770,3837l2770,3889m2770,3837l2770,4149m2910,3837l2910,3889m2910,3837l2910,4149m3050,3837l3050,3889m3050,3837l3050,4149m3190,3837l3190,3889m3190,3837l3190,4149m3330,3837l3330,3889m3330,3837l3330,4149m3470,3837l3470,3889m3470,3837l3470,4149m3610,3837l3610,3889m3610,3837l3610,4149m3750,3837l3750,3889m3750,3837l3750,4149m3890,3837l3890,3889m3890,3837l3890,4149m4030,3837l4030,3889m4030,3837l4030,4149m4170,3837l4170,3889m4170,3837l4170,4149m4310,3837l4310,3889m4310,3837l4310,4149m4450,3837l4450,3889m4450,3837l4450,4149m4590,3837l4590,3889m4590,3837l4590,4149m4730,3837l4730,3889m4730,3837l4730,4149m4875,3837l4875,3889m4875,3837l4875,4149m5015,3837l5015,3889m5015,3837l5015,4149m5153,3837l5153,3889m5153,3837l5153,4149e" filled="false" stroked="true" strokeweight=".5pt" strokecolor="#9b9d9f">
              <v:path arrowok="t"/>
              <v:stroke dashstyle="solid"/>
            </v:shape>
            <v:shape style="position:absolute;left:0;top:8722;width:3925;height:4887" coordorigin="0,8722" coordsize="3925,4887" path="m1228,-426l1228,4461m1790,4149l1790,4461m2350,4149l2350,4461m2910,4149l2910,4461m3470,4149l3470,4461m4030,4149l4030,4461m4590,4149l4590,4461m5153,4149l5153,4461e" filled="false" stroked="true" strokeweight=".5pt" strokecolor="#9b9d9f">
              <v:path arrowok="t"/>
              <v:stroke dashstyle="solid"/>
            </v:shape>
            <v:shape style="position:absolute;left:1227;top:1808;width:140;height:140" coordorigin="1228,1809" coordsize="140,140" path="m1298,1809l1228,1879,1298,1949,1368,1879,1298,1809xe" filled="true" fillcolor="#48104a" stroked="false">
              <v:path arrowok="t"/>
              <v:fill type="solid"/>
            </v:shape>
            <v:shape style="position:absolute;left:1367;top:1198;width:280;height:230" type="#_x0000_t75" stroked="false">
              <v:imagedata r:id="rId82" o:title=""/>
            </v:shape>
            <v:shape style="position:absolute;left:1647;top:1478;width:1120;height:1735" coordorigin="1648,1479" coordsize="1120,1735" path="m1788,1574l1718,1504,1648,1574,1718,1644,1788,1574m1928,1939l1858,1869,1788,1939,1858,2009,1928,1939m2068,2314l1998,2244,1928,2314,1998,2384,2068,2314m2208,2819l2138,2749,2068,2819,2138,2889,2208,2819m2348,3144l2278,3074,2208,3144,2278,3214,2348,3144m2488,2734l2418,2664,2348,2734,2418,2804,2488,2734m2628,2054l2558,1984,2488,2054,2558,2124,2628,2054m2768,1549l2698,1479,2628,1549,2698,1619,2768,1549e" filled="true" fillcolor="#48104a" stroked="false">
              <v:path arrowok="t"/>
              <v:fill type="solid"/>
            </v:shape>
            <v:shape style="position:absolute;left:2767;top:1083;width:280;height:280" type="#_x0000_t75" stroked="false">
              <v:imagedata r:id="rId83" o:title=""/>
            </v:shape>
            <v:shape style="position:absolute;left:3047;top:753;width:140;height:140" coordorigin="3048,754" coordsize="140,140" path="m3118,754l3048,824,3118,894,3188,824,3118,754xe" filled="true" fillcolor="#48104a" stroked="false">
              <v:path arrowok="t"/>
              <v:fill type="solid"/>
            </v:shape>
            <v:shape style="position:absolute;left:3187;top:428;width:560;height:255" type="#_x0000_t75" stroked="false">
              <v:imagedata r:id="rId84" o:title=""/>
            </v:shape>
            <v:shape style="position:absolute;left:3747;top:988;width:420;height:1165" coordorigin="3748,989" coordsize="420,1165" path="m3888,1059l3818,989,3748,1059,3818,1129,3888,1059m4028,1629l3958,1559,3888,1629,3958,1699,4028,1629m4168,2084l4098,2014,4028,2084,4098,2154,4168,2084e" filled="true" fillcolor="#48104a" stroked="false">
              <v:path arrowok="t"/>
              <v:fill type="solid"/>
            </v:shape>
            <v:shape style="position:absolute;left:4167;top:2023;width:420;height:330" type="#_x0000_t75" stroked="false">
              <v:imagedata r:id="rId85" o:title=""/>
            </v:shape>
            <v:shape style="position:absolute;left:4587;top:1703;width:565;height:185" type="#_x0000_t75" stroked="false">
              <v:imagedata r:id="rId86" o:title=""/>
            </v:shape>
            <v:rect style="position:absolute;left:1396;top:-217;width:88;height:88" filled="true" fillcolor="#5c9bd3" stroked="false">
              <v:fill type="solid"/>
            </v:rect>
            <v:rect style="position:absolute;left:3271;top:-217;width:88;height:88" filled="true" fillcolor="#fec010" stroked="false">
              <v:fill type="solid"/>
            </v:rect>
            <v:shape style="position:absolute;left:4534;top:-217;width:80;height:80" coordorigin="4535,-216" coordsize="80,80" path="m4575,-216l4535,-176,4575,-136,4615,-176,4575,-216xe" filled="true" fillcolor="#48104a" stroked="false">
              <v:path arrowok="t"/>
              <v:fill type="solid"/>
            </v:shape>
            <v:line style="position:absolute" from="3943,3697" to="3943,211" stroked="true" strokeweight=".5pt" strokecolor="#939597">
              <v:stroke dashstyle="shortdash"/>
            </v:line>
            <v:shape style="position:absolute;left:4221;top:1178;width:392;height:359" type="#_x0000_t75" stroked="false">
              <v:imagedata r:id="rId87" o:title=""/>
            </v:shape>
            <v:shape style="position:absolute;left:1521;top:-250;width:142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Financial Conditions*</w:t>
                    </w:r>
                  </w:p>
                </w:txbxContent>
              </v:textbox>
              <w10:wrap type="none"/>
            </v:shape>
            <v:shape style="position:absolute;left:3397;top:-250;width:85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Fiscal Policy</w:t>
                    </w:r>
                  </w:p>
                </w:txbxContent>
              </v:textbox>
              <w10:wrap type="none"/>
            </v:shape>
            <v:shape style="position:absolute;left:4659;top:-250;width:33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4028;top:408;width:993;height:544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Full Year Fiscal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Tailwind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= ~0.5% pts</w:t>
                    </w:r>
                  </w:p>
                </w:txbxContent>
              </v:textbox>
              <w10:wrap type="none"/>
            </v:shape>
            <v:shape style="position:absolute;left:1204;top:3969;width:3892;height:47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Q1 Q3 Q1 Q3 Q1 Q3 Q1 Q3 Q1 Q3 Q1 Q3 Q1 Q3</w:t>
                    </w:r>
                  </w:p>
                  <w:p>
                    <w:pPr>
                      <w:tabs>
                        <w:tab w:pos="703" w:val="left" w:leader="none"/>
                        <w:tab w:pos="1264" w:val="left" w:leader="none"/>
                        <w:tab w:pos="1825" w:val="left" w:leader="none"/>
                        <w:tab w:pos="2386" w:val="left" w:leader="none"/>
                        <w:tab w:pos="2946" w:val="left" w:leader="none"/>
                        <w:tab w:pos="3507" w:val="left" w:leader="none"/>
                      </w:tabs>
                      <w:spacing w:before="128"/>
                      <w:ind w:left="14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2014</w:t>
                      <w:tab/>
                      <w:t>2015</w:t>
                      <w:tab/>
                      <w:t>2016</w:t>
                      <w:tab/>
                      <w:t>2017</w:t>
                      <w:tab/>
                      <w:t>2018</w:t>
                      <w:tab/>
                      <w:t>2019</w:t>
                      <w:tab/>
                      <w:t>2020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4"/>
          <w:w w:val="95"/>
          <w:sz w:val="16"/>
        </w:rPr>
        <w:t>1.5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488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488" w:right="0" w:firstLine="0"/>
        <w:jc w:val="left"/>
        <w:rPr>
          <w:sz w:val="16"/>
        </w:rPr>
      </w:pPr>
      <w:r>
        <w:rPr>
          <w:spacing w:val="-3"/>
          <w:sz w:val="16"/>
        </w:rPr>
        <w:t>0.5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488" w:right="0" w:firstLine="0"/>
        <w:jc w:val="left"/>
        <w:rPr>
          <w:sz w:val="16"/>
        </w:rPr>
      </w:pPr>
      <w:r>
        <w:rPr>
          <w:w w:val="105"/>
          <w:sz w:val="16"/>
        </w:rPr>
        <w:t>0.0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488" w:right="0" w:firstLine="0"/>
        <w:jc w:val="left"/>
        <w:rPr>
          <w:sz w:val="16"/>
        </w:rPr>
      </w:pPr>
      <w:r>
        <w:rPr>
          <w:w w:val="105"/>
          <w:sz w:val="16"/>
        </w:rPr>
        <w:t>-0.5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488" w:right="0" w:firstLine="0"/>
        <w:jc w:val="left"/>
        <w:rPr>
          <w:sz w:val="16"/>
        </w:rPr>
      </w:pPr>
      <w:r>
        <w:rPr>
          <w:spacing w:val="-4"/>
          <w:sz w:val="16"/>
        </w:rPr>
        <w:t>-1.0</w:t>
      </w:r>
    </w:p>
    <w:p>
      <w:pPr>
        <w:pStyle w:val="BodyText"/>
        <w:spacing w:line="217" w:lineRule="exact"/>
        <w:ind w:left="488"/>
      </w:pPr>
      <w:r>
        <w:rPr/>
        <w:br w:type="column"/>
      </w:r>
      <w:r>
        <w:rPr>
          <w:color w:val="6D6D70"/>
        </w:rPr>
        <w:t>some deferrals of business capex due to tariff-related uncertainty.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64" w:lineRule="auto"/>
        <w:ind w:left="488" w:right="519"/>
      </w:pPr>
      <w:r>
        <w:rPr>
          <w:color w:val="6D6D70"/>
          <w:w w:val="95"/>
        </w:rPr>
        <w:t>However,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there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some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offsets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consider.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example,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4"/>
          <w:w w:val="95"/>
        </w:rPr>
        <w:t>expect </w:t>
      </w:r>
      <w:r>
        <w:rPr>
          <w:color w:val="6D6D70"/>
        </w:rPr>
        <w:t>consumption</w:t>
      </w:r>
      <w:r>
        <w:rPr>
          <w:color w:val="6D6D70"/>
          <w:spacing w:val="-19"/>
        </w:rPr>
        <w:t> </w:t>
      </w:r>
      <w:r>
        <w:rPr>
          <w:color w:val="6D6D70"/>
        </w:rPr>
        <w:t>growth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remain</w:t>
      </w:r>
      <w:r>
        <w:rPr>
          <w:color w:val="6D6D70"/>
          <w:spacing w:val="-18"/>
        </w:rPr>
        <w:t> </w:t>
      </w:r>
      <w:r>
        <w:rPr>
          <w:color w:val="6D6D70"/>
        </w:rPr>
        <w:t>strong,</w:t>
      </w:r>
      <w:r>
        <w:rPr>
          <w:color w:val="6D6D70"/>
          <w:spacing w:val="-19"/>
        </w:rPr>
        <w:t> </w:t>
      </w:r>
      <w:r>
        <w:rPr>
          <w:color w:val="6D6D70"/>
        </w:rPr>
        <w:t>and</w:t>
      </w:r>
      <w:r>
        <w:rPr>
          <w:color w:val="6D6D70"/>
          <w:spacing w:val="-18"/>
        </w:rPr>
        <w:t> </w:t>
      </w:r>
      <w:r>
        <w:rPr>
          <w:color w:val="6D6D70"/>
        </w:rPr>
        <w:t>government</w:t>
      </w:r>
      <w:r>
        <w:rPr>
          <w:color w:val="6D6D70"/>
          <w:spacing w:val="-18"/>
        </w:rPr>
        <w:t> </w:t>
      </w:r>
      <w:r>
        <w:rPr>
          <w:color w:val="6D6D70"/>
        </w:rPr>
        <w:t>spend-</w:t>
      </w:r>
    </w:p>
    <w:p>
      <w:pPr>
        <w:pStyle w:val="BodyText"/>
        <w:spacing w:line="264" w:lineRule="auto"/>
        <w:ind w:left="488" w:right="644"/>
      </w:pPr>
      <w:r>
        <w:rPr>
          <w:color w:val="6D6D70"/>
        </w:rPr>
        <w:t>ing</w:t>
      </w:r>
      <w:r>
        <w:rPr>
          <w:color w:val="6D6D70"/>
          <w:spacing w:val="-21"/>
        </w:rPr>
        <w:t> </w:t>
      </w:r>
      <w:r>
        <w:rPr>
          <w:color w:val="6D6D70"/>
        </w:rPr>
        <w:t>growth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ramp</w:t>
      </w:r>
      <w:r>
        <w:rPr>
          <w:color w:val="6D6D70"/>
          <w:spacing w:val="-21"/>
        </w:rPr>
        <w:t> </w:t>
      </w:r>
      <w:r>
        <w:rPr>
          <w:color w:val="6D6D70"/>
        </w:rPr>
        <w:t>up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2.5%</w:t>
      </w:r>
      <w:r>
        <w:rPr>
          <w:color w:val="6D6D70"/>
          <w:spacing w:val="-24"/>
        </w:rPr>
        <w:t> </w:t>
      </w:r>
      <w:r>
        <w:rPr>
          <w:color w:val="6D6D70"/>
        </w:rPr>
        <w:t>this</w:t>
      </w:r>
      <w:r>
        <w:rPr>
          <w:color w:val="6D6D70"/>
          <w:spacing w:val="-21"/>
        </w:rPr>
        <w:t> </w:t>
      </w:r>
      <w:r>
        <w:rPr>
          <w:color w:val="6D6D70"/>
        </w:rPr>
        <w:t>year</w:t>
      </w:r>
      <w:r>
        <w:rPr>
          <w:color w:val="6D6D70"/>
          <w:spacing w:val="-23"/>
        </w:rPr>
        <w:t> </w:t>
      </w:r>
      <w:r>
        <w:rPr>
          <w:color w:val="6D6D70"/>
        </w:rPr>
        <w:t>from</w:t>
      </w:r>
      <w:r>
        <w:rPr>
          <w:color w:val="6D6D70"/>
          <w:spacing w:val="-21"/>
        </w:rPr>
        <w:t> </w:t>
      </w:r>
      <w:r>
        <w:rPr>
          <w:color w:val="6D6D70"/>
          <w:spacing w:val="-4"/>
        </w:rPr>
        <w:t>1.9%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2018.</w:t>
      </w:r>
      <w:r>
        <w:rPr>
          <w:color w:val="6D6D70"/>
          <w:spacing w:val="-21"/>
        </w:rPr>
        <w:t> </w:t>
      </w:r>
      <w:r>
        <w:rPr>
          <w:color w:val="6D6D70"/>
        </w:rPr>
        <w:t>Falling gasoline</w:t>
      </w:r>
      <w:r>
        <w:rPr>
          <w:color w:val="6D6D70"/>
          <w:spacing w:val="-33"/>
        </w:rPr>
        <w:t> </w:t>
      </w:r>
      <w:r>
        <w:rPr>
          <w:color w:val="6D6D70"/>
        </w:rPr>
        <w:t>prices</w:t>
      </w:r>
      <w:r>
        <w:rPr>
          <w:color w:val="6D6D70"/>
          <w:spacing w:val="-32"/>
        </w:rPr>
        <w:t> </w:t>
      </w:r>
      <w:r>
        <w:rPr>
          <w:color w:val="6D6D70"/>
        </w:rPr>
        <w:t>provide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3"/>
        </w:rPr>
        <w:t> </w:t>
      </w:r>
      <w:r>
        <w:rPr>
          <w:color w:val="6D6D70"/>
        </w:rPr>
        <w:t>most</w:t>
      </w:r>
      <w:r>
        <w:rPr>
          <w:color w:val="6D6D70"/>
          <w:spacing w:val="-32"/>
        </w:rPr>
        <w:t> </w:t>
      </w:r>
      <w:r>
        <w:rPr>
          <w:color w:val="6D6D70"/>
        </w:rPr>
        <w:t>clear-cut</w:t>
      </w:r>
      <w:r>
        <w:rPr>
          <w:color w:val="6D6D70"/>
          <w:spacing w:val="-33"/>
        </w:rPr>
        <w:t> </w:t>
      </w:r>
      <w:r>
        <w:rPr>
          <w:color w:val="6D6D70"/>
        </w:rPr>
        <w:t>support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U.S.</w:t>
      </w:r>
      <w:r>
        <w:rPr>
          <w:color w:val="6D6D70"/>
          <w:spacing w:val="-33"/>
        </w:rPr>
        <w:t> </w:t>
      </w:r>
      <w:r>
        <w:rPr>
          <w:color w:val="6D6D70"/>
        </w:rPr>
        <w:t>consum- </w:t>
      </w:r>
      <w:r>
        <w:rPr>
          <w:color w:val="6D6D70"/>
          <w:w w:val="95"/>
        </w:rPr>
        <w:t>ers.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Without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question,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believe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personal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consumption</w:t>
      </w:r>
      <w:r>
        <w:rPr>
          <w:color w:val="6D6D70"/>
          <w:spacing w:val="-10"/>
          <w:w w:val="95"/>
        </w:rPr>
        <w:t> </w:t>
      </w:r>
      <w:r>
        <w:rPr>
          <w:color w:val="6D6D70"/>
          <w:spacing w:val="-4"/>
          <w:w w:val="95"/>
        </w:rPr>
        <w:t>expen- </w:t>
      </w:r>
      <w:r>
        <w:rPr>
          <w:color w:val="6D6D70"/>
        </w:rPr>
        <w:t>ditures</w:t>
      </w:r>
      <w:r>
        <w:rPr>
          <w:color w:val="6D6D70"/>
          <w:spacing w:val="-27"/>
        </w:rPr>
        <w:t> </w:t>
      </w:r>
      <w:r>
        <w:rPr>
          <w:color w:val="6D6D70"/>
        </w:rPr>
        <w:t>(PCE)</w:t>
      </w:r>
      <w:r>
        <w:rPr>
          <w:color w:val="6D6D70"/>
          <w:spacing w:val="-27"/>
        </w:rPr>
        <w:t> </w:t>
      </w:r>
      <w:r>
        <w:rPr>
          <w:color w:val="6D6D70"/>
        </w:rPr>
        <w:t>will</w:t>
      </w:r>
      <w:r>
        <w:rPr>
          <w:color w:val="6D6D70"/>
          <w:spacing w:val="-27"/>
        </w:rPr>
        <w:t> </w:t>
      </w:r>
      <w:r>
        <w:rPr>
          <w:color w:val="6D6D70"/>
        </w:rPr>
        <w:t>be</w:t>
      </w:r>
      <w:r>
        <w:rPr>
          <w:color w:val="6D6D70"/>
          <w:spacing w:val="-27"/>
        </w:rPr>
        <w:t> </w:t>
      </w:r>
      <w:r>
        <w:rPr>
          <w:color w:val="6D6D70"/>
        </w:rPr>
        <w:t>one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key</w:t>
      </w:r>
      <w:r>
        <w:rPr>
          <w:color w:val="6D6D70"/>
          <w:spacing w:val="-29"/>
        </w:rPr>
        <w:t> </w:t>
      </w:r>
      <w:r>
        <w:rPr>
          <w:color w:val="6D6D70"/>
        </w:rPr>
        <w:t>positive</w:t>
      </w:r>
      <w:r>
        <w:rPr>
          <w:color w:val="6D6D70"/>
          <w:spacing w:val="-27"/>
        </w:rPr>
        <w:t> </w:t>
      </w:r>
      <w:r>
        <w:rPr>
          <w:color w:val="6D6D70"/>
        </w:rPr>
        <w:t>economic</w:t>
      </w:r>
      <w:r>
        <w:rPr>
          <w:color w:val="6D6D70"/>
          <w:spacing w:val="-27"/>
        </w:rPr>
        <w:t> </w:t>
      </w:r>
      <w:r>
        <w:rPr>
          <w:color w:val="6D6D70"/>
        </w:rPr>
        <w:t>highlights</w:t>
      </w:r>
      <w:r>
        <w:rPr>
          <w:color w:val="6D6D70"/>
          <w:spacing w:val="-27"/>
        </w:rPr>
        <w:t> </w:t>
      </w:r>
      <w:r>
        <w:rPr>
          <w:color w:val="6D6D70"/>
        </w:rPr>
        <w:t>of 2019</w:t>
      </w:r>
      <w:r>
        <w:rPr>
          <w:color w:val="6D6D70"/>
          <w:spacing w:val="-19"/>
        </w:rPr>
        <w:t> </w:t>
      </w:r>
      <w:r>
        <w:rPr>
          <w:color w:val="6D6D70"/>
        </w:rPr>
        <w:t>–</w:t>
      </w:r>
      <w:r>
        <w:rPr>
          <w:color w:val="6D6D70"/>
          <w:spacing w:val="-18"/>
        </w:rPr>
        <w:t> </w:t>
      </w:r>
      <w:r>
        <w:rPr>
          <w:color w:val="6D6D70"/>
        </w:rPr>
        <w:t>almost</w:t>
      </w:r>
      <w:r>
        <w:rPr>
          <w:color w:val="6D6D70"/>
          <w:spacing w:val="-19"/>
        </w:rPr>
        <w:t> </w:t>
      </w:r>
      <w:r>
        <w:rPr>
          <w:color w:val="6D6D70"/>
        </w:rPr>
        <w:t>similar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what</w:t>
      </w:r>
      <w:r>
        <w:rPr>
          <w:color w:val="6D6D70"/>
          <w:spacing w:val="-21"/>
        </w:rPr>
        <w:t> </w:t>
      </w:r>
      <w:r>
        <w:rPr>
          <w:color w:val="6D6D70"/>
        </w:rPr>
        <w:t>transpired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2015-2016</w:t>
      </w:r>
      <w:r>
        <w:rPr>
          <w:color w:val="6D6D70"/>
          <w:spacing w:val="-18"/>
        </w:rPr>
        <w:t> </w:t>
      </w:r>
      <w:r>
        <w:rPr>
          <w:color w:val="6D6D70"/>
        </w:rPr>
        <w:t>crude oil</w:t>
      </w:r>
      <w:r>
        <w:rPr>
          <w:color w:val="6D6D70"/>
          <w:spacing w:val="-24"/>
        </w:rPr>
        <w:t> </w:t>
      </w:r>
      <w:r>
        <w:rPr>
          <w:color w:val="6D6D70"/>
        </w:rPr>
        <w:t>downturn</w:t>
      </w:r>
      <w:r>
        <w:rPr>
          <w:color w:val="6D6D70"/>
          <w:spacing w:val="-24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25"/>
        </w:rPr>
        <w:t> </w:t>
      </w:r>
      <w:r>
        <w:rPr>
          <w:i/>
          <w:color w:val="6D6D70"/>
        </w:rPr>
        <w:t>37</w:t>
      </w:r>
      <w:r>
        <w:rPr>
          <w:color w:val="6D6D70"/>
        </w:rPr>
        <w:t>).</w:t>
      </w:r>
      <w:r>
        <w:rPr>
          <w:color w:val="6D6D70"/>
          <w:spacing w:val="-23"/>
        </w:rPr>
        <w:t> </w:t>
      </w:r>
      <w:r>
        <w:rPr>
          <w:color w:val="6D6D70"/>
        </w:rPr>
        <w:t>Other</w:t>
      </w:r>
      <w:r>
        <w:rPr>
          <w:color w:val="6D6D70"/>
          <w:spacing w:val="-26"/>
        </w:rPr>
        <w:t> </w:t>
      </w:r>
      <w:r>
        <w:rPr>
          <w:color w:val="6D6D70"/>
        </w:rPr>
        <w:t>factors</w:t>
      </w:r>
      <w:r>
        <w:rPr>
          <w:color w:val="6D6D70"/>
          <w:spacing w:val="-23"/>
        </w:rPr>
        <w:t> </w:t>
      </w:r>
      <w:r>
        <w:rPr>
          <w:color w:val="6D6D70"/>
        </w:rPr>
        <w:t>supporting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consumer outlook</w:t>
      </w:r>
      <w:r>
        <w:rPr>
          <w:color w:val="6D6D70"/>
          <w:spacing w:val="-20"/>
        </w:rPr>
        <w:t> </w:t>
      </w:r>
      <w:r>
        <w:rPr>
          <w:color w:val="6D6D70"/>
        </w:rPr>
        <w:t>include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low</w:t>
      </w:r>
      <w:r>
        <w:rPr>
          <w:color w:val="6D6D70"/>
          <w:spacing w:val="-20"/>
        </w:rPr>
        <w:t> </w:t>
      </w:r>
      <w:r>
        <w:rPr>
          <w:color w:val="6D6D70"/>
        </w:rPr>
        <w:t>unemployment</w:t>
      </w:r>
      <w:r>
        <w:rPr>
          <w:color w:val="6D6D70"/>
          <w:spacing w:val="-19"/>
        </w:rPr>
        <w:t> </w:t>
      </w:r>
      <w:r>
        <w:rPr>
          <w:color w:val="6D6D70"/>
        </w:rPr>
        <w:t>rate</w:t>
      </w:r>
      <w:r>
        <w:rPr>
          <w:color w:val="6D6D70"/>
          <w:spacing w:val="-20"/>
        </w:rPr>
        <w:t> </w:t>
      </w:r>
      <w:r>
        <w:rPr>
          <w:color w:val="6D6D70"/>
        </w:rPr>
        <w:t>(which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expect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</w:p>
    <w:p>
      <w:pPr>
        <w:pStyle w:val="BodyText"/>
        <w:spacing w:line="264" w:lineRule="auto"/>
        <w:ind w:left="488" w:right="581"/>
      </w:pPr>
      <w:r>
        <w:rPr/>
        <w:pict>
          <v:line style="position:absolute;mso-position-horizontal-relative:page;mso-position-vertical-relative:paragraph;z-index:251961344" from="586.799988pt,56.920402pt" to="586.799988pt,44.136402pt" stroked="true" strokeweight="1pt" strokecolor="#ffffff">
            <v:stroke dashstyle="solid"/>
            <w10:wrap type="none"/>
          </v:line>
        </w:pict>
      </w:r>
      <w:r>
        <w:rPr>
          <w:color w:val="6D6D70"/>
        </w:rPr>
        <w:t>hover</w:t>
      </w:r>
      <w:r>
        <w:rPr>
          <w:color w:val="6D6D70"/>
          <w:spacing w:val="-30"/>
        </w:rPr>
        <w:t> </w:t>
      </w:r>
      <w:r>
        <w:rPr>
          <w:color w:val="6D6D70"/>
        </w:rPr>
        <w:t>around</w:t>
      </w:r>
      <w:r>
        <w:rPr>
          <w:color w:val="6D6D70"/>
          <w:spacing w:val="-27"/>
        </w:rPr>
        <w:t> </w:t>
      </w:r>
      <w:r>
        <w:rPr>
          <w:color w:val="6D6D70"/>
        </w:rPr>
        <w:t>just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3.7%</w:t>
      </w:r>
      <w:r>
        <w:rPr>
          <w:color w:val="6D6D70"/>
          <w:spacing w:val="-29"/>
        </w:rPr>
        <w:t>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year)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personal</w:t>
      </w:r>
      <w:r>
        <w:rPr>
          <w:color w:val="6D6D70"/>
          <w:spacing w:val="-27"/>
        </w:rPr>
        <w:t> </w:t>
      </w:r>
      <w:r>
        <w:rPr>
          <w:color w:val="6D6D70"/>
        </w:rPr>
        <w:t>saving</w:t>
      </w:r>
      <w:r>
        <w:rPr>
          <w:color w:val="6D6D70"/>
          <w:spacing w:val="-27"/>
        </w:rPr>
        <w:t> </w:t>
      </w:r>
      <w:r>
        <w:rPr>
          <w:color w:val="6D6D70"/>
        </w:rPr>
        <w:t>rate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  <w:spacing w:val="-5"/>
        </w:rPr>
        <w:t>six </w:t>
      </w:r>
      <w:r>
        <w:rPr>
          <w:color w:val="6D6D70"/>
        </w:rPr>
        <w:t>percent,</w:t>
      </w:r>
      <w:r>
        <w:rPr>
          <w:color w:val="6D6D70"/>
          <w:spacing w:val="-21"/>
        </w:rPr>
        <w:t> </w:t>
      </w:r>
      <w:r>
        <w:rPr>
          <w:color w:val="6D6D70"/>
        </w:rPr>
        <w:t>which</w:t>
      </w:r>
      <w:r>
        <w:rPr>
          <w:color w:val="6D6D70"/>
          <w:spacing w:val="-21"/>
        </w:rPr>
        <w:t> </w:t>
      </w:r>
      <w:r>
        <w:rPr>
          <w:color w:val="6D6D70"/>
        </w:rPr>
        <w:t>permits</w:t>
      </w:r>
      <w:r>
        <w:rPr>
          <w:color w:val="6D6D70"/>
          <w:spacing w:val="-20"/>
        </w:rPr>
        <w:t> </w:t>
      </w:r>
      <w:r>
        <w:rPr>
          <w:color w:val="6D6D70"/>
        </w:rPr>
        <w:t>scope</w:t>
      </w:r>
      <w:r>
        <w:rPr>
          <w:color w:val="6D6D70"/>
          <w:spacing w:val="-21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further</w:t>
      </w:r>
      <w:r>
        <w:rPr>
          <w:color w:val="6D6D70"/>
          <w:spacing w:val="-23"/>
        </w:rPr>
        <w:t> </w:t>
      </w:r>
      <w:r>
        <w:rPr>
          <w:color w:val="6D6D70"/>
        </w:rPr>
        <w:t>spending</w:t>
      </w:r>
      <w:r>
        <w:rPr>
          <w:color w:val="6D6D70"/>
          <w:spacing w:val="-20"/>
        </w:rPr>
        <w:t> </w:t>
      </w:r>
      <w:r>
        <w:rPr>
          <w:color w:val="6D6D70"/>
        </w:rPr>
        <w:t>growth</w:t>
      </w:r>
      <w:r>
        <w:rPr>
          <w:color w:val="6D6D70"/>
          <w:spacing w:val="-21"/>
        </w:rPr>
        <w:t> </w:t>
      </w:r>
      <w:r>
        <w:rPr>
          <w:color w:val="6D6D70"/>
        </w:rPr>
        <w:t>without running savings down to concerning</w:t>
      </w:r>
      <w:r>
        <w:rPr>
          <w:color w:val="6D6D70"/>
          <w:spacing w:val="-26"/>
        </w:rPr>
        <w:t> </w:t>
      </w:r>
      <w:r>
        <w:rPr>
          <w:color w:val="6D6D70"/>
        </w:rPr>
        <w:t>levels.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3" w:equalWidth="0">
            <w:col w:w="812" w:space="3664"/>
            <w:col w:w="812" w:space="148"/>
            <w:col w:w="6464"/>
          </w:cols>
        </w:sectPr>
      </w:pPr>
    </w:p>
    <w:p>
      <w:pPr>
        <w:pStyle w:val="BodyText"/>
        <w:spacing w:before="7" w:after="1"/>
        <w:rPr>
          <w:sz w:val="9"/>
        </w:rPr>
      </w:pPr>
    </w:p>
    <w:p>
      <w:pPr>
        <w:pStyle w:val="BodyText"/>
        <w:ind w:left="592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36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line="137" w:lineRule="exact" w:before="0"/>
        <w:ind w:left="488" w:right="0" w:firstLine="0"/>
        <w:jc w:val="left"/>
        <w:rPr>
          <w:sz w:val="16"/>
        </w:rPr>
      </w:pPr>
      <w:r>
        <w:rPr>
          <w:sz w:val="16"/>
        </w:rPr>
        <w:t>-1.5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488" w:right="0" w:firstLine="0"/>
        <w:jc w:val="left"/>
        <w:rPr>
          <w:sz w:val="16"/>
        </w:rPr>
      </w:pPr>
      <w:r>
        <w:rPr>
          <w:w w:val="105"/>
          <w:sz w:val="16"/>
        </w:rPr>
        <w:t>-2.0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49" w:lineRule="auto" w:before="120"/>
        <w:ind w:left="307" w:right="-6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5,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Goldman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Sachs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Investment </w:t>
      </w:r>
      <w:r>
        <w:rPr>
          <w:color w:val="48104A"/>
          <w:sz w:val="17"/>
        </w:rPr>
        <w:t>Research.</w:t>
      </w:r>
    </w:p>
    <w:p>
      <w:pPr>
        <w:spacing w:line="137" w:lineRule="exact" w:before="0"/>
        <w:ind w:left="-3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-1.5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-33" w:right="0" w:firstLine="0"/>
        <w:jc w:val="left"/>
        <w:rPr>
          <w:sz w:val="16"/>
        </w:rPr>
      </w:pPr>
      <w:r>
        <w:rPr>
          <w:w w:val="105"/>
          <w:sz w:val="16"/>
        </w:rPr>
        <w:t>-2.0</w:t>
      </w:r>
    </w:p>
    <w:p>
      <w:pPr>
        <w:pStyle w:val="Heading2"/>
        <w:spacing w:line="225" w:lineRule="auto"/>
        <w:ind w:left="307" w:right="822"/>
      </w:pPr>
      <w:r>
        <w:rPr>
          <w:b w:val="0"/>
        </w:rPr>
        <w:br w:type="column"/>
      </w:r>
      <w:r>
        <w:rPr>
          <w:color w:val="6B6C6F"/>
          <w:w w:val="95"/>
        </w:rPr>
        <w:t>On</w:t>
      </w:r>
      <w:r>
        <w:rPr>
          <w:color w:val="6B6C6F"/>
          <w:spacing w:val="-11"/>
          <w:w w:val="95"/>
        </w:rPr>
        <w:t> </w:t>
      </w:r>
      <w:r>
        <w:rPr>
          <w:color w:val="6B6C6F"/>
          <w:w w:val="95"/>
        </w:rPr>
        <w:t>a</w:t>
      </w:r>
      <w:r>
        <w:rPr>
          <w:color w:val="6B6C6F"/>
          <w:spacing w:val="-11"/>
          <w:w w:val="95"/>
        </w:rPr>
        <w:t> </w:t>
      </w:r>
      <w:r>
        <w:rPr>
          <w:color w:val="6B6C6F"/>
          <w:w w:val="95"/>
        </w:rPr>
        <w:t>Bottom-Up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Basis,</w:t>
      </w:r>
      <w:r>
        <w:rPr>
          <w:color w:val="6B6C6F"/>
          <w:spacing w:val="-11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Most</w:t>
      </w:r>
      <w:r>
        <w:rPr>
          <w:color w:val="6B6C6F"/>
          <w:spacing w:val="-11"/>
          <w:w w:val="95"/>
        </w:rPr>
        <w:t> </w:t>
      </w:r>
      <w:r>
        <w:rPr>
          <w:color w:val="6B6C6F"/>
          <w:spacing w:val="-3"/>
          <w:w w:val="95"/>
        </w:rPr>
        <w:t>Notable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Slowing</w:t>
      </w:r>
      <w:r>
        <w:rPr>
          <w:color w:val="6B6C6F"/>
          <w:spacing w:val="-11"/>
          <w:w w:val="95"/>
        </w:rPr>
        <w:t> </w:t>
      </w:r>
      <w:r>
        <w:rPr>
          <w:color w:val="6B6C6F"/>
          <w:spacing w:val="-6"/>
          <w:w w:val="95"/>
        </w:rPr>
        <w:t>We </w:t>
      </w:r>
      <w:r>
        <w:rPr>
          <w:color w:val="6B6C6F"/>
          <w:w w:val="95"/>
        </w:rPr>
        <w:t>Expect</w:t>
      </w:r>
      <w:r>
        <w:rPr>
          <w:color w:val="6B6C6F"/>
          <w:spacing w:val="-24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See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2019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Is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Fixed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Investment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Activity…</w:t>
      </w:r>
    </w:p>
    <w:p>
      <w:pPr>
        <w:spacing w:before="214"/>
        <w:ind w:left="2362" w:right="2076" w:firstLine="0"/>
        <w:jc w:val="center"/>
        <w:rPr>
          <w:sz w:val="16"/>
        </w:rPr>
      </w:pPr>
      <w:r>
        <w:rPr>
          <w:sz w:val="16"/>
        </w:rPr>
        <w:t>U.S. Fixed Investment, %</w:t>
      </w:r>
    </w:p>
    <w:p>
      <w:pPr>
        <w:spacing w:before="106"/>
        <w:ind w:left="999" w:right="0" w:firstLine="0"/>
        <w:jc w:val="left"/>
        <w:rPr>
          <w:sz w:val="16"/>
        </w:rPr>
      </w:pPr>
      <w:r>
        <w:rPr/>
        <w:pict>
          <v:group style="position:absolute;margin-left:368.503387pt;margin-top:10.2179pt;width:185pt;height:144.050pt;mso-position-horizontal-relative:page;mso-position-vertical-relative:paragraph;z-index:251968512" coordorigin="7370,204" coordsize="3700,2881">
            <v:shape style="position:absolute;left:7602;top:500;width:3275;height:2534" coordorigin="7602,500" coordsize="3275,2534" path="m7847,500l7602,500,7602,3034,7847,3034,7847,500m8452,1650l8207,1650,8207,3034,8452,3034,8452,1650m9057,2335l8817,2335,8817,3034,9057,3034,9057,2335m9667,1090l9422,1090,9422,3034,9667,3034,9667,1090m10272,910l10032,910,10032,3034,10272,3034,10272,910m10877,1945l10637,1945,10637,3034,10877,3034,10877,1945e" filled="true" fillcolor="#54bceb" stroked="false">
              <v:path arrowok="t"/>
              <v:fill type="solid"/>
            </v:shape>
            <v:line style="position:absolute" from="7421,3034" to="7421,212" stroked="true" strokeweight=".75pt" strokecolor="#989a9d">
              <v:stroke dashstyle="solid"/>
            </v:line>
            <v:shape style="position:absolute;left:0;top:6248;width:51;height:2822" coordorigin="0,6249" coordsize="51,2822" path="m7370,3034l7421,3034m7370,2630l7421,2630m7370,2225l7421,2225m7370,1825l7421,1825m7370,1420l7421,1420m7370,1020l7421,1020m7370,615l7421,615m7370,212l7421,212e" filled="false" stroked="true" strokeweight=".75pt" strokecolor="#989a9d">
              <v:path arrowok="t"/>
              <v:stroke dashstyle="solid"/>
            </v:shape>
            <v:shape style="position:absolute;left:0;top:9070;width:3641;height:51" coordorigin="0,9070" coordsize="3641,51" path="m7421,3034l11062,3034m7421,3034l7421,3084m8027,3034l8027,3084m8632,3034l8632,3084m9242,3034l9242,3084m9847,3034l9847,3084m10457,3034l10457,3084m11062,3034l11062,3084e" filled="false" stroked="true" strokeweight=".75pt" strokecolor="#989a9d">
              <v:path arrowok="t"/>
              <v:stroke dashstyle="solid"/>
            </v:shape>
            <v:shape style="position:absolute;left:10471;top:1550;width:578;height:397" coordorigin="10472,1550" coordsize="578,397" path="m10472,1748l10486,1686,10527,1631,10590,1589,10669,1560,10761,1550,10852,1560,10931,1589,10994,1631,11035,1686,11050,1748,11035,1811,10994,1865,10931,1908,10852,1937,10761,1947,10669,1937,10590,1908,10527,1865,10486,1811,10472,1748xe" filled="false" stroked="true" strokeweight="1pt" strokecolor="#ed1d24">
              <v:path arrowok="t"/>
              <v:stroke dashstyle="dot"/>
            </v:shape>
            <v:shape style="position:absolute;left:7566;top:246;width:35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6.3%</w:t>
                    </w:r>
                  </w:p>
                </w:txbxContent>
              </v:textbox>
              <w10:wrap type="none"/>
            </v:shape>
            <v:shape style="position:absolute;left:9994;top:653;width:359;height:16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5.3%</w:t>
                    </w:r>
                  </w:p>
                </w:txbxContent>
              </v:textbox>
              <w10:wrap type="none"/>
            </v:shape>
            <v:shape style="position:absolute;left:9386;top:833;width:36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4.8%</w:t>
                    </w:r>
                  </w:p>
                </w:txbxContent>
              </v:textbox>
              <w10:wrap type="none"/>
            </v:shape>
            <v:shape style="position:absolute;left:8172;top:1397;width:35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3.4%</w:t>
                    </w:r>
                  </w:p>
                </w:txbxContent>
              </v:textbox>
              <w10:wrap type="none"/>
            </v:shape>
            <v:shape style="position:absolute;left:10600;top:1689;width:35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2.7%</w:t>
                    </w:r>
                  </w:p>
                </w:txbxContent>
              </v:textbox>
              <w10:wrap type="none"/>
            </v:shape>
            <v:shape style="position:absolute;left:8779;top:2079;width:32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1.7%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3"/>
          <w:sz w:val="16"/>
        </w:rPr>
        <w:t>7.0%</w:t>
      </w:r>
    </w:p>
    <w:p>
      <w:pPr>
        <w:pStyle w:val="BodyText"/>
      </w:pPr>
    </w:p>
    <w:p>
      <w:pPr>
        <w:spacing w:before="0"/>
        <w:ind w:left="999" w:right="0" w:firstLine="0"/>
        <w:jc w:val="left"/>
        <w:rPr>
          <w:sz w:val="16"/>
        </w:rPr>
      </w:pPr>
      <w:r>
        <w:rPr>
          <w:sz w:val="16"/>
        </w:rPr>
        <w:t>6.0%</w:t>
      </w:r>
    </w:p>
    <w:p>
      <w:pPr>
        <w:pStyle w:val="BodyText"/>
        <w:spacing w:before="1"/>
      </w:pPr>
    </w:p>
    <w:p>
      <w:pPr>
        <w:spacing w:before="0"/>
        <w:ind w:left="999" w:right="0" w:firstLine="0"/>
        <w:jc w:val="left"/>
        <w:rPr>
          <w:sz w:val="16"/>
        </w:rPr>
      </w:pPr>
      <w:r>
        <w:rPr/>
        <w:pict>
          <v:group style="position:absolute;margin-left:25.700001pt;margin-top:4.551795pt;width:273.1pt;height:1pt;mso-position-horizontal-relative:page;mso-position-vertical-relative:paragraph;z-index:251952128" coordorigin="514,91" coordsize="5462,20">
            <v:line style="position:absolute" from="554,101" to="5956,101" stroked="true" strokeweight="1pt" strokecolor="#cccccc">
              <v:stroke dashstyle="dot"/>
            </v:line>
            <v:shape style="position:absolute;left:0;top:8157;width:5462;height:2" coordorigin="0,8158" coordsize="5462,0" path="m514,101l514,101m5976,101l5976,101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sz w:val="16"/>
        </w:rPr>
        <w:t>5.0%</w:t>
      </w:r>
    </w:p>
    <w:p>
      <w:pPr>
        <w:pStyle w:val="BodyText"/>
      </w:pPr>
    </w:p>
    <w:p>
      <w:pPr>
        <w:spacing w:before="1"/>
        <w:ind w:left="99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1959296" from="298.799988pt,9.435313pt" to="298.799988pt,-3.348687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5.200001pt;margin-top:-3.348387pt;width:273.1pt;height:12.8pt;mso-position-horizontal-relative:page;mso-position-vertical-relative:paragraph;z-index:25197056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35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16"/>
        </w:rPr>
        <w:t>4.0%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4957" w:space="40"/>
            <w:col w:w="290" w:space="329"/>
            <w:col w:w="6284"/>
          </w:cols>
        </w:sectPr>
      </w:pPr>
    </w:p>
    <w:p>
      <w:pPr>
        <w:pStyle w:val="Heading2"/>
        <w:spacing w:line="225" w:lineRule="auto" w:before="97"/>
        <w:ind w:right="177"/>
      </w:pPr>
      <w:r>
        <w:rPr>
          <w:color w:val="6B6C6F"/>
          <w:w w:val="90"/>
        </w:rPr>
        <w:t>…But</w:t>
      </w:r>
      <w:r>
        <w:rPr>
          <w:color w:val="6B6C6F"/>
          <w:spacing w:val="-18"/>
          <w:w w:val="90"/>
        </w:rPr>
        <w:t> </w:t>
      </w:r>
      <w:r>
        <w:rPr>
          <w:color w:val="6B6C6F"/>
          <w:w w:val="90"/>
        </w:rPr>
        <w:t>It</w:t>
      </w:r>
      <w:r>
        <w:rPr>
          <w:color w:val="6B6C6F"/>
          <w:spacing w:val="-17"/>
          <w:w w:val="90"/>
        </w:rPr>
        <w:t> </w:t>
      </w:r>
      <w:r>
        <w:rPr>
          <w:color w:val="6B6C6F"/>
          <w:w w:val="90"/>
        </w:rPr>
        <w:t>Is</w:t>
      </w:r>
      <w:r>
        <w:rPr>
          <w:color w:val="6B6C6F"/>
          <w:spacing w:val="-17"/>
          <w:w w:val="90"/>
        </w:rPr>
        <w:t> </w:t>
      </w:r>
      <w:r>
        <w:rPr>
          <w:color w:val="6B6C6F"/>
          <w:w w:val="90"/>
        </w:rPr>
        <w:t>Substantially</w:t>
      </w:r>
      <w:r>
        <w:rPr>
          <w:color w:val="6B6C6F"/>
          <w:spacing w:val="-17"/>
          <w:w w:val="90"/>
        </w:rPr>
        <w:t> </w:t>
      </w:r>
      <w:r>
        <w:rPr>
          <w:color w:val="6B6C6F"/>
          <w:w w:val="90"/>
        </w:rPr>
        <w:t>Offset</w:t>
      </w:r>
      <w:r>
        <w:rPr>
          <w:color w:val="6B6C6F"/>
          <w:spacing w:val="-17"/>
          <w:w w:val="90"/>
        </w:rPr>
        <w:t> </w:t>
      </w:r>
      <w:r>
        <w:rPr>
          <w:color w:val="6B6C6F"/>
          <w:w w:val="90"/>
        </w:rPr>
        <w:t>by</w:t>
      </w:r>
      <w:r>
        <w:rPr>
          <w:color w:val="6B6C6F"/>
          <w:spacing w:val="-17"/>
          <w:w w:val="90"/>
        </w:rPr>
        <w:t> </w:t>
      </w:r>
      <w:r>
        <w:rPr>
          <w:color w:val="6B6C6F"/>
          <w:spacing w:val="-3"/>
          <w:w w:val="90"/>
        </w:rPr>
        <w:t>Potential</w:t>
      </w:r>
      <w:r>
        <w:rPr>
          <w:color w:val="6B6C6F"/>
          <w:spacing w:val="-17"/>
          <w:w w:val="90"/>
        </w:rPr>
        <w:t> </w:t>
      </w:r>
      <w:r>
        <w:rPr>
          <w:color w:val="6B6C6F"/>
          <w:spacing w:val="-3"/>
          <w:w w:val="90"/>
        </w:rPr>
        <w:t>Tariff-Related </w:t>
      </w:r>
      <w:r>
        <w:rPr>
          <w:color w:val="6B6C6F"/>
        </w:rPr>
        <w:t>Headwinds of 40 Basis</w:t>
      </w:r>
      <w:r>
        <w:rPr>
          <w:color w:val="6B6C6F"/>
          <w:spacing w:val="22"/>
        </w:rPr>
        <w:t> </w:t>
      </w:r>
      <w:r>
        <w:rPr>
          <w:color w:val="6B6C6F"/>
          <w:spacing w:val="-3"/>
        </w:rPr>
        <w:t>Points</w:t>
      </w:r>
    </w:p>
    <w:p>
      <w:pPr>
        <w:pStyle w:val="BodyText"/>
        <w:rPr>
          <w:rFonts w:ascii="Times New Roman"/>
          <w:b/>
        </w:rPr>
      </w:pPr>
      <w:r>
        <w:rPr/>
        <w:br w:type="column"/>
      </w:r>
      <w:r>
        <w:rPr>
          <w:rFonts w:ascii="Times New Roman"/>
          <w:b/>
        </w:rPr>
      </w: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3.0%</w:t>
      </w:r>
    </w:p>
    <w:p>
      <w:pPr>
        <w:pStyle w:val="BodyText"/>
        <w:spacing w:before="1"/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2.0%</w:t>
      </w:r>
    </w:p>
    <w:p>
      <w:pPr>
        <w:pStyle w:val="BodyText"/>
        <w:spacing w:before="1"/>
      </w:pPr>
    </w:p>
    <w:p>
      <w:pPr>
        <w:spacing w:before="0"/>
        <w:ind w:left="163" w:right="0" w:firstLine="0"/>
        <w:jc w:val="left"/>
        <w:rPr>
          <w:sz w:val="16"/>
        </w:rPr>
      </w:pPr>
      <w:r>
        <w:rPr>
          <w:sz w:val="16"/>
        </w:rPr>
        <w:t>1.0%</w:t>
      </w:r>
    </w:p>
    <w:p>
      <w:pPr>
        <w:pStyle w:val="BodyText"/>
        <w:spacing w:before="1"/>
      </w:pPr>
    </w:p>
    <w:p>
      <w:pPr>
        <w:spacing w:before="0"/>
        <w:ind w:left="163" w:right="0" w:firstLine="0"/>
        <w:jc w:val="left"/>
        <w:rPr>
          <w:sz w:val="16"/>
        </w:rPr>
      </w:pPr>
      <w:r>
        <w:rPr>
          <w:sz w:val="16"/>
        </w:rPr>
        <w:t>0.0%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tabs>
          <w:tab w:pos="771" w:val="left" w:leader="none"/>
          <w:tab w:pos="1378" w:val="left" w:leader="none"/>
          <w:tab w:pos="1985" w:val="left" w:leader="none"/>
          <w:tab w:pos="2552" w:val="left" w:leader="none"/>
          <w:tab w:pos="3159" w:val="left" w:leader="none"/>
        </w:tabs>
        <w:spacing w:before="0"/>
        <w:ind w:left="163" w:right="0" w:firstLine="0"/>
        <w:jc w:val="left"/>
        <w:rPr>
          <w:sz w:val="16"/>
        </w:rPr>
      </w:pPr>
      <w:r>
        <w:rPr>
          <w:sz w:val="16"/>
        </w:rPr>
        <w:t>2014</w:t>
        <w:tab/>
        <w:t>2015</w:t>
        <w:tab/>
        <w:t>2016</w:t>
        <w:tab/>
        <w:t>2017</w:t>
        <w:tab/>
        <w:t>2018e</w:t>
        <w:tab/>
        <w:t>2019e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590" w:space="861"/>
            <w:col w:w="563" w:space="45"/>
            <w:col w:w="4841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1"/>
        <w:ind w:left="6068" w:right="927" w:firstLine="0"/>
        <w:jc w:val="left"/>
        <w:rPr>
          <w:sz w:val="17"/>
        </w:rPr>
      </w:pPr>
      <w:r>
        <w:rPr/>
        <w:pict>
          <v:shape style="position:absolute;margin-left:29pt;margin-top:-59.0541pt;width:266.5pt;height:182.4pt;mso-position-horizontal-relative:page;mso-position-vertical-relative:paragraph;z-index:2519715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80"/>
                    <w:gridCol w:w="900"/>
                    <w:gridCol w:w="900"/>
                    <w:gridCol w:w="900"/>
                    <w:gridCol w:w="1530"/>
                  </w:tblGrid>
                  <w:tr>
                    <w:trPr>
                      <w:trHeight w:val="1104" w:hRule="atLeast"/>
                    </w:trPr>
                    <w:tc>
                      <w:tcPr>
                        <w:tcW w:w="1080" w:type="dxa"/>
                        <w:tcBorders>
                          <w:righ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CCCCCC"/>
                          <w:right w:val="single" w:sz="8" w:space="0" w:color="CCCCCC"/>
                        </w:tcBorders>
                        <w:shd w:val="clear" w:color="auto" w:fill="6B6C6F"/>
                        <w:textDirection w:val="btLr"/>
                      </w:tcPr>
                      <w:p>
                        <w:pPr>
                          <w:pStyle w:val="TableParagraph"/>
                          <w:spacing w:line="249" w:lineRule="auto" w:before="57"/>
                          <w:ind w:left="144" w:right="2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DIRECT POTEN-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TIAL GDP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EFFECT</w:t>
                        </w: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CCCCCC"/>
                          <w:right w:val="single" w:sz="8" w:space="0" w:color="CCCCCC"/>
                        </w:tcBorders>
                        <w:shd w:val="clear" w:color="auto" w:fill="6B6C6F"/>
                        <w:textDirection w:val="btLr"/>
                      </w:tcPr>
                      <w:p>
                        <w:pPr>
                          <w:pStyle w:val="TableParagraph"/>
                          <w:spacing w:line="249" w:lineRule="auto" w:before="57"/>
                          <w:ind w:left="144" w:right="3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% OF TOTAL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6"/>
                          </w:rPr>
                          <w:t>IMPACTING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2019E</w:t>
                        </w: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CCCCCC"/>
                          <w:right w:val="single" w:sz="8" w:space="0" w:color="CCCCCC"/>
                        </w:tcBorders>
                        <w:shd w:val="clear" w:color="auto" w:fill="6B6C6F"/>
                        <w:textDirection w:val="btLr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Cambria"/>
                            <w:b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44" w:right="1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2019E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6"/>
                          </w:rPr>
                          <w:t>POTENTIAL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IMPACT</w:t>
                        </w:r>
                      </w:p>
                    </w:tc>
                    <w:tc>
                      <w:tcPr>
                        <w:tcW w:w="1530" w:type="dxa"/>
                        <w:tcBorders>
                          <w:lef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Cambria"/>
                            <w:b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13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COMMENT</w:t>
                        </w:r>
                      </w:p>
                    </w:tc>
                  </w:tr>
                  <w:tr>
                    <w:trPr>
                      <w:trHeight w:val="965" w:hRule="atLeast"/>
                    </w:trPr>
                    <w:tc>
                      <w:tcPr>
                        <w:tcW w:w="1080" w:type="dxa"/>
                        <w:tcBorders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105"/>
                          <w:ind w:left="143" w:right="9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$200 bil-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lion China </w:t>
                        </w:r>
                        <w:r>
                          <w:rPr>
                            <w:color w:val="6B6C6F"/>
                            <w:sz w:val="16"/>
                          </w:rPr>
                          <w:t>tariffs @25%</w:t>
                        </w: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rFonts w:ascii="Cambria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211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-0.4%</w:t>
                        </w: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rFonts w:ascii="Cambria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211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50%</w:t>
                        </w: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rFonts w:ascii="Cambria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23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-0.2%</w:t>
                        </w:r>
                      </w:p>
                    </w:tc>
                    <w:tc>
                      <w:tcPr>
                        <w:tcW w:w="1530" w:type="dxa"/>
                        <w:tcBorders>
                          <w:left w:val="single" w:sz="8" w:space="0" w:color="FFFFFF"/>
                          <w:bottom w:val="dotted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Cambria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21" w:right="12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Assumes partial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impact already felt </w:t>
                        </w:r>
                        <w:r>
                          <w:rPr>
                            <w:color w:val="6B6C6F"/>
                            <w:sz w:val="16"/>
                          </w:rPr>
                          <w:t>in 2018</w:t>
                        </w:r>
                      </w:p>
                    </w:tc>
                  </w:tr>
                  <w:tr>
                    <w:trPr>
                      <w:trHeight w:val="1157" w:hRule="atLeast"/>
                    </w:trPr>
                    <w:tc>
                      <w:tcPr>
                        <w:tcW w:w="1080" w:type="dxa"/>
                        <w:tcBorders>
                          <w:top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 w:before="100"/>
                          <w:ind w:left="144" w:right="9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25% Auto and Auto Part tariffs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dotted" w:sz="8" w:space="0" w:color="FFFFFF"/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4"/>
                          <w:ind w:left="211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-0.5%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dotted" w:sz="8" w:space="0" w:color="FFFFFF"/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4"/>
                          <w:ind w:left="211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33%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dotted" w:sz="8" w:space="0" w:color="FFFFFF"/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4"/>
                          <w:ind w:left="23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-0.2%</w:t>
                        </w:r>
                      </w:p>
                    </w:tc>
                    <w:tc>
                      <w:tcPr>
                        <w:tcW w:w="1530" w:type="dxa"/>
                        <w:tcBorders>
                          <w:top w:val="dotted" w:sz="8" w:space="0" w:color="FFFFFF"/>
                          <w:lef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49" w:lineRule="auto" w:before="95"/>
                          <w:ind w:left="119" w:right="12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Tariffs in effect only part of year and potentially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offset by advance </w:t>
                        </w:r>
                        <w:r>
                          <w:rPr>
                            <w:color w:val="6B6C6F"/>
                            <w:sz w:val="16"/>
                          </w:rPr>
                          <w:t>buying</w:t>
                        </w:r>
                      </w:p>
                    </w:tc>
                  </w:tr>
                  <w:tr>
                    <w:trPr>
                      <w:trHeight w:val="399" w:hRule="atLeast"/>
                    </w:trPr>
                    <w:tc>
                      <w:tcPr>
                        <w:tcW w:w="1080" w:type="dxa"/>
                        <w:tcBorders>
                          <w:righ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05"/>
                          <w:ind w:left="14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CCCCCC"/>
                          <w:righ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CCCCCC"/>
                          <w:righ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00" w:type="dxa"/>
                        <w:tcBorders>
                          <w:left w:val="single" w:sz="8" w:space="0" w:color="CCCCCC"/>
                          <w:righ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05"/>
                          <w:ind w:left="22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6"/>
                          </w:rPr>
                          <w:t>-0.4%</w:t>
                        </w:r>
                      </w:p>
                    </w:tc>
                    <w:tc>
                      <w:tcPr>
                        <w:tcW w:w="1530" w:type="dxa"/>
                        <w:tcBorders>
                          <w:left w:val="single" w:sz="8" w:space="0" w:color="CCCCCC"/>
                          <w:right w:val="single" w:sz="8" w:space="0" w:color="CCCCCC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21,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Economic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Analysis, </w:t>
      </w:r>
      <w:r>
        <w:rPr>
          <w:color w:val="48104A"/>
          <w:sz w:val="17"/>
        </w:rPr>
        <w:t>Haver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Analytics,</w:t>
      </w:r>
      <w:r>
        <w:rPr>
          <w:color w:val="48104A"/>
          <w:spacing w:val="-19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19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3792pt;width:273.1pt;height:1pt;mso-position-horizontal-relative:page;mso-position-vertical-relative:paragraph;z-index:-251367424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  <w:r>
        <w:rPr/>
        <w:pict>
          <v:group style="position:absolute;margin-left:305.5pt;margin-top:24.700001pt;width:1pt;height:711.85pt;mso-position-horizontal-relative:page;mso-position-vertical-relative:page;z-index:251950080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0"/>
        </w:rPr>
      </w:pPr>
    </w:p>
    <w:p>
      <w:pPr>
        <w:spacing w:line="249" w:lineRule="auto" w:before="0"/>
        <w:ind w:left="307" w:right="31" w:firstLine="0"/>
        <w:jc w:val="left"/>
        <w:rPr>
          <w:sz w:val="17"/>
        </w:rPr>
      </w:pPr>
      <w:r>
        <w:rPr/>
        <w:pict>
          <v:group style="position:absolute;margin-left:25.700001pt;margin-top:32.072899pt;width:273.1pt;height:1pt;mso-position-horizontal-relative:page;mso-position-vertical-relative:paragraph;z-index:251960320" coordorigin="514,641" coordsize="5462,20">
            <v:line style="position:absolute" from="554,651" to="5956,651" stroked="true" strokeweight="1pt" strokecolor="#cccccc">
              <v:stroke dashstyle="dot"/>
            </v:line>
            <v:shape style="position:absolute;left:0;top:3036;width:5462;height:2" coordorigin="0,3036" coordsize="5462,0" path="m514,651l514,651m5976,651l5976,651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15,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Asset </w:t>
      </w:r>
      <w:r>
        <w:rPr>
          <w:color w:val="48104A"/>
          <w:sz w:val="17"/>
        </w:rPr>
        <w:t>Allocation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line="407" w:lineRule="exact" w:before="82"/>
        <w:ind w:left="330" w:right="994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5"/>
        <w:ind w:left="330" w:right="995"/>
      </w:pPr>
      <w:r>
        <w:rPr>
          <w:color w:val="48104A"/>
          <w:w w:val="90"/>
        </w:rPr>
        <w:t>Without question, we believe </w:t>
      </w:r>
      <w:r>
        <w:rPr>
          <w:color w:val="48104A"/>
          <w:w w:val="95"/>
        </w:rPr>
        <w:t>that personal consumption expenditures will be one of the key positive economic </w:t>
      </w:r>
      <w:r>
        <w:rPr>
          <w:color w:val="48104A"/>
        </w:rPr>
        <w:t>highlights of 2019.</w:t>
      </w:r>
    </w:p>
    <w:p>
      <w:pPr>
        <w:spacing w:before="69"/>
        <w:ind w:left="0" w:right="664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1969536" from="313.200012pt,23.537609pt" to="586.800012pt,23.537609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011" w:space="1075"/>
            <w:col w:w="5814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37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38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headerReference w:type="even" r:id="rId88"/>
          <w:pgSz w:w="12240" w:h="15840"/>
          <w:pgMar w:header="304" w:footer="830" w:top="500" w:bottom="1020" w:left="340" w:right="0"/>
        </w:sectPr>
      </w:pPr>
    </w:p>
    <w:p>
      <w:pPr>
        <w:spacing w:line="225" w:lineRule="auto" w:before="64"/>
        <w:ind w:left="164" w:right="23" w:firstLine="0"/>
        <w:jc w:val="left"/>
        <w:rPr>
          <w:rFonts w:ascii="Times New Roman" w:hAnsi="Times New Roman"/>
          <w:b/>
          <w:sz w:val="24"/>
        </w:rPr>
      </w:pPr>
      <w:r>
        <w:rPr/>
        <w:pict>
          <v:line style="position:absolute;mso-position-horizontal-relative:page;mso-position-vertical-relative:paragraph;z-index:251992064" from="298.799988pt,-1.472989pt" to="298.799988pt,-14.2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993088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rFonts w:ascii="Times New Roman" w:hAnsi="Times New Roman"/>
          <w:b/>
          <w:color w:val="6B6C6F"/>
          <w:spacing w:val="-4"/>
          <w:w w:val="90"/>
          <w:sz w:val="24"/>
        </w:rPr>
        <w:t>…We</w:t>
      </w:r>
      <w:r>
        <w:rPr>
          <w:rFonts w:ascii="Times New Roman" w:hAnsi="Times New Roman"/>
          <w:b/>
          <w:color w:val="6B6C6F"/>
          <w:spacing w:val="-24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Think</w:t>
      </w:r>
      <w:r>
        <w:rPr>
          <w:rFonts w:ascii="Times New Roman" w:hAnsi="Times New Roman"/>
          <w:b/>
          <w:color w:val="6B6C6F"/>
          <w:spacing w:val="-23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Consumption</w:t>
      </w:r>
      <w:r>
        <w:rPr>
          <w:rFonts w:ascii="Times New Roman" w:hAnsi="Times New Roman"/>
          <w:b/>
          <w:color w:val="6B6C6F"/>
          <w:spacing w:val="-24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Growth,</w:t>
      </w:r>
      <w:r>
        <w:rPr>
          <w:rFonts w:ascii="Times New Roman" w:hAnsi="Times New Roman"/>
          <w:b/>
          <w:color w:val="6B6C6F"/>
          <w:spacing w:val="-23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However,</w:t>
      </w:r>
      <w:r>
        <w:rPr>
          <w:rFonts w:ascii="Times New Roman" w:hAnsi="Times New Roman"/>
          <w:b/>
          <w:color w:val="6B6C6F"/>
          <w:spacing w:val="-23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Will</w:t>
      </w:r>
      <w:r>
        <w:rPr>
          <w:rFonts w:ascii="Times New Roman" w:hAnsi="Times New Roman"/>
          <w:b/>
          <w:color w:val="6B6C6F"/>
          <w:spacing w:val="-24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Likely </w:t>
      </w:r>
      <w:r>
        <w:rPr>
          <w:rFonts w:ascii="Times New Roman" w:hAnsi="Times New Roman"/>
          <w:b/>
          <w:color w:val="6B6C6F"/>
          <w:sz w:val="24"/>
        </w:rPr>
        <w:t>Remain</w:t>
      </w:r>
      <w:r>
        <w:rPr>
          <w:rFonts w:ascii="Times New Roman" w:hAnsi="Times New Roman"/>
          <w:b/>
          <w:color w:val="6B6C6F"/>
          <w:spacing w:val="8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sz w:val="24"/>
        </w:rPr>
        <w:t>Strong</w:t>
      </w:r>
    </w:p>
    <w:p>
      <w:pPr>
        <w:spacing w:line="225" w:lineRule="auto" w:before="64"/>
        <w:ind w:left="163" w:right="574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Despite Slowing Asset Purchases, Our Eurozone GDP Model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Points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to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Continued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Large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Impact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ECB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Policy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359" w:space="401"/>
            <w:col w:w="6140"/>
          </w:cols>
        </w:sectPr>
      </w:pP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4"/>
        <w:rPr>
          <w:rFonts w:ascii="Times New Roman"/>
          <w:b/>
          <w:sz w:val="15"/>
        </w:rPr>
      </w:pPr>
    </w:p>
    <w:p>
      <w:pPr>
        <w:spacing w:before="0"/>
        <w:ind w:left="642" w:right="0" w:firstLine="0"/>
        <w:jc w:val="left"/>
        <w:rPr>
          <w:sz w:val="16"/>
        </w:rPr>
      </w:pPr>
      <w:r>
        <w:rPr>
          <w:w w:val="95"/>
          <w:sz w:val="16"/>
        </w:rPr>
        <w:t>4.0%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642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3.5%</w:t>
      </w:r>
    </w:p>
    <w:p>
      <w:pPr>
        <w:pStyle w:val="BodyText"/>
        <w:spacing w:before="7"/>
        <w:rPr>
          <w:sz w:val="14"/>
        </w:rPr>
      </w:pPr>
    </w:p>
    <w:p>
      <w:pPr>
        <w:spacing w:before="1"/>
        <w:ind w:left="642" w:right="0" w:firstLine="0"/>
        <w:jc w:val="left"/>
        <w:rPr>
          <w:sz w:val="16"/>
        </w:rPr>
      </w:pPr>
      <w:r>
        <w:rPr>
          <w:spacing w:val="-1"/>
          <w:w w:val="95"/>
          <w:sz w:val="16"/>
        </w:rPr>
        <w:t>3.0%</w:t>
      </w:r>
    </w:p>
    <w:p>
      <w:pPr>
        <w:pStyle w:val="BodyText"/>
        <w:spacing w:before="7"/>
        <w:rPr>
          <w:sz w:val="14"/>
        </w:rPr>
      </w:pPr>
    </w:p>
    <w:p>
      <w:pPr>
        <w:spacing w:before="1"/>
        <w:ind w:left="642" w:right="0" w:firstLine="0"/>
        <w:jc w:val="left"/>
        <w:rPr>
          <w:sz w:val="16"/>
        </w:rPr>
      </w:pPr>
      <w:r>
        <w:rPr>
          <w:w w:val="95"/>
          <w:sz w:val="16"/>
        </w:rPr>
        <w:t>2.5%</w:t>
      </w:r>
    </w:p>
    <w:p>
      <w:pPr>
        <w:pStyle w:val="BodyText"/>
        <w:spacing w:before="7"/>
        <w:rPr>
          <w:sz w:val="14"/>
        </w:rPr>
      </w:pPr>
    </w:p>
    <w:p>
      <w:pPr>
        <w:spacing w:before="1"/>
        <w:ind w:left="642" w:right="0" w:firstLine="0"/>
        <w:jc w:val="left"/>
        <w:rPr>
          <w:sz w:val="16"/>
        </w:rPr>
      </w:pPr>
      <w:r>
        <w:rPr>
          <w:w w:val="95"/>
          <w:sz w:val="16"/>
        </w:rPr>
        <w:t>2.0%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642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1.5%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642" w:right="0" w:firstLine="0"/>
        <w:jc w:val="left"/>
        <w:rPr>
          <w:sz w:val="16"/>
        </w:rPr>
      </w:pPr>
      <w:r>
        <w:rPr>
          <w:w w:val="90"/>
          <w:sz w:val="16"/>
        </w:rPr>
        <w:t>1.0%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642" w:right="0" w:firstLine="0"/>
        <w:jc w:val="left"/>
        <w:rPr>
          <w:sz w:val="16"/>
        </w:rPr>
      </w:pPr>
      <w:r>
        <w:rPr>
          <w:spacing w:val="-1"/>
          <w:w w:val="95"/>
          <w:sz w:val="16"/>
        </w:rPr>
        <w:t>0.5%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642" w:right="0" w:firstLine="0"/>
        <w:jc w:val="left"/>
        <w:rPr>
          <w:sz w:val="16"/>
        </w:rPr>
      </w:pPr>
      <w:r>
        <w:rPr>
          <w:w w:val="95"/>
          <w:sz w:val="16"/>
        </w:rPr>
        <w:t>0.0%</w:t>
      </w:r>
    </w:p>
    <w:p>
      <w:pPr>
        <w:spacing w:before="71"/>
        <w:ind w:left="1524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U.S. Real PCE, %</w:t>
      </w:r>
    </w:p>
    <w:p>
      <w:pPr>
        <w:pStyle w:val="BodyText"/>
        <w:rPr>
          <w:sz w:val="13"/>
        </w:rPr>
      </w:pPr>
    </w:p>
    <w:p>
      <w:pPr>
        <w:pStyle w:val="BodyText"/>
        <w:ind w:left="6" w:right="-144"/>
        <w:rPr>
          <w:sz w:val="20"/>
        </w:rPr>
      </w:pPr>
      <w:r>
        <w:rPr>
          <w:sz w:val="20"/>
        </w:rPr>
        <w:pict>
          <v:group style="width:206.4pt;height:146.75pt;mso-position-horizontal-relative:char;mso-position-vertical-relative:line" coordorigin="0,0" coordsize="4128,2935">
            <v:shape style="position:absolute;left:3493;top:595;width:578;height:397" coordorigin="3494,595" coordsize="578,397" path="m3494,793l3508,731,3549,676,3612,633,3691,605,3783,595,3874,605,3953,633,4016,676,4057,731,4072,793,4057,856,4016,910,3953,953,3874,981,3783,992,3691,981,3612,953,3549,910,3508,856,3494,793xe" filled="false" stroked="true" strokeweight="1pt" strokecolor="#ed1d24">
              <v:path arrowok="t"/>
              <v:stroke dashstyle="dot"/>
            </v:shape>
            <v:rect style="position:absolute;left:3647;top:990;width:270;height:1894" filled="true" fillcolor="#54bceb" stroked="false">
              <v:fill type="solid"/>
            </v:rect>
            <v:rect style="position:absolute;left:252;top:815;width:275;height:2069" filled="true" fillcolor="#54bceb" stroked="false">
              <v:fill type="solid"/>
            </v:rect>
            <v:rect style="position:absolute;left:932;top:255;width:270;height:2629" filled="true" fillcolor="#54bceb" stroked="false">
              <v:fill type="solid"/>
            </v:rect>
            <v:rect style="position:absolute;left:1612;top:950;width:270;height:1934" filled="true" fillcolor="#54bceb" stroked="false">
              <v:fill type="solid"/>
            </v:rect>
            <v:rect style="position:absolute;left:2287;top:1095;width:275;height:1789" filled="true" fillcolor="#54bceb" stroked="false">
              <v:fill type="solid"/>
            </v:rect>
            <v:rect style="position:absolute;left:2967;top:955;width:270;height:1929" filled="true" fillcolor="#54bceb" stroked="false">
              <v:fill type="solid"/>
            </v:rect>
            <v:line style="position:absolute" from="51,2884" to="51,62" stroked="true" strokeweight=".75pt" strokecolor="#989a9d">
              <v:stroke dashstyle="solid"/>
            </v:line>
            <v:line style="position:absolute" from="0,2884" to="51,2884" stroked="true" strokeweight=".75pt" strokecolor="#989a9d">
              <v:stroke dashstyle="solid"/>
            </v:line>
            <v:line style="position:absolute" from="0,2530" to="51,2530" stroked="true" strokeweight=".75pt" strokecolor="#989a9d">
              <v:stroke dashstyle="solid"/>
            </v:line>
            <v:line style="position:absolute" from="0,2180" to="51,2180" stroked="true" strokeweight=".75pt" strokecolor="#989a9d">
              <v:stroke dashstyle="solid"/>
            </v:line>
            <v:line style="position:absolute" from="0,1825" to="51,1825" stroked="true" strokeweight=".75pt" strokecolor="#989a9d">
              <v:stroke dashstyle="solid"/>
            </v:line>
            <v:line style="position:absolute" from="0,1470" to="51,1470" stroked="true" strokeweight=".75pt" strokecolor="#989a9d">
              <v:stroke dashstyle="solid"/>
            </v:line>
            <v:line style="position:absolute" from="0,1120" to="51,1120" stroked="true" strokeweight=".75pt" strokecolor="#989a9d">
              <v:stroke dashstyle="solid"/>
            </v:line>
            <v:line style="position:absolute" from="0,765" to="51,765" stroked="true" strokeweight=".75pt" strokecolor="#989a9d">
              <v:stroke dashstyle="solid"/>
            </v:line>
            <v:line style="position:absolute" from="0,415" to="51,415" stroked="true" strokeweight=".75pt" strokecolor="#989a9d">
              <v:stroke dashstyle="solid"/>
            </v:line>
            <v:line style="position:absolute" from="0,62" to="51,62" stroked="true" strokeweight=".75pt" strokecolor="#989a9d">
              <v:stroke dashstyle="solid"/>
            </v:line>
            <v:line style="position:absolute" from="51,2884" to="4120,2884" stroked="true" strokeweight=".75pt" strokecolor="#989a9d">
              <v:stroke dashstyle="solid"/>
            </v:line>
            <v:line style="position:absolute" from="51,2884" to="51,2934" stroked="true" strokeweight=".75pt" strokecolor="#989a9d">
              <v:stroke dashstyle="solid"/>
            </v:line>
            <v:line style="position:absolute" from="728,2884" to="728,2934" stroked="true" strokeweight=".75pt" strokecolor="#989a9d">
              <v:stroke dashstyle="solid"/>
            </v:line>
            <v:line style="position:absolute" from="1408,2884" to="1408,2934" stroked="true" strokeweight=".75pt" strokecolor="#989a9d">
              <v:stroke dashstyle="solid"/>
            </v:line>
            <v:line style="position:absolute" from="2088,2884" to="2088,2934" stroked="true" strokeweight=".75pt" strokecolor="#989a9d">
              <v:stroke dashstyle="solid"/>
            </v:line>
            <v:line style="position:absolute" from="2763,2884" to="2763,2934" stroked="true" strokeweight=".75pt" strokecolor="#989a9d">
              <v:stroke dashstyle="solid"/>
            </v:line>
            <v:line style="position:absolute" from="3443,2884" to="3443,2934" stroked="true" strokeweight=".75pt" strokecolor="#989a9d">
              <v:stroke dashstyle="solid"/>
            </v:line>
            <v:line style="position:absolute" from="4120,2884" to="4120,2934" stroked="true" strokeweight=".75pt" strokecolor="#989a9d">
              <v:stroke dashstyle="solid"/>
            </v:line>
            <v:shape style="position:absolute;left:913;top:0;width:34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3.7%</w:t>
                    </w:r>
                  </w:p>
                </w:txbxContent>
              </v:textbox>
              <w10:wrap type="none"/>
            </v:shape>
            <v:shape style="position:absolute;left:235;top:561;width:35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2.9%</w:t>
                    </w:r>
                  </w:p>
                </w:txbxContent>
              </v:textbox>
              <w10:wrap type="none"/>
            </v:shape>
            <v:shape style="position:absolute;left:1592;top:697;width:35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2.7%</w:t>
                    </w:r>
                  </w:p>
                </w:txbxContent>
              </v:textbox>
              <w10:wrap type="none"/>
            </v:shape>
            <v:shape style="position:absolute;left:2949;top:700;width:35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2.7%</w:t>
                    </w:r>
                  </w:p>
                </w:txbxContent>
              </v:textbox>
              <w10:wrap type="none"/>
            </v:shape>
            <v:shape style="position:absolute;left:2271;top:840;width:363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2.5%</w:t>
                    </w:r>
                  </w:p>
                </w:txbxContent>
              </v:textbox>
              <w10:wrap type="none"/>
            </v:shape>
            <v:shape style="position:absolute;left:3627;top:734;width:35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2.7%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923" w:val="left" w:leader="none"/>
          <w:tab w:pos="1601" w:val="left" w:leader="none"/>
          <w:tab w:pos="2280" w:val="left" w:leader="none"/>
          <w:tab w:pos="2918" w:val="left" w:leader="none"/>
          <w:tab w:pos="3597" w:val="left" w:leader="none"/>
        </w:tabs>
        <w:spacing w:before="17"/>
        <w:ind w:left="244" w:right="0" w:firstLine="0"/>
        <w:jc w:val="left"/>
        <w:rPr>
          <w:sz w:val="16"/>
        </w:rPr>
      </w:pPr>
      <w:r>
        <w:rPr>
          <w:sz w:val="16"/>
        </w:rPr>
        <w:t>2014</w:t>
        <w:tab/>
        <w:t>2015</w:t>
        <w:tab/>
        <w:t>2016</w:t>
        <w:tab/>
        <w:t>2017</w:t>
        <w:tab/>
        <w:t>2018e</w:t>
        <w:tab/>
      </w:r>
      <w:r>
        <w:rPr>
          <w:w w:val="95"/>
          <w:sz w:val="16"/>
        </w:rPr>
        <w:t>2019e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43"/>
        <w:ind w:left="0" w:right="61" w:firstLine="0"/>
        <w:jc w:val="right"/>
        <w:rPr>
          <w:sz w:val="16"/>
        </w:rPr>
      </w:pPr>
      <w:r>
        <w:rPr>
          <w:spacing w:val="-3"/>
          <w:w w:val="95"/>
          <w:sz w:val="16"/>
        </w:rPr>
        <w:t>2.5</w:t>
      </w:r>
    </w:p>
    <w:p>
      <w:pPr>
        <w:pStyle w:val="BodyText"/>
        <w:spacing w:before="6"/>
      </w:pPr>
    </w:p>
    <w:p>
      <w:pPr>
        <w:spacing w:before="0"/>
        <w:ind w:left="0" w:right="47" w:firstLine="0"/>
        <w:jc w:val="right"/>
        <w:rPr>
          <w:sz w:val="16"/>
        </w:rPr>
      </w:pPr>
      <w:r>
        <w:rPr>
          <w:sz w:val="16"/>
        </w:rPr>
        <w:t>2.0</w:t>
      </w:r>
    </w:p>
    <w:p>
      <w:pPr>
        <w:pStyle w:val="BodyText"/>
        <w:spacing w:before="6"/>
      </w:pPr>
    </w:p>
    <w:p>
      <w:pPr>
        <w:spacing w:before="0"/>
        <w:ind w:left="0" w:right="92" w:firstLine="0"/>
        <w:jc w:val="right"/>
        <w:rPr>
          <w:sz w:val="16"/>
        </w:rPr>
      </w:pPr>
      <w:r>
        <w:rPr>
          <w:spacing w:val="-4"/>
          <w:w w:val="85"/>
          <w:sz w:val="16"/>
        </w:rPr>
        <w:t>1.5</w:t>
      </w:r>
    </w:p>
    <w:p>
      <w:pPr>
        <w:pStyle w:val="BodyText"/>
        <w:spacing w:before="7"/>
      </w:pPr>
    </w:p>
    <w:p>
      <w:pPr>
        <w:spacing w:before="0"/>
        <w:ind w:left="0" w:right="82" w:firstLine="0"/>
        <w:jc w:val="right"/>
        <w:rPr>
          <w:sz w:val="16"/>
        </w:rPr>
      </w:pPr>
      <w:r>
        <w:rPr>
          <w:spacing w:val="-3"/>
          <w:w w:val="85"/>
          <w:sz w:val="16"/>
        </w:rPr>
        <w:t>1.0</w:t>
      </w:r>
    </w:p>
    <w:p>
      <w:pPr>
        <w:pStyle w:val="BodyText"/>
        <w:spacing w:before="7"/>
      </w:pPr>
    </w:p>
    <w:p>
      <w:pPr>
        <w:spacing w:before="0"/>
        <w:ind w:left="0" w:right="56" w:firstLine="0"/>
        <w:jc w:val="right"/>
        <w:rPr>
          <w:sz w:val="16"/>
        </w:rPr>
      </w:pPr>
      <w:r>
        <w:rPr>
          <w:spacing w:val="-3"/>
          <w:w w:val="95"/>
          <w:sz w:val="16"/>
        </w:rPr>
        <w:t>0.5</w:t>
      </w:r>
    </w:p>
    <w:p>
      <w:pPr>
        <w:pStyle w:val="BodyText"/>
        <w:spacing w:before="6"/>
      </w:pPr>
    </w:p>
    <w:p>
      <w:pPr>
        <w:spacing w:before="0"/>
        <w:ind w:left="0" w:right="42" w:firstLine="0"/>
        <w:jc w:val="right"/>
        <w:rPr>
          <w:sz w:val="16"/>
        </w:rPr>
      </w:pPr>
      <w:r>
        <w:rPr>
          <w:spacing w:val="-1"/>
          <w:sz w:val="16"/>
        </w:rPr>
        <w:t>0.0</w:t>
      </w:r>
    </w:p>
    <w:p>
      <w:pPr>
        <w:pStyle w:val="BodyText"/>
        <w:spacing w:before="6"/>
      </w:pPr>
    </w:p>
    <w:p>
      <w:pPr>
        <w:spacing w:before="1"/>
        <w:ind w:left="0" w:right="38" w:firstLine="0"/>
        <w:jc w:val="right"/>
        <w:rPr>
          <w:sz w:val="16"/>
        </w:rPr>
      </w:pPr>
      <w:r>
        <w:rPr>
          <w:spacing w:val="-2"/>
          <w:sz w:val="16"/>
        </w:rPr>
        <w:t>-0.5</w:t>
      </w:r>
    </w:p>
    <w:p>
      <w:pPr>
        <w:spacing w:before="71"/>
        <w:ind w:left="64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Elements of 2019 Eurozone GDP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pict>
          <v:line style="position:absolute;mso-position-horizontal-relative:page;mso-position-vertical-relative:paragraph;z-index:-251334656;mso-wrap-distance-left:0;mso-wrap-distance-right:0" from="427.51001pt,17.937523pt" to="443.06601pt,17.937523pt" stroked="true" strokeweight="5.43pt" strokecolor="#1870b9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251333632;mso-wrap-distance-left:0;mso-wrap-distance-right:0" from="450.839996pt,17.533024pt" to="466.395996pt,17.533024pt" stroked="true" strokeweight="4.621pt" strokecolor="#c1514e">
            <v:stroke dashstyle="solid"/>
            <w10:wrap type="topAndBottom"/>
          </v:line>
        </w:pict>
      </w:r>
      <w:r>
        <w:rPr/>
        <w:pict>
          <v:rect style="position:absolute;margin-left:404.169006pt;margin-top:20.652523pt;width:15.557pt;height:9.811pt;mso-position-horizontal-relative:page;mso-position-vertical-relative:paragraph;z-index:-251332608;mso-wrap-distance-left:0;mso-wrap-distance-right:0" filled="true" fillcolor="#1870b9" stroked="false">
            <v:fill type="solid"/>
            <w10:wrap type="topAndBottom"/>
          </v:rect>
        </w:pict>
      </w:r>
      <w:r>
        <w:rPr/>
        <w:pict>
          <v:line style="position:absolute;mso-position-horizontal-relative:page;mso-position-vertical-relative:paragraph;z-index:-251331584;mso-wrap-distance-left:0;mso-wrap-distance-right:0" from="474.169006pt,22.576523pt" to="489.726006pt,22.576523pt" stroked="true" strokeweight="5.474pt" strokecolor="#c1534e">
            <v:stroke dashstyle="solid"/>
            <w10:wrap type="topAndBottom"/>
          </v:line>
        </w:pict>
      </w:r>
      <w:r>
        <w:rPr/>
        <w:pict>
          <v:rect style="position:absolute;margin-left:380.839996pt;margin-top:30.459524pt;width:15.556pt;height:39.203pt;mso-position-horizontal-relative:page;mso-position-vertical-relative:paragraph;z-index:-251330560;mso-wrap-distance-left:0;mso-wrap-distance-right:0" filled="true" fillcolor="#1870b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type w:val="continuous"/>
          <w:pgSz w:w="12240" w:h="15840"/>
          <w:pgMar w:top="420" w:bottom="280" w:left="340" w:right="0"/>
          <w:cols w:num="4" w:equalWidth="0">
            <w:col w:w="1001" w:space="40"/>
            <w:col w:w="4043" w:space="606"/>
            <w:col w:w="965" w:space="446"/>
            <w:col w:w="4799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0"/>
        <w:ind w:left="307" w:right="6687" w:firstLine="0"/>
        <w:jc w:val="left"/>
        <w:rPr>
          <w:sz w:val="17"/>
        </w:rPr>
      </w:pPr>
      <w:r>
        <w:rPr/>
        <w:pict>
          <v:group style="position:absolute;margin-left:351.0755pt;margin-top:-155.415970pt;width:213.05pt;height:184.65pt;mso-position-horizontal-relative:page;mso-position-vertical-relative:paragraph;z-index:-268113920" coordorigin="7022,-3108" coordsize="4261,3693">
            <v:rect style="position:absolute;left:7149;top:-1612;width:312;height:553" filled="true" fillcolor="#1f295c" stroked="false">
              <v:fill type="solid"/>
            </v:rect>
            <v:rect style="position:absolute;left:9950;top:-2499;width:312;height:1440" filled="false" stroked="true" strokeweight="1.5pt" strokecolor="#1f295c">
              <v:stroke dashstyle="solid"/>
            </v:rect>
            <v:rect style="position:absolute;left:10883;top:-2295;width:312;height:1236" filled="true" fillcolor="#1f295c" stroked="false">
              <v:fill type="solid"/>
            </v:rect>
            <v:line style="position:absolute" from="7072,-650" to="7072,-3103" stroked="true" strokeweight=".5pt" strokecolor="#000000">
              <v:stroke dashstyle="solid"/>
            </v:line>
            <v:shape style="position:absolute;left:0;top:8152;width:51;height:2453" coordorigin="0,8152" coordsize="51,2453" path="m7022,-650l7072,-650m7022,-1060l7072,-1060m7022,-1470l7072,-1470m7022,-1875l7072,-1875m7022,-2285l7072,-2285m7022,-2695l7072,-2695m7022,-3103l7072,-3103e" filled="false" stroked="true" strokeweight=".5pt" strokecolor="#000000">
              <v:path arrowok="t"/>
              <v:stroke dashstyle="solid"/>
            </v:shape>
            <v:shape style="position:absolute;left:0;top:10605;width:4201;height:51" coordorigin="0,10605" coordsize="4201,51" path="m7072,-1059l11272,-1059m7072,-1059l7072,-1008m7539,-1059l7539,-1008m8004,-1059l8004,-1008m8474,-1059l8474,-1008m8939,-1059l8939,-1008m9404,-1059l9404,-1008m9874,-1059l9874,-1008m10339,-1059l10339,-1008m10804,-1059l10804,-1008m11272,-1059l11272,-1008e" filled="false" stroked="true" strokeweight=".5pt" strokecolor="#000000">
              <v:path arrowok="t"/>
              <v:stroke dashstyle="solid"/>
            </v:shape>
            <v:line style="position:absolute" from="10798,574" to="10798,574" stroked="true" strokeweight="1pt" strokecolor="#ed1d24">
              <v:stroke dashstyle="solid"/>
            </v:line>
            <v:line style="position:absolute" from="10838,574" to="11253,574" stroked="true" strokeweight="1pt" strokecolor="#ed1d24">
              <v:stroke dashstyle="dot"/>
            </v:line>
            <v:line style="position:absolute" from="11272,574" to="11272,574" stroked="true" strokeweight="1pt" strokecolor="#ed1d24">
              <v:stroke dashstyle="solid"/>
            </v:line>
            <v:line style="position:absolute" from="11272,535" to="11272,-3032" stroked="true" strokeweight="1pt" strokecolor="#ed1d24">
              <v:stroke dashstyle="dot"/>
            </v:line>
            <v:line style="position:absolute" from="11272,-3052" to="11272,-3052" stroked="true" strokeweight="1pt" strokecolor="#ed1d24">
              <v:stroke dashstyle="solid"/>
            </v:line>
            <v:line style="position:absolute" from="11233,-3052" to="10818,-3052" stroked="true" strokeweight="1pt" strokecolor="#ed1d24">
              <v:stroke dashstyle="dot"/>
            </v:line>
            <v:line style="position:absolute" from="10798,-3052" to="10798,-3052" stroked="true" strokeweight="1pt" strokecolor="#ed1d24">
              <v:stroke dashstyle="solid"/>
            </v:line>
            <v:rect style="position:absolute;left:10416;top:-2499;width:312;height:205" filled="true" fillcolor="#c1534e" stroked="false">
              <v:fill type="solid"/>
            </v:rect>
            <v:line style="position:absolute" from="10798,-3012" to="10798,555" stroked="true" strokeweight="1pt" strokecolor="#ed1d24">
              <v:stroke dashstyle="dot"/>
            </v:line>
            <v:shape style="position:absolute;left:7657;top:-2716;width:21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1.0</w:t>
                    </w:r>
                  </w:p>
                </w:txbxContent>
              </v:textbox>
              <w10:wrap type="none"/>
            </v:shape>
            <v:shape style="position:absolute;left:8137;top:-2799;width:24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8604;top:-2908;width:682;height:174" type="#_x0000_t202" filled="false" stroked="false">
              <v:textbox inset="0,0,0,0">
                <w:txbxContent>
                  <w:p>
                    <w:pPr>
                      <w:tabs>
                        <w:tab w:pos="441" w:val="left" w:leader="none"/>
                      </w:tabs>
                      <w:spacing w:line="16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position w:val="1"/>
                        <w:sz w:val="16"/>
                      </w:rPr>
                      <w:t>0.1</w:t>
                      <w:tab/>
                    </w:r>
                    <w:r>
                      <w:rPr>
                        <w:spacing w:val="-11"/>
                        <w:sz w:val="16"/>
                      </w:rPr>
                      <w:t>-0.1</w:t>
                    </w:r>
                  </w:p>
                </w:txbxContent>
              </v:textbox>
              <w10:wrap type="none"/>
            </v:shape>
            <v:shape style="position:absolute;left:9512;top:-2772;width:714;height:190" type="#_x0000_t202" filled="false" stroked="false">
              <v:textbox inset="0,0,0,0">
                <w:txbxContent>
                  <w:p>
                    <w:pPr>
                      <w:tabs>
                        <w:tab w:pos="511" w:val="left" w:leader="none"/>
                      </w:tabs>
                      <w:spacing w:line="18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7"/>
                        <w:sz w:val="16"/>
                      </w:rPr>
                      <w:t>-0.1</w:t>
                      <w:tab/>
                    </w:r>
                    <w:r>
                      <w:rPr>
                        <w:spacing w:val="-3"/>
                        <w:w w:val="90"/>
                        <w:position w:val="-2"/>
                        <w:sz w:val="16"/>
                      </w:rPr>
                      <w:t>1.8</w:t>
                    </w:r>
                  </w:p>
                </w:txbxContent>
              </v:textbox>
              <w10:wrap type="none"/>
            </v:shape>
            <v:shape style="position:absolute;left:10432;top:-2680;width:28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7"/>
                        <w:w w:val="105"/>
                        <w:sz w:val="16"/>
                      </w:rPr>
                      <w:t>-0.3</w:t>
                    </w:r>
                  </w:p>
                </w:txbxContent>
              </v:textbox>
              <w10:wrap type="none"/>
            </v:shape>
            <v:shape style="position:absolute;left:10938;top:-2540;width:19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w w:val="90"/>
                        <w:sz w:val="16"/>
                      </w:rPr>
                      <w:t>1.5</w:t>
                    </w:r>
                  </w:p>
                </w:txbxContent>
              </v:textbox>
              <w10:wrap type="none"/>
            </v:shape>
            <v:shape style="position:absolute;left:7203;top:-1855;width:229;height:16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60.890259pt;margin-top:-28.405373pt;width:10pt;height:31.35pt;mso-position-horizontal-relative:page;mso-position-vertical-relative:paragraph;z-index:2520043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Intercept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250275pt;margin-top:-28.404572pt;width:10pt;height:34.8pt;mso-position-horizontal-relative:page;mso-position-vertical-relative:paragraph;z-index:25200640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ECB ZIRP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7.602264pt;margin-top:-28.404572pt;width:10pt;height:29pt;mso-position-horizontal-relative:page;mso-position-vertical-relative:paragraph;z-index:25200844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Housing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6.050262pt;margin-top:-28.403772pt;width:19.8pt;height:37.15pt;mso-position-horizontal-relative:page;mso-position-vertical-relative:paragraph;z-index:252010496" type="#_x0000_t202" filled="false" stroked="false">
            <v:textbox inset="0,0,0,0" style="layout-flow:vertical;mso-layout-flow-alt:bottom-to-top">
              <w:txbxContent>
                <w:p>
                  <w:pPr>
                    <w:spacing w:line="254" w:lineRule="auto" w:before="0"/>
                    <w:ind w:left="20" w:right="0" w:firstLine="228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90"/>
                      <w:sz w:val="16"/>
                    </w:rPr>
                    <w:t>Lagged </w:t>
                  </w:r>
                  <w:r>
                    <w:rPr>
                      <w:w w:val="95"/>
                      <w:sz w:val="16"/>
                    </w:rPr>
                    <w:t>EUR </w:t>
                  </w:r>
                  <w:r>
                    <w:rPr>
                      <w:spacing w:val="-5"/>
                      <w:w w:val="95"/>
                      <w:sz w:val="16"/>
                    </w:rPr>
                    <w:t>Brent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266266pt;margin-top:-28.40377pt;width:10pt;height:30pt;mso-position-horizontal-relative:page;mso-position-vertical-relative:paragraph;z-index:2520125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TW</w:t>
                  </w:r>
                  <w:r>
                    <w:rPr>
                      <w:spacing w:val="-27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EUR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2.714264pt;margin-top:-28.405371pt;width:89.8pt;height:41.5pt;mso-position-horizontal-relative:page;mso-position-vertical-relative:paragraph;z-index:252014592" type="#_x0000_t202" filled="false" stroked="false">
            <v:textbox inset="0,0,0,0" style="layout-flow:vertical;mso-layout-flow-alt:bottom-to-top">
              <w:txbxContent>
                <w:p>
                  <w:pPr>
                    <w:spacing w:line="254" w:lineRule="auto" w:before="0"/>
                    <w:ind w:left="113" w:right="18" w:firstLine="300"/>
                    <w:jc w:val="right"/>
                    <w:rPr>
                      <w:sz w:val="16"/>
                    </w:rPr>
                  </w:pPr>
                  <w:r>
                    <w:rPr>
                      <w:spacing w:val="-1"/>
                      <w:w w:val="90"/>
                      <w:sz w:val="16"/>
                    </w:rPr>
                    <w:t>Credit </w:t>
                  </w:r>
                  <w:r>
                    <w:rPr>
                      <w:w w:val="90"/>
                      <w:sz w:val="16"/>
                    </w:rPr>
                    <w:t>Conditions</w:t>
                  </w:r>
                </w:p>
                <w:p>
                  <w:pPr>
                    <w:spacing w:line="254" w:lineRule="auto" w:before="67"/>
                    <w:ind w:left="232" w:right="18" w:hanging="213"/>
                    <w:jc w:val="right"/>
                    <w:rPr>
                      <w:sz w:val="16"/>
                    </w:rPr>
                  </w:pPr>
                  <w:r>
                    <w:rPr>
                      <w:spacing w:val="-1"/>
                      <w:w w:val="90"/>
                      <w:sz w:val="16"/>
                    </w:rPr>
                    <w:t>Quantitative </w:t>
                  </w:r>
                  <w:r>
                    <w:rPr>
                      <w:w w:val="90"/>
                      <w:sz w:val="16"/>
                    </w:rPr>
                    <w:t>Estimate</w:t>
                  </w:r>
                </w:p>
                <w:p>
                  <w:pPr>
                    <w:spacing w:before="77"/>
                    <w:ind w:left="0" w:right="18" w:firstLine="0"/>
                    <w:jc w:val="righ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Italy,</w:t>
                  </w:r>
                  <w:r>
                    <w:rPr>
                      <w:spacing w:val="-16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Brexit,</w:t>
                  </w:r>
                </w:p>
                <w:p>
                  <w:pPr>
                    <w:spacing w:before="12"/>
                    <w:ind w:left="0" w:right="18" w:firstLine="0"/>
                    <w:jc w:val="right"/>
                    <w:rPr>
                      <w:sz w:val="16"/>
                    </w:rPr>
                  </w:pPr>
                  <w:r>
                    <w:rPr>
                      <w:spacing w:val="-5"/>
                      <w:w w:val="95"/>
                      <w:sz w:val="16"/>
                    </w:rPr>
                    <w:t>Trade</w:t>
                  </w:r>
                </w:p>
                <w:p>
                  <w:pPr>
                    <w:spacing w:before="88"/>
                    <w:ind w:left="0" w:right="18" w:firstLine="0"/>
                    <w:jc w:val="righ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2019</w:t>
                  </w:r>
                </w:p>
                <w:p>
                  <w:pPr>
                    <w:spacing w:before="11"/>
                    <w:ind w:left="0" w:right="18" w:firstLine="0"/>
                    <w:jc w:val="right"/>
                    <w:rPr>
                      <w:sz w:val="16"/>
                    </w:rPr>
                  </w:pPr>
                  <w:r>
                    <w:rPr>
                      <w:spacing w:val="-2"/>
                      <w:w w:val="90"/>
                      <w:sz w:val="16"/>
                    </w:rPr>
                    <w:t>Forecast</w:t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21,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Economic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Analysis, </w:t>
      </w:r>
      <w:r>
        <w:rPr>
          <w:color w:val="48104A"/>
          <w:sz w:val="17"/>
        </w:rPr>
        <w:t>Haver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Analytics,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19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25.700001pt;margin-top:11.751431pt;width:273.1pt;height:1pt;mso-position-horizontal-relative:page;mso-position-vertical-relative:paragraph;z-index:-251329536;mso-wrap-distance-left:0;mso-wrap-distance-right:0" coordorigin="514,235" coordsize="5462,20">
            <v:line style="position:absolute" from="554,245" to="5956,245" stroked="true" strokeweight="1pt" strokecolor="#cccccc">
              <v:stroke dashstyle="dot"/>
            </v:line>
            <v:line style="position:absolute" from="514,245" to="514,245" stroked="true" strokeweight="1pt" strokecolor="#cccccc">
              <v:stroke dashstyle="solid"/>
            </v:line>
            <v:line style="position:absolute" from="5976,245" to="597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line="264" w:lineRule="auto" w:before="66"/>
        <w:ind w:left="164" w:right="28"/>
      </w:pP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bottom</w:t>
      </w:r>
      <w:r>
        <w:rPr>
          <w:color w:val="6D6D70"/>
          <w:spacing w:val="-22"/>
        </w:rPr>
        <w:t> </w:t>
      </w:r>
      <w:r>
        <w:rPr>
          <w:color w:val="6D6D70"/>
        </w:rPr>
        <w:t>line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United</w:t>
      </w:r>
      <w:r>
        <w:rPr>
          <w:color w:val="6D6D70"/>
          <w:spacing w:val="-23"/>
        </w:rPr>
        <w:t> </w:t>
      </w:r>
      <w:r>
        <w:rPr>
          <w:color w:val="6D6D70"/>
        </w:rPr>
        <w:t>States</w:t>
      </w:r>
      <w:r>
        <w:rPr>
          <w:color w:val="6D6D70"/>
          <w:spacing w:val="-23"/>
        </w:rPr>
        <w:t> </w:t>
      </w:r>
      <w:r>
        <w:rPr>
          <w:color w:val="6D6D70"/>
        </w:rPr>
        <w:t>outlook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5"/>
        </w:rPr>
        <w:t> </w:t>
      </w:r>
      <w:r>
        <w:rPr>
          <w:color w:val="6D6D70"/>
        </w:rPr>
        <w:t>2019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“soggy.” Specifically,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expect</w:t>
      </w:r>
      <w:r>
        <w:rPr>
          <w:color w:val="6D6D70"/>
          <w:spacing w:val="-29"/>
        </w:rPr>
        <w:t> </w:t>
      </w:r>
      <w:r>
        <w:rPr>
          <w:color w:val="6D6D70"/>
        </w:rPr>
        <w:t>slowing,</w:t>
      </w:r>
      <w:r>
        <w:rPr>
          <w:color w:val="6D6D70"/>
          <w:spacing w:val="-29"/>
        </w:rPr>
        <w:t> </w:t>
      </w:r>
      <w:r>
        <w:rPr>
          <w:color w:val="6D6D70"/>
        </w:rPr>
        <w:t>but</w:t>
      </w:r>
      <w:r>
        <w:rPr>
          <w:color w:val="6D6D70"/>
          <w:spacing w:val="-28"/>
        </w:rPr>
        <w:t> </w:t>
      </w:r>
      <w:r>
        <w:rPr>
          <w:color w:val="6D6D70"/>
        </w:rPr>
        <w:t>not</w:t>
      </w:r>
      <w:r>
        <w:rPr>
          <w:color w:val="6D6D70"/>
          <w:spacing w:val="-29"/>
        </w:rPr>
        <w:t> </w:t>
      </w:r>
      <w:r>
        <w:rPr>
          <w:color w:val="6D6D70"/>
        </w:rPr>
        <w:t>negative,</w:t>
      </w:r>
      <w:r>
        <w:rPr>
          <w:color w:val="6D6D70"/>
          <w:spacing w:val="-29"/>
        </w:rPr>
        <w:t> </w:t>
      </w:r>
      <w:r>
        <w:rPr>
          <w:color w:val="6D6D70"/>
        </w:rPr>
        <w:t>growth</w:t>
      </w:r>
      <w:r>
        <w:rPr>
          <w:color w:val="6D6D70"/>
          <w:spacing w:val="-29"/>
        </w:rPr>
        <w:t> </w:t>
      </w:r>
      <w:r>
        <w:rPr>
          <w:color w:val="6D6D70"/>
        </w:rPr>
        <w:t>caused</w:t>
      </w:r>
      <w:r>
        <w:rPr>
          <w:color w:val="6D6D70"/>
          <w:spacing w:val="-29"/>
        </w:rPr>
        <w:t> </w:t>
      </w:r>
      <w:r>
        <w:rPr>
          <w:color w:val="6D6D70"/>
        </w:rPr>
        <w:t>by factors</w:t>
      </w:r>
      <w:r>
        <w:rPr>
          <w:color w:val="6D6D70"/>
          <w:spacing w:val="-25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include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lagged</w:t>
      </w:r>
      <w:r>
        <w:rPr>
          <w:color w:val="6D6D70"/>
          <w:spacing w:val="-22"/>
        </w:rPr>
        <w:t> </w:t>
      </w:r>
      <w:r>
        <w:rPr>
          <w:color w:val="6D6D70"/>
        </w:rPr>
        <w:t>effects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higher</w:t>
      </w:r>
      <w:r>
        <w:rPr>
          <w:color w:val="6D6D70"/>
          <w:spacing w:val="-25"/>
        </w:rPr>
        <w:t> </w:t>
      </w:r>
      <w:r>
        <w:rPr>
          <w:color w:val="6D6D70"/>
        </w:rPr>
        <w:t>oil</w:t>
      </w:r>
      <w:r>
        <w:rPr>
          <w:color w:val="6D6D70"/>
          <w:spacing w:val="-22"/>
        </w:rPr>
        <w:t> </w:t>
      </w:r>
      <w:r>
        <w:rPr>
          <w:color w:val="6D6D70"/>
        </w:rPr>
        <w:t>prices,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hous- ing</w:t>
      </w:r>
      <w:r>
        <w:rPr>
          <w:color w:val="6D6D70"/>
          <w:spacing w:val="-34"/>
        </w:rPr>
        <w:t> </w:t>
      </w:r>
      <w:r>
        <w:rPr>
          <w:color w:val="6D6D70"/>
        </w:rPr>
        <w:t>market</w:t>
      </w:r>
      <w:r>
        <w:rPr>
          <w:color w:val="6D6D70"/>
          <w:spacing w:val="-33"/>
        </w:rPr>
        <w:t> </w:t>
      </w:r>
      <w:r>
        <w:rPr>
          <w:color w:val="6D6D70"/>
        </w:rPr>
        <w:t>slowdown,</w:t>
      </w:r>
      <w:r>
        <w:rPr>
          <w:color w:val="6D6D70"/>
          <w:spacing w:val="-35"/>
        </w:rPr>
        <w:t> </w:t>
      </w:r>
      <w:r>
        <w:rPr>
          <w:color w:val="6D6D70"/>
        </w:rPr>
        <w:t>the</w:t>
      </w:r>
      <w:r>
        <w:rPr>
          <w:color w:val="6D6D70"/>
          <w:spacing w:val="-34"/>
        </w:rPr>
        <w:t> </w:t>
      </w:r>
      <w:r>
        <w:rPr>
          <w:color w:val="6D6D70"/>
        </w:rPr>
        <w:t>move</w:t>
      </w:r>
      <w:r>
        <w:rPr>
          <w:color w:val="6D6D70"/>
          <w:spacing w:val="-35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higher</w:t>
      </w:r>
      <w:r>
        <w:rPr>
          <w:color w:val="6D6D70"/>
          <w:spacing w:val="-35"/>
        </w:rPr>
        <w:t> </w:t>
      </w:r>
      <w:r>
        <w:rPr>
          <w:color w:val="6D6D70"/>
        </w:rPr>
        <w:t>credit</w:t>
      </w:r>
      <w:r>
        <w:rPr>
          <w:color w:val="6D6D70"/>
          <w:spacing w:val="-34"/>
        </w:rPr>
        <w:t> </w:t>
      </w:r>
      <w:r>
        <w:rPr>
          <w:color w:val="6D6D70"/>
        </w:rPr>
        <w:t>spreads,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4"/>
        </w:rPr>
        <w:t> </w:t>
      </w:r>
      <w:r>
        <w:rPr>
          <w:color w:val="6D6D70"/>
        </w:rPr>
        <w:t>peaking in</w:t>
      </w:r>
      <w:r>
        <w:rPr>
          <w:color w:val="6D6D70"/>
          <w:spacing w:val="-28"/>
        </w:rPr>
        <w:t> </w:t>
      </w:r>
      <w:r>
        <w:rPr>
          <w:color w:val="6D6D70"/>
        </w:rPr>
        <w:t>business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consumer</w:t>
      </w:r>
      <w:r>
        <w:rPr>
          <w:color w:val="6D6D70"/>
          <w:spacing w:val="-29"/>
        </w:rPr>
        <w:t> </w:t>
      </w:r>
      <w:r>
        <w:rPr>
          <w:color w:val="6D6D70"/>
        </w:rPr>
        <w:t>confidence,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further</w:t>
      </w:r>
      <w:r>
        <w:rPr>
          <w:color w:val="6D6D70"/>
          <w:spacing w:val="-29"/>
        </w:rPr>
        <w:t> </w:t>
      </w:r>
      <w:r>
        <w:rPr>
          <w:color w:val="6D6D70"/>
        </w:rPr>
        <w:t>imposition</w:t>
      </w:r>
      <w:r>
        <w:rPr>
          <w:color w:val="6D6D70"/>
          <w:spacing w:val="-27"/>
        </w:rPr>
        <w:t> </w:t>
      </w:r>
      <w:r>
        <w:rPr>
          <w:color w:val="6D6D70"/>
        </w:rPr>
        <w:t>of tariffs.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certainly</w:t>
      </w:r>
      <w:r>
        <w:rPr>
          <w:color w:val="6D6D70"/>
          <w:spacing w:val="-30"/>
        </w:rPr>
        <w:t> </w:t>
      </w:r>
      <w:r>
        <w:rPr>
          <w:color w:val="6D6D70"/>
        </w:rPr>
        <w:t>appreciate</w:t>
      </w:r>
      <w:r>
        <w:rPr>
          <w:color w:val="6D6D70"/>
          <w:spacing w:val="-30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call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currently</w:t>
      </w:r>
      <w:r>
        <w:rPr>
          <w:color w:val="6D6D70"/>
          <w:spacing w:val="-30"/>
        </w:rPr>
        <w:t> </w:t>
      </w:r>
      <w:r>
        <w:rPr>
          <w:color w:val="6D6D70"/>
        </w:rPr>
        <w:t>for</w:t>
      </w:r>
      <w:r>
        <w:rPr>
          <w:color w:val="6D6D70"/>
          <w:spacing w:val="-30"/>
        </w:rPr>
        <w:t> </w:t>
      </w:r>
      <w:r>
        <w:rPr>
          <w:color w:val="6D6D70"/>
        </w:rPr>
        <w:t>something of</w:t>
      </w:r>
      <w:r>
        <w:rPr>
          <w:color w:val="6D6D70"/>
          <w:spacing w:val="-24"/>
        </w:rPr>
        <w:t> </w:t>
      </w:r>
      <w:r>
        <w:rPr>
          <w:color w:val="6D6D70"/>
        </w:rPr>
        <w:t>an</w:t>
      </w:r>
      <w:r>
        <w:rPr>
          <w:color w:val="6D6D70"/>
          <w:spacing w:val="-24"/>
        </w:rPr>
        <w:t> </w:t>
      </w:r>
      <w:r>
        <w:rPr>
          <w:color w:val="6D6D70"/>
        </w:rPr>
        <w:t>“unstable</w:t>
      </w:r>
      <w:r>
        <w:rPr>
          <w:color w:val="6D6D70"/>
          <w:spacing w:val="-24"/>
        </w:rPr>
        <w:t> </w:t>
      </w:r>
      <w:r>
        <w:rPr>
          <w:color w:val="6D6D70"/>
        </w:rPr>
        <w:t>equilibrium”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which</w:t>
      </w:r>
      <w:r>
        <w:rPr>
          <w:color w:val="6D6D70"/>
          <w:spacing w:val="-23"/>
        </w:rPr>
        <w:t> </w:t>
      </w:r>
      <w:r>
        <w:rPr>
          <w:color w:val="6D6D70"/>
        </w:rPr>
        <w:t>economic</w:t>
      </w:r>
      <w:r>
        <w:rPr>
          <w:color w:val="6D6D70"/>
          <w:spacing w:val="-24"/>
        </w:rPr>
        <w:t> </w:t>
      </w:r>
      <w:r>
        <w:rPr>
          <w:color w:val="6D6D70"/>
        </w:rPr>
        <w:t>conditions</w:t>
      </w:r>
      <w:r>
        <w:rPr>
          <w:color w:val="6D6D70"/>
          <w:spacing w:val="-24"/>
        </w:rPr>
        <w:t> </w:t>
      </w:r>
      <w:r>
        <w:rPr>
          <w:color w:val="6D6D70"/>
        </w:rPr>
        <w:t>become more</w:t>
      </w:r>
      <w:r>
        <w:rPr>
          <w:color w:val="6D6D70"/>
          <w:spacing w:val="-27"/>
        </w:rPr>
        <w:t> </w:t>
      </w:r>
      <w:r>
        <w:rPr>
          <w:color w:val="6D6D70"/>
        </w:rPr>
        <w:t>challenging</w:t>
      </w:r>
      <w:r>
        <w:rPr>
          <w:color w:val="6D6D70"/>
          <w:spacing w:val="-27"/>
        </w:rPr>
        <w:t> </w:t>
      </w:r>
      <w:r>
        <w:rPr>
          <w:color w:val="6D6D70"/>
        </w:rPr>
        <w:t>but</w:t>
      </w:r>
      <w:r>
        <w:rPr>
          <w:color w:val="6D6D70"/>
          <w:spacing w:val="-27"/>
        </w:rPr>
        <w:t> </w:t>
      </w:r>
      <w:r>
        <w:rPr>
          <w:color w:val="6D6D70"/>
        </w:rPr>
        <w:t>do</w:t>
      </w:r>
      <w:r>
        <w:rPr>
          <w:color w:val="6D6D70"/>
          <w:spacing w:val="-26"/>
        </w:rPr>
        <w:t> </w:t>
      </w:r>
      <w:r>
        <w:rPr>
          <w:color w:val="6D6D70"/>
        </w:rPr>
        <w:t>not</w:t>
      </w:r>
      <w:r>
        <w:rPr>
          <w:color w:val="6D6D70"/>
          <w:spacing w:val="-27"/>
        </w:rPr>
        <w:t> </w:t>
      </w:r>
      <w:r>
        <w:rPr>
          <w:color w:val="6D6D70"/>
        </w:rPr>
        <w:t>break</w:t>
      </w:r>
      <w:r>
        <w:rPr>
          <w:color w:val="6D6D70"/>
          <w:spacing w:val="-27"/>
        </w:rPr>
        <w:t> </w:t>
      </w:r>
      <w:r>
        <w:rPr>
          <w:color w:val="6D6D70"/>
        </w:rPr>
        <w:t>sharply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lower.</w:t>
      </w:r>
      <w:r>
        <w:rPr>
          <w:color w:val="6D6D70"/>
          <w:spacing w:val="-26"/>
        </w:rPr>
        <w:t> </w:t>
      </w:r>
      <w:r>
        <w:rPr>
          <w:color w:val="6D6D70"/>
        </w:rPr>
        <w:t>Maybe</w:t>
      </w:r>
      <w:r>
        <w:rPr>
          <w:color w:val="6D6D70"/>
          <w:spacing w:val="-27"/>
        </w:rPr>
        <w:t> </w:t>
      </w:r>
      <w:r>
        <w:rPr>
          <w:color w:val="6D6D70"/>
        </w:rPr>
        <w:t>even</w:t>
      </w:r>
      <w:r>
        <w:rPr>
          <w:color w:val="6D6D70"/>
          <w:spacing w:val="-27"/>
        </w:rPr>
        <w:t> </w:t>
      </w:r>
      <w:r>
        <w:rPr>
          <w:color w:val="6D6D70"/>
        </w:rPr>
        <w:t>more importantly, we appreciate that our views will likely evolve quite dynamically</w:t>
      </w:r>
      <w:r>
        <w:rPr>
          <w:color w:val="6D6D70"/>
          <w:spacing w:val="-33"/>
        </w:rPr>
        <w:t> </w:t>
      </w:r>
      <w:r>
        <w:rPr>
          <w:color w:val="6D6D70"/>
        </w:rPr>
        <w:t>throughout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year—a</w:t>
      </w:r>
      <w:r>
        <w:rPr>
          <w:color w:val="6D6D70"/>
          <w:spacing w:val="-28"/>
        </w:rPr>
        <w:t> </w:t>
      </w:r>
      <w:r>
        <w:rPr>
          <w:color w:val="6D6D70"/>
        </w:rPr>
        <w:t>backdrop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ripe</w:t>
      </w:r>
      <w:r>
        <w:rPr>
          <w:color w:val="6D6D70"/>
          <w:spacing w:val="-28"/>
        </w:rPr>
        <w:t> </w:t>
      </w:r>
      <w:r>
        <w:rPr>
          <w:color w:val="6D6D70"/>
        </w:rPr>
        <w:t>for</w:t>
      </w:r>
      <w:r>
        <w:rPr>
          <w:color w:val="6D6D70"/>
          <w:spacing w:val="-31"/>
        </w:rPr>
        <w:t> </w:t>
      </w:r>
      <w:r>
        <w:rPr>
          <w:color w:val="6D6D70"/>
        </w:rPr>
        <w:t>market volatility.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rPr>
          <w:i/>
        </w:rPr>
      </w:pPr>
      <w:r>
        <w:rPr>
          <w:i/>
          <w:color w:val="6D6D70"/>
          <w:w w:val="95"/>
        </w:rPr>
        <w:t>European Economic Outlook</w:t>
      </w:r>
    </w:p>
    <w:p>
      <w:pPr>
        <w:pStyle w:val="BodyText"/>
        <w:spacing w:before="8"/>
        <w:rPr>
          <w:b/>
          <w:i/>
          <w:sz w:val="22"/>
        </w:rPr>
      </w:pPr>
    </w:p>
    <w:p>
      <w:pPr>
        <w:pStyle w:val="BodyText"/>
        <w:spacing w:line="264" w:lineRule="auto" w:before="1"/>
        <w:ind w:left="164" w:right="40"/>
      </w:pPr>
      <w:r>
        <w:rPr>
          <w:color w:val="6D6D70"/>
          <w:spacing w:val="-3"/>
        </w:rPr>
        <w:t>Turning </w:t>
      </w:r>
      <w:r>
        <w:rPr>
          <w:color w:val="6D6D70"/>
        </w:rPr>
        <w:t>to the Eurozone, my colleague Aidan </w:t>
      </w:r>
      <w:r>
        <w:rPr>
          <w:color w:val="6D6D70"/>
          <w:spacing w:val="-3"/>
        </w:rPr>
        <w:t>Corcoran </w:t>
      </w:r>
      <w:r>
        <w:rPr>
          <w:color w:val="6D6D70"/>
        </w:rPr>
        <w:t>believes economic</w:t>
      </w:r>
      <w:r>
        <w:rPr>
          <w:color w:val="6D6D70"/>
          <w:spacing w:val="-29"/>
        </w:rPr>
        <w:t> </w:t>
      </w:r>
      <w:r>
        <w:rPr>
          <w:color w:val="6D6D70"/>
        </w:rPr>
        <w:t>activity</w:t>
      </w:r>
      <w:r>
        <w:rPr>
          <w:color w:val="6D6D70"/>
          <w:spacing w:val="-31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set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slow</w:t>
      </w:r>
      <w:r>
        <w:rPr>
          <w:color w:val="6D6D70"/>
          <w:spacing w:val="-29"/>
        </w:rPr>
        <w:t> </w:t>
      </w:r>
      <w:r>
        <w:rPr>
          <w:color w:val="6D6D70"/>
        </w:rPr>
        <w:t>substantially</w:t>
      </w:r>
      <w:r>
        <w:rPr>
          <w:color w:val="6D6D70"/>
          <w:spacing w:val="-30"/>
        </w:rPr>
        <w:t> </w:t>
      </w:r>
      <w:r>
        <w:rPr>
          <w:color w:val="6D6D70"/>
        </w:rPr>
        <w:t>from</w:t>
      </w:r>
      <w:r>
        <w:rPr>
          <w:color w:val="6D6D70"/>
          <w:spacing w:val="-29"/>
        </w:rPr>
        <w:t> </w:t>
      </w:r>
      <w:r>
        <w:rPr>
          <w:color w:val="6D6D70"/>
        </w:rPr>
        <w:t>about</w:t>
      </w:r>
      <w:r>
        <w:rPr>
          <w:color w:val="6D6D70"/>
          <w:spacing w:val="-29"/>
        </w:rPr>
        <w:t> </w:t>
      </w:r>
      <w:r>
        <w:rPr>
          <w:color w:val="6D6D70"/>
          <w:spacing w:val="-4"/>
        </w:rPr>
        <w:t>1.9%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  <w:spacing w:val="-4"/>
        </w:rPr>
        <w:t>2018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closer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  <w:spacing w:val="-3"/>
        </w:rPr>
        <w:t>1.5%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18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key</w:t>
      </w:r>
      <w:r>
        <w:rPr>
          <w:color w:val="6D6D70"/>
          <w:spacing w:val="-21"/>
        </w:rPr>
        <w:t> </w:t>
      </w:r>
      <w:r>
        <w:rPr>
          <w:color w:val="6D6D70"/>
        </w:rPr>
        <w:t>drivers</w:t>
      </w:r>
      <w:r>
        <w:rPr>
          <w:color w:val="6D6D70"/>
          <w:spacing w:val="-18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deceleration</w:t>
      </w:r>
      <w:r>
        <w:rPr>
          <w:color w:val="6D6D70"/>
          <w:spacing w:val="-17"/>
        </w:rPr>
        <w:t> </w:t>
      </w:r>
      <w:r>
        <w:rPr>
          <w:color w:val="6D6D70"/>
        </w:rPr>
        <w:t>are</w:t>
      </w:r>
    </w:p>
    <w:p>
      <w:pPr>
        <w:pStyle w:val="BodyText"/>
        <w:spacing w:line="264" w:lineRule="auto"/>
        <w:ind w:left="164" w:right="191"/>
      </w:pPr>
      <w:r>
        <w:rPr>
          <w:color w:val="6D6D70"/>
          <w:w w:val="95"/>
        </w:rPr>
        <w:t>1) geopolitical uncertainty from many pockets within Europe</w:t>
      </w:r>
      <w:r>
        <w:rPr>
          <w:color w:val="6D6D70"/>
          <w:spacing w:val="-25"/>
          <w:w w:val="95"/>
        </w:rPr>
        <w:t> </w:t>
      </w:r>
      <w:r>
        <w:rPr>
          <w:color w:val="6D6D70"/>
          <w:spacing w:val="-3"/>
          <w:w w:val="95"/>
        </w:rPr>
        <w:t>includ- </w:t>
      </w:r>
      <w:r>
        <w:rPr>
          <w:color w:val="6D6D70"/>
        </w:rPr>
        <w:t>ing</w:t>
      </w:r>
      <w:r>
        <w:rPr>
          <w:color w:val="6D6D70"/>
          <w:spacing w:val="-32"/>
        </w:rPr>
        <w:t> </w:t>
      </w:r>
      <w:r>
        <w:rPr>
          <w:color w:val="6D6D70"/>
        </w:rPr>
        <w:t>Italy,</w:t>
      </w:r>
      <w:r>
        <w:rPr>
          <w:color w:val="6D6D70"/>
          <w:spacing w:val="-32"/>
        </w:rPr>
        <w:t> </w:t>
      </w:r>
      <w:r>
        <w:rPr>
          <w:color w:val="6D6D70"/>
        </w:rPr>
        <w:t>Spain,</w:t>
      </w:r>
      <w:r>
        <w:rPr>
          <w:color w:val="6D6D70"/>
          <w:spacing w:val="-31"/>
        </w:rPr>
        <w:t> </w:t>
      </w:r>
      <w:r>
        <w:rPr>
          <w:color w:val="6D6D70"/>
        </w:rPr>
        <w:t>Germany,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U.K.,</w:t>
      </w:r>
      <w:r>
        <w:rPr>
          <w:color w:val="6D6D70"/>
          <w:spacing w:val="-32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color w:val="6D6D70"/>
        </w:rPr>
        <w:t>France;</w:t>
      </w:r>
      <w:r>
        <w:rPr>
          <w:color w:val="6D6D70"/>
          <w:spacing w:val="-32"/>
        </w:rPr>
        <w:t> </w:t>
      </w:r>
      <w:r>
        <w:rPr>
          <w:color w:val="6D6D70"/>
        </w:rPr>
        <w:t>2)</w:t>
      </w:r>
      <w:r>
        <w:rPr>
          <w:color w:val="6D6D70"/>
          <w:spacing w:val="-32"/>
        </w:rPr>
        <w:t> </w:t>
      </w:r>
      <w:r>
        <w:rPr>
          <w:color w:val="6D6D70"/>
        </w:rPr>
        <w:t>auto</w:t>
      </w:r>
      <w:r>
        <w:rPr>
          <w:color w:val="6D6D70"/>
          <w:spacing w:val="-33"/>
        </w:rPr>
        <w:t> </w:t>
      </w:r>
      <w:r>
        <w:rPr>
          <w:color w:val="6D6D70"/>
        </w:rPr>
        <w:t>tariffs;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</w:p>
    <w:p>
      <w:pPr>
        <w:pStyle w:val="BodyText"/>
        <w:spacing w:line="264" w:lineRule="auto"/>
        <w:ind w:left="164" w:right="80"/>
      </w:pPr>
      <w:r>
        <w:rPr>
          <w:color w:val="6D6D70"/>
        </w:rPr>
        <w:t>3)</w:t>
      </w:r>
      <w:r>
        <w:rPr>
          <w:color w:val="6D6D70"/>
          <w:spacing w:val="-33"/>
        </w:rPr>
        <w:t> </w:t>
      </w:r>
      <w:r>
        <w:rPr>
          <w:color w:val="6D6D70"/>
        </w:rPr>
        <w:t>more</w:t>
      </w:r>
      <w:r>
        <w:rPr>
          <w:color w:val="6D6D70"/>
          <w:spacing w:val="-33"/>
        </w:rPr>
        <w:t> </w:t>
      </w:r>
      <w:r>
        <w:rPr>
          <w:color w:val="6D6D70"/>
        </w:rPr>
        <w:t>restrictive</w:t>
      </w:r>
      <w:r>
        <w:rPr>
          <w:color w:val="6D6D70"/>
          <w:spacing w:val="-33"/>
        </w:rPr>
        <w:t> </w:t>
      </w:r>
      <w:r>
        <w:rPr>
          <w:color w:val="6D6D70"/>
        </w:rPr>
        <w:t>policies</w:t>
      </w:r>
      <w:r>
        <w:rPr>
          <w:color w:val="6D6D70"/>
          <w:spacing w:val="-32"/>
        </w:rPr>
        <w:t> </w:t>
      </w:r>
      <w:r>
        <w:rPr>
          <w:color w:val="6D6D70"/>
        </w:rPr>
        <w:t>around</w:t>
      </w:r>
      <w:r>
        <w:rPr>
          <w:color w:val="6D6D70"/>
          <w:spacing w:val="-33"/>
        </w:rPr>
        <w:t> </w:t>
      </w:r>
      <w:r>
        <w:rPr>
          <w:color w:val="6D6D70"/>
        </w:rPr>
        <w:t>global</w:t>
      </w:r>
      <w:r>
        <w:rPr>
          <w:color w:val="6D6D70"/>
          <w:spacing w:val="-34"/>
        </w:rPr>
        <w:t> </w:t>
      </w:r>
      <w:r>
        <w:rPr>
          <w:color w:val="6D6D70"/>
        </w:rPr>
        <w:t>technology</w:t>
      </w:r>
      <w:r>
        <w:rPr>
          <w:color w:val="6D6D70"/>
          <w:spacing w:val="-34"/>
        </w:rPr>
        <w:t> </w:t>
      </w:r>
      <w:r>
        <w:rPr>
          <w:color w:val="6D6D70"/>
        </w:rPr>
        <w:t>supply</w:t>
      </w:r>
      <w:r>
        <w:rPr>
          <w:color w:val="6D6D70"/>
          <w:spacing w:val="-34"/>
        </w:rPr>
        <w:t> </w:t>
      </w:r>
      <w:r>
        <w:rPr>
          <w:color w:val="6D6D70"/>
        </w:rPr>
        <w:t>chains. While</w:t>
      </w:r>
      <w:r>
        <w:rPr>
          <w:color w:val="6D6D70"/>
          <w:spacing w:val="-30"/>
        </w:rPr>
        <w:t> </w:t>
      </w:r>
      <w:r>
        <w:rPr>
          <w:color w:val="6D6D70"/>
        </w:rPr>
        <w:t>these</w:t>
      </w:r>
      <w:r>
        <w:rPr>
          <w:color w:val="6D6D70"/>
          <w:spacing w:val="-29"/>
        </w:rPr>
        <w:t> </w:t>
      </w:r>
      <w:r>
        <w:rPr>
          <w:color w:val="6D6D70"/>
        </w:rPr>
        <w:t>drivers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prominent</w:t>
      </w:r>
      <w:r>
        <w:rPr>
          <w:color w:val="6D6D70"/>
          <w:spacing w:val="-30"/>
        </w:rPr>
        <w:t> </w:t>
      </w:r>
      <w:r>
        <w:rPr>
          <w:color w:val="6D6D70"/>
        </w:rPr>
        <w:t>topics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news</w:t>
      </w:r>
      <w:r>
        <w:rPr>
          <w:color w:val="6D6D70"/>
          <w:spacing w:val="-30"/>
        </w:rPr>
        <w:t> </w:t>
      </w:r>
      <w:r>
        <w:rPr>
          <w:color w:val="6D6D70"/>
        </w:rPr>
        <w:t>today,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actu- </w:t>
      </w:r>
      <w:r>
        <w:rPr>
          <w:color w:val="6D6D70"/>
        </w:rPr>
        <w:t>ally</w:t>
      </w:r>
      <w:r>
        <w:rPr>
          <w:color w:val="6D6D70"/>
          <w:spacing w:val="-28"/>
        </w:rPr>
        <w:t> </w:t>
      </w:r>
      <w:r>
        <w:rPr>
          <w:color w:val="6D6D70"/>
        </w:rPr>
        <w:t>view</w:t>
      </w:r>
      <w:r>
        <w:rPr>
          <w:color w:val="6D6D70"/>
          <w:spacing w:val="-24"/>
        </w:rPr>
        <w:t> </w:t>
      </w:r>
      <w:r>
        <w:rPr>
          <w:color w:val="6D6D70"/>
        </w:rPr>
        <w:t>them</w:t>
      </w:r>
      <w:r>
        <w:rPr>
          <w:color w:val="6D6D70"/>
          <w:spacing w:val="-23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secular</w:t>
      </w:r>
      <w:r>
        <w:rPr>
          <w:color w:val="6D6D70"/>
          <w:spacing w:val="-25"/>
        </w:rPr>
        <w:t> </w:t>
      </w:r>
      <w:r>
        <w:rPr>
          <w:color w:val="6D6D70"/>
        </w:rPr>
        <w:t>headwinds</w:t>
      </w:r>
      <w:r>
        <w:rPr>
          <w:color w:val="6D6D70"/>
          <w:spacing w:val="-23"/>
        </w:rPr>
        <w:t> </w:t>
      </w:r>
      <w:r>
        <w:rPr>
          <w:color w:val="6D6D70"/>
        </w:rPr>
        <w:t>with</w:t>
      </w:r>
      <w:r>
        <w:rPr>
          <w:color w:val="6D6D70"/>
          <w:spacing w:val="-22"/>
        </w:rPr>
        <w:t> </w:t>
      </w:r>
      <w:r>
        <w:rPr>
          <w:color w:val="6D6D70"/>
        </w:rPr>
        <w:t>deep</w:t>
      </w:r>
      <w:r>
        <w:rPr>
          <w:color w:val="6D6D70"/>
          <w:spacing w:val="-23"/>
        </w:rPr>
        <w:t> </w:t>
      </w:r>
      <w:r>
        <w:rPr>
          <w:color w:val="6D6D70"/>
        </w:rPr>
        <w:t>political</w:t>
      </w:r>
      <w:r>
        <w:rPr>
          <w:color w:val="6D6D70"/>
          <w:spacing w:val="-22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social causes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will</w:t>
      </w:r>
      <w:r>
        <w:rPr>
          <w:color w:val="6D6D70"/>
          <w:spacing w:val="-28"/>
        </w:rPr>
        <w:t> </w:t>
      </w:r>
      <w:r>
        <w:rPr>
          <w:color w:val="6D6D70"/>
        </w:rPr>
        <w:t>play</w:t>
      </w:r>
      <w:r>
        <w:rPr>
          <w:color w:val="6D6D70"/>
          <w:spacing w:val="-31"/>
        </w:rPr>
        <w:t> </w:t>
      </w:r>
      <w:r>
        <w:rPr>
          <w:color w:val="6D6D70"/>
        </w:rPr>
        <w:t>out</w:t>
      </w:r>
      <w:r>
        <w:rPr>
          <w:color w:val="6D6D70"/>
          <w:spacing w:val="-28"/>
        </w:rPr>
        <w:t> </w:t>
      </w:r>
      <w:r>
        <w:rPr>
          <w:color w:val="6D6D70"/>
        </w:rPr>
        <w:t>over</w:t>
      </w:r>
      <w:r>
        <w:rPr>
          <w:color w:val="6D6D70"/>
          <w:spacing w:val="-31"/>
        </w:rPr>
        <w:t> </w:t>
      </w:r>
      <w:r>
        <w:rPr>
          <w:color w:val="6D6D70"/>
        </w:rPr>
        <w:t>many</w:t>
      </w:r>
      <w:r>
        <w:rPr>
          <w:color w:val="6D6D70"/>
          <w:spacing w:val="-30"/>
        </w:rPr>
        <w:t> </w:t>
      </w:r>
      <w:r>
        <w:rPr>
          <w:color w:val="6D6D70"/>
        </w:rPr>
        <w:t>years.</w:t>
      </w:r>
      <w:r>
        <w:rPr>
          <w:color w:val="6D6D70"/>
          <w:spacing w:val="-29"/>
        </w:rPr>
        <w:t> </w:t>
      </w:r>
      <w:r>
        <w:rPr>
          <w:color w:val="6D6D70"/>
        </w:rPr>
        <w:t>Fortunately,</w:t>
      </w:r>
      <w:r>
        <w:rPr>
          <w:color w:val="6D6D70"/>
          <w:spacing w:val="-28"/>
        </w:rPr>
        <w:t> </w:t>
      </w:r>
      <w:r>
        <w:rPr>
          <w:color w:val="6D6D70"/>
        </w:rPr>
        <w:t>despite</w:t>
      </w:r>
      <w:r>
        <w:rPr>
          <w:color w:val="6D6D70"/>
          <w:spacing w:val="-29"/>
        </w:rPr>
        <w:t> </w:t>
      </w:r>
      <w:r>
        <w:rPr>
          <w:color w:val="6D6D70"/>
        </w:rPr>
        <w:t>end- ing</w:t>
      </w:r>
      <w:r>
        <w:rPr>
          <w:color w:val="6D6D70"/>
          <w:spacing w:val="-27"/>
        </w:rPr>
        <w:t> </w:t>
      </w:r>
      <w:r>
        <w:rPr>
          <w:color w:val="6D6D70"/>
        </w:rPr>
        <w:t>its</w:t>
      </w:r>
      <w:r>
        <w:rPr>
          <w:color w:val="6D6D70"/>
          <w:spacing w:val="-27"/>
        </w:rPr>
        <w:t> </w:t>
      </w:r>
      <w:r>
        <w:rPr>
          <w:color w:val="6D6D70"/>
        </w:rPr>
        <w:t>formal</w:t>
      </w:r>
      <w:r>
        <w:rPr>
          <w:color w:val="6D6D70"/>
          <w:spacing w:val="-26"/>
        </w:rPr>
        <w:t> </w:t>
      </w:r>
      <w:r>
        <w:rPr>
          <w:color w:val="6D6D70"/>
        </w:rPr>
        <w:t>purchase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program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December</w:t>
      </w:r>
      <w:r>
        <w:rPr>
          <w:color w:val="6D6D70"/>
          <w:spacing w:val="-29"/>
        </w:rPr>
        <w:t> </w:t>
      </w:r>
      <w:r>
        <w:rPr>
          <w:color w:val="6D6D70"/>
        </w:rPr>
        <w:t>2018,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ECB</w:t>
      </w:r>
      <w:r>
        <w:rPr>
          <w:color w:val="6D6D70"/>
          <w:spacing w:val="-27"/>
        </w:rPr>
        <w:t> </w:t>
      </w:r>
      <w:r>
        <w:rPr>
          <w:color w:val="6D6D70"/>
        </w:rPr>
        <w:t>policy is</w:t>
      </w:r>
      <w:r>
        <w:rPr>
          <w:color w:val="6D6D70"/>
          <w:spacing w:val="-22"/>
        </w:rPr>
        <w:t> </w:t>
      </w:r>
      <w:r>
        <w:rPr>
          <w:color w:val="6D6D70"/>
        </w:rPr>
        <w:t>not</w:t>
      </w:r>
      <w:r>
        <w:rPr>
          <w:color w:val="6D6D70"/>
          <w:spacing w:val="-22"/>
        </w:rPr>
        <w:t> </w:t>
      </w:r>
      <w:r>
        <w:rPr>
          <w:color w:val="6D6D70"/>
        </w:rPr>
        <w:t>only</w:t>
      </w:r>
      <w:r>
        <w:rPr>
          <w:color w:val="6D6D70"/>
          <w:spacing w:val="-23"/>
        </w:rPr>
        <w:t> </w:t>
      </w:r>
      <w:r>
        <w:rPr>
          <w:color w:val="6D6D70"/>
        </w:rPr>
        <w:t>still</w:t>
      </w:r>
      <w:r>
        <w:rPr>
          <w:color w:val="6D6D70"/>
          <w:spacing w:val="-22"/>
        </w:rPr>
        <w:t> </w:t>
      </w:r>
      <w:r>
        <w:rPr>
          <w:color w:val="6D6D70"/>
        </w:rPr>
        <w:t>highly</w:t>
      </w:r>
      <w:r>
        <w:rPr>
          <w:color w:val="6D6D70"/>
          <w:spacing w:val="-24"/>
        </w:rPr>
        <w:t> </w:t>
      </w:r>
      <w:r>
        <w:rPr>
          <w:color w:val="6D6D70"/>
        </w:rPr>
        <w:t>accommodative</w:t>
      </w:r>
      <w:r>
        <w:rPr>
          <w:color w:val="6D6D70"/>
          <w:spacing w:val="-21"/>
        </w:rPr>
        <w:t> </w:t>
      </w:r>
      <w:r>
        <w:rPr>
          <w:color w:val="6D6D70"/>
        </w:rPr>
        <w:t>but</w:t>
      </w:r>
      <w:r>
        <w:rPr>
          <w:color w:val="6D6D70"/>
          <w:spacing w:val="-22"/>
        </w:rPr>
        <w:t> </w:t>
      </w:r>
      <w:r>
        <w:rPr>
          <w:color w:val="6D6D70"/>
        </w:rPr>
        <w:t>also</w:t>
      </w:r>
      <w:r>
        <w:rPr>
          <w:color w:val="6D6D70"/>
          <w:spacing w:val="-21"/>
        </w:rPr>
        <w:t> </w:t>
      </w:r>
      <w:r>
        <w:rPr>
          <w:color w:val="6D6D70"/>
        </w:rPr>
        <w:t>will</w:t>
      </w:r>
      <w:r>
        <w:rPr>
          <w:color w:val="6D6D70"/>
          <w:spacing w:val="-22"/>
        </w:rPr>
        <w:t> </w:t>
      </w:r>
      <w:r>
        <w:rPr>
          <w:color w:val="6D6D70"/>
        </w:rPr>
        <w:t>likely</w:t>
      </w:r>
      <w:r>
        <w:rPr>
          <w:color w:val="6D6D70"/>
          <w:spacing w:val="-24"/>
        </w:rPr>
        <w:t> </w:t>
      </w:r>
      <w:r>
        <w:rPr>
          <w:color w:val="6D6D70"/>
        </w:rPr>
        <w:t>remain</w:t>
      </w:r>
      <w:r>
        <w:rPr>
          <w:color w:val="6D6D70"/>
          <w:spacing w:val="-21"/>
        </w:rPr>
        <w:t> </w:t>
      </w:r>
      <w:r>
        <w:rPr>
          <w:color w:val="6D6D70"/>
        </w:rPr>
        <w:t>so. In</w:t>
      </w:r>
      <w:r>
        <w:rPr>
          <w:color w:val="6D6D70"/>
          <w:spacing w:val="-21"/>
        </w:rPr>
        <w:t> </w:t>
      </w:r>
      <w:r>
        <w:rPr>
          <w:color w:val="6D6D70"/>
        </w:rPr>
        <w:t>fact,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show</w:t>
      </w:r>
      <w:r>
        <w:rPr>
          <w:color w:val="6D6D70"/>
          <w:spacing w:val="-20"/>
        </w:rPr>
        <w:t> </w:t>
      </w:r>
      <w:r>
        <w:rPr>
          <w:color w:val="6D6D70"/>
        </w:rPr>
        <w:t>below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22"/>
        </w:rPr>
        <w:t> </w:t>
      </w:r>
      <w:r>
        <w:rPr>
          <w:i/>
          <w:color w:val="6D6D70"/>
        </w:rPr>
        <w:t>38</w:t>
      </w:r>
      <w:r>
        <w:rPr>
          <w:color w:val="6D6D70"/>
        </w:rPr>
        <w:t>,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think</w:t>
      </w:r>
      <w:r>
        <w:rPr>
          <w:color w:val="6D6D70"/>
          <w:spacing w:val="-20"/>
        </w:rPr>
        <w:t> </w:t>
      </w:r>
      <w:r>
        <w:rPr>
          <w:color w:val="6D6D70"/>
        </w:rPr>
        <w:t>Eurozone</w:t>
      </w:r>
      <w:r>
        <w:rPr>
          <w:color w:val="6D6D70"/>
          <w:spacing w:val="-21"/>
        </w:rPr>
        <w:t> </w:t>
      </w:r>
      <w:r>
        <w:rPr>
          <w:color w:val="6D6D70"/>
        </w:rPr>
        <w:t>growth would be almost 100 basis points lower in 2019 if it were not for support from ECB</w:t>
      </w:r>
      <w:r>
        <w:rPr>
          <w:color w:val="6D6D70"/>
          <w:spacing w:val="-4"/>
        </w:rPr>
        <w:t> </w:t>
      </w:r>
      <w:r>
        <w:rPr>
          <w:color w:val="6D6D70"/>
        </w:rPr>
        <w:t>policy.</w:t>
      </w:r>
    </w:p>
    <w:p>
      <w:pPr>
        <w:spacing w:line="249" w:lineRule="auto" w:before="17"/>
        <w:ind w:left="307" w:right="694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7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54319pt;width:273.1pt;height:1pt;mso-position-horizontal-relative:page;mso-position-vertical-relative:paragraph;z-index:-251328512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3.95402pt;width:273.1pt;height:12.8pt;mso-position-horizontal-relative:page;mso-position-vertical-relative:paragraph;z-index:-251327488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39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spacing w:line="225" w:lineRule="auto" w:before="78"/>
        <w:ind w:left="163" w:right="443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color w:val="6B6C6F"/>
          <w:spacing w:val="-3"/>
          <w:w w:val="90"/>
          <w:sz w:val="24"/>
        </w:rPr>
        <w:t>Italy’s </w:t>
      </w:r>
      <w:r>
        <w:rPr>
          <w:rFonts w:ascii="Times New Roman" w:hAnsi="Times New Roman"/>
          <w:b/>
          <w:color w:val="6B6C6F"/>
          <w:w w:val="90"/>
          <w:sz w:val="24"/>
        </w:rPr>
        <w:t>Real GDP-per-Capita Growth </w:t>
      </w:r>
      <w:r>
        <w:rPr>
          <w:rFonts w:ascii="Times New Roman" w:hAnsi="Times New Roman"/>
          <w:b/>
          <w:color w:val="6B6C6F"/>
          <w:spacing w:val="-3"/>
          <w:w w:val="90"/>
          <w:sz w:val="24"/>
        </w:rPr>
        <w:t>Has </w:t>
      </w:r>
      <w:r>
        <w:rPr>
          <w:rFonts w:ascii="Times New Roman" w:hAnsi="Times New Roman"/>
          <w:b/>
          <w:color w:val="6B6C6F"/>
          <w:w w:val="90"/>
          <w:sz w:val="24"/>
        </w:rPr>
        <w:t>Been Lower Than </w:t>
      </w:r>
      <w:r>
        <w:rPr>
          <w:rFonts w:ascii="Times New Roman" w:hAnsi="Times New Roman"/>
          <w:b/>
          <w:color w:val="6B6C6F"/>
          <w:w w:val="95"/>
          <w:sz w:val="24"/>
        </w:rPr>
        <w:t>That of Greece During the 2000-2017 Period</w:t>
      </w:r>
    </w:p>
    <w:p>
      <w:pPr>
        <w:spacing w:before="215"/>
        <w:ind w:left="1675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002304" from="586.799988pt,-30.584191pt" to="586.799988pt,-43.368191pt" stroked="true" strokeweight="1pt" strokecolor="#ffffff">
            <v:stroke dashstyle="solid"/>
            <w10:wrap type="none"/>
          </v:line>
        </w:pict>
      </w:r>
      <w:r>
        <w:rPr>
          <w:sz w:val="16"/>
        </w:rPr>
        <w:t>Real GDP-per-Capita, CAGR 2000-2017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1.2%</w:t>
      </w:r>
    </w:p>
    <w:p>
      <w:pPr>
        <w:spacing w:before="138"/>
        <w:ind w:left="720" w:right="0" w:firstLine="0"/>
        <w:jc w:val="left"/>
        <w:rPr>
          <w:sz w:val="16"/>
        </w:rPr>
      </w:pPr>
      <w:r>
        <w:rPr/>
        <w:pict>
          <v:group style="position:absolute;margin-left:364.264893pt;margin-top:4.034805pt;width:193.95pt;height:163.2pt;mso-position-horizontal-relative:page;mso-position-vertical-relative:paragraph;z-index:252003328" coordorigin="7285,81" coordsize="3879,3264">
            <v:shape style="position:absolute;left:7452;top:80;width:2575;height:1770" coordorigin="7453,81" coordsize="2575,1770" path="m7603,81l7453,81,7453,1851,7603,1851,7603,81m8088,401l7938,401,7938,1851,8088,1851,8088,401m8573,546l8423,546,8423,1851,8573,1851,8573,546m9058,566l8903,566,8903,1851,9058,1851,9058,566m9543,886l9388,886,9388,1851,9543,1851,9543,886m10028,1141l9873,1141,9873,1851,10028,1851,10028,1141e" filled="true" fillcolor="#54bceb" stroked="false">
              <v:path arrowok="t"/>
              <v:fill type="solid"/>
            </v:shape>
            <v:line style="position:absolute" from="10358,1906" to="10508,1906" stroked="true" strokeweight="5.5pt" strokecolor="#54bceb">
              <v:stroke dashstyle="solid"/>
            </v:line>
            <v:rect style="position:absolute;left:10842;top:1850;width:150;height:320" filled="true" fillcolor="#54bceb" stroked="false">
              <v:fill type="solid"/>
            </v:rect>
            <v:line style="position:absolute" from="7285,1850" to="11161,1850" stroked="true" strokeweight=".75pt" strokecolor="#dcddde">
              <v:stroke dashstyle="solid"/>
            </v:line>
            <v:line style="position:absolute" from="10223,3334" to="10223,3334" stroked="true" strokeweight="1pt" strokecolor="#ed1d24">
              <v:stroke dashstyle="solid"/>
            </v:line>
            <v:line style="position:absolute" from="10263,3334" to="11133,3334" stroked="true" strokeweight="1pt" strokecolor="#ed1d24">
              <v:stroke dashstyle="dot"/>
            </v:line>
            <v:line style="position:absolute" from="11154,3334" to="11154,3334" stroked="true" strokeweight="1pt" strokecolor="#ed1d24">
              <v:stroke dashstyle="solid"/>
            </v:line>
            <v:line style="position:absolute" from="11154,3295" to="11154,1451" stroked="true" strokeweight="1pt" strokecolor="#ed1d24">
              <v:stroke dashstyle="dot"/>
            </v:line>
            <v:line style="position:absolute" from="11154,1431" to="11154,1431" stroked="true" strokeweight="1pt" strokecolor="#ed1d24">
              <v:stroke dashstyle="solid"/>
            </v:line>
            <v:line style="position:absolute" from="11113,1431" to="10243,1431" stroked="true" strokeweight="1pt" strokecolor="#ed1d24">
              <v:stroke dashstyle="dot"/>
            </v:line>
            <v:line style="position:absolute" from="10223,1431" to="10223,1431" stroked="true" strokeweight="1pt" strokecolor="#ed1d24">
              <v:stroke dashstyle="solid"/>
            </v:line>
            <v:line style="position:absolute" from="10223,1471" to="10223,3314" stroked="true" strokeweight="1pt" strokecolor="#ed1d24">
              <v:stroke dashstyle="dot"/>
            </v:line>
            <w10:wrap type="none"/>
          </v:group>
        </w:pict>
      </w:r>
      <w:r>
        <w:rPr>
          <w:sz w:val="16"/>
        </w:rPr>
        <w:t>1.0%</w:t>
      </w:r>
    </w:p>
    <w:p>
      <w:pPr>
        <w:spacing w:before="138"/>
        <w:ind w:left="720" w:right="0" w:firstLine="0"/>
        <w:jc w:val="left"/>
        <w:rPr>
          <w:sz w:val="16"/>
        </w:rPr>
      </w:pPr>
      <w:r>
        <w:rPr>
          <w:sz w:val="16"/>
        </w:rPr>
        <w:t>0.8%</w:t>
      </w:r>
    </w:p>
    <w:p>
      <w:pPr>
        <w:spacing w:before="137"/>
        <w:ind w:left="720" w:right="0" w:firstLine="0"/>
        <w:jc w:val="left"/>
        <w:rPr>
          <w:sz w:val="16"/>
        </w:rPr>
      </w:pPr>
      <w:r>
        <w:rPr>
          <w:sz w:val="16"/>
        </w:rPr>
        <w:t>0.6%</w:t>
      </w:r>
    </w:p>
    <w:p>
      <w:pPr>
        <w:spacing w:before="138"/>
        <w:ind w:left="720" w:right="0" w:firstLine="0"/>
        <w:jc w:val="left"/>
        <w:rPr>
          <w:sz w:val="16"/>
        </w:rPr>
      </w:pPr>
      <w:r>
        <w:rPr>
          <w:sz w:val="16"/>
        </w:rPr>
        <w:t>0.4%</w:t>
      </w:r>
    </w:p>
    <w:p>
      <w:pPr>
        <w:spacing w:before="138"/>
        <w:ind w:left="720" w:right="0" w:firstLine="0"/>
        <w:jc w:val="left"/>
        <w:rPr>
          <w:sz w:val="16"/>
        </w:rPr>
      </w:pPr>
      <w:r>
        <w:rPr>
          <w:sz w:val="16"/>
        </w:rPr>
        <w:t>0.2%</w:t>
      </w:r>
    </w:p>
    <w:p>
      <w:pPr>
        <w:spacing w:before="137"/>
        <w:ind w:left="720" w:right="0" w:firstLine="0"/>
        <w:jc w:val="left"/>
        <w:rPr>
          <w:sz w:val="16"/>
        </w:rPr>
      </w:pPr>
      <w:r>
        <w:rPr>
          <w:sz w:val="16"/>
        </w:rPr>
        <w:t>0.0%</w:t>
      </w:r>
    </w:p>
    <w:p>
      <w:pPr>
        <w:spacing w:before="139"/>
        <w:ind w:left="671" w:right="0" w:firstLine="0"/>
        <w:jc w:val="left"/>
        <w:rPr>
          <w:sz w:val="16"/>
        </w:rPr>
      </w:pPr>
      <w:r>
        <w:rPr>
          <w:sz w:val="16"/>
        </w:rPr>
        <w:t>-0.2%</w:t>
      </w:r>
    </w:p>
    <w:p>
      <w:pPr>
        <w:spacing w:before="137"/>
        <w:ind w:left="671" w:right="0" w:firstLine="0"/>
        <w:jc w:val="left"/>
        <w:rPr>
          <w:sz w:val="16"/>
        </w:rPr>
      </w:pPr>
      <w:r>
        <w:rPr/>
        <w:pict>
          <v:shape style="position:absolute;margin-left:371.995575pt;margin-top:17.233797pt;width:10pt;height:32.0500pt;mso-position-horizontal-relative:page;mso-position-vertical-relative:paragraph;z-index:2520053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Germany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22757pt;margin-top:17.393799pt;width:10pt;height:41.95pt;mso-position-horizontal-relative:page;mso-position-vertical-relative:paragraph;z-index:25200742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Netherlands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475555pt;margin-top:17.393799pt;width:10pt;height:20.65pt;mso-position-horizontal-relative:page;mso-position-vertical-relative:paragraph;z-index:25200947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Spain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691559pt;margin-top:17.393799pt;width:10pt;height:28.8pt;mso-position-horizontal-relative:page;mso-position-vertical-relative:paragraph;z-index:2520115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Belgium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923553pt;margin-top:17.393799pt;width:10pt;height:24.75pt;mso-position-horizontal-relative:page;mso-position-vertical-relative:paragraph;z-index:2520135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France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126068pt;margin-top:17.39205pt;width:10.050pt;height:29.9pt;mso-position-horizontal-relative:page;mso-position-vertical-relative:paragraph;z-index:2520156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Portugal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7.394958pt;margin-top:17.394999pt;width:10pt;height:25.35pt;mso-position-horizontal-relative:page;mso-position-vertical-relative:paragraph;z-index:25201664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Greece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626953pt;margin-top:17.234999pt;width:10pt;height:15.9pt;mso-position-horizontal-relative:page;mso-position-vertical-relative:paragraph;z-index:2520176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Italy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-0.4%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spacing w:line="249" w:lineRule="auto" w:before="1"/>
        <w:ind w:left="307" w:right="862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Eurostat,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9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40176pt;width:273.1pt;height:1pt;mso-position-horizontal-relative:page;mso-position-vertical-relative:paragraph;z-index:-251326464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677" w:space="83"/>
            <w:col w:w="6140"/>
          </w:cols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251991040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type w:val="continuous"/>
          <w:pgSz w:w="12240" w:h="15840"/>
          <w:pgMar w:top="420" w:bottom="280" w:left="340" w:right="0"/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40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41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89"/>
          <w:footerReference w:type="default" r:id="rId90"/>
          <w:footerReference w:type="even" r:id="rId91"/>
          <w:pgSz w:w="12240" w:h="15840"/>
          <w:pgMar w:header="0" w:footer="830" w:top="500" w:bottom="1020" w:left="340" w:right="0"/>
          <w:pgNumType w:start="23"/>
        </w:sectPr>
      </w:pPr>
    </w:p>
    <w:p>
      <w:pPr>
        <w:spacing w:line="225" w:lineRule="auto" w:before="68"/>
        <w:ind w:left="164" w:right="26" w:firstLine="0"/>
        <w:jc w:val="left"/>
        <w:rPr>
          <w:rFonts w:ascii="Times New Roman" w:hAnsi="Times New Roman"/>
          <w:b/>
          <w:sz w:val="24"/>
        </w:rPr>
      </w:pPr>
      <w:r>
        <w:rPr/>
        <w:pict>
          <v:line style="position:absolute;mso-position-horizontal-relative:page;mso-position-vertical-relative:paragraph;z-index:252024832" from="298.799988pt,-1.27299pt" to="298.799988pt,-14.0569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033024" from="127.425201pt,43.20351pt" to="146.625201pt,43.20351pt" stroked="true" strokeweight="1.5pt" strokecolor="#f9af2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8081152" from="170.195206pt,43.20351pt" to="189.395206pt,43.20351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035072" from="586.799988pt,-1.27299pt" to="586.799988pt,-14.05699pt" stroked="true" strokeweight="1pt" strokecolor="#ffffff">
            <v:stroke dashstyle="solid"/>
            <w10:wrap type="none"/>
          </v:line>
        </w:pict>
      </w:r>
      <w:r>
        <w:rPr>
          <w:rFonts w:ascii="Times New Roman" w:hAnsi="Times New Roman"/>
          <w:b/>
          <w:color w:val="6B6C6F"/>
          <w:w w:val="90"/>
          <w:sz w:val="24"/>
        </w:rPr>
        <w:t>The </w:t>
      </w:r>
      <w:r>
        <w:rPr>
          <w:rFonts w:ascii="Times New Roman" w:hAnsi="Times New Roman"/>
          <w:b/>
          <w:color w:val="6B6C6F"/>
          <w:spacing w:val="-3"/>
          <w:w w:val="90"/>
          <w:sz w:val="24"/>
        </w:rPr>
        <w:t>ECB’s </w:t>
      </w:r>
      <w:r>
        <w:rPr>
          <w:rFonts w:ascii="Times New Roman" w:hAnsi="Times New Roman"/>
          <w:b/>
          <w:color w:val="6B6C6F"/>
          <w:w w:val="90"/>
          <w:sz w:val="24"/>
        </w:rPr>
        <w:t>Earlier Decision </w:t>
      </w:r>
      <w:r>
        <w:rPr>
          <w:rFonts w:ascii="Times New Roman" w:hAnsi="Times New Roman"/>
          <w:b/>
          <w:color w:val="6B6C6F"/>
          <w:spacing w:val="-3"/>
          <w:w w:val="90"/>
          <w:sz w:val="24"/>
        </w:rPr>
        <w:t>to </w:t>
      </w:r>
      <w:r>
        <w:rPr>
          <w:rFonts w:ascii="Times New Roman" w:hAnsi="Times New Roman"/>
          <w:b/>
          <w:color w:val="6B6C6F"/>
          <w:w w:val="90"/>
          <w:sz w:val="24"/>
        </w:rPr>
        <w:t>“Do Whatever It</w:t>
      </w:r>
      <w:r>
        <w:rPr>
          <w:rFonts w:ascii="Times New Roman" w:hAnsi="Times New Roman"/>
          <w:b/>
          <w:color w:val="6B6C6F"/>
          <w:spacing w:val="-29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spacing w:val="-4"/>
          <w:w w:val="90"/>
          <w:sz w:val="24"/>
        </w:rPr>
        <w:t>Takes”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With</w:t>
      </w:r>
      <w:r>
        <w:rPr>
          <w:rFonts w:ascii="Times New Roman" w:hAns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Its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Balance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Sheet</w:t>
      </w:r>
      <w:r>
        <w:rPr>
          <w:rFonts w:ascii="Times New Roman" w:hAns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Is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Now</w:t>
      </w:r>
      <w:r>
        <w:rPr>
          <w:rFonts w:ascii="Times New Roman" w:hAns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Approaching</w:t>
      </w:r>
      <w:r>
        <w:rPr>
          <w:rFonts w:ascii="Times New Roman" w:hAns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Maturity</w:t>
      </w:r>
    </w:p>
    <w:p>
      <w:pPr>
        <w:spacing w:line="225" w:lineRule="auto" w:before="68"/>
        <w:ind w:left="163" w:right="1030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German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Management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Teams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Are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Highly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Focused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6"/>
          <w:w w:val="95"/>
          <w:sz w:val="24"/>
        </w:rPr>
        <w:t>on </w:t>
      </w:r>
      <w:r>
        <w:rPr>
          <w:rFonts w:ascii="Times New Roman"/>
          <w:b/>
          <w:color w:val="6B6C6F"/>
          <w:spacing w:val="-4"/>
          <w:sz w:val="24"/>
        </w:rPr>
        <w:t>Trade</w:t>
      </w:r>
      <w:r>
        <w:rPr>
          <w:rFonts w:ascii="Times New Roman"/>
          <w:b/>
          <w:color w:val="6B6C6F"/>
          <w:spacing w:val="8"/>
          <w:sz w:val="24"/>
        </w:rPr>
        <w:t> </w:t>
      </w:r>
      <w:r>
        <w:rPr>
          <w:rFonts w:ascii="Times New Roman"/>
          <w:b/>
          <w:color w:val="6B6C6F"/>
          <w:sz w:val="24"/>
        </w:rPr>
        <w:t>Risks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242" w:space="518"/>
            <w:col w:w="6140"/>
          </w:cols>
        </w:sectPr>
      </w:pPr>
    </w:p>
    <w:p>
      <w:pPr>
        <w:pStyle w:val="BodyText"/>
        <w:spacing w:before="9"/>
        <w:rPr>
          <w:rFonts w:ascii="Times New Roman"/>
          <w:b/>
          <w:sz w:val="10"/>
        </w:rPr>
      </w:pPr>
    </w:p>
    <w:p>
      <w:pPr>
        <w:spacing w:after="0"/>
        <w:rPr>
          <w:rFonts w:ascii="Times New Roman"/>
          <w:sz w:val="1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spacing w:before="0"/>
        <w:ind w:left="502" w:right="0" w:firstLine="0"/>
        <w:jc w:val="left"/>
        <w:rPr>
          <w:sz w:val="12"/>
        </w:rPr>
      </w:pPr>
      <w:r>
        <w:rPr>
          <w:sz w:val="12"/>
        </w:rPr>
        <w:t>6,000</w:t>
      </w:r>
    </w:p>
    <w:p>
      <w:pPr>
        <w:tabs>
          <w:tab w:pos="1357" w:val="left" w:leader="none"/>
        </w:tabs>
        <w:spacing w:before="78"/>
        <w:ind w:left="502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Fed</w:t>
        <w:tab/>
      </w:r>
      <w:r>
        <w:rPr>
          <w:w w:val="95"/>
          <w:sz w:val="12"/>
        </w:rPr>
        <w:t>ECB</w:t>
      </w:r>
    </w:p>
    <w:p>
      <w:pPr>
        <w:spacing w:line="249" w:lineRule="auto" w:before="90"/>
        <w:ind w:left="1163" w:right="1320" w:hanging="662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Germany - Foreign </w:t>
      </w:r>
      <w:r>
        <w:rPr>
          <w:spacing w:val="-3"/>
          <w:w w:val="95"/>
          <w:sz w:val="16"/>
        </w:rPr>
        <w:t>Trade </w:t>
      </w:r>
      <w:r>
        <w:rPr>
          <w:w w:val="95"/>
          <w:sz w:val="16"/>
        </w:rPr>
        <w:t>Balance (Volume) Survey, </w:t>
      </w:r>
      <w:r>
        <w:rPr>
          <w:sz w:val="16"/>
        </w:rPr>
        <w:t>Next Six Months, % of Balance*</w:t>
      </w:r>
    </w:p>
    <w:p>
      <w:pPr>
        <w:spacing w:after="0" w:line="249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841" w:space="1293"/>
            <w:col w:w="1610" w:space="2810"/>
            <w:col w:w="534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spacing w:before="0"/>
        <w:ind w:left="502" w:right="0" w:firstLine="0"/>
        <w:jc w:val="left"/>
        <w:rPr>
          <w:sz w:val="12"/>
        </w:rPr>
      </w:pPr>
      <w:r>
        <w:rPr/>
        <w:pict>
          <v:group style="position:absolute;margin-left:59.275299pt;margin-top:-27.636299pt;width:216.7pt;height:188.2pt;mso-position-horizontal-relative:page;mso-position-vertical-relative:paragraph;z-index:252032000" coordorigin="1186,-553" coordsize="4334,3764">
            <v:line style="position:absolute" from="1224,3173" to="1224,-545" stroked="true" strokeweight=".75pt" strokecolor="#000000">
              <v:stroke dashstyle="solid"/>
            </v:line>
            <v:shape style="position:absolute;left:0;top:9548;width:39;height:3718" coordorigin="0,9548" coordsize="39,3718" path="m1186,3173l1224,3173m1186,2551l1224,2551m1186,1936l1224,1936m1186,1316l1224,1316m1186,696l1224,696m1186,76l1224,76m1186,-545l1224,-545e" filled="false" stroked="true" strokeweight=".75pt" strokecolor="#000000">
              <v:path arrowok="t"/>
              <v:stroke dashstyle="solid"/>
            </v:shape>
            <v:shape style="position:absolute;left:0;top:13266;width:4296;height:39" coordorigin="0,13266" coordsize="4296,39" path="m1224,3173l5519,3173m1224,3173l1224,3211m1652,3173l1652,3211m2077,3173l2077,3211m2502,3173l2502,3211m2927,3173l2927,3211m3352,3173l3352,3211m3777,3173l3777,3211m4207,3173l4207,3211m4632,3173l4632,3211m5057,3173l5057,3211m5484,3173l5484,3211e" filled="false" stroked="true" strokeweight=".75pt" strokecolor="#000000">
              <v:path arrowok="t"/>
              <v:stroke dashstyle="solid"/>
            </v:shape>
            <v:shape style="position:absolute;left:1205;top:1326;width:4260;height:1091" coordorigin="1206,1326" coordsize="4260,1091" path="m1206,1331l1242,1336,1277,1326,1312,1336,1347,1346,1382,1361,1417,1356,1452,1356,1492,1366,1527,1376,1562,1371,1597,1381,1632,1376,1667,1371,1702,1351,1737,1351,1772,1351,1807,1366,1847,1361,1882,1356,1917,1371,1952,1371,1987,1361,2022,1391,2057,1376,2092,1416,2127,1446,2162,1446,2202,1471,2237,1526,2272,1556,2307,1591,2342,1661,2377,1696,2412,1691,2447,1746,2482,1791,2517,1826,2557,1881,2592,1926,2627,1981,2662,2036,2697,2081,2732,2126,2767,2176,2802,2211,2837,2246,2872,2301,2912,2326,2947,2366,2982,2417,3017,2401,3052,2386,3087,2371,3122,2361,3157,2346,3192,2331,3227,2316,3267,2301,3302,2291,3337,2276,3372,2261,3407,2246,3442,2231,3477,2216,3512,2201,3547,2191,3582,2176,3622,2161,3657,2146,3937,2026,3977,2011,4292,1876,4332,1861,4367,1846,4402,1831,4437,1816,4472,1796,4647,1721,4687,1706,4722,1686,4757,1671,4792,1656,4827,1641,4862,1626,4897,1606,4932,1591,4967,1576,5002,1561,5042,1541,5077,1526,5112,1511,5147,1491,5182,1476,5217,1461,5252,1441,5287,1426,5322,1411,5357,1391,5397,1376,5432,1361,5466,1341e" filled="false" stroked="true" strokeweight="1.5pt" strokecolor="#f9af21">
              <v:path arrowok="t"/>
              <v:stroke dashstyle="solid"/>
            </v:shape>
            <v:shape style="position:absolute;left:1205;top:-21;width:4260;height:2795" coordorigin="1206,-21" coordsize="4260,2795" path="m1206,2774l1242,2731,1277,2656,1312,2536,1347,2446,1382,2331,1417,2106,1452,2026,1492,1941,1527,1801,1562,1681,1597,1581,1632,1466,1667,1351,1702,1251,1737,821,1772,751,1807,676,1847,656,1882,601,1917,556,1952,496,1987,416,2022,336,2057,271,2092,261,2127,221,2162,201,2202,171,2237,146,2272,106,2307,76,2342,61,2377,1,2412,-9,2447,-14,2482,-21,2517,-4,2557,11,2592,26,2837,131,2872,151,2912,166,2947,176,2982,191,3017,201,3052,211,3087,221,3122,431,3157,641,3192,851,3227,881,3267,916,3302,946,3337,986,3372,1041,3407,1096,3442,1231,3477,1366,3512,1501,3547,1521,3582,1536,3622,1551,3657,1571,3692,1586,3727,1601,3762,1621,3797,1641,3832,1681,3867,1696,3902,1716,3937,1731,3977,1746,4012,1761,4047,1781,4082,1796,4117,1811,4152,1831,4187,1846,4222,1866,4257,1886,4292,1906,4332,1921,4367,1941,4402,1961,4437,1981,4472,1996,4647,2096,4687,2116,4722,2136,4757,2161,4792,2181,5002,2301,5042,2321,5077,2341,5112,2361,5147,2386,5182,2406,5217,2426,5252,2446,5287,2471,5322,2491,5357,2511,5397,2536,5432,2556,5466,2576e" filled="false" stroked="true" strokeweight="1.5pt" strokecolor="#54bceb">
              <v:path arrowok="t"/>
              <v:stroke dashstyle="solid"/>
            </v:shape>
            <v:shape style="position:absolute;left:2427;top:-80;width:110;height:110" type="#_x0000_t75" stroked="false">
              <v:imagedata r:id="rId92" o:title=""/>
            </v:shape>
            <v:shape style="position:absolute;left:3032;top:165;width:110;height:110" type="#_x0000_t75" stroked="false">
              <v:imagedata r:id="rId93" o:title=""/>
            </v:shape>
            <v:shape style="position:absolute;left:3457;top:1440;width:110;height:110" type="#_x0000_t75" stroked="false">
              <v:imagedata r:id="rId93" o:title=""/>
            </v:shape>
            <v:shape style="position:absolute;left:3161;top:180;width:861;height:1330" coordorigin="3161,181" coordsize="861,1330" path="m3161,194l3174,186,3185,181,3187,183,3602,835,3603,837,3615,833,3627,825,3615,833,3605,841,3607,843,4020,1492,4021,1495,4012,1503,3999,1511e" filled="false" stroked="true" strokeweight=".75pt" strokecolor="#000000">
              <v:path arrowok="t"/>
              <v:stroke dashstyle="solid"/>
            </v:shape>
            <v:shape style="position:absolute;left:3332;top:921;width:2122;height:1547" coordorigin="3333,921" coordsize="2122,1547" path="m5376,2468l5413,2410,5440,2360,5454,2323,5453,2305,4480,1630,4479,1612,4493,1575,4520,1525,4558,1466,4516,1522,4479,1565,4449,1591,4432,1596,3459,921,3442,926,3412,952,3374,995,3333,1051e" filled="false" stroked="true" strokeweight=".75pt" strokecolor="#000000">
              <v:path arrowok="t"/>
              <v:stroke dashstyle="solid"/>
            </v:shape>
            <v:line style="position:absolute" from="2330,-549" to="2330,3167" stroked="true" strokeweight="1pt" strokecolor="#ed2024">
              <v:stroke dashstyle="shortdash"/>
            </v:line>
            <v:shape style="position:absolute;left:2386;top:895;width:439;height:120" coordorigin="2386,895" coordsize="439,120" path="m2446,948l2386,948,2386,963,2446,963,2446,948xm2551,948l2491,948,2491,963,2551,963,2551,948xm2656,948l2596,948,2596,963,2656,963,2656,948xm2705,895l2705,1015,2810,963,2725,963,2725,948,2810,948,2705,895xm2705,948l2701,948,2701,963,2705,963,2705,948xm2810,948l2725,948,2725,963,2810,963,2825,955,2810,948xe" filled="true" fillcolor="#000000" stroked="false">
              <v:path arrowok="t"/>
              <v:fill type="solid"/>
            </v:shape>
            <v:shape style="position:absolute;left:2502;top:-366;width:487;height:265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3"/>
                        <w:w w:val="95"/>
                        <w:sz w:val="12"/>
                      </w:rPr>
                      <w:t>Dec-2018</w:t>
                    </w:r>
                  </w:p>
                  <w:p>
                    <w:pPr>
                      <w:spacing w:before="7"/>
                      <w:ind w:left="2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QE</w:t>
                    </w:r>
                    <w:r>
                      <w:rPr>
                        <w:spacing w:val="-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ends</w:t>
                    </w:r>
                  </w:p>
                </w:txbxContent>
              </v:textbox>
              <w10:wrap type="none"/>
            </v:shape>
            <v:shape style="position:absolute;left:3005;top:22;width:548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May</w:t>
                    </w:r>
                    <w:r>
                      <w:rPr>
                        <w:spacing w:val="-22"/>
                        <w:sz w:val="12"/>
                      </w:rPr>
                      <w:t> </w:t>
                    </w:r>
                    <w:r>
                      <w:rPr>
                        <w:spacing w:val="-3"/>
                        <w:sz w:val="12"/>
                      </w:rPr>
                      <w:t>-2020</w:t>
                    </w:r>
                  </w:p>
                </w:txbxContent>
              </v:textbox>
              <w10:wrap type="none"/>
            </v:shape>
            <v:shape style="position:absolute;left:3695;top:338;width:430;height:26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7"/>
                        <w:w w:val="95"/>
                        <w:sz w:val="12"/>
                      </w:rPr>
                      <w:t>TLTRO-II</w:t>
                    </w:r>
                  </w:p>
                  <w:p>
                    <w:pPr>
                      <w:spacing w:before="7"/>
                      <w:ind w:left="1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roll</w:t>
                    </w:r>
                    <w:r>
                      <w:rPr>
                        <w:spacing w:val="-1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oﬀ*</w:t>
                    </w:r>
                  </w:p>
                </w:txbxContent>
              </v:textbox>
              <w10:wrap type="none"/>
            </v:shape>
            <v:shape style="position:absolute;left:2429;top:801;width:473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85"/>
                        <w:sz w:val="12"/>
                      </w:rPr>
                      <w:t>Forecasts</w:t>
                    </w:r>
                  </w:p>
                </w:txbxContent>
              </v:textbox>
              <w10:wrap type="none"/>
            </v:shape>
            <v:shape style="position:absolute;left:4520;top:857;width:449;height:56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94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6"/>
                        <w:sz w:val="12"/>
                      </w:rPr>
                      <w:t>Jan-21</w:t>
                    </w:r>
                  </w:p>
                  <w:p>
                    <w:pPr>
                      <w:spacing w:line="252" w:lineRule="auto" w:before="7"/>
                      <w:ind w:left="54" w:right="0" w:hanging="55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90"/>
                        <w:sz w:val="12"/>
                      </w:rPr>
                      <w:t>onwards </w:t>
                    </w:r>
                    <w:r>
                      <w:rPr>
                        <w:i/>
                        <w:w w:val="85"/>
                        <w:sz w:val="12"/>
                      </w:rPr>
                      <w:t>ECB</w:t>
                    </w:r>
                    <w:r>
                      <w:rPr>
                        <w:i/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i/>
                        <w:spacing w:val="-9"/>
                        <w:w w:val="85"/>
                        <w:sz w:val="12"/>
                      </w:rPr>
                      <w:t>QE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unwind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41.208008pt;margin-top:-21.896877pt;width:217.8pt;height:134.8pt;mso-position-horizontal-relative:page;mso-position-vertical-relative:paragraph;z-index:252045312" coordorigin="6824,-438" coordsize="4356,2696">
            <v:line style="position:absolute" from="7179,2140" to="7179,-384" stroked="true" strokeweight=".75pt" strokecolor="#000000">
              <v:stroke dashstyle="solid"/>
            </v:line>
            <v:shape style="position:absolute;left:0;top:10742;width:39;height:2524" coordorigin="0,10743" coordsize="39,2524" path="m7141,2140l7179,2140m7141,1910l7179,1910m7141,1680l7179,1680m7141,1450l7179,1450m7141,1220l7179,1220m7141,995l7179,995m7141,765l7179,765m7141,535l7179,535m7141,305l7179,305m7141,75l7179,75m7141,-155l7179,-155m7141,-384l7179,-384e" filled="false" stroked="true" strokeweight=".75pt" strokecolor="#000000">
              <v:path arrowok="t"/>
              <v:stroke dashstyle="solid"/>
            </v:shape>
            <v:shape style="position:absolute;left:0;top:13266;width:3869;height:38" coordorigin="0,13266" coordsize="3869,38" path="m7179,1452l11048,1452m7179,1452l7179,1490m7386,1452l7386,1490m7596,1452l7596,1490m7801,1452l7801,1490m8006,1452l8006,1490m8216,1452l8216,1490m8421,1452l8421,1490m8631,1452l8631,1490m8836,1452l8836,1490m9046,1452l9046,1490m9251,1452l9251,1490m9461,1452l9461,1490m9666,1452l9666,1490m9876,1452l9876,1490m10081,1452l10081,1490m10286,1452l10286,1490m10496,1452l10496,1490m10701,1452l10701,1490m10909,1452l10909,1490e" filled="false" stroked="true" strokeweight=".75pt" strokecolor="#000000">
              <v:path arrowok="t"/>
              <v:stroke dashstyle="solid"/>
            </v:shape>
            <v:shape style="position:absolute;left:7213;top:-281;width:3835;height:2416" coordorigin="7214,-280" coordsize="3835,2416" path="m7214,-25l7266,85,7316,535,7371,1140,7421,1630,7471,1875,7526,1335,7576,1450,7626,685,7681,420,7731,750,7786,1125,7836,770,7886,1065,7941,1365,7991,550,8041,765,8096,830,8146,475,8196,1305,8251,1190,8301,1080,8356,1015,8406,850,8456,290,8511,465,8561,520,8611,810,8666,845,8716,900,8766,1080,8821,1695,8871,1810,8926,2005,8976,1550,9026,2085,9081,2005,9131,1980,9181,465,9236,150,9286,210,9336,-280,9391,15,9441,700,9496,860,9546,915,9596,1245,9651,1865,9701,2135,9751,1870,9806,1800,9856,1635,9906,1370,9961,1315,10011,1410,10066,1215,10116,1110,10166,1640,10221,1670,10271,1545,10321,995,10376,435,10426,1345,10476,1500,10531,1850,10581,1450,10631,1950,10686,1245,10736,1625,10791,1405,10841,1505,10891,1505,10946,1355,10996,2025,11048,2050e" filled="false" stroked="true" strokeweight="1.5pt" strokecolor="#48104a">
              <v:path arrowok="t"/>
              <v:stroke dashstyle="solid"/>
            </v:shape>
            <v:shape style="position:absolute;left:8639;top:1179;width:2456;height:1006" coordorigin="8640,1180" coordsize="2456,1006" path="m8868,1854l8817,1869,8654,1319,8640,1323,8803,1873,8753,1888,8844,1986,8861,1892,8868,1854m9076,2035l8976,2035,8976,2135,9076,2135,9076,2035m9390,1867l9337,1866,9347,1180,9332,1180,9322,1866,9270,1865,9328,1986,9380,1886,9390,1867m9746,2085l9646,2085,9646,2185,9746,2185,9746,2085m11007,1850l10955,1855,10917,1444,10902,1445,10940,1856,10888,1861,10959,1975,10997,1876,11007,1850m11096,1995l10996,1995,10996,2095,11096,2095,11096,1995e" filled="true" fillcolor="#ed2024" stroked="false">
              <v:path arrowok="t"/>
              <v:fill type="solid"/>
            </v:shape>
            <v:shape style="position:absolute;left:6861;top:-438;width:254;height:1268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80%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70%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60%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50%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40%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30%</w:t>
                    </w:r>
                  </w:p>
                </w:txbxContent>
              </v:textbox>
              <w10:wrap type="none"/>
            </v:shape>
            <v:shape style="position:absolute;left:10561;top:498;width:533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Trade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War</w:t>
                    </w:r>
                  </w:p>
                </w:txbxContent>
              </v:textbox>
              <w10:wrap type="none"/>
            </v:shape>
            <v:shape style="position:absolute;left:6824;top:939;width:298;height:1038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3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20%</w:t>
                    </w:r>
                  </w:p>
                  <w:p>
                    <w:pPr>
                      <w:spacing w:before="91"/>
                      <w:ind w:left="3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10%</w:t>
                    </w:r>
                  </w:p>
                  <w:p>
                    <w:pPr>
                      <w:spacing w:before="92"/>
                      <w:ind w:left="9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0%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-10%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-20%</w:t>
                    </w:r>
                  </w:p>
                </w:txbxContent>
              </v:textbox>
              <w10:wrap type="none"/>
            </v:shape>
            <v:shape style="position:absolute;left:8186;top:1516;width:465;height:41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Global</w:t>
                    </w:r>
                  </w:p>
                  <w:p>
                    <w:pPr>
                      <w:spacing w:line="252" w:lineRule="auto" w:before="7"/>
                      <w:ind w:left="95" w:right="13" w:hanging="96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Financial </w:t>
                    </w:r>
                    <w:r>
                      <w:rPr>
                        <w:sz w:val="12"/>
                      </w:rPr>
                      <w:t>Crisis</w:t>
                    </w:r>
                  </w:p>
                </w:txbxContent>
              </v:textbox>
              <w10:wrap type="none"/>
            </v:shape>
            <v:shape style="position:absolute;left:9906;top:1562;width:303;height:408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EZ</w:t>
                    </w:r>
                  </w:p>
                  <w:p>
                    <w:pPr>
                      <w:spacing w:line="249" w:lineRule="auto" w:before="6"/>
                      <w:ind w:left="0" w:right="1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Debt </w:t>
                    </w:r>
                    <w:r>
                      <w:rPr>
                        <w:w w:val="90"/>
                        <w:sz w:val="12"/>
                      </w:rPr>
                      <w:t>Crisis</w:t>
                    </w:r>
                  </w:p>
                </w:txbxContent>
              </v:textbox>
              <w10:wrap type="none"/>
            </v:shape>
            <v:shape style="position:absolute;left:6824;top:2086;width:297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-30%</w:t>
                    </w:r>
                  </w:p>
                </w:txbxContent>
              </v:textbox>
              <w10:wrap type="none"/>
            </v:shape>
            <v:shape style="position:absolute;left:9098;top:2065;width:360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sz w:val="12"/>
                      </w:rPr>
                      <w:t>-27.7%</w:t>
                    </w:r>
                  </w:p>
                </w:txbxContent>
              </v:textbox>
              <w10:wrap type="none"/>
            </v:shape>
            <v:shape style="position:absolute;left:9790;top:2088;width:369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4"/>
                        <w:sz w:val="12"/>
                      </w:rPr>
                      <w:t>-29.8%</w:t>
                    </w:r>
                  </w:p>
                </w:txbxContent>
              </v:textbox>
              <w10:wrap type="none"/>
            </v:shape>
            <v:shape style="position:absolute;left:10795;top:2137;width:385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-26.0%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2"/>
        </w:rPr>
        <w:t>5,500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502" w:right="0" w:firstLine="0"/>
        <w:jc w:val="left"/>
        <w:rPr>
          <w:sz w:val="12"/>
        </w:rPr>
      </w:pPr>
      <w:r>
        <w:rPr>
          <w:sz w:val="12"/>
        </w:rPr>
        <w:t>5,000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502" w:right="0" w:firstLine="0"/>
        <w:jc w:val="left"/>
        <w:rPr>
          <w:sz w:val="12"/>
        </w:rPr>
      </w:pPr>
      <w:r>
        <w:rPr>
          <w:sz w:val="12"/>
        </w:rPr>
        <w:t>4,500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spacing w:before="0"/>
        <w:ind w:left="502" w:right="0" w:firstLine="0"/>
        <w:jc w:val="left"/>
        <w:rPr>
          <w:sz w:val="12"/>
        </w:rPr>
      </w:pPr>
      <w:r>
        <w:rPr>
          <w:sz w:val="12"/>
        </w:rPr>
        <w:t>4,000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1"/>
        <w:ind w:left="502" w:right="0" w:firstLine="0"/>
        <w:jc w:val="left"/>
        <w:rPr>
          <w:sz w:val="12"/>
        </w:rPr>
      </w:pPr>
      <w:r>
        <w:rPr>
          <w:w w:val="95"/>
          <w:sz w:val="12"/>
        </w:rPr>
        <w:t>3,500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1"/>
        <w:ind w:left="502" w:right="0" w:firstLine="0"/>
        <w:jc w:val="left"/>
        <w:rPr>
          <w:sz w:val="12"/>
        </w:rPr>
      </w:pPr>
      <w:r>
        <w:rPr>
          <w:w w:val="95"/>
          <w:sz w:val="12"/>
        </w:rPr>
        <w:t>3,000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7"/>
        </w:rPr>
      </w:pPr>
    </w:p>
    <w:p>
      <w:pPr>
        <w:tabs>
          <w:tab w:pos="416" w:val="left" w:leader="none"/>
          <w:tab w:pos="843" w:val="left" w:leader="none"/>
        </w:tabs>
        <w:spacing w:before="0"/>
        <w:ind w:left="-9" w:right="0" w:firstLine="0"/>
        <w:jc w:val="left"/>
        <w:rPr>
          <w:sz w:val="12"/>
        </w:rPr>
      </w:pPr>
      <w:r>
        <w:rPr>
          <w:w w:val="95"/>
          <w:sz w:val="12"/>
        </w:rPr>
        <w:t>'16</w:t>
        <w:tab/>
        <w:t>'17</w:t>
        <w:tab/>
      </w:r>
      <w:r>
        <w:rPr>
          <w:spacing w:val="-7"/>
          <w:w w:val="95"/>
          <w:sz w:val="12"/>
        </w:rPr>
        <w:t>'18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7"/>
        </w:rPr>
      </w:pPr>
    </w:p>
    <w:p>
      <w:pPr>
        <w:tabs>
          <w:tab w:pos="674" w:val="left" w:leader="none"/>
          <w:tab w:pos="1101" w:val="left" w:leader="none"/>
          <w:tab w:pos="1527" w:val="left" w:leader="none"/>
          <w:tab w:pos="1953" w:val="left" w:leader="none"/>
          <w:tab w:pos="2379" w:val="left" w:leader="none"/>
          <w:tab w:pos="2805" w:val="left" w:leader="none"/>
          <w:tab w:pos="3231" w:val="left" w:leader="none"/>
        </w:tabs>
        <w:spacing w:before="0"/>
        <w:ind w:left="248" w:right="0" w:firstLine="0"/>
        <w:jc w:val="left"/>
        <w:rPr>
          <w:sz w:val="12"/>
        </w:rPr>
      </w:pPr>
      <w:r>
        <w:rPr>
          <w:sz w:val="12"/>
        </w:rPr>
        <w:t>'19</w:t>
        <w:tab/>
        <w:t>'20</w:t>
        <w:tab/>
        <w:t>'21</w:t>
        <w:tab/>
        <w:t>'22</w:t>
        <w:tab/>
        <w:t>'23</w:t>
        <w:tab/>
        <w:t>'24</w:t>
        <w:tab/>
        <w:t>'25</w:t>
        <w:tab/>
        <w:t>'26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spacing w:line="249" w:lineRule="auto" w:before="0"/>
        <w:ind w:left="502" w:right="739" w:firstLine="0"/>
        <w:jc w:val="left"/>
        <w:rPr>
          <w:sz w:val="17"/>
        </w:rPr>
      </w:pPr>
      <w:r>
        <w:rPr/>
        <w:pict>
          <v:shape style="position:absolute;margin-left:355.540527pt;margin-top:-21.670216pt;width:194.6pt;height:15.85pt;mso-position-horizontal-relative:page;mso-position-vertical-relative:paragraph;z-index:25205248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5"/>
                      <w:sz w:val="12"/>
                    </w:rPr>
                    <w:t>2000</w:t>
                  </w:r>
                </w:p>
                <w:p>
                  <w:pPr>
                    <w:spacing w:before="69"/>
                    <w:ind w:left="44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2001</w:t>
                  </w:r>
                </w:p>
                <w:p>
                  <w:pPr>
                    <w:spacing w:before="69"/>
                    <w:ind w:left="23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2002</w:t>
                  </w:r>
                </w:p>
                <w:p>
                  <w:pPr>
                    <w:spacing w:before="70"/>
                    <w:ind w:left="26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2003</w:t>
                  </w:r>
                </w:p>
                <w:p>
                  <w:pPr>
                    <w:spacing w:before="69"/>
                    <w:ind w:left="24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2004</w:t>
                  </w:r>
                </w:p>
                <w:p>
                  <w:pPr>
                    <w:spacing w:before="69"/>
                    <w:ind w:left="25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2005</w:t>
                  </w:r>
                </w:p>
                <w:p>
                  <w:pPr>
                    <w:spacing w:before="70"/>
                    <w:ind w:left="24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2006</w:t>
                  </w:r>
                </w:p>
                <w:p>
                  <w:pPr>
                    <w:spacing w:before="69"/>
                    <w:ind w:left="3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2007</w:t>
                  </w:r>
                </w:p>
                <w:p>
                  <w:pPr>
                    <w:spacing w:before="69"/>
                    <w:ind w:left="25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2008</w:t>
                  </w:r>
                </w:p>
                <w:p>
                  <w:pPr>
                    <w:spacing w:before="70"/>
                    <w:ind w:left="26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2009</w:t>
                  </w:r>
                </w:p>
                <w:p>
                  <w:pPr>
                    <w:spacing w:before="69"/>
                    <w:ind w:left="44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2010</w:t>
                  </w:r>
                </w:p>
                <w:p>
                  <w:pPr>
                    <w:spacing w:before="69"/>
                    <w:ind w:left="69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2011</w:t>
                  </w:r>
                </w:p>
                <w:p>
                  <w:pPr>
                    <w:spacing w:before="70"/>
                    <w:ind w:left="48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2012</w:t>
                  </w:r>
                </w:p>
                <w:p>
                  <w:pPr>
                    <w:spacing w:before="69"/>
                    <w:ind w:left="51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2013</w:t>
                  </w:r>
                </w:p>
                <w:p>
                  <w:pPr>
                    <w:spacing w:before="69"/>
                    <w:ind w:left="48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2014</w:t>
                  </w:r>
                </w:p>
                <w:p>
                  <w:pPr>
                    <w:spacing w:before="70"/>
                    <w:ind w:left="5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2015</w:t>
                  </w:r>
                </w:p>
                <w:p>
                  <w:pPr>
                    <w:spacing w:before="69"/>
                    <w:ind w:left="48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2016</w:t>
                  </w:r>
                </w:p>
                <w:p>
                  <w:pPr>
                    <w:spacing w:before="69"/>
                    <w:ind w:left="55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2017</w:t>
                  </w:r>
                </w:p>
                <w:p>
                  <w:pPr>
                    <w:spacing w:before="70"/>
                    <w:ind w:left="49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color w:val="48104A"/>
          <w:sz w:val="17"/>
        </w:rPr>
        <w:t>*%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Bal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is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percentile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balance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those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who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assessed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positive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vs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those who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assessed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negative.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E.g.,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For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Q32018,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where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value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stands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-26, 26%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more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all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surveyed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parties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expected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decrement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in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trade</w:t>
      </w:r>
      <w:r>
        <w:rPr>
          <w:color w:val="48104A"/>
          <w:spacing w:val="-30"/>
          <w:sz w:val="17"/>
        </w:rPr>
        <w:t> </w:t>
      </w:r>
      <w:r>
        <w:rPr>
          <w:color w:val="48104A"/>
          <w:spacing w:val="-3"/>
          <w:sz w:val="17"/>
        </w:rPr>
        <w:t>volume </w:t>
      </w:r>
      <w:r>
        <w:rPr>
          <w:color w:val="48104A"/>
          <w:sz w:val="17"/>
        </w:rPr>
        <w:t>over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the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next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six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months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than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those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who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expected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an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increase.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as</w:t>
      </w:r>
    </w:p>
    <w:p>
      <w:pPr>
        <w:spacing w:after="0" w:line="249" w:lineRule="auto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4" w:equalWidth="0">
            <w:col w:w="800" w:space="40"/>
            <w:col w:w="981" w:space="39"/>
            <w:col w:w="3431" w:space="275"/>
            <w:col w:w="6334"/>
          </w:cols>
        </w:sectPr>
      </w:pPr>
    </w:p>
    <w:p>
      <w:pPr>
        <w:spacing w:line="155" w:lineRule="exact" w:before="0"/>
        <w:ind w:left="307" w:right="0" w:firstLine="0"/>
        <w:jc w:val="both"/>
        <w:rPr>
          <w:sz w:val="17"/>
        </w:rPr>
      </w:pPr>
      <w:r>
        <w:rPr>
          <w:color w:val="48104A"/>
          <w:sz w:val="17"/>
        </w:rPr>
        <w:t>The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ECB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is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likely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to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offer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a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further</w:t>
      </w:r>
      <w:r>
        <w:rPr>
          <w:color w:val="48104A"/>
          <w:spacing w:val="-23"/>
          <w:sz w:val="17"/>
        </w:rPr>
        <w:t> </w:t>
      </w:r>
      <w:r>
        <w:rPr>
          <w:color w:val="48104A"/>
          <w:spacing w:val="-5"/>
          <w:sz w:val="17"/>
        </w:rPr>
        <w:t>LTRO</w:t>
      </w:r>
      <w:r>
        <w:rPr>
          <w:color w:val="48104A"/>
          <w:spacing w:val="-20"/>
          <w:sz w:val="17"/>
        </w:rPr>
        <w:t> </w:t>
      </w:r>
      <w:r>
        <w:rPr>
          <w:color w:val="48104A"/>
          <w:spacing w:val="-3"/>
          <w:sz w:val="17"/>
        </w:rPr>
        <w:t>program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to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ease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the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funding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cliff</w:t>
      </w:r>
    </w:p>
    <w:p>
      <w:pPr>
        <w:spacing w:line="249" w:lineRule="auto" w:before="8"/>
        <w:ind w:left="307" w:right="170" w:firstLine="0"/>
        <w:jc w:val="both"/>
        <w:rPr>
          <w:sz w:val="17"/>
        </w:rPr>
      </w:pPr>
      <w:r>
        <w:rPr>
          <w:color w:val="48104A"/>
          <w:sz w:val="17"/>
        </w:rPr>
        <w:t>caused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by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scheduled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run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off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23"/>
          <w:sz w:val="17"/>
        </w:rPr>
        <w:t> </w:t>
      </w:r>
      <w:r>
        <w:rPr>
          <w:color w:val="48104A"/>
          <w:spacing w:val="-3"/>
          <w:sz w:val="17"/>
        </w:rPr>
        <w:t>TLTRO-II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we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show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in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the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chart.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as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23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Global </w:t>
      </w:r>
      <w:r>
        <w:rPr>
          <w:color w:val="48104A"/>
          <w:sz w:val="17"/>
        </w:rPr>
        <w:t>Macro &amp; Asset Allocation</w:t>
      </w:r>
      <w:r>
        <w:rPr>
          <w:color w:val="48104A"/>
          <w:spacing w:val="-8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line="249" w:lineRule="auto" w:before="3"/>
        <w:ind w:left="307" w:right="623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at November 30, 2018. Source: Ifo-Institut für Wirtschaftsforschung, </w:t>
      </w:r>
      <w:r>
        <w:rPr>
          <w:color w:val="48104A"/>
          <w:sz w:val="17"/>
        </w:rPr>
        <w:t>Haver Analytics.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58186pt;width:273.1pt;height:1pt;mso-position-horizontal-relative:page;mso-position-vertical-relative:paragraph;z-index:-251295744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515" w:space="245"/>
            <w:col w:w="6140"/>
          </w:cols>
        </w:sectPr>
      </w:pPr>
    </w:p>
    <w:p>
      <w:pPr>
        <w:pStyle w:val="BodyText"/>
        <w:rPr>
          <w:sz w:val="13"/>
        </w:rPr>
      </w:pPr>
    </w:p>
    <w:p>
      <w:pPr>
        <w:tabs>
          <w:tab w:pos="5615" w:val="left" w:leader="none"/>
        </w:tabs>
        <w:spacing w:before="0"/>
        <w:ind w:left="213" w:right="0" w:firstLine="0"/>
        <w:jc w:val="left"/>
        <w:rPr>
          <w:b/>
          <w:sz w:val="16"/>
        </w:rPr>
      </w:pPr>
      <w:r>
        <w:rPr/>
        <w:pict>
          <v:group style="position:absolute;margin-left:25.700001pt;margin-top:4.321215pt;width:273.1pt;height:1pt;mso-position-horizontal-relative:page;mso-position-vertical-relative:paragraph;z-index:-268089344" coordorigin="514,86" coordsize="5462,20">
            <v:line style="position:absolute" from="554,96" to="5956,96" stroked="true" strokeweight="1pt" strokecolor="#cccccc">
              <v:stroke dashstyle="dot"/>
            </v:line>
            <v:shape style="position:absolute;left:0;top:8775;width:5462;height:2" coordorigin="0,8776" coordsize="5462,0" path="m514,96l514,96m5976,96l5976,96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b/>
          <w:color w:val="FFFFFF"/>
          <w:w w:val="107"/>
          <w:sz w:val="16"/>
        </w:rPr>
        <w:t> </w:t>
      </w:r>
      <w:r>
        <w:rPr>
          <w:b/>
          <w:color w:val="FFFFFF"/>
          <w:sz w:val="16"/>
        </w:rPr>
        <w:tab/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240" w:lineRule="atLeast"/>
        <w:ind w:left="164" w:right="27"/>
      </w:pPr>
      <w:r>
        <w:rPr>
          <w:color w:val="6D6D70"/>
          <w:w w:val="95"/>
        </w:rPr>
        <w:t>No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doubt,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one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hundred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basis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points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annualized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central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bank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3"/>
          <w:w w:val="95"/>
        </w:rPr>
        <w:t>stimu- </w:t>
      </w:r>
      <w:r>
        <w:rPr>
          <w:color w:val="6D6D70"/>
        </w:rPr>
        <w:t>lus</w:t>
      </w:r>
      <w:r>
        <w:rPr>
          <w:color w:val="6D6D70"/>
          <w:spacing w:val="-18"/>
        </w:rPr>
        <w:t> </w:t>
      </w:r>
      <w:r>
        <w:rPr>
          <w:color w:val="6D6D70"/>
        </w:rPr>
        <w:t>certainly</w:t>
      </w:r>
      <w:r>
        <w:rPr>
          <w:color w:val="6D6D70"/>
          <w:spacing w:val="-19"/>
        </w:rPr>
        <w:t> </w:t>
      </w:r>
      <w:r>
        <w:rPr>
          <w:color w:val="6D6D70"/>
        </w:rPr>
        <w:t>sounds</w:t>
      </w:r>
      <w:r>
        <w:rPr>
          <w:color w:val="6D6D70"/>
          <w:spacing w:val="-17"/>
        </w:rPr>
        <w:t> </w:t>
      </w:r>
      <w:r>
        <w:rPr>
          <w:color w:val="6D6D70"/>
        </w:rPr>
        <w:t>like</w:t>
      </w:r>
      <w:r>
        <w:rPr>
          <w:color w:val="6D6D70"/>
          <w:spacing w:val="-17"/>
        </w:rPr>
        <w:t> </w:t>
      </w:r>
      <w:r>
        <w:rPr>
          <w:color w:val="6D6D70"/>
        </w:rPr>
        <w:t>a</w:t>
      </w:r>
      <w:r>
        <w:rPr>
          <w:color w:val="6D6D70"/>
          <w:spacing w:val="-18"/>
        </w:rPr>
        <w:t> </w:t>
      </w:r>
      <w:r>
        <w:rPr>
          <w:color w:val="6D6D70"/>
        </w:rPr>
        <w:t>big</w:t>
      </w:r>
      <w:r>
        <w:rPr>
          <w:color w:val="6D6D70"/>
          <w:spacing w:val="-17"/>
        </w:rPr>
        <w:t> </w:t>
      </w:r>
      <w:r>
        <w:rPr>
          <w:color w:val="6D6D70"/>
        </w:rPr>
        <w:t>number,</w:t>
      </w:r>
      <w:r>
        <w:rPr>
          <w:color w:val="6D6D70"/>
          <w:spacing w:val="-17"/>
        </w:rPr>
        <w:t> </w:t>
      </w:r>
      <w:r>
        <w:rPr>
          <w:color w:val="6D6D70"/>
        </w:rPr>
        <w:t>so</w:t>
      </w:r>
      <w:r>
        <w:rPr>
          <w:color w:val="6D6D70"/>
          <w:spacing w:val="-17"/>
        </w:rPr>
        <w:t> </w:t>
      </w:r>
      <w:r>
        <w:rPr>
          <w:color w:val="6D6D70"/>
        </w:rPr>
        <w:t>we</w:t>
      </w:r>
      <w:r>
        <w:rPr>
          <w:color w:val="6D6D70"/>
          <w:spacing w:val="-17"/>
        </w:rPr>
        <w:t> </w:t>
      </w:r>
      <w:r>
        <w:rPr>
          <w:color w:val="6D6D70"/>
        </w:rPr>
        <w:t>wanted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7"/>
        </w:rPr>
        <w:t> </w:t>
      </w:r>
      <w:r>
        <w:rPr>
          <w:color w:val="6D6D70"/>
        </w:rPr>
        <w:t>drill</w:t>
      </w:r>
      <w:r>
        <w:rPr>
          <w:color w:val="6D6D70"/>
          <w:spacing w:val="-17"/>
        </w:rPr>
        <w:t> </w:t>
      </w:r>
      <w:r>
        <w:rPr>
          <w:color w:val="6D6D70"/>
        </w:rPr>
        <w:t>down on</w:t>
      </w:r>
      <w:r>
        <w:rPr>
          <w:color w:val="6D6D70"/>
          <w:spacing w:val="-17"/>
        </w:rPr>
        <w:t> </w:t>
      </w:r>
      <w:r>
        <w:rPr>
          <w:color w:val="6D6D70"/>
        </w:rPr>
        <w:t>why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17"/>
        </w:rPr>
        <w:t> </w:t>
      </w:r>
      <w:r>
        <w:rPr>
          <w:color w:val="6D6D70"/>
        </w:rPr>
        <w:t>are</w:t>
      </w:r>
      <w:r>
        <w:rPr>
          <w:color w:val="6D6D70"/>
          <w:spacing w:val="-17"/>
        </w:rPr>
        <w:t> </w:t>
      </w:r>
      <w:r>
        <w:rPr>
          <w:color w:val="6D6D70"/>
        </w:rPr>
        <w:t>comfortable</w:t>
      </w:r>
      <w:r>
        <w:rPr>
          <w:color w:val="6D6D70"/>
          <w:spacing w:val="-16"/>
        </w:rPr>
        <w:t> </w:t>
      </w:r>
      <w:r>
        <w:rPr>
          <w:color w:val="6D6D70"/>
        </w:rPr>
        <w:t>with</w:t>
      </w:r>
      <w:r>
        <w:rPr>
          <w:color w:val="6D6D70"/>
          <w:spacing w:val="-20"/>
        </w:rPr>
        <w:t> </w:t>
      </w:r>
      <w:r>
        <w:rPr>
          <w:color w:val="6D6D70"/>
        </w:rPr>
        <w:t>this</w:t>
      </w:r>
      <w:r>
        <w:rPr>
          <w:color w:val="6D6D70"/>
          <w:spacing w:val="-17"/>
        </w:rPr>
        <w:t> </w:t>
      </w:r>
      <w:r>
        <w:rPr>
          <w:color w:val="6D6D70"/>
        </w:rPr>
        <w:t>estimate.</w:t>
      </w:r>
      <w:r>
        <w:rPr>
          <w:color w:val="6D6D70"/>
          <w:spacing w:val="-17"/>
        </w:rPr>
        <w:t> </w:t>
      </w:r>
      <w:r>
        <w:rPr>
          <w:color w:val="6D6D70"/>
        </w:rPr>
        <w:t>For</w:t>
      </w:r>
      <w:r>
        <w:rPr>
          <w:color w:val="6D6D70"/>
          <w:spacing w:val="-19"/>
        </w:rPr>
        <w:t> </w:t>
      </w:r>
      <w:r>
        <w:rPr>
          <w:color w:val="6D6D70"/>
        </w:rPr>
        <w:t>starters,</w:t>
      </w:r>
      <w:r>
        <w:rPr>
          <w:color w:val="6D6D70"/>
          <w:spacing w:val="-17"/>
        </w:rPr>
        <w:t> </w:t>
      </w:r>
      <w:r>
        <w:rPr>
          <w:color w:val="6D6D70"/>
        </w:rPr>
        <w:t>one</w:t>
      </w:r>
      <w:r>
        <w:rPr>
          <w:color w:val="6D6D70"/>
          <w:spacing w:val="-17"/>
        </w:rPr>
        <w:t> </w:t>
      </w:r>
      <w:r>
        <w:rPr>
          <w:color w:val="6D6D70"/>
        </w:rPr>
        <w:t>of the</w:t>
      </w:r>
      <w:r>
        <w:rPr>
          <w:color w:val="6D6D70"/>
          <w:spacing w:val="-33"/>
        </w:rPr>
        <w:t> </w:t>
      </w:r>
      <w:r>
        <w:rPr>
          <w:color w:val="6D6D70"/>
        </w:rPr>
        <w:t>most</w:t>
      </w:r>
      <w:r>
        <w:rPr>
          <w:color w:val="6D6D70"/>
          <w:spacing w:val="-33"/>
        </w:rPr>
        <w:t> </w:t>
      </w:r>
      <w:r>
        <w:rPr>
          <w:color w:val="6D6D70"/>
        </w:rPr>
        <w:t>striking</w:t>
      </w:r>
      <w:r>
        <w:rPr>
          <w:color w:val="6D6D70"/>
          <w:spacing w:val="-33"/>
        </w:rPr>
        <w:t> </w:t>
      </w:r>
      <w:r>
        <w:rPr>
          <w:color w:val="6D6D70"/>
        </w:rPr>
        <w:t>implications</w:t>
      </w:r>
      <w:r>
        <w:rPr>
          <w:color w:val="6D6D70"/>
          <w:spacing w:val="-32"/>
        </w:rPr>
        <w:t> </w:t>
      </w:r>
      <w:r>
        <w:rPr>
          <w:color w:val="6D6D70"/>
        </w:rPr>
        <w:t>of</w:t>
      </w:r>
      <w:r>
        <w:rPr>
          <w:color w:val="6D6D70"/>
          <w:spacing w:val="-33"/>
        </w:rPr>
        <w:t> </w:t>
      </w:r>
      <w:r>
        <w:rPr>
          <w:color w:val="6D6D70"/>
        </w:rPr>
        <w:t>ECB</w:t>
      </w:r>
      <w:r>
        <w:rPr>
          <w:color w:val="6D6D70"/>
          <w:spacing w:val="-33"/>
        </w:rPr>
        <w:t> </w:t>
      </w:r>
      <w:r>
        <w:rPr>
          <w:color w:val="6D6D70"/>
        </w:rPr>
        <w:t>policy</w:t>
      </w:r>
      <w:r>
        <w:rPr>
          <w:color w:val="6D6D70"/>
          <w:spacing w:val="-34"/>
        </w:rPr>
        <w:t> </w:t>
      </w:r>
      <w:r>
        <w:rPr>
          <w:color w:val="6D6D70"/>
        </w:rPr>
        <w:t>action</w:t>
      </w:r>
      <w:r>
        <w:rPr>
          <w:color w:val="6D6D70"/>
          <w:spacing w:val="-32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its</w:t>
      </w:r>
      <w:r>
        <w:rPr>
          <w:color w:val="6D6D70"/>
          <w:spacing w:val="-33"/>
        </w:rPr>
        <w:t> </w:t>
      </w:r>
      <w:r>
        <w:rPr>
          <w:color w:val="6D6D70"/>
        </w:rPr>
        <w:t>divergence from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Fed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spread</w:t>
      </w:r>
      <w:r>
        <w:rPr>
          <w:color w:val="6D6D70"/>
          <w:spacing w:val="-22"/>
        </w:rPr>
        <w:t> </w:t>
      </w:r>
      <w:r>
        <w:rPr>
          <w:color w:val="6D6D70"/>
        </w:rPr>
        <w:t>between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U.S.</w:t>
      </w:r>
      <w:r>
        <w:rPr>
          <w:color w:val="6D6D70"/>
          <w:spacing w:val="-22"/>
        </w:rPr>
        <w:t> </w:t>
      </w:r>
      <w:r>
        <w:rPr>
          <w:color w:val="6D6D70"/>
        </w:rPr>
        <w:t>and</w:t>
      </w:r>
      <w:r>
        <w:rPr>
          <w:color w:val="6D6D70"/>
          <w:spacing w:val="-22"/>
        </w:rPr>
        <w:t> </w:t>
      </w:r>
      <w:r>
        <w:rPr>
          <w:color w:val="6D6D70"/>
        </w:rPr>
        <w:t>German</w:t>
      </w:r>
      <w:r>
        <w:rPr>
          <w:color w:val="6D6D70"/>
          <w:spacing w:val="-23"/>
        </w:rPr>
        <w:t> </w:t>
      </w:r>
      <w:r>
        <w:rPr>
          <w:color w:val="6D6D70"/>
        </w:rPr>
        <w:t>10-year Treasury</w:t>
      </w:r>
      <w:r>
        <w:rPr>
          <w:color w:val="6D6D70"/>
          <w:spacing w:val="-22"/>
        </w:rPr>
        <w:t> </w:t>
      </w:r>
      <w:r>
        <w:rPr>
          <w:color w:val="6D6D70"/>
        </w:rPr>
        <w:t>rates,</w:t>
      </w:r>
      <w:r>
        <w:rPr>
          <w:color w:val="6D6D70"/>
          <w:spacing w:val="-20"/>
        </w:rPr>
        <w:t> </w:t>
      </w:r>
      <w:r>
        <w:rPr>
          <w:color w:val="6D6D70"/>
        </w:rPr>
        <w:t>which</w:t>
      </w:r>
      <w:r>
        <w:rPr>
          <w:color w:val="6D6D70"/>
          <w:spacing w:val="-20"/>
        </w:rPr>
        <w:t> </w:t>
      </w:r>
      <w:r>
        <w:rPr>
          <w:color w:val="6D6D70"/>
        </w:rPr>
        <w:t>is</w:t>
      </w:r>
      <w:r>
        <w:rPr>
          <w:color w:val="6D6D70"/>
          <w:spacing w:val="-19"/>
        </w:rPr>
        <w:t> </w:t>
      </w:r>
      <w:r>
        <w:rPr>
          <w:color w:val="6D6D70"/>
        </w:rPr>
        <w:t>now</w:t>
      </w:r>
      <w:r>
        <w:rPr>
          <w:color w:val="6D6D70"/>
          <w:spacing w:val="-20"/>
        </w:rPr>
        <w:t> </w:t>
      </w:r>
      <w:r>
        <w:rPr>
          <w:color w:val="6D6D70"/>
        </w:rPr>
        <w:t>around</w:t>
      </w:r>
      <w:r>
        <w:rPr>
          <w:color w:val="6D6D70"/>
          <w:spacing w:val="-19"/>
        </w:rPr>
        <w:t> </w:t>
      </w:r>
      <w:r>
        <w:rPr>
          <w:color w:val="6D6D70"/>
        </w:rPr>
        <w:t>250</w:t>
      </w:r>
      <w:r>
        <w:rPr>
          <w:color w:val="6D6D70"/>
          <w:spacing w:val="-20"/>
        </w:rPr>
        <w:t> </w:t>
      </w:r>
      <w:r>
        <w:rPr>
          <w:color w:val="6D6D70"/>
        </w:rPr>
        <w:t>basis</w:t>
      </w:r>
      <w:r>
        <w:rPr>
          <w:color w:val="6D6D70"/>
          <w:spacing w:val="-19"/>
        </w:rPr>
        <w:t> </w:t>
      </w:r>
      <w:r>
        <w:rPr>
          <w:color w:val="6D6D70"/>
        </w:rPr>
        <w:t>points.</w:t>
      </w:r>
      <w:r>
        <w:rPr>
          <w:color w:val="6D6D70"/>
          <w:spacing w:val="-20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result,</w:t>
      </w:r>
    </w:p>
    <w:p>
      <w:pPr>
        <w:pStyle w:val="BodyText"/>
        <w:spacing w:before="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42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left="163"/>
      </w:pPr>
      <w:r>
        <w:rPr/>
        <w:pict>
          <v:line style="position:absolute;mso-position-horizontal-relative:page;mso-position-vertical-relative:paragraph;z-index:252046336" from="586.799988pt,-1.472847pt" to="586.799988pt,-14.256847pt" stroked="true" strokeweight="1pt" strokecolor="#ffffff">
            <v:stroke dashstyle="solid"/>
            <w10:wrap type="none"/>
          </v:line>
        </w:pict>
      </w:r>
      <w:r>
        <w:rPr>
          <w:color w:val="6B6C6F"/>
        </w:rPr>
        <w:t>The</w:t>
      </w:r>
      <w:r>
        <w:rPr>
          <w:color w:val="6B6C6F"/>
          <w:spacing w:val="-33"/>
        </w:rPr>
        <w:t> </w:t>
      </w:r>
      <w:r>
        <w:rPr>
          <w:color w:val="6B6C6F"/>
        </w:rPr>
        <w:t>Divergence</w:t>
      </w:r>
      <w:r>
        <w:rPr>
          <w:color w:val="6B6C6F"/>
          <w:spacing w:val="-33"/>
        </w:rPr>
        <w:t> </w:t>
      </w:r>
      <w:r>
        <w:rPr>
          <w:color w:val="6B6C6F"/>
        </w:rPr>
        <w:t>Between</w:t>
      </w:r>
      <w:r>
        <w:rPr>
          <w:color w:val="6B6C6F"/>
          <w:spacing w:val="-33"/>
        </w:rPr>
        <w:t> </w:t>
      </w:r>
      <w:r>
        <w:rPr>
          <w:color w:val="6B6C6F"/>
          <w:spacing w:val="-3"/>
        </w:rPr>
        <w:t>U.S.</w:t>
      </w:r>
      <w:r>
        <w:rPr>
          <w:color w:val="6B6C6F"/>
          <w:spacing w:val="-32"/>
        </w:rPr>
        <w:t> </w:t>
      </w:r>
      <w:r>
        <w:rPr>
          <w:color w:val="6B6C6F"/>
        </w:rPr>
        <w:t>and</w:t>
      </w:r>
      <w:r>
        <w:rPr>
          <w:color w:val="6B6C6F"/>
          <w:spacing w:val="-33"/>
        </w:rPr>
        <w:t> </w:t>
      </w:r>
      <w:r>
        <w:rPr>
          <w:color w:val="6B6C6F"/>
        </w:rPr>
        <w:t>German</w:t>
      </w:r>
      <w:r>
        <w:rPr>
          <w:color w:val="6B6C6F"/>
          <w:spacing w:val="-33"/>
        </w:rPr>
        <w:t> </w:t>
      </w:r>
      <w:r>
        <w:rPr>
          <w:color w:val="6B6C6F"/>
        </w:rPr>
        <w:t>Yields</w:t>
      </w:r>
      <w:r>
        <w:rPr>
          <w:color w:val="6B6C6F"/>
          <w:spacing w:val="-32"/>
        </w:rPr>
        <w:t> </w:t>
      </w:r>
      <w:r>
        <w:rPr>
          <w:color w:val="6B6C6F"/>
        </w:rPr>
        <w:t>Is </w:t>
      </w:r>
      <w:r>
        <w:rPr>
          <w:color w:val="6B6C6F"/>
          <w:w w:val="90"/>
        </w:rPr>
        <w:t>Currently Providing Europe </w:t>
      </w:r>
      <w:r>
        <w:rPr>
          <w:color w:val="6B6C6F"/>
          <w:spacing w:val="-3"/>
          <w:w w:val="90"/>
        </w:rPr>
        <w:t>With </w:t>
      </w:r>
      <w:r>
        <w:rPr>
          <w:color w:val="6B6C6F"/>
          <w:w w:val="90"/>
        </w:rPr>
        <w:t>a Significant </w:t>
      </w:r>
      <w:r>
        <w:rPr>
          <w:color w:val="6B6C6F"/>
          <w:spacing w:val="-3"/>
          <w:w w:val="90"/>
        </w:rPr>
        <w:t>Funding </w:t>
      </w:r>
      <w:r>
        <w:rPr>
          <w:color w:val="6B6C6F"/>
        </w:rPr>
        <w:t>Advantage</w:t>
      </w:r>
    </w:p>
    <w:p>
      <w:pPr>
        <w:spacing w:before="214"/>
        <w:ind w:left="1696" w:right="0" w:firstLine="0"/>
        <w:jc w:val="left"/>
        <w:rPr>
          <w:sz w:val="16"/>
        </w:rPr>
      </w:pPr>
      <w:r>
        <w:rPr>
          <w:sz w:val="16"/>
        </w:rPr>
        <w:t>U.S.-Germany 10-Year Rate Spread, %</w:t>
      </w:r>
    </w:p>
    <w:p>
      <w:pPr>
        <w:spacing w:before="57"/>
        <w:ind w:left="4538" w:right="0" w:firstLine="0"/>
        <w:jc w:val="left"/>
        <w:rPr>
          <w:sz w:val="16"/>
        </w:rPr>
      </w:pPr>
      <w:r>
        <w:rPr>
          <w:sz w:val="16"/>
        </w:rPr>
        <w:t>Dec-18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659" w:space="101"/>
            <w:col w:w="6140"/>
          </w:cols>
        </w:sectPr>
      </w:pPr>
    </w:p>
    <w:p>
      <w:pPr>
        <w:pStyle w:val="BodyText"/>
        <w:spacing w:line="264" w:lineRule="auto" w:before="21"/>
        <w:ind w:left="164" w:right="38"/>
        <w:jc w:val="both"/>
      </w:pPr>
      <w:r>
        <w:rPr>
          <w:color w:val="6D6D70"/>
          <w:w w:val="95"/>
        </w:rPr>
        <w:t>this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wide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gap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helps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keep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Eurozone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financial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conditions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supportive.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8"/>
          <w:w w:val="95"/>
        </w:rPr>
        <w:t>It </w:t>
      </w:r>
      <w:r>
        <w:rPr>
          <w:color w:val="6D6D70"/>
          <w:w w:val="95"/>
        </w:rPr>
        <w:t>also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means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European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corporates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face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low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borrowing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costs,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particu- </w:t>
      </w:r>
      <w:r>
        <w:rPr>
          <w:color w:val="6D6D70"/>
        </w:rPr>
        <w:t>larly relative to their U.S.</w:t>
      </w:r>
      <w:r>
        <w:rPr>
          <w:color w:val="6D6D70"/>
          <w:spacing w:val="-22"/>
        </w:rPr>
        <w:t> </w:t>
      </w:r>
      <w:r>
        <w:rPr>
          <w:color w:val="6D6D70"/>
        </w:rPr>
        <w:t>peers.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1"/>
        <w:spacing w:line="407" w:lineRule="exact"/>
        <w:ind w:left="219"/>
      </w:pPr>
      <w:r>
        <w:rPr>
          <w:color w:val="48104A"/>
          <w:w w:val="111"/>
        </w:rPr>
        <w:t>“</w:t>
      </w:r>
    </w:p>
    <w:p>
      <w:pPr>
        <w:spacing w:line="211" w:lineRule="auto" w:before="16"/>
        <w:ind w:left="259" w:right="37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pacing w:val="-5"/>
          <w:w w:val="95"/>
          <w:sz w:val="37"/>
        </w:rPr>
        <w:t>Finally,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when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we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think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about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spacing w:val="-5"/>
          <w:w w:val="95"/>
          <w:sz w:val="37"/>
        </w:rPr>
        <w:t>the </w:t>
      </w:r>
      <w:r>
        <w:rPr>
          <w:rFonts w:ascii="Cambria"/>
          <w:b/>
          <w:color w:val="48104A"/>
          <w:w w:val="90"/>
          <w:sz w:val="37"/>
        </w:rPr>
        <w:t>macro in Europe, investors</w:t>
      </w:r>
      <w:r>
        <w:rPr>
          <w:rFonts w:ascii="Cambria"/>
          <w:b/>
          <w:color w:val="48104A"/>
          <w:spacing w:val="14"/>
          <w:w w:val="90"/>
          <w:sz w:val="37"/>
        </w:rPr>
        <w:t> </w:t>
      </w:r>
      <w:r>
        <w:rPr>
          <w:rFonts w:ascii="Cambria"/>
          <w:b/>
          <w:color w:val="48104A"/>
          <w:w w:val="90"/>
          <w:sz w:val="37"/>
        </w:rPr>
        <w:t>need</w:t>
      </w:r>
    </w:p>
    <w:p>
      <w:pPr>
        <w:spacing w:line="121" w:lineRule="exact" w:before="0"/>
        <w:ind w:left="21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3.0</w:t>
      </w:r>
    </w:p>
    <w:p>
      <w:pPr>
        <w:spacing w:before="132"/>
        <w:ind w:left="212" w:right="0" w:firstLine="0"/>
        <w:jc w:val="left"/>
        <w:rPr>
          <w:sz w:val="16"/>
        </w:rPr>
      </w:pPr>
      <w:r>
        <w:rPr>
          <w:spacing w:val="-3"/>
          <w:sz w:val="16"/>
        </w:rPr>
        <w:t>2.5</w:t>
      </w:r>
    </w:p>
    <w:p>
      <w:pPr>
        <w:spacing w:before="132"/>
        <w:ind w:left="212" w:right="0" w:firstLine="0"/>
        <w:jc w:val="left"/>
        <w:rPr>
          <w:sz w:val="16"/>
        </w:rPr>
      </w:pPr>
      <w:r>
        <w:rPr>
          <w:sz w:val="16"/>
        </w:rPr>
        <w:t>2.0</w:t>
      </w:r>
    </w:p>
    <w:p>
      <w:pPr>
        <w:spacing w:before="132"/>
        <w:ind w:left="212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1.5</w:t>
      </w:r>
    </w:p>
    <w:p>
      <w:pPr>
        <w:spacing w:before="132"/>
        <w:ind w:left="212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1.0</w:t>
      </w:r>
    </w:p>
    <w:p>
      <w:pPr>
        <w:spacing w:before="133"/>
        <w:ind w:left="212" w:right="0" w:firstLine="0"/>
        <w:jc w:val="left"/>
        <w:rPr>
          <w:sz w:val="16"/>
        </w:rPr>
      </w:pPr>
      <w:r>
        <w:rPr>
          <w:spacing w:val="-3"/>
          <w:sz w:val="16"/>
        </w:rPr>
        <w:t>0.5</w:t>
      </w:r>
    </w:p>
    <w:p>
      <w:pPr>
        <w:spacing w:before="132"/>
        <w:ind w:left="212" w:right="0" w:firstLine="0"/>
        <w:jc w:val="left"/>
        <w:rPr>
          <w:sz w:val="16"/>
        </w:rPr>
      </w:pPr>
      <w:r>
        <w:rPr>
          <w:sz w:val="16"/>
        </w:rPr>
        <w:t>0.0</w:t>
      </w:r>
    </w:p>
    <w:p>
      <w:pPr>
        <w:spacing w:before="132"/>
        <w:ind w:left="163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-0.5</w:t>
      </w:r>
    </w:p>
    <w:p>
      <w:pPr>
        <w:spacing w:before="132"/>
        <w:ind w:left="163" w:right="0" w:firstLine="0"/>
        <w:jc w:val="left"/>
        <w:rPr>
          <w:sz w:val="16"/>
        </w:rPr>
      </w:pPr>
      <w:r>
        <w:rPr>
          <w:spacing w:val="-4"/>
          <w:sz w:val="16"/>
        </w:rPr>
        <w:t>-1.0</w:t>
      </w:r>
    </w:p>
    <w:p>
      <w:pPr>
        <w:spacing w:before="132"/>
        <w:ind w:left="163" w:right="0" w:firstLine="0"/>
        <w:jc w:val="left"/>
        <w:rPr>
          <w:sz w:val="16"/>
        </w:rPr>
      </w:pPr>
      <w:r>
        <w:rPr>
          <w:spacing w:val="-5"/>
          <w:sz w:val="16"/>
        </w:rPr>
        <w:t>-1.5</w:t>
      </w:r>
    </w:p>
    <w:p>
      <w:pPr>
        <w:spacing w:line="77" w:lineRule="exact" w:before="0"/>
        <w:ind w:left="0" w:right="1208" w:firstLine="0"/>
        <w:jc w:val="right"/>
        <w:rPr>
          <w:sz w:val="16"/>
        </w:rPr>
      </w:pPr>
      <w:r>
        <w:rPr/>
        <w:br w:type="column"/>
      </w:r>
      <w:r>
        <w:rPr>
          <w:w w:val="95"/>
          <w:sz w:val="16"/>
        </w:rPr>
        <w:t>2.44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-3" w:right="0" w:firstLine="0"/>
        <w:jc w:val="left"/>
        <w:rPr>
          <w:sz w:val="16"/>
        </w:rPr>
      </w:pPr>
      <w:r>
        <w:rPr/>
        <w:pict>
          <v:group style="position:absolute;margin-left:359.666687pt;margin-top:-147.779099pt;width:188.2pt;height:143pt;mso-position-horizontal-relative:page;mso-position-vertical-relative:paragraph;z-index:-268064768" coordorigin="7193,-2956" coordsize="3764,2860">
            <v:line style="position:absolute" from="7250,-103" to="7250,-2948" stroked="true" strokeweight=".75pt" strokecolor="#989a9d">
              <v:stroke dashstyle="solid"/>
            </v:line>
            <v:shape style="position:absolute;left:0;top:1084;width:51;height:2845" coordorigin="0,1085" coordsize="51,2845" path="m7199,-103l7250,-103m7199,-420l7250,-420m7199,-735l7250,-735m7199,-1050l7250,-1050m7199,-1365l7250,-1365m7199,-1685l7250,-1685m7199,-2000l7250,-2000m7199,-2315l7250,-2315m7199,-2630l7250,-2630m7199,-2948l7250,-2948e" filled="false" stroked="true" strokeweight=".75pt" strokecolor="#989a9d">
              <v:path arrowok="t"/>
              <v:stroke dashstyle="solid"/>
            </v:shape>
            <v:shape style="position:absolute;left:0;top:3929;width:3652;height:51" coordorigin="0,3929" coordsize="3652,51" path="m7250,-1052l10902,-1052m7250,-1052l7250,-1001m7498,-1052l7498,-1001m7743,-1052l7743,-1001m7988,-1052l7988,-1001m8233,-1052l8233,-1001m8483,-1052l8483,-1001m8728,-1052l8728,-1001m8973,-1052l8973,-1001m9218,-1052l9218,-1001m9463,-1052l9463,-1001m9713,-1052l9713,-1001m9958,-1052l9958,-1001m10203,-1052l10203,-1001m10448,-1052l10448,-1001m10696,-1052l10696,-1001e" filled="false" stroked="true" strokeweight=".75pt" strokecolor="#989a9d">
              <v:path arrowok="t"/>
              <v:stroke dashstyle="solid"/>
            </v:shape>
            <v:line style="position:absolute" from="9866,-1201" to="9876,-1274" stroked="true" strokeweight="1.5pt" strokecolor="#4a7fbc">
              <v:stroke dashstyle="dot"/>
            </v:line>
            <v:line style="position:absolute" from="10440,-2153" to="10450,-2105" stroked="true" strokeweight="1.5pt" strokecolor="#4a7fbc">
              <v:stroke dashstyle="dot"/>
            </v:line>
            <v:line style="position:absolute" from="10460,-2085" to="10471,-2056" stroked="true" strokeweight="1.5pt" strokecolor="#4a7fbc">
              <v:stroke dashstyle="dot"/>
            </v:line>
            <v:shape style="position:absolute;left:0;top:3549;width:3652;height:2659" coordorigin="0,3549" coordsize="3652,2659" path="m7250,-2415l7263,-2060,7273,-1910,7283,-1805,7293,-1940,7303,-1850,7313,-1545,7323,-1360,7333,-1450,7343,-1540,7353,-980,7363,-1190,7373,-1185,7383,-930,7393,-860,7403,-950,7413,-990,7423,-840,7433,-810,7443,-695,7458,-465,7468,-665,7478,-865,7488,-785,7498,-845,7508,-920,7518,-885,7528,-720,7538,-640,7548,-450,7558,-480,7568,-450,7578,-225,7588,-665,7598,-675,7608,-750,7618,-790,7628,-665,7638,-475,7648,-137,7663,-240,7673,-345,7683,-695,7693,-785,7703,-730,7713,-600,7723,-615,7733,-640,7743,-555,7753,-600,7763,-520,7773,-585,7783,-590,7793,-600,7803,-760,7813,-1015,7823,-1215,7833,-1020,7843,-1065,7853,-1310,7863,-1360,7878,-1175,7888,-1200,7898,-1235,7908,-1020,7918,-1055,7928,-1160,7938,-1420,7948,-1180,7958,-1140,7968,-950,7978,-1055,7988,-1060,7998,-820,8008,-585,8018,-825,8028,-780,8038,-785,8048,-785,8063,-780,8073,-760,8083,-850,8093,-870,8103,-980,8113,-1260,8123,-1275,8133,-1180,8143,-1315,8153,-1405,8163,-1435,8173,-1265,8183,-1305,8193,-1455,8203,-1530,8213,-1705,8223,-1665,8233,-1605,8243,-1515,8253,-1550,8268,-1350,8278,-1460,8288,-1420,8298,-1215,8308,-1315,8318,-1290,8328,-1335,8338,-1470,8348,-1520,8358,-1485,8368,-1485,8378,-1475,8388,-1595,8398,-1520,8408,-1380,8418,-1350,8428,-1505,8438,-1545,8453,-1695,8458,-1860,8473,-1835,8483,-1985,8493,-2005,8503,-1855,8513,-1740,8523,-1735,8533,-1555,8543,-1600,8553,-1725,8563,-1735,8573,-1760,8583,-1625,8593,-1550,8603,-1630,8613,-1735,8623,-1565,8633,-1575,8648,-1320,8658,-1415,8668,-1390,8678,-1345,8688,-1215,8698,-1250,8708,-1140,8718,-1185,8728,-1245,8738,-1185,8748,-1245,8758,-1160,8768,-1080,8778,-925,8788,-945,8798,-1175,8808,-1085,8818,-1130,8828,-995,8838,-1140,8848,-1030,8863,-970,8873,-960,8883,-865,8893,-780,8903,-625,8913,-660,8923,-870,8933,-805,8943,-980,8953,-905,8963,-895,8973,-890,8983,-830,8993,-870,9003,-1185,9013,-1220,9023,-1015,9033,-1025,9043,-970,9058,-1020,9068,-985,9078,-1000,9088,-990,9098,-1260,9108,-1225,9118,-1215,9128,-1215,9138,-1110,9148,-1130,9158,-1145,9168,-1405,9178,-1390,9188,-1420,9198,-1470,9208,-1595,9218,-1560,9228,-1500,9238,-1545,9248,-1705,9263,-1625,9273,-1795,9283,-1785,9293,-1700,9303,-1735,9313,-1715,9323,-1725,9333,-1730,9343,-1745,9353,-1770,9363,-1725,9373,-1720,9383,-1660,9393,-1630,9403,-1595,9413,-1535,9423,-1530,9433,-1500,9443,-1435,9453,-1420,9463,-1345,9478,-1345,9488,-1335,9498,-1300,9508,-1235,9518,-1215,9528,-1200,9538,-930,9548,-870,9558,-840,9568,-810,9578,-740,9588,-800,9598,-835,9608,-640,9618,-795,9628,-820,9638,-930,9653,-1085,9663,-840,9673,-585,9683,-765,9693,-990,9703,-840,9713,-1015,9723,-970,9733,-1145,9743,-1165,9753,-1140,9763,-1105,9773,-1145,9783,-1075,9793,-1335,9803,-1295,9813,-1375,9823,-1515,9833,-1455,9843,-1445,9853,-1275,9868,-1200m9878,-1275l9888,-1200,9898,-1105,9908,-1130,9918,-1260,9928,-1185,9938,-1215,9948,-1125,9958,-1080,9968,-1075,9978,-1135,9988,-1215,9998,-1055,10008,-1070,10018,-1105,10028,-915,10038,-1080,10053,-1060,10058,-1150,10073,-1315,10083,-1210,10093,-1275,10103,-1090,10113,-1165,10123,-1185,10133,-1170,10143,-1195,10153,-1195,10163,-1330,10173,-1245,10183,-1320,10193,-1405,10203,-1340,10213,-1445,10223,-1530,10233,-1625,10243,-1640,10258,-1575,10268,-1610,10278,-1715,10288,-1745,10298,-1675,10308,-1700,10318,-1780,10328,-1795,10338,-1760,10348,-1865,10358,-1940,10368,-1970,10378,-2025,10388,-1995,10398,-1975,10408,-2080,10418,-1895,10428,-2105,10438,-2155m10448,-2105l10458,-2085m10473,-2055l10483,-2020,10493,-1950,10503,-1970,10513,-2080,10523,-2145,10533,-2090,10543,-2060,10553,-2080,10563,-2075,10573,-2040,10583,-2130,10593,-2060,10603,-2045,10613,-2090,10623,-2135,10633,-2100,10643,-2380,10658,-2465,10668,-2325,10678,-2430,10688,-2355,10698,-2290,10708,-2250,10718,-2215,10728,-2160,10738,-2160,10748,-2235,10758,-2325,10768,-2340,10778,-2300,10788,-2320,10798,-2445,10808,-2470,10818,-2565,10828,-2645,10838,-2670,10848,-2640,10863,-2655,10873,-2690,10883,-2795,10893,-2740,10902,-2655e" filled="false" stroked="true" strokeweight="1.5pt" strokecolor="#54bceb">
              <v:path arrowok="t"/>
              <v:stroke dashstyle="solid"/>
            </v:shape>
            <v:shape style="position:absolute;left:7193;top:-2471;width:110;height:110" type="#_x0000_t75" stroked="false">
              <v:imagedata r:id="rId94" o:title=""/>
            </v:shape>
            <v:shape style="position:absolute;left:8423;top:-2046;width:110;height:110" type="#_x0000_t75" stroked="false">
              <v:imagedata r:id="rId77" o:title=""/>
            </v:shape>
            <v:shape style="position:absolute;left:9213;top:-1851;width:110;height:110" type="#_x0000_t75" stroked="false">
              <v:imagedata r:id="rId77" o:title=""/>
            </v:shape>
            <v:shape style="position:absolute;left:10847;top:-2711;width:110;height:110" type="#_x0000_t75" stroked="false">
              <v:imagedata r:id="rId95" o:title=""/>
            </v:shape>
            <v:shape style="position:absolute;left:7452;top:-2544;width:478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Apr-89</w:t>
                    </w:r>
                  </w:p>
                  <w:p>
                    <w:pPr>
                      <w:spacing w:before="16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2.16</w:t>
                    </w:r>
                  </w:p>
                </w:txbxContent>
              </v:textbox>
              <w10:wrap type="none"/>
            </v:shape>
            <v:shape style="position:absolute;left:8599;top:-2316;width:521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May-99</w:t>
                    </w:r>
                  </w:p>
                  <w:p>
                    <w:pPr>
                      <w:spacing w:before="16"/>
                      <w:ind w:left="0" w:right="69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1.51</w:t>
                    </w:r>
                  </w:p>
                </w:txbxContent>
              </v:textbox>
              <w10:wrap type="none"/>
            </v:shape>
            <v:shape style="position:absolute;left:9295;top:-2255;width:490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w w:val="95"/>
                        <w:sz w:val="16"/>
                      </w:rPr>
                      <w:t>Sep-05</w:t>
                    </w:r>
                  </w:p>
                  <w:p>
                    <w:pPr>
                      <w:spacing w:before="16"/>
                      <w:ind w:left="8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1.18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89 91 93 95 97 99 01 03 05 07 09 </w:t>
      </w:r>
      <w:r>
        <w:rPr>
          <w:w w:val="95"/>
          <w:sz w:val="16"/>
        </w:rPr>
        <w:t>11 </w:t>
      </w:r>
      <w:r>
        <w:rPr>
          <w:sz w:val="16"/>
        </w:rPr>
        <w:t>13 15 17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581" w:space="766"/>
            <w:col w:w="447" w:space="39"/>
            <w:col w:w="5067"/>
          </w:cols>
        </w:sectPr>
      </w:pPr>
    </w:p>
    <w:p>
      <w:pPr>
        <w:pStyle w:val="Heading1"/>
        <w:spacing w:line="211" w:lineRule="auto"/>
        <w:ind w:left="332" w:right="47"/>
      </w:pPr>
      <w:r>
        <w:rPr/>
        <w:pict>
          <v:group style="position:absolute;margin-left:305.5pt;margin-top:24.700001pt;width:1pt;height:711.85pt;mso-position-horizontal-relative:page;mso-position-vertical-relative:page;z-index:252023808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48104A"/>
          <w:w w:val="95"/>
        </w:rPr>
        <w:t>to appreciate that regardless of what happens next in the trade war, the threat of further tariffs </w:t>
      </w:r>
      <w:r>
        <w:rPr>
          <w:color w:val="48104A"/>
          <w:w w:val="90"/>
        </w:rPr>
        <w:t>already constitutes a meaningful </w:t>
      </w:r>
      <w:r>
        <w:rPr>
          <w:color w:val="48104A"/>
        </w:rPr>
        <w:t>drag on the economy.</w:t>
      </w:r>
    </w:p>
    <w:p>
      <w:pPr>
        <w:spacing w:before="65"/>
        <w:ind w:left="283" w:right="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051456" from="25.200001pt,23.338617pt" to="298.800001pt,23.338617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before="92"/>
        <w:ind w:left="323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Data as at December 31, 2018. Source: Bloomberg.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313.700012pt;margin-top:12.137103pt;width:273.1pt;height:1pt;mso-position-horizontal-relative:page;mso-position-vertical-relative:paragraph;z-index:-251293696;mso-wrap-distance-left:0;mso-wrap-distance-right:0" coordorigin="6274,243" coordsize="5462,20">
            <v:line style="position:absolute" from="6314,253" to="11716,253" stroked="true" strokeweight="1pt" strokecolor="#cccccc">
              <v:stroke dashstyle="dot"/>
            </v:line>
            <v:line style="position:absolute" from="6274,253" to="6274,253" stroked="true" strokeweight="1pt" strokecolor="#cccccc">
              <v:stroke dashstyle="solid"/>
            </v:line>
            <v:line style="position:absolute" from="11736,253" to="11736,253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516" w:space="228"/>
            <w:col w:w="6156"/>
          </w:cols>
        </w:sectPr>
      </w:pPr>
    </w:p>
    <w:p>
      <w:pPr>
        <w:pStyle w:val="BodyText"/>
        <w:spacing w:line="264" w:lineRule="auto" w:before="41"/>
        <w:ind w:left="164" w:right="33"/>
        <w:rPr>
          <w:i/>
        </w:rPr>
      </w:pPr>
      <w:r>
        <w:rPr>
          <w:color w:val="6D6D70"/>
          <w:w w:val="95"/>
        </w:rPr>
        <w:t>Meanwhile,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weak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inflation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Europe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continues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give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ECB</w:t>
      </w:r>
      <w:r>
        <w:rPr>
          <w:color w:val="6D6D70"/>
          <w:spacing w:val="-12"/>
          <w:w w:val="95"/>
        </w:rPr>
        <w:t> </w:t>
      </w:r>
      <w:r>
        <w:rPr>
          <w:color w:val="6D6D70"/>
          <w:spacing w:val="-3"/>
          <w:w w:val="95"/>
        </w:rPr>
        <w:t>space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provide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monetary</w:t>
      </w:r>
      <w:r>
        <w:rPr>
          <w:color w:val="6D6D70"/>
          <w:spacing w:val="-31"/>
        </w:rPr>
        <w:t> </w:t>
      </w:r>
      <w:r>
        <w:rPr>
          <w:color w:val="6D6D70"/>
        </w:rPr>
        <w:t>support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economy</w:t>
      </w:r>
      <w:r>
        <w:rPr>
          <w:color w:val="6D6D70"/>
          <w:spacing w:val="-31"/>
        </w:rPr>
        <w:t> </w:t>
      </w:r>
      <w:r>
        <w:rPr>
          <w:color w:val="6D6D70"/>
        </w:rPr>
        <w:t>has</w:t>
      </w:r>
      <w:r>
        <w:rPr>
          <w:color w:val="6D6D70"/>
          <w:spacing w:val="-30"/>
        </w:rPr>
        <w:t> </w:t>
      </w:r>
      <w:r>
        <w:rPr>
          <w:color w:val="6D6D70"/>
        </w:rPr>
        <w:t>needed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recent years. However, the inflation story is not a simple one, as wage inflation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Eurozone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21"/>
        </w:rPr>
        <w:t> </w:t>
      </w:r>
      <w:r>
        <w:rPr>
          <w:color w:val="6D6D70"/>
        </w:rPr>
        <w:t>actually</w:t>
      </w:r>
      <w:r>
        <w:rPr>
          <w:color w:val="6D6D70"/>
          <w:spacing w:val="-22"/>
        </w:rPr>
        <w:t> </w:t>
      </w:r>
      <w:r>
        <w:rPr>
          <w:color w:val="6D6D70"/>
        </w:rPr>
        <w:t>running</w:t>
      </w:r>
      <w:r>
        <w:rPr>
          <w:color w:val="6D6D70"/>
          <w:spacing w:val="-21"/>
        </w:rPr>
        <w:t> </w:t>
      </w:r>
      <w:r>
        <w:rPr>
          <w:color w:val="6D6D70"/>
        </w:rPr>
        <w:t>at</w:t>
      </w:r>
      <w:r>
        <w:rPr>
          <w:color w:val="6D6D70"/>
          <w:spacing w:val="-20"/>
        </w:rPr>
        <w:t> </w:t>
      </w:r>
      <w:r>
        <w:rPr>
          <w:color w:val="6D6D70"/>
        </w:rPr>
        <w:t>above</w:t>
      </w:r>
      <w:r>
        <w:rPr>
          <w:color w:val="6D6D70"/>
          <w:spacing w:val="-21"/>
        </w:rPr>
        <w:t> </w:t>
      </w:r>
      <w:r>
        <w:rPr>
          <w:color w:val="6D6D70"/>
        </w:rPr>
        <w:t>four</w:t>
      </w:r>
      <w:r>
        <w:rPr>
          <w:color w:val="6D6D70"/>
          <w:spacing w:val="-23"/>
        </w:rPr>
        <w:t> </w:t>
      </w:r>
      <w:r>
        <w:rPr>
          <w:color w:val="6D6D70"/>
        </w:rPr>
        <w:t>percent per</w:t>
      </w:r>
      <w:r>
        <w:rPr>
          <w:color w:val="6D6D70"/>
          <w:spacing w:val="-25"/>
        </w:rPr>
        <w:t> </w:t>
      </w:r>
      <w:r>
        <w:rPr>
          <w:color w:val="6D6D70"/>
        </w:rPr>
        <w:t>year</w:t>
      </w:r>
      <w:r>
        <w:rPr>
          <w:color w:val="6D6D70"/>
          <w:spacing w:val="-24"/>
        </w:rPr>
        <w:t> </w:t>
      </w:r>
      <w:r>
        <w:rPr>
          <w:color w:val="6D6D70"/>
        </w:rPr>
        <w:t>–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1"/>
        </w:rPr>
        <w:t> </w:t>
      </w:r>
      <w:r>
        <w:rPr>
          <w:color w:val="6D6D70"/>
        </w:rPr>
        <w:t>healthy</w:t>
      </w:r>
      <w:r>
        <w:rPr>
          <w:color w:val="6D6D70"/>
          <w:spacing w:val="-24"/>
        </w:rPr>
        <w:t> </w:t>
      </w:r>
      <w:r>
        <w:rPr>
          <w:color w:val="6D6D70"/>
        </w:rPr>
        <w:t>rate,</w:t>
      </w:r>
      <w:r>
        <w:rPr>
          <w:color w:val="6D6D70"/>
          <w:spacing w:val="-22"/>
        </w:rPr>
        <w:t> </w:t>
      </w:r>
      <w:r>
        <w:rPr>
          <w:color w:val="6D6D70"/>
        </w:rPr>
        <w:t>all</w:t>
      </w:r>
      <w:r>
        <w:rPr>
          <w:color w:val="6D6D70"/>
          <w:spacing w:val="-22"/>
        </w:rPr>
        <w:t> </w:t>
      </w:r>
      <w:r>
        <w:rPr>
          <w:color w:val="6D6D70"/>
        </w:rPr>
        <w:t>else</w:t>
      </w:r>
      <w:r>
        <w:rPr>
          <w:color w:val="6D6D70"/>
          <w:spacing w:val="-22"/>
        </w:rPr>
        <w:t> </w:t>
      </w:r>
      <w:r>
        <w:rPr>
          <w:color w:val="6D6D70"/>
        </w:rPr>
        <w:t>being</w:t>
      </w:r>
      <w:r>
        <w:rPr>
          <w:color w:val="6D6D70"/>
          <w:spacing w:val="-22"/>
        </w:rPr>
        <w:t> </w:t>
      </w:r>
      <w:r>
        <w:rPr>
          <w:color w:val="6D6D70"/>
        </w:rPr>
        <w:t>equal.</w:t>
      </w:r>
      <w:r>
        <w:rPr>
          <w:color w:val="6D6D70"/>
          <w:spacing w:val="-21"/>
        </w:rPr>
        <w:t> </w:t>
      </w:r>
      <w:r>
        <w:rPr>
          <w:color w:val="6D6D70"/>
        </w:rPr>
        <w:t>However,</w:t>
      </w:r>
      <w:r>
        <w:rPr>
          <w:color w:val="6D6D70"/>
          <w:spacing w:val="-22"/>
        </w:rPr>
        <w:t> </w:t>
      </w:r>
      <w:r>
        <w:rPr>
          <w:i/>
          <w:color w:val="6D6D70"/>
        </w:rPr>
        <w:t>all</w:t>
      </w:r>
      <w:r>
        <w:rPr>
          <w:i/>
          <w:color w:val="6D6D70"/>
          <w:spacing w:val="-24"/>
        </w:rPr>
        <w:t> </w:t>
      </w:r>
      <w:r>
        <w:rPr>
          <w:i/>
          <w:color w:val="6D6D70"/>
        </w:rPr>
        <w:t>else</w:t>
      </w:r>
      <w:r>
        <w:rPr>
          <w:i/>
          <w:color w:val="6D6D70"/>
          <w:spacing w:val="-23"/>
        </w:rPr>
        <w:t> </w:t>
      </w:r>
      <w:r>
        <w:rPr>
          <w:i/>
          <w:color w:val="6D6D70"/>
        </w:rPr>
        <w:t>is</w:t>
      </w:r>
    </w:p>
    <w:p>
      <w:pPr>
        <w:spacing w:line="264" w:lineRule="auto" w:before="0"/>
        <w:ind w:left="164" w:right="121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252064768" from="298.799988pt,68.902397pt" to="298.799988pt,56.118397pt" stroked="true" strokeweight="1pt" strokecolor="#ffffff">
            <v:stroke dashstyle="solid"/>
            <w10:wrap type="none"/>
          </v:line>
        </w:pict>
      </w:r>
      <w:r>
        <w:rPr>
          <w:i/>
          <w:color w:val="6D6D70"/>
          <w:w w:val="95"/>
          <w:sz w:val="19"/>
        </w:rPr>
        <w:t>not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equal,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as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core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inflation</w:t>
      </w:r>
      <w:r>
        <w:rPr>
          <w:i/>
          <w:color w:val="6D6D70"/>
          <w:spacing w:val="-2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remains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stuck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closer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to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one</w:t>
      </w:r>
      <w:r>
        <w:rPr>
          <w:i/>
          <w:color w:val="6D6D70"/>
          <w:spacing w:val="-2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percent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This notable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divergence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certainly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complicates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ECB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policy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normalization, </w:t>
      </w:r>
      <w:r>
        <w:rPr>
          <w:color w:val="6D6D70"/>
          <w:sz w:val="19"/>
        </w:rPr>
        <w:t>but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ultimately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gives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central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bank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Europe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some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leeway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8"/>
          <w:sz w:val="19"/>
        </w:rPr>
        <w:t> </w:t>
      </w:r>
      <w:r>
        <w:rPr>
          <w:color w:val="6D6D70"/>
          <w:spacing w:val="-7"/>
          <w:sz w:val="19"/>
        </w:rPr>
        <w:t>be </w:t>
      </w:r>
      <w:r>
        <w:rPr>
          <w:color w:val="6D6D70"/>
          <w:sz w:val="19"/>
        </w:rPr>
        <w:t>more dovish in policy than it would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otherwise.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64" w:right="-72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43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298"/>
      </w:pPr>
      <w:r>
        <w:rPr>
          <w:color w:val="6B6C6F"/>
          <w:w w:val="95"/>
        </w:rPr>
        <w:t>Our</w:t>
      </w:r>
      <w:r>
        <w:rPr>
          <w:color w:val="6B6C6F"/>
          <w:spacing w:val="-33"/>
          <w:w w:val="95"/>
        </w:rPr>
        <w:t> </w:t>
      </w:r>
      <w:r>
        <w:rPr>
          <w:color w:val="6B6C6F"/>
          <w:spacing w:val="-4"/>
          <w:w w:val="95"/>
        </w:rPr>
        <w:t>Forecast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for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Headline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Inflation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Europe</w:t>
      </w:r>
      <w:r>
        <w:rPr>
          <w:color w:val="6B6C6F"/>
          <w:spacing w:val="-33"/>
          <w:w w:val="95"/>
        </w:rPr>
        <w:t> </w:t>
      </w:r>
      <w:r>
        <w:rPr>
          <w:color w:val="6B6C6F"/>
          <w:spacing w:val="-3"/>
          <w:w w:val="95"/>
        </w:rPr>
        <w:t>Remains </w:t>
      </w:r>
      <w:r>
        <w:rPr>
          <w:color w:val="6B6C6F"/>
        </w:rPr>
        <w:t>Muted for</w:t>
      </w:r>
      <w:r>
        <w:rPr>
          <w:color w:val="6B6C6F"/>
          <w:spacing w:val="19"/>
        </w:rPr>
        <w:t> </w:t>
      </w:r>
      <w:r>
        <w:rPr>
          <w:color w:val="6B6C6F"/>
        </w:rPr>
        <w:t>2019</w:t>
      </w:r>
    </w:p>
    <w:p>
      <w:pPr>
        <w:spacing w:before="214"/>
        <w:ind w:left="613" w:right="0" w:firstLine="0"/>
        <w:jc w:val="left"/>
        <w:rPr>
          <w:sz w:val="16"/>
        </w:rPr>
      </w:pPr>
      <w:r>
        <w:rPr/>
        <w:pict>
          <v:group style="position:absolute;margin-left:60.997601pt;margin-top:13.907719pt;width:218.9pt;height:123.1pt;mso-position-horizontal-relative:page;mso-position-vertical-relative:paragraph;z-index:-268042240" coordorigin="1220,278" coordsize="4378,2462">
            <v:shape style="position:absolute;left:1361;top:537;width:4126;height:2164" coordorigin="1361,537" coordsize="4126,2164" path="m1774,2130l1361,2130,1361,2701,1774,2701,1774,2130m5487,537l5075,537,5075,2701,5487,2701,5487,537e" filled="true" fillcolor="#1f295c" stroked="false">
              <v:path arrowok="t"/>
              <v:fill type="solid"/>
            </v:shape>
            <v:line style="position:absolute" from="1258,2701" to="1258,329" stroked="true" strokeweight=".75pt" strokecolor="#989a9d">
              <v:stroke dashstyle="solid"/>
            </v:line>
            <v:shape style="position:absolute;left:0;top:9735;width:39;height:2373" coordorigin="0,9736" coordsize="39,2373" path="m1220,2701l1258,2701m1220,2404l1258,2404m1220,2109l1258,2109m1220,1809l1258,1809m1220,1514l1258,1514m1220,1219l1258,1219m1220,924l1258,924m1220,624l1258,624m1220,329l1258,329e" filled="false" stroked="true" strokeweight=".75pt" strokecolor="#989a9d">
              <v:path arrowok="t"/>
              <v:stroke dashstyle="solid"/>
            </v:shape>
            <v:shape style="position:absolute;left:0;top:12108;width:4333;height:39" coordorigin="0,12108" coordsize="4333,39" path="m1258,2701l5590,2701m1258,2701l1258,2739m1878,2701l1878,2739m2498,2701l2498,2739m3113,2701l3113,2739m3733,2701l3733,2739m4353,2701l4353,2739m4973,2701l4973,2739m5590,2701l5590,2739e" filled="false" stroked="true" strokeweight=".75pt" strokecolor="#989a9d">
              <v:path arrowok="t"/>
              <v:stroke dashstyle="solid"/>
            </v:shape>
            <v:shape style="position:absolute;left:2746;top:389;width:182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0.5</w:t>
                    </w:r>
                  </w:p>
                </w:txbxContent>
              </v:textbox>
              <w10:wrap type="none"/>
            </v:shape>
            <v:shape style="position:absolute;left:3351;top:376;width:148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7"/>
                        <w:w w:val="95"/>
                        <w:sz w:val="12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3962;top:307;width:192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0.0</w:t>
                    </w:r>
                  </w:p>
                </w:txbxContent>
              </v:textbox>
              <w10:wrap type="none"/>
            </v:shape>
            <v:shape style="position:absolute;left:4590;top:278;width:193;height:121" type="#_x0000_t202" filled="false" stroked="false">
              <v:textbox inset="0,0,0,0">
                <w:txbxContent>
                  <w:p>
                    <w:pPr>
                      <w:spacing w:line="11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0.0</w:t>
                    </w:r>
                  </w:p>
                </w:txbxContent>
              </v:textbox>
              <w10:wrap type="none"/>
            </v:shape>
            <v:shape style="position:absolute;left:5168;top:300;width:154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1.5</w:t>
                    </w:r>
                  </w:p>
                </w:txbxContent>
              </v:textbox>
              <w10:wrap type="none"/>
            </v:shape>
            <v:shape style="position:absolute;left:2113;top:1036;width:182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0.5</w:t>
                    </w:r>
                  </w:p>
                </w:txbxContent>
              </v:textbox>
              <w10:wrap type="none"/>
            </v:shape>
            <v:shape style="position:absolute;left:1535;top:1894;width:180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0.4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3"/>
          <w:w w:val="95"/>
          <w:sz w:val="16"/>
        </w:rPr>
        <w:t>1.6</w:t>
      </w:r>
    </w:p>
    <w:p>
      <w:pPr>
        <w:pStyle w:val="BodyText"/>
        <w:spacing w:before="5"/>
        <w:rPr>
          <w:sz w:val="8"/>
        </w:rPr>
      </w:pPr>
    </w:p>
    <w:p>
      <w:pPr>
        <w:spacing w:line="42" w:lineRule="exact"/>
        <w:ind w:left="3490" w:right="0" w:firstLine="0"/>
        <w:rPr>
          <w:sz w:val="4"/>
        </w:rPr>
      </w:pPr>
      <w:r>
        <w:rPr>
          <w:position w:val="2"/>
          <w:sz w:val="2"/>
        </w:rPr>
        <w:pict>
          <v:group style="width:20.65pt;height:.550pt;mso-position-horizontal-relative:char;mso-position-vertical-relative:line" coordorigin="0,0" coordsize="413,11">
            <v:line style="position:absolute" from="0,5" to="413,5" stroked="true" strokeweight=".523pt" strokecolor="#1870b9">
              <v:stroke dashstyle="solid"/>
            </v:line>
          </v:group>
        </w:pict>
      </w:r>
      <w:r>
        <w:rPr>
          <w:position w:val="2"/>
          <w:sz w:val="2"/>
        </w:rPr>
      </w:r>
      <w:r>
        <w:rPr>
          <w:rFonts w:ascii="Times New Roman"/>
          <w:spacing w:val="149"/>
          <w:position w:val="2"/>
          <w:sz w:val="4"/>
        </w:rPr>
        <w:t> </w:t>
      </w:r>
      <w:r>
        <w:rPr>
          <w:spacing w:val="149"/>
          <w:position w:val="0"/>
          <w:sz w:val="4"/>
        </w:rPr>
        <w:pict>
          <v:group style="width:20.65pt;height:2.050pt;mso-position-horizontal-relative:char;mso-position-vertical-relative:line" coordorigin="0,0" coordsize="413,41">
            <v:line style="position:absolute" from="0,20" to="413,20" stroked="true" strokeweight="2.028pt" strokecolor="#c1514e">
              <v:stroke dashstyle="solid"/>
            </v:line>
          </v:group>
        </w:pict>
      </w:r>
      <w:r>
        <w:rPr>
          <w:spacing w:val="149"/>
          <w:position w:val="0"/>
          <w:sz w:val="4"/>
        </w:rPr>
      </w:r>
    </w:p>
    <w:p>
      <w:pPr>
        <w:spacing w:before="0"/>
        <w:ind w:left="616" w:right="0" w:firstLine="0"/>
        <w:jc w:val="left"/>
        <w:rPr>
          <w:sz w:val="16"/>
        </w:rPr>
      </w:pPr>
      <w:r>
        <w:rPr/>
        <w:pict>
          <v:rect style="position:absolute;margin-left:129.949005pt;margin-top:6.20938pt;width:20.63pt;height:34.477pt;mso-position-horizontal-relative:page;mso-position-vertical-relative:paragraph;z-index:252075008" filled="true" fillcolor="#1870b9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252076032" from="160.899002pt,3.01088pt" to="181.529002pt,3.01088pt" stroked="true" strokeweight="6.411pt" strokecolor="#1870b9">
            <v:stroke dashstyle="solid"/>
            <w10:wrap type="none"/>
          </v:line>
        </w:pict>
      </w:r>
      <w:r>
        <w:rPr>
          <w:spacing w:val="-4"/>
          <w:w w:val="95"/>
          <w:sz w:val="16"/>
        </w:rPr>
        <w:t>1.4</w:t>
      </w:r>
    </w:p>
    <w:p>
      <w:pPr>
        <w:spacing w:before="112"/>
        <w:ind w:left="611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1.2</w:t>
      </w:r>
    </w:p>
    <w:p>
      <w:pPr>
        <w:spacing w:before="113"/>
        <w:ind w:left="606" w:right="0" w:firstLine="0"/>
        <w:jc w:val="left"/>
        <w:rPr>
          <w:sz w:val="16"/>
        </w:rPr>
      </w:pPr>
      <w:r>
        <w:rPr/>
        <w:pict>
          <v:rect style="position:absolute;margin-left:99.009003pt;margin-top:16.688435pt;width:20.63pt;height:40.272pt;mso-position-horizontal-relative:page;mso-position-vertical-relative:paragraph;z-index:252073984" filled="true" fillcolor="#1870b9" stroked="false">
            <v:fill type="solid"/>
            <w10:wrap type="none"/>
          </v:rect>
        </w:pict>
      </w:r>
      <w:r>
        <w:rPr>
          <w:spacing w:val="-3"/>
          <w:w w:val="95"/>
          <w:sz w:val="16"/>
        </w:rPr>
        <w:t>1.0</w:t>
      </w:r>
    </w:p>
    <w:p>
      <w:pPr>
        <w:spacing w:before="113"/>
        <w:ind w:left="574" w:right="0" w:firstLine="0"/>
        <w:jc w:val="left"/>
        <w:rPr>
          <w:sz w:val="16"/>
        </w:rPr>
      </w:pPr>
      <w:r>
        <w:rPr>
          <w:sz w:val="16"/>
        </w:rPr>
        <w:t>0.8</w:t>
      </w:r>
    </w:p>
    <w:p>
      <w:pPr>
        <w:spacing w:before="112"/>
        <w:ind w:left="573" w:right="0" w:firstLine="0"/>
        <w:jc w:val="left"/>
        <w:rPr>
          <w:sz w:val="16"/>
        </w:rPr>
      </w:pPr>
      <w:r>
        <w:rPr>
          <w:sz w:val="16"/>
        </w:rPr>
        <w:t>0.6</w:t>
      </w:r>
    </w:p>
    <w:p>
      <w:pPr>
        <w:spacing w:before="113"/>
        <w:ind w:left="577" w:right="0" w:firstLine="0"/>
        <w:jc w:val="left"/>
        <w:rPr>
          <w:sz w:val="16"/>
        </w:rPr>
      </w:pPr>
      <w:r>
        <w:rPr>
          <w:spacing w:val="-4"/>
          <w:sz w:val="16"/>
        </w:rPr>
        <w:t>0.4</w:t>
      </w:r>
    </w:p>
    <w:p>
      <w:pPr>
        <w:spacing w:before="113"/>
        <w:ind w:left="572" w:right="0" w:firstLine="0"/>
        <w:jc w:val="left"/>
        <w:rPr>
          <w:sz w:val="16"/>
        </w:rPr>
      </w:pPr>
      <w:r>
        <w:rPr>
          <w:sz w:val="16"/>
        </w:rPr>
        <w:t>0.2</w:t>
      </w:r>
    </w:p>
    <w:p>
      <w:pPr>
        <w:spacing w:before="112"/>
        <w:ind w:left="567" w:right="0" w:firstLine="0"/>
        <w:jc w:val="left"/>
        <w:rPr>
          <w:sz w:val="16"/>
        </w:rPr>
      </w:pPr>
      <w:r>
        <w:rPr>
          <w:w w:val="105"/>
          <w:sz w:val="16"/>
        </w:rPr>
        <w:t>0.0</w:t>
      </w:r>
    </w:p>
    <w:p>
      <w:pPr>
        <w:pStyle w:val="BodyText"/>
        <w:spacing w:line="264" w:lineRule="auto" w:before="41"/>
        <w:ind w:left="163" w:right="547"/>
      </w:pPr>
      <w:r>
        <w:rPr/>
        <w:br w:type="column"/>
      </w:r>
      <w:r>
        <w:rPr>
          <w:color w:val="6D6D70"/>
          <w:w w:val="95"/>
        </w:rPr>
        <w:t>Importantly, Europe’s demographics problem is making the tension </w:t>
      </w:r>
      <w:r>
        <w:rPr>
          <w:color w:val="6D6D70"/>
        </w:rPr>
        <w:t>between</w:t>
      </w:r>
      <w:r>
        <w:rPr>
          <w:color w:val="6D6D70"/>
          <w:spacing w:val="-31"/>
        </w:rPr>
        <w:t> </w:t>
      </w:r>
      <w:r>
        <w:rPr>
          <w:color w:val="6D6D70"/>
        </w:rPr>
        <w:t>inflation</w:t>
      </w:r>
      <w:r>
        <w:rPr>
          <w:color w:val="6D6D70"/>
          <w:spacing w:val="-30"/>
        </w:rPr>
        <w:t> </w:t>
      </w:r>
      <w:r>
        <w:rPr>
          <w:color w:val="6D6D70"/>
        </w:rPr>
        <w:t>and</w:t>
      </w:r>
      <w:r>
        <w:rPr>
          <w:color w:val="6D6D70"/>
          <w:spacing w:val="-30"/>
        </w:rPr>
        <w:t> </w:t>
      </w:r>
      <w:r>
        <w:rPr>
          <w:color w:val="6D6D70"/>
        </w:rPr>
        <w:t>wage</w:t>
      </w:r>
      <w:r>
        <w:rPr>
          <w:color w:val="6D6D70"/>
          <w:spacing w:val="-30"/>
        </w:rPr>
        <w:t> </w:t>
      </w:r>
      <w:r>
        <w:rPr>
          <w:color w:val="6D6D70"/>
        </w:rPr>
        <w:t>growth</w:t>
      </w:r>
      <w:r>
        <w:rPr>
          <w:color w:val="6D6D70"/>
          <w:spacing w:val="-31"/>
        </w:rPr>
        <w:t> </w:t>
      </w:r>
      <w:r>
        <w:rPr>
          <w:color w:val="6D6D70"/>
        </w:rPr>
        <w:t>more</w:t>
      </w:r>
      <w:r>
        <w:rPr>
          <w:color w:val="6D6D70"/>
          <w:spacing w:val="-30"/>
        </w:rPr>
        <w:t> </w:t>
      </w:r>
      <w:r>
        <w:rPr>
          <w:color w:val="6D6D70"/>
        </w:rPr>
        <w:t>noticeable</w:t>
      </w:r>
      <w:r>
        <w:rPr>
          <w:color w:val="6D6D70"/>
          <w:spacing w:val="-30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late.</w:t>
      </w:r>
      <w:r>
        <w:rPr>
          <w:color w:val="6D6D70"/>
          <w:spacing w:val="-31"/>
        </w:rPr>
        <w:t> </w:t>
      </w:r>
      <w:r>
        <w:rPr>
          <w:color w:val="6D6D70"/>
        </w:rPr>
        <w:t>Indeed, despite</w:t>
      </w:r>
      <w:r>
        <w:rPr>
          <w:color w:val="6D6D70"/>
          <w:spacing w:val="-31"/>
        </w:rPr>
        <w:t> </w:t>
      </w:r>
      <w:r>
        <w:rPr>
          <w:color w:val="6D6D70"/>
        </w:rPr>
        <w:t>very</w:t>
      </w:r>
      <w:r>
        <w:rPr>
          <w:color w:val="6D6D70"/>
          <w:spacing w:val="-30"/>
        </w:rPr>
        <w:t> </w:t>
      </w:r>
      <w:r>
        <w:rPr>
          <w:color w:val="6D6D70"/>
        </w:rPr>
        <w:t>little</w:t>
      </w:r>
      <w:r>
        <w:rPr>
          <w:color w:val="6D6D70"/>
          <w:spacing w:val="-28"/>
        </w:rPr>
        <w:t> </w:t>
      </w:r>
      <w:r>
        <w:rPr>
          <w:color w:val="6D6D70"/>
        </w:rPr>
        <w:t>pricing</w:t>
      </w:r>
      <w:r>
        <w:rPr>
          <w:color w:val="6D6D70"/>
          <w:spacing w:val="-29"/>
        </w:rPr>
        <w:t> </w:t>
      </w:r>
      <w:r>
        <w:rPr>
          <w:color w:val="6D6D70"/>
        </w:rPr>
        <w:t>power,</w:t>
      </w:r>
      <w:r>
        <w:rPr>
          <w:color w:val="6D6D70"/>
          <w:spacing w:val="-28"/>
        </w:rPr>
        <w:t> </w:t>
      </w:r>
      <w:r>
        <w:rPr>
          <w:color w:val="6D6D70"/>
        </w:rPr>
        <w:t>corporate</w:t>
      </w:r>
      <w:r>
        <w:rPr>
          <w:color w:val="6D6D70"/>
          <w:spacing w:val="-29"/>
        </w:rPr>
        <w:t> </w:t>
      </w:r>
      <w:r>
        <w:rPr>
          <w:color w:val="6D6D70"/>
        </w:rPr>
        <w:t>management</w:t>
      </w:r>
      <w:r>
        <w:rPr>
          <w:color w:val="6D6D70"/>
          <w:spacing w:val="-30"/>
        </w:rPr>
        <w:t> </w:t>
      </w:r>
      <w:r>
        <w:rPr>
          <w:color w:val="6D6D70"/>
        </w:rPr>
        <w:t>teams</w:t>
      </w:r>
      <w:r>
        <w:rPr>
          <w:color w:val="6D6D70"/>
          <w:spacing w:val="-28"/>
        </w:rPr>
        <w:t> </w:t>
      </w:r>
      <w:r>
        <w:rPr>
          <w:color w:val="6D6D70"/>
        </w:rPr>
        <w:t>are citing tight labor markets as a major limiting factor on business growth and profits. Given these trends, it is crucial that Europe continues to reform its labor market to achieve greater flexibility. Unfortunately,</w:t>
      </w:r>
      <w:r>
        <w:rPr>
          <w:color w:val="6D6D70"/>
          <w:spacing w:val="-19"/>
        </w:rPr>
        <w:t> </w:t>
      </w:r>
      <w:r>
        <w:rPr>
          <w:color w:val="6D6D70"/>
        </w:rPr>
        <w:t>history</w:t>
      </w:r>
      <w:r>
        <w:rPr>
          <w:color w:val="6D6D70"/>
          <w:spacing w:val="-22"/>
        </w:rPr>
        <w:t> </w:t>
      </w:r>
      <w:r>
        <w:rPr>
          <w:color w:val="6D6D70"/>
        </w:rPr>
        <w:t>shows</w:t>
      </w:r>
      <w:r>
        <w:rPr>
          <w:color w:val="6D6D70"/>
          <w:spacing w:val="-21"/>
        </w:rPr>
        <w:t> </w:t>
      </w:r>
      <w:r>
        <w:rPr>
          <w:color w:val="6D6D70"/>
        </w:rPr>
        <w:t>that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transition</w:t>
      </w:r>
      <w:r>
        <w:rPr>
          <w:color w:val="6D6D70"/>
          <w:spacing w:val="-18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this</w:t>
      </w:r>
      <w:r>
        <w:rPr>
          <w:color w:val="6D6D70"/>
          <w:spacing w:val="-19"/>
        </w:rPr>
        <w:t> </w:t>
      </w:r>
      <w:r>
        <w:rPr>
          <w:color w:val="6D6D70"/>
        </w:rPr>
        <w:t>sort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19"/>
        </w:rPr>
        <w:t> </w:t>
      </w:r>
      <w:r>
        <w:rPr>
          <w:color w:val="6D6D70"/>
        </w:rPr>
        <w:t>difficult, particularly</w:t>
      </w:r>
      <w:r>
        <w:rPr>
          <w:color w:val="6D6D70"/>
          <w:spacing w:val="-35"/>
        </w:rPr>
        <w:t> </w:t>
      </w:r>
      <w:r>
        <w:rPr>
          <w:color w:val="6D6D70"/>
        </w:rPr>
        <w:t>amidst</w:t>
      </w:r>
      <w:r>
        <w:rPr>
          <w:color w:val="6D6D70"/>
          <w:spacing w:val="-33"/>
        </w:rPr>
        <w:t> </w:t>
      </w:r>
      <w:r>
        <w:rPr>
          <w:color w:val="6D6D70"/>
        </w:rPr>
        <w:t>challenging</w:t>
      </w:r>
      <w:r>
        <w:rPr>
          <w:color w:val="6D6D70"/>
          <w:spacing w:val="-33"/>
        </w:rPr>
        <w:t> </w:t>
      </w:r>
      <w:r>
        <w:rPr>
          <w:color w:val="6D6D70"/>
        </w:rPr>
        <w:t>local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regional</w:t>
      </w:r>
      <w:r>
        <w:rPr>
          <w:color w:val="6D6D70"/>
          <w:spacing w:val="-33"/>
        </w:rPr>
        <w:t> </w:t>
      </w:r>
      <w:r>
        <w:rPr>
          <w:color w:val="6D6D70"/>
        </w:rPr>
        <w:t>politics.</w:t>
      </w:r>
      <w:r>
        <w:rPr>
          <w:color w:val="6D6D70"/>
          <w:spacing w:val="-33"/>
        </w:rPr>
        <w:t> </w:t>
      </w: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color w:val="6D6D70"/>
        </w:rPr>
        <w:t>Italy,</w:t>
      </w:r>
      <w:r>
        <w:rPr>
          <w:color w:val="6D6D70"/>
          <w:spacing w:val="-33"/>
        </w:rPr>
        <w:t> </w:t>
      </w:r>
      <w:r>
        <w:rPr>
          <w:color w:val="6D6D70"/>
        </w:rPr>
        <w:t>for </w:t>
      </w:r>
      <w:r>
        <w:rPr>
          <w:color w:val="6D6D70"/>
          <w:w w:val="95"/>
        </w:rPr>
        <w:t>example,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current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populist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government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actually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actively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seeking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undo</w:t>
      </w:r>
      <w:r>
        <w:rPr>
          <w:color w:val="6D6D70"/>
          <w:spacing w:val="-29"/>
        </w:rPr>
        <w:t> </w:t>
      </w:r>
      <w:r>
        <w:rPr>
          <w:color w:val="6D6D70"/>
        </w:rPr>
        <w:t>labor</w:t>
      </w:r>
      <w:r>
        <w:rPr>
          <w:color w:val="6D6D70"/>
          <w:spacing w:val="-31"/>
        </w:rPr>
        <w:t> </w:t>
      </w:r>
      <w:r>
        <w:rPr>
          <w:color w:val="6D6D70"/>
        </w:rPr>
        <w:t>market</w:t>
      </w:r>
      <w:r>
        <w:rPr>
          <w:color w:val="6D6D70"/>
          <w:spacing w:val="-28"/>
        </w:rPr>
        <w:t> </w:t>
      </w:r>
      <w:r>
        <w:rPr>
          <w:color w:val="6D6D70"/>
        </w:rPr>
        <w:t>reforms</w:t>
      </w:r>
      <w:r>
        <w:rPr>
          <w:color w:val="6D6D70"/>
          <w:spacing w:val="-29"/>
        </w:rPr>
        <w:t> </w:t>
      </w:r>
      <w:r>
        <w:rPr>
          <w:color w:val="6D6D70"/>
        </w:rPr>
        <w:t>enacted</w:t>
      </w:r>
      <w:r>
        <w:rPr>
          <w:color w:val="6D6D70"/>
          <w:spacing w:val="-29"/>
        </w:rPr>
        <w:t> </w:t>
      </w:r>
      <w:r>
        <w:rPr>
          <w:color w:val="6D6D70"/>
        </w:rPr>
        <w:t>by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previous</w:t>
      </w:r>
      <w:r>
        <w:rPr>
          <w:color w:val="6D6D70"/>
          <w:spacing w:val="-29"/>
        </w:rPr>
        <w:t> </w:t>
      </w:r>
      <w:r>
        <w:rPr>
          <w:color w:val="6D6D70"/>
        </w:rPr>
        <w:t>government. Meanwhile, in the United Kingdom, Brexit is contributing to labor market</w:t>
      </w:r>
      <w:r>
        <w:rPr>
          <w:color w:val="6D6D70"/>
          <w:spacing w:val="-28"/>
        </w:rPr>
        <w:t> </w:t>
      </w:r>
      <w:r>
        <w:rPr>
          <w:color w:val="6D6D70"/>
        </w:rPr>
        <w:t>tightness</w:t>
      </w:r>
      <w:r>
        <w:rPr>
          <w:color w:val="6D6D70"/>
          <w:spacing w:val="-28"/>
        </w:rPr>
        <w:t> </w:t>
      </w:r>
      <w:r>
        <w:rPr>
          <w:color w:val="6D6D70"/>
        </w:rPr>
        <w:t>through</w:t>
      </w:r>
      <w:r>
        <w:rPr>
          <w:color w:val="6D6D70"/>
          <w:spacing w:val="-26"/>
        </w:rPr>
        <w:t> </w:t>
      </w:r>
      <w:r>
        <w:rPr>
          <w:color w:val="6D6D70"/>
        </w:rPr>
        <w:t>reduced</w:t>
      </w:r>
      <w:r>
        <w:rPr>
          <w:color w:val="6D6D70"/>
          <w:spacing w:val="-26"/>
        </w:rPr>
        <w:t> </w:t>
      </w:r>
      <w:r>
        <w:rPr>
          <w:color w:val="6D6D70"/>
        </w:rPr>
        <w:t>labor</w:t>
      </w:r>
      <w:r>
        <w:rPr>
          <w:color w:val="6D6D70"/>
          <w:spacing w:val="-27"/>
        </w:rPr>
        <w:t> </w:t>
      </w:r>
      <w:r>
        <w:rPr>
          <w:color w:val="6D6D70"/>
        </w:rPr>
        <w:t>inflows,</w:t>
      </w:r>
      <w:r>
        <w:rPr>
          <w:color w:val="6D6D70"/>
          <w:spacing w:val="-26"/>
        </w:rPr>
        <w:t> </w:t>
      </w:r>
      <w:r>
        <w:rPr>
          <w:color w:val="6D6D70"/>
        </w:rPr>
        <w:t>with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number</w:t>
      </w:r>
      <w:r>
        <w:rPr>
          <w:color w:val="6D6D70"/>
          <w:spacing w:val="-27"/>
        </w:rPr>
        <w:t> </w:t>
      </w:r>
      <w:r>
        <w:rPr>
          <w:color w:val="6D6D70"/>
        </w:rPr>
        <w:t>of EU workers in the UK falling at a rate of about five percent year- over-year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third</w:t>
      </w:r>
      <w:r>
        <w:rPr>
          <w:color w:val="6D6D70"/>
          <w:spacing w:val="-26"/>
        </w:rPr>
        <w:t> </w:t>
      </w:r>
      <w:r>
        <w:rPr>
          <w:color w:val="6D6D70"/>
        </w:rPr>
        <w:t>quarter</w:t>
      </w:r>
      <w:r>
        <w:rPr>
          <w:color w:val="6D6D70"/>
          <w:spacing w:val="-29"/>
        </w:rPr>
        <w:t> </w:t>
      </w:r>
      <w:r>
        <w:rPr>
          <w:color w:val="6D6D70"/>
        </w:rPr>
        <w:t>2018</w:t>
      </w:r>
      <w:r>
        <w:rPr>
          <w:color w:val="6D6D70"/>
          <w:spacing w:val="-28"/>
        </w:rPr>
        <w:t> </w:t>
      </w:r>
      <w:r>
        <w:rPr>
          <w:color w:val="6D6D70"/>
        </w:rPr>
        <w:t>versus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9"/>
        </w:rPr>
        <w:t> </w:t>
      </w:r>
      <w:r>
        <w:rPr>
          <w:color w:val="6D6D70"/>
        </w:rPr>
        <w:t>three-fold</w:t>
      </w:r>
      <w:r>
        <w:rPr>
          <w:color w:val="6D6D70"/>
          <w:spacing w:val="-26"/>
        </w:rPr>
        <w:t> </w:t>
      </w:r>
      <w:r>
        <w:rPr>
          <w:color w:val="6D6D70"/>
        </w:rPr>
        <w:t>increase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  <w:spacing w:val="-4"/>
        </w:rPr>
        <w:t>the </w:t>
      </w:r>
      <w:r>
        <w:rPr>
          <w:color w:val="6D6D70"/>
        </w:rPr>
        <w:t>EU immigrant population since</w:t>
      </w:r>
      <w:r>
        <w:rPr>
          <w:color w:val="6D6D70"/>
          <w:spacing w:val="-10"/>
        </w:rPr>
        <w:t> </w:t>
      </w:r>
      <w:r>
        <w:rPr>
          <w:color w:val="6D6D70"/>
        </w:rPr>
        <w:t>2000.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313.200012pt;margin-top:7.902808pt;width:273.1pt;height:12.8pt;mso-position-horizontal-relative:page;mso-position-vertical-relative:paragraph;z-index:-25125990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left="163" w:right="478"/>
      </w:pPr>
      <w:r>
        <w:rPr>
          <w:color w:val="6B6C6F"/>
          <w:w w:val="90"/>
        </w:rPr>
        <w:t>Eurozone Wage Inflation Has Finally Recovered, but Core </w:t>
      </w:r>
      <w:r>
        <w:rPr>
          <w:color w:val="6B6C6F"/>
          <w:w w:val="95"/>
        </w:rPr>
        <w:t>Inflation Still Lags. This Combination Means Corporate </w:t>
      </w:r>
      <w:r>
        <w:rPr>
          <w:color w:val="6B6C6F"/>
        </w:rPr>
        <w:t>Margins Are Likely at Risk</w:t>
      </w:r>
    </w:p>
    <w:p>
      <w:pPr>
        <w:spacing w:before="215"/>
        <w:ind w:left="164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081152" from="586.799988pt,-43.553597pt" to="586.799988pt,-56.337597pt" stroked="true" strokeweight="1pt" strokecolor="#ffffff">
            <v:stroke dashstyle="solid"/>
            <w10:wrap type="none"/>
          </v:line>
        </w:pict>
      </w:r>
      <w:r>
        <w:rPr>
          <w:sz w:val="16"/>
        </w:rPr>
        <w:t>EZ Wage and Salaries vs. Core CPI, Y/y %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936" w:right="0" w:firstLine="0"/>
        <w:jc w:val="left"/>
        <w:rPr>
          <w:sz w:val="12"/>
        </w:rPr>
      </w:pPr>
      <w:r>
        <w:rPr/>
        <w:pict>
          <v:group style="position:absolute;margin-left:362.7948pt;margin-top:-3.518845pt;width:188.25pt;height:108.6pt;mso-position-horizontal-relative:page;mso-position-vertical-relative:paragraph;z-index:252084224" coordorigin="7256,-70" coordsize="3765,2172">
            <v:line style="position:absolute" from="7294,2094" to="7294,74" stroked="true" strokeweight=".75pt" strokecolor="#000000">
              <v:stroke dashstyle="solid"/>
            </v:line>
            <v:shape style="position:absolute;left:0;top:7747;width:38;height:2020" coordorigin="0,7747" coordsize="38,2020" path="m7256,2094l7294,2094m7256,1806l7294,1806m7256,1516l7294,1516m7256,1226l7294,1226m7256,941l7294,941m7256,651l7294,651m7256,361l7294,361m7256,74l7294,74e" filled="false" stroked="true" strokeweight=".75pt" strokecolor="#000000">
              <v:path arrowok="t"/>
              <v:stroke dashstyle="solid"/>
            </v:shape>
            <v:shape style="position:absolute;left:0;top:9767;width:3705;height:39" coordorigin="0,9767" coordsize="3705,39" path="m7294,1805l10999,1805m7294,1805l7294,1844m7493,1805l7493,1844m7693,1805l7693,1844m7893,1805l7893,1844m8093,1805l8093,1844m8293,1805l8293,1844m8498,1805l8498,1844m8698,1805l8698,1844m8898,1805l8898,1844m9098,1805l9098,1844m9298,1805l9298,1844m9498,1805l9498,1844m9698,1805l9698,1844m9898,1805l9898,1844m10098,1805l10098,1844m10298,1805l10298,1844m10498,1805l10498,1844m10698,1805l10698,1844m10899,1805l10899,1844e" filled="false" stroked="true" strokeweight=".75pt" strokecolor="#000000">
              <v:path arrowok="t"/>
              <v:stroke dashstyle="solid"/>
            </v:shape>
            <v:shape style="position:absolute;left:7293;top:140;width:3655;height:1873" coordorigin="7294,140" coordsize="3655,1873" path="m7294,140l7343,271,7393,241,7443,261,7493,341,7543,471,7593,571,7643,641,7693,741,7743,776,7793,826,7843,891,7893,1076,7943,1136,7993,1036,8043,1126,8093,996,8143,911,8193,1126,8243,1021,8293,1026,8343,966,8393,786,8448,591,8498,621,8548,451,8598,456,8648,506,8698,306,8748,431,8798,416,8848,341,8898,236,8948,336,8998,486,9048,941,9098,1691,9148,1976,9198,2013,9248,1911,9298,1621,9348,1361,9398,1401,9448,1306,9498,1136,9548,1116,9598,1171,9648,1251,9698,1366,9748,1481,9798,1506,9848,1666,9898,1641,9948,1621,9998,1521,10048,1336,10098,1296,10148,1236,10198,1166,10248,1136,10298,1061,10348,951,10398,936,10448,851,10498,851,10548,941,10598,921,10648,896,10698,846,10748,791,10798,751,10848,701,10898,681,10949,581e" filled="false" stroked="true" strokeweight="1.5pt" strokecolor="#54bceb">
              <v:path arrowok="t"/>
              <v:stroke dashstyle="solid"/>
            </v:shape>
            <v:shape style="position:absolute;left:7293;top:1104;width:3705;height:497" coordorigin="7294,1105" coordsize="3705,497" path="m7294,1531l7343,1551,7393,1521,7443,1461,7493,1426,7543,1316,7593,1251,7643,1186,7693,1105,7743,1106,7793,1116,7843,1166,7893,1236,7943,1276,7993,1311,8043,1316,8093,1286,8143,1281,8193,1276,8243,1296,8293,1346,8343,1381,8393,1416,8448,1426,8498,1426,8548,1411,8598,1381,8648,1351,8698,1296,8748,1271,8798,1266,8848,1266,8898,1271,8948,1281,8998,1281,9048,1291,9098,1331,9148,1371,9198,1436,9248,1486,9298,1521,9348,1541,9398,1506,9448,1491,9498,1456,9548,1396,9598,1391,9648,1361,9698,1346,9748,1361,9798,1361,9848,1381,9898,1431,9948,1461,9998,1506,10048,1546,10098,1546,10148,1586,10198,1586,10248,1591,10298,1601,10348,1566,10398,1556,10448,1541,10498,1541,10548,1556,10598,1566,10648,1551,10698,1541,10748,1521,10798,1501,10848,1521,10898,1521,10948,1521,10999,1531e" filled="false" stroked="true" strokeweight="1.5pt" strokecolor="#f9af21">
              <v:path arrowok="t"/>
              <v:stroke dashstyle="solid"/>
            </v:shape>
            <v:line style="position:absolute" from="7548,-18" to="7932,-18" stroked="true" strokeweight="1.5pt" strokecolor="#54bceb">
              <v:stroke dashstyle="solid"/>
            </v:line>
            <v:line style="position:absolute" from="9350,-18" to="9734,-18" stroked="true" strokeweight="1.5pt" strokecolor="#f9af21">
              <v:stroke dashstyle="solid"/>
            </v:line>
            <v:shape style="position:absolute;left:10146;top:861;width:873;height:629" coordorigin="10146,862" coordsize="873,629" path="m11019,862l10886,883,10917,925,10146,1478,10155,1490,10926,938,10979,938,11019,862xm10979,938l10926,938,10956,980,10979,938xe" filled="true" fillcolor="#00b04f" stroked="false">
              <v:path arrowok="t"/>
              <v:fill opacity="32895f" type="solid"/>
            </v:shape>
            <v:shape style="position:absolute;left:10249;top:1649;width:771;height:120" coordorigin="10250,1650" coordsize="771,120" path="m10999,1717l10901,1717,10902,1770,10999,1717xm10898,1650l10900,1702,10879,1703,10880,1718,10901,1717,10999,1717,11020,1706,10898,1650xm10834,1704l10774,1706,10775,1721,10835,1719,10834,1704xm10729,1708l10669,1710,10670,1725,10730,1723,10729,1708xm10624,1711l10564,1713,10565,1728,10625,1726,10624,1711xm10519,1715l10459,1717,10460,1732,10520,1730,10519,1715xm10414,1718l10354,1720,10355,1735,10415,1733,10414,1718xm10309,1722l10250,1724,10250,1739,10310,1737,10309,1722xe" filled="true" fillcolor="#f9af21" stroked="false">
              <v:path arrowok="t"/>
              <v:fill opacity="32895f" type="solid"/>
            </v:shape>
            <v:shape style="position:absolute;left:7973;top:-71;width:993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Wages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and</w:t>
                    </w:r>
                    <w:r>
                      <w:rPr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Salaries</w:t>
                    </w:r>
                  </w:p>
                </w:txbxContent>
              </v:textbox>
              <w10:wrap type="none"/>
            </v:shape>
            <v:shape style="position:absolute;left:9775;top:-71;width:898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Core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CPI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(Y/Y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2"/>
        </w:rPr>
        <w:t>6%</w:t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936" w:right="0" w:firstLine="0"/>
        <w:jc w:val="left"/>
        <w:rPr>
          <w:sz w:val="12"/>
        </w:rPr>
      </w:pPr>
      <w:r>
        <w:rPr>
          <w:sz w:val="12"/>
        </w:rPr>
        <w:t>5%</w:t>
      </w:r>
    </w:p>
    <w:p>
      <w:pPr>
        <w:spacing w:after="0"/>
        <w:jc w:val="left"/>
        <w:rPr>
          <w:sz w:val="12"/>
        </w:rPr>
        <w:sectPr>
          <w:headerReference w:type="even" r:id="rId96"/>
          <w:pgSz w:w="12240" w:h="15840"/>
          <w:pgMar w:header="0" w:footer="830" w:top="500" w:bottom="1020" w:left="340" w:right="0"/>
          <w:cols w:num="2" w:equalWidth="0">
            <w:col w:w="5615" w:space="145"/>
            <w:col w:w="6140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3268" w:right="1612" w:firstLine="0"/>
        <w:jc w:val="center"/>
        <w:rPr>
          <w:sz w:val="12"/>
        </w:rPr>
      </w:pPr>
      <w:r>
        <w:rPr/>
        <w:pict>
          <v:shape style="position:absolute;margin-left:73.459366pt;margin-top:-5.557765pt;width:10pt;height:31.35pt;mso-position-horizontal-relative:page;mso-position-vertical-relative:paragraph;z-index:2520903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Intercept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411362pt;margin-top:-5.556965pt;width:10pt;height:38.950pt;mso-position-horizontal-relative:page;mso-position-vertical-relative:paragraph;z-index:25209344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Momentum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38736pt;margin-top:-5.556964pt;width:10pt;height:44.85pt;mso-position-horizontal-relative:page;mso-position-vertical-relative:paragraph;z-index:2520954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Disp.</w:t>
                  </w:r>
                  <w:r>
                    <w:rPr>
                      <w:spacing w:val="-21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Income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339355pt;margin-top:-5.556965pt;width:10pt;height:43.5pt;mso-position-horizontal-relative:page;mso-position-vertical-relative:paragraph;z-index:25209856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Import</w:t>
                  </w:r>
                  <w:r>
                    <w:rPr>
                      <w:spacing w:val="-2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Price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291367pt;margin-top:-5.557765pt;width:10pt;height:66.150pt;mso-position-horizontal-relative:page;mso-position-vertical-relative:paragraph;z-index:25210163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PPI: Food</w:t>
                  </w:r>
                  <w:r>
                    <w:rPr>
                      <w:spacing w:val="-3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Products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259369pt;margin-top:-5.556964pt;width:10pt;height:44pt;mso-position-horizontal-relative:page;mso-position-vertical-relative:paragraph;z-index:25210470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REER vs.</w:t>
                  </w:r>
                  <w:r>
                    <w:rPr>
                      <w:spacing w:val="-26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211365pt;margin-top:-5.555365pt;width:10pt;height:49.3pt;mso-position-horizontal-relative:page;mso-position-vertical-relative:paragraph;z-index:2521067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2019</w:t>
                  </w:r>
                  <w:r>
                    <w:rPr>
                      <w:spacing w:val="-18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Forecast</w:t>
                  </w:r>
                </w:p>
              </w:txbxContent>
            </v:textbox>
            <w10:wrap type="none"/>
          </v:shape>
        </w:pict>
      </w:r>
      <w:r>
        <w:rPr>
          <w:sz w:val="12"/>
        </w:rPr>
        <w:t>4%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3266" w:right="1612" w:firstLine="0"/>
        <w:jc w:val="center"/>
        <w:rPr>
          <w:sz w:val="12"/>
        </w:rPr>
      </w:pPr>
      <w:r>
        <w:rPr>
          <w:sz w:val="12"/>
        </w:rPr>
        <w:t>3%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3269" w:right="1612" w:firstLine="0"/>
        <w:jc w:val="center"/>
        <w:rPr>
          <w:sz w:val="12"/>
        </w:rPr>
      </w:pPr>
      <w:r>
        <w:rPr>
          <w:sz w:val="12"/>
        </w:rPr>
        <w:t>2%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3248" w:right="1612" w:firstLine="0"/>
        <w:jc w:val="center"/>
        <w:rPr>
          <w:sz w:val="12"/>
        </w:rPr>
      </w:pPr>
      <w:r>
        <w:rPr>
          <w:w w:val="90"/>
          <w:sz w:val="12"/>
        </w:rPr>
        <w:t>1%</w:t>
      </w:r>
    </w:p>
    <w:p>
      <w:pPr>
        <w:spacing w:after="0"/>
        <w:jc w:val="center"/>
        <w:rPr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249" w:lineRule="auto" w:before="0"/>
        <w:ind w:left="307" w:right="29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7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before="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344" w:right="0" w:firstLine="0"/>
        <w:jc w:val="left"/>
        <w:rPr>
          <w:sz w:val="12"/>
        </w:rPr>
      </w:pPr>
      <w:r>
        <w:rPr>
          <w:sz w:val="12"/>
        </w:rPr>
        <w:t>0%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307" w:right="0" w:firstLine="0"/>
        <w:jc w:val="left"/>
        <w:rPr>
          <w:sz w:val="12"/>
        </w:rPr>
      </w:pPr>
      <w:r>
        <w:rPr/>
        <w:pict>
          <v:shape style="position:absolute;margin-left:361.28772pt;margin-top:5.011124pt;width:188.35pt;height:15.85pt;mso-position-horizontal-relative:page;mso-position-vertical-relative:paragraph;z-index:25210982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5"/>
                      <w:sz w:val="12"/>
                    </w:rPr>
                    <w:t>2000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2001</w:t>
                  </w:r>
                </w:p>
                <w:p>
                  <w:pPr>
                    <w:spacing w:before="63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2002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2003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2004</w:t>
                  </w:r>
                </w:p>
                <w:p>
                  <w:pPr>
                    <w:spacing w:before="63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2005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2006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2007</w:t>
                  </w:r>
                </w:p>
                <w:p>
                  <w:pPr>
                    <w:spacing w:before="63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2008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2009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2010</w:t>
                  </w:r>
                </w:p>
                <w:p>
                  <w:pPr>
                    <w:spacing w:before="63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2011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2012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2013</w:t>
                  </w:r>
                </w:p>
                <w:p>
                  <w:pPr>
                    <w:spacing w:before="63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2014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2015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2016</w:t>
                  </w:r>
                </w:p>
                <w:p>
                  <w:pPr>
                    <w:spacing w:before="63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2017</w:t>
                  </w:r>
                </w:p>
                <w:p>
                  <w:pPr>
                    <w:spacing w:before="62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spacing w:val="-3"/>
          <w:sz w:val="12"/>
        </w:rPr>
        <w:t>-1%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420" w:bottom="280" w:left="340" w:right="0"/>
          <w:cols w:num="2" w:equalWidth="0">
            <w:col w:w="5475" w:space="877"/>
            <w:col w:w="5548"/>
          </w:cols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spacing w:line="172" w:lineRule="exact" w:before="0" w:after="52"/>
        <w:ind w:left="6068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077056" from="298.799988pt,23.984pt" to="298.799988pt,11.2pt" stroked="true" strokeweight="1pt" strokecolor="#ffffff">
            <v:stroke dashstyle="solid"/>
            <w10:wrap type="none"/>
          </v:line>
        </w:pict>
      </w:r>
      <w:r>
        <w:rPr>
          <w:color w:val="48104A"/>
          <w:sz w:val="17"/>
        </w:rPr>
        <w:t>Data as at November 30, 2018. Source: ECB, Eurostat, Haver Analytics.</w:t>
      </w: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position w:val="5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line="225" w:lineRule="auto" w:before="64"/>
        <w:ind w:left="164" w:right="25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6B6C6F"/>
          <w:w w:val="95"/>
          <w:sz w:val="24"/>
        </w:rPr>
        <w:t>LBOs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With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More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than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6.0x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Leverage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Reached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36%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spacing w:val="-7"/>
          <w:w w:val="95"/>
          <w:sz w:val="24"/>
        </w:rPr>
        <w:t>of </w:t>
      </w:r>
      <w:r>
        <w:rPr>
          <w:rFonts w:ascii="Times New Roman"/>
          <w:b/>
          <w:color w:val="6B6C6F"/>
          <w:sz w:val="24"/>
        </w:rPr>
        <w:t>Deals in 2018, the Highest Since</w:t>
      </w:r>
      <w:r>
        <w:rPr>
          <w:rFonts w:ascii="Times New Roman"/>
          <w:b/>
          <w:color w:val="6B6C6F"/>
          <w:spacing w:val="19"/>
          <w:sz w:val="24"/>
        </w:rPr>
        <w:t> </w:t>
      </w:r>
      <w:r>
        <w:rPr>
          <w:rFonts w:ascii="Times New Roman"/>
          <w:b/>
          <w:color w:val="6B6C6F"/>
          <w:sz w:val="24"/>
        </w:rPr>
        <w:t>2007</w:t>
      </w:r>
    </w:p>
    <w:p>
      <w:pPr>
        <w:spacing w:line="249" w:lineRule="auto" w:before="214"/>
        <w:ind w:left="2155" w:right="802" w:hanging="582"/>
        <w:jc w:val="left"/>
        <w:rPr>
          <w:sz w:val="16"/>
        </w:rPr>
      </w:pPr>
      <w:r>
        <w:rPr>
          <w:sz w:val="16"/>
        </w:rPr>
        <w:t>%</w:t>
      </w:r>
      <w:r>
        <w:rPr>
          <w:spacing w:val="-29"/>
          <w:sz w:val="16"/>
        </w:rPr>
        <w:t> </w:t>
      </w:r>
      <w:r>
        <w:rPr>
          <w:sz w:val="16"/>
        </w:rPr>
        <w:t>of</w:t>
      </w:r>
      <w:r>
        <w:rPr>
          <w:spacing w:val="-29"/>
          <w:sz w:val="16"/>
        </w:rPr>
        <w:t> </w:t>
      </w:r>
      <w:r>
        <w:rPr>
          <w:sz w:val="16"/>
        </w:rPr>
        <w:t>European</w:t>
      </w:r>
      <w:r>
        <w:rPr>
          <w:spacing w:val="-29"/>
          <w:sz w:val="16"/>
        </w:rPr>
        <w:t> </w:t>
      </w:r>
      <w:r>
        <w:rPr>
          <w:sz w:val="16"/>
        </w:rPr>
        <w:t>LBOs</w:t>
      </w:r>
      <w:r>
        <w:rPr>
          <w:spacing w:val="-29"/>
          <w:sz w:val="16"/>
        </w:rPr>
        <w:t> </w:t>
      </w:r>
      <w:r>
        <w:rPr>
          <w:sz w:val="16"/>
        </w:rPr>
        <w:t>at</w:t>
      </w:r>
      <w:r>
        <w:rPr>
          <w:spacing w:val="-29"/>
          <w:sz w:val="16"/>
        </w:rPr>
        <w:t> </w:t>
      </w:r>
      <w:r>
        <w:rPr>
          <w:sz w:val="16"/>
        </w:rPr>
        <w:t>Greater</w:t>
      </w:r>
      <w:r>
        <w:rPr>
          <w:spacing w:val="-30"/>
          <w:sz w:val="16"/>
        </w:rPr>
        <w:t> </w:t>
      </w:r>
      <w:r>
        <w:rPr>
          <w:sz w:val="16"/>
        </w:rPr>
        <w:t>Than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6.0x </w:t>
      </w:r>
      <w:r>
        <w:rPr>
          <w:sz w:val="16"/>
        </w:rPr>
        <w:t>Pro Forma</w:t>
      </w:r>
      <w:r>
        <w:rPr>
          <w:spacing w:val="-16"/>
          <w:sz w:val="16"/>
        </w:rPr>
        <w:t> </w:t>
      </w:r>
      <w:r>
        <w:rPr>
          <w:sz w:val="16"/>
        </w:rPr>
        <w:t>Debt/EBITDA</w:t>
      </w:r>
    </w:p>
    <w:p>
      <w:pPr>
        <w:pStyle w:val="BodyText"/>
        <w:rPr>
          <w:sz w:val="20"/>
        </w:rPr>
      </w:pPr>
    </w:p>
    <w:p>
      <w:pPr>
        <w:spacing w:before="0"/>
        <w:ind w:left="598" w:right="0" w:firstLine="0"/>
        <w:jc w:val="left"/>
        <w:rPr>
          <w:sz w:val="16"/>
        </w:rPr>
      </w:pPr>
      <w:r>
        <w:rPr/>
        <w:pict>
          <v:group style="position:absolute;margin-left:65.509102pt;margin-top:3.742067pt;width:210.15pt;height:124.8pt;mso-position-horizontal-relative:page;mso-position-vertical-relative:paragraph;z-index:252080128" coordorigin="1310,75" coordsize="4203,2496">
            <v:line style="position:absolute" from="3204,459" to="3204,2563" stroked="true" strokeweight="4.389pt" strokecolor="#f9af21">
              <v:stroke dashstyle="solid"/>
            </v:line>
            <v:line style="position:absolute" from="5136,1108" to="5136,2563" stroked="true" strokeweight="4.389pt" strokecolor="#a1ae39">
              <v:stroke dashstyle="solid"/>
            </v:line>
            <v:line style="position:absolute" from="1450,2248" to="1450,2563" stroked="true" strokeweight="4.5pt" strokecolor="#53284f">
              <v:stroke dashstyle="solid"/>
            </v:line>
            <v:line style="position:absolute" from="1361,2563" to="1361,106" stroked="true" strokeweight=".75pt" strokecolor="#000000">
              <v:stroke dashstyle="solid"/>
            </v:line>
            <v:shape style="position:absolute;left:0;top:2812;width:51;height:2457" coordorigin="0,2813" coordsize="51,2457" path="m1310,2563l1361,2563m1310,2153l1361,2153m1310,1743l1361,1743m1310,1333l1361,1333m1310,923l1361,923m1310,518l1361,518m1310,106l1361,106e" filled="false" stroked="true" strokeweight=".75pt" strokecolor="#000000">
              <v:path arrowok="t"/>
              <v:stroke dashstyle="solid"/>
            </v:shape>
            <v:shape style="position:absolute;left:1624;top:1992;width:350;height:570" coordorigin="1625,1993" coordsize="350,570" path="m1625,1993l1625,2563m1800,2003l1800,2563m1975,2418l1975,2563e" filled="false" stroked="true" strokeweight="4.5pt" strokecolor="#53284f">
              <v:path arrowok="t"/>
              <v:stroke dashstyle="solid"/>
            </v:shape>
            <v:rect style="position:absolute;left:2104;top:2482;width:90;height:80" filled="true" fillcolor="#53284f" stroked="false">
              <v:fill type="solid"/>
            </v:rect>
            <v:shape style="position:absolute;left:2327;top:1252;width:525;height:1310" coordorigin="2327,1253" coordsize="525,1310" path="m2327,2393l2327,2563m2502,2318l2502,2563m2677,2028l2677,2563m2852,1253l2852,2563e" filled="false" stroked="true" strokeweight="4.25pt" strokecolor="#53284f">
              <v:path arrowok="t"/>
              <v:stroke dashstyle="solid"/>
            </v:shape>
            <v:shape style="position:absolute;left:3029;top:1047;width:700;height:1515" coordorigin="3030,1048" coordsize="700,1515" path="m3030,1048l3030,2563m3380,1633l3380,2563m3730,2373l3730,2563e" filled="false" stroked="true" strokeweight="4.5pt" strokecolor="#53284f">
              <v:path arrowok="t"/>
              <v:stroke dashstyle="solid"/>
            </v:shape>
            <v:shape style="position:absolute;left:3907;top:1717;width:525;height:845" coordorigin="3907,1718" coordsize="525,845" path="m3907,2148l3907,2563m4082,2163l4082,2563m4257,2033l4257,2563m4432,1718l4432,2563e" filled="false" stroked="true" strokeweight="4.25pt" strokecolor="#53284f">
              <v:path arrowok="t"/>
              <v:stroke dashstyle="solid"/>
            </v:shape>
            <v:shape style="position:absolute;left:4609;top:1422;width:350;height:1140" coordorigin="4610,1423" coordsize="350,1140" path="m4610,1828l4610,2563m4785,1788l4785,2563m4960,1423l4960,2563e" filled="false" stroked="true" strokeweight="4.5pt" strokecolor="#53284f">
              <v:path arrowok="t"/>
              <v:stroke dashstyle="solid"/>
            </v:shape>
            <v:line style="position:absolute" from="1361,2563" to="5399,2563" stroked="true" strokeweight=".75pt" strokecolor="#000000">
              <v:stroke dashstyle="solid"/>
            </v:line>
            <v:shape style="position:absolute;left:3048;top:74;width:375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2007</w:t>
                    </w:r>
                  </w:p>
                  <w:p>
                    <w:pPr>
                      <w:spacing w:before="16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51%</w:t>
                    </w:r>
                  </w:p>
                </w:txbxContent>
              </v:textbox>
              <w10:wrap type="none"/>
            </v:shape>
            <v:shape style="position:absolute;left:4829;top:723;width:683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2018</w:t>
                    </w:r>
                    <w:r>
                      <w:rPr>
                        <w:spacing w:val="-18"/>
                        <w:w w:val="95"/>
                        <w:sz w:val="16"/>
                      </w:rPr>
                      <w:t> </w:t>
                    </w:r>
                    <w:r>
                      <w:rPr>
                        <w:spacing w:val="-6"/>
                        <w:w w:val="95"/>
                        <w:sz w:val="16"/>
                      </w:rPr>
                      <w:t>YTD</w:t>
                    </w:r>
                  </w:p>
                  <w:p>
                    <w:pPr>
                      <w:spacing w:before="16"/>
                      <w:ind w:left="0" w:right="39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36%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60%</w:t>
      </w:r>
    </w:p>
    <w:p>
      <w:pPr>
        <w:pStyle w:val="BodyText"/>
        <w:spacing w:before="9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46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left="163" w:right="822"/>
      </w:pPr>
      <w:r>
        <w:rPr/>
        <w:pict>
          <v:line style="position:absolute;mso-position-horizontal-relative:page;mso-position-vertical-relative:paragraph;z-index:252085248" from="586.799988pt,-1.47296pt" to="586.799988pt,-14.25696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3"/>
          <w:w w:val="95"/>
        </w:rPr>
        <w:t>Negative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Demographics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Contributing</w:t>
      </w:r>
      <w:r>
        <w:rPr>
          <w:color w:val="6B6C6F"/>
          <w:spacing w:val="-32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EU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Labor </w:t>
      </w:r>
      <w:r>
        <w:rPr>
          <w:color w:val="6B6C6F"/>
        </w:rPr>
        <w:t>Market</w:t>
      </w:r>
      <w:r>
        <w:rPr>
          <w:color w:val="6B6C6F"/>
          <w:spacing w:val="7"/>
        </w:rPr>
        <w:t> </w:t>
      </w:r>
      <w:r>
        <w:rPr>
          <w:color w:val="6B6C6F"/>
        </w:rPr>
        <w:t>Tightness</w:t>
      </w:r>
    </w:p>
    <w:p>
      <w:pPr>
        <w:spacing w:before="214"/>
        <w:ind w:left="670" w:right="502" w:firstLine="0"/>
        <w:jc w:val="center"/>
        <w:rPr>
          <w:sz w:val="16"/>
        </w:rPr>
      </w:pPr>
      <w:r>
        <w:rPr>
          <w:color w:val="323133"/>
          <w:sz w:val="16"/>
        </w:rPr>
        <w:t>European Union (EU 28) Working Age Population vs.</w:t>
      </w:r>
    </w:p>
    <w:p>
      <w:pPr>
        <w:spacing w:before="16"/>
        <w:ind w:left="163" w:right="24" w:firstLine="0"/>
        <w:jc w:val="center"/>
        <w:rPr>
          <w:sz w:val="16"/>
        </w:rPr>
      </w:pPr>
      <w:r>
        <w:rPr>
          <w:color w:val="323133"/>
          <w:sz w:val="16"/>
        </w:rPr>
        <w:t>Employed Persons, Y/y %</w:t>
      </w:r>
    </w:p>
    <w:p>
      <w:pPr>
        <w:tabs>
          <w:tab w:pos="3994" w:val="left" w:leader="none"/>
        </w:tabs>
        <w:spacing w:line="104" w:lineRule="exact" w:before="130"/>
        <w:ind w:left="165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252087296" from="366.392792pt,10.197627pt" to="385.592792pt,10.197627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088320" from="483.342987pt,10.197627pt" to="502.542987pt,10.197627pt" stroked="true" strokeweight="1.5pt" strokecolor="#f9af21">
            <v:stroke dashstyle="solid"/>
            <w10:wrap type="none"/>
          </v:line>
        </w:pict>
      </w:r>
      <w:r>
        <w:rPr>
          <w:color w:val="323133"/>
          <w:sz w:val="12"/>
        </w:rPr>
        <w:t>Working</w:t>
      </w:r>
      <w:r>
        <w:rPr>
          <w:color w:val="323133"/>
          <w:spacing w:val="-21"/>
          <w:sz w:val="12"/>
        </w:rPr>
        <w:t> </w:t>
      </w:r>
      <w:r>
        <w:rPr>
          <w:color w:val="323133"/>
          <w:sz w:val="12"/>
        </w:rPr>
        <w:t>Age</w:t>
      </w:r>
      <w:r>
        <w:rPr>
          <w:color w:val="323133"/>
          <w:spacing w:val="-20"/>
          <w:sz w:val="12"/>
        </w:rPr>
        <w:t> </w:t>
      </w:r>
      <w:r>
        <w:rPr>
          <w:color w:val="323133"/>
          <w:sz w:val="12"/>
        </w:rPr>
        <w:t>(15-64</w:t>
      </w:r>
      <w:r>
        <w:rPr>
          <w:color w:val="323133"/>
          <w:spacing w:val="-20"/>
          <w:sz w:val="12"/>
        </w:rPr>
        <w:t> </w:t>
      </w:r>
      <w:r>
        <w:rPr>
          <w:color w:val="323133"/>
          <w:sz w:val="12"/>
        </w:rPr>
        <w:t>yrs)</w:t>
      </w:r>
      <w:r>
        <w:rPr>
          <w:color w:val="323133"/>
          <w:spacing w:val="-21"/>
          <w:sz w:val="12"/>
        </w:rPr>
        <w:t> </w:t>
      </w:r>
      <w:r>
        <w:rPr>
          <w:color w:val="323133"/>
          <w:sz w:val="12"/>
        </w:rPr>
        <w:t>Population</w:t>
        <w:tab/>
        <w:t>Employed</w:t>
      </w:r>
      <w:r>
        <w:rPr>
          <w:color w:val="323133"/>
          <w:spacing w:val="-2"/>
          <w:sz w:val="12"/>
        </w:rPr>
        <w:t> </w:t>
      </w:r>
      <w:r>
        <w:rPr>
          <w:color w:val="323133"/>
          <w:sz w:val="12"/>
        </w:rPr>
        <w:t>Persons</w:t>
      </w:r>
    </w:p>
    <w:p>
      <w:pPr>
        <w:spacing w:after="0" w:line="104" w:lineRule="exact"/>
        <w:jc w:val="left"/>
        <w:rPr>
          <w:sz w:val="12"/>
        </w:rPr>
        <w:sectPr>
          <w:type w:val="continuous"/>
          <w:pgSz w:w="12240" w:h="15840"/>
          <w:pgMar w:top="420" w:bottom="280" w:left="340" w:right="0"/>
          <w:cols w:num="2" w:equalWidth="0">
            <w:col w:w="5203" w:space="557"/>
            <w:col w:w="6140"/>
          </w:cols>
        </w:sectPr>
      </w:pPr>
    </w:p>
    <w:p>
      <w:pPr>
        <w:spacing w:line="155" w:lineRule="exact" w:before="0"/>
        <w:ind w:left="598" w:right="0" w:firstLine="0"/>
        <w:jc w:val="left"/>
        <w:rPr>
          <w:sz w:val="16"/>
        </w:rPr>
      </w:pPr>
      <w:r>
        <w:rPr>
          <w:sz w:val="16"/>
        </w:rPr>
        <w:t>50%</w:t>
      </w:r>
    </w:p>
    <w:p>
      <w:pPr>
        <w:pStyle w:val="BodyText"/>
        <w:spacing w:before="7"/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w w:val="95"/>
          <w:sz w:val="16"/>
        </w:rPr>
        <w:t>40%</w:t>
      </w:r>
    </w:p>
    <w:p>
      <w:pPr>
        <w:pStyle w:val="BodyText"/>
        <w:spacing w:before="7"/>
      </w:pPr>
    </w:p>
    <w:p>
      <w:pPr>
        <w:spacing w:before="0"/>
        <w:ind w:left="0" w:right="41" w:firstLine="0"/>
        <w:jc w:val="right"/>
        <w:rPr>
          <w:sz w:val="16"/>
        </w:rPr>
      </w:pPr>
      <w:r>
        <w:rPr>
          <w:w w:val="95"/>
          <w:sz w:val="16"/>
        </w:rPr>
        <w:t>30%</w:t>
      </w:r>
    </w:p>
    <w:p>
      <w:pPr>
        <w:pStyle w:val="BodyText"/>
        <w:spacing w:before="7"/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pStyle w:val="BodyText"/>
        <w:spacing w:before="7"/>
      </w:pPr>
    </w:p>
    <w:p>
      <w:pPr>
        <w:spacing w:before="1"/>
        <w:ind w:left="0" w:right="65" w:firstLine="0"/>
        <w:jc w:val="right"/>
        <w:rPr>
          <w:sz w:val="16"/>
        </w:rPr>
      </w:pPr>
      <w:r>
        <w:rPr>
          <w:w w:val="85"/>
          <w:sz w:val="16"/>
        </w:rPr>
        <w:t>10%</w:t>
      </w:r>
    </w:p>
    <w:p>
      <w:pPr>
        <w:pStyle w:val="BodyText"/>
        <w:spacing w:before="6"/>
      </w:pPr>
    </w:p>
    <w:p>
      <w:pPr>
        <w:spacing w:before="1"/>
        <w:ind w:left="0" w:right="44" w:firstLine="0"/>
        <w:jc w:val="right"/>
        <w:rPr>
          <w:sz w:val="16"/>
        </w:rPr>
      </w:pPr>
      <w:r>
        <w:rPr/>
        <w:pict>
          <v:shape style="position:absolute;margin-left:63.950161pt;margin-top:10.605003pt;width:10pt;height:18pt;mso-position-horizontal-relative:page;mso-position-vertical-relative:paragraph;z-index:2520893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pacing w:val="-3"/>
                      <w:w w:val="90"/>
                      <w:sz w:val="16"/>
                    </w:rPr>
                    <w:t>199</w:t>
                  </w:r>
                  <w:r>
                    <w:rPr>
                      <w:color w:val="010101"/>
                      <w:spacing w:val="-29"/>
                      <w:w w:val="90"/>
                      <w:sz w:val="16"/>
                    </w:rPr>
                    <w:t> </w:t>
                  </w:r>
                  <w:r>
                    <w:rPr>
                      <w:color w:val="010101"/>
                      <w:w w:val="90"/>
                      <w:sz w:val="1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910156pt;margin-top:10.284204pt;width:10pt;height:20.350pt;mso-position-horizontal-relative:page;mso-position-vertical-relative:paragraph;z-index:25209753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2007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5"/>
          <w:sz w:val="16"/>
        </w:rPr>
        <w:t>0%</w:t>
      </w:r>
    </w:p>
    <w:p>
      <w:pPr>
        <w:spacing w:before="67"/>
        <w:ind w:left="635" w:right="0" w:firstLine="0"/>
        <w:jc w:val="left"/>
        <w:rPr>
          <w:sz w:val="12"/>
        </w:rPr>
      </w:pPr>
      <w:r>
        <w:rPr/>
        <w:br w:type="column"/>
      </w:r>
      <w:r>
        <w:rPr>
          <w:color w:val="323133"/>
          <w:sz w:val="12"/>
        </w:rPr>
        <w:t>2.0%</w:t>
      </w:r>
    </w:p>
    <w:p>
      <w:pPr>
        <w:spacing w:before="86"/>
        <w:ind w:left="635" w:right="0" w:firstLine="0"/>
        <w:jc w:val="left"/>
        <w:rPr>
          <w:sz w:val="12"/>
        </w:rPr>
      </w:pPr>
      <w:r>
        <w:rPr/>
        <w:pict>
          <v:group style="position:absolute;margin-left:359.1828pt;margin-top:-3.591964pt;width:196.25pt;height:101.65pt;mso-position-horizontal-relative:page;mso-position-vertical-relative:paragraph;z-index:252086272" coordorigin="7184,-72" coordsize="3925,2033">
            <v:line style="position:absolute" from="7222,1953" to="7222,-64" stroked="true" strokeweight=".75pt" strokecolor="#000000">
              <v:stroke dashstyle="solid"/>
            </v:line>
            <v:shape style="position:absolute;left:0;top:2608;width:39;height:2018" coordorigin="0,2608" coordsize="39,2018" path="m7184,1953l7222,1953m7184,1730l7222,1730m7184,1505l7222,1505m7184,1280l7222,1280m7184,1055l7222,1055m7184,835l7222,835m7184,610l7222,610m7184,385l7222,385m7184,160l7222,160m7184,-64l7222,-64e" filled="false" stroked="true" strokeweight=".75pt" strokecolor="#000000">
              <v:path arrowok="t"/>
              <v:stroke dashstyle="solid"/>
            </v:shape>
            <v:shape style="position:absolute;left:0;top:4625;width:3872;height:39" coordorigin="0,4626" coordsize="3872,39" path="m7222,832l11093,832m7222,832l7222,870m7539,832l7539,870m7854,832l7854,870m8169,832l8169,870m8484,832l8484,870m8804,832l8804,870m9119,832l9119,870m9434,832l9434,870m9749,832l9749,870m10064,832l10064,870m10384,832l10384,870m10699,832l10699,870m11014,832l11014,870e" filled="false" stroked="true" strokeweight=".75pt" strokecolor="#000000">
              <v:path arrowok="t"/>
              <v:stroke dashstyle="solid"/>
            </v:shape>
            <v:shape style="position:absolute;left:7300;top:615;width:3793;height:609" coordorigin="7301,615" coordsize="3793,609" path="m7301,625l7459,645,7619,655,7774,615,7854,620,7934,685,8014,670,8089,705,8169,715,8249,735,8329,840,8409,795,8484,1190,8564,1205,8644,1180,8724,1224,8804,865,8879,850,8959,870,9039,930,9119,900,9199,920,9274,910,9354,920,9434,925,9514,915,9594,965,9669,945,9749,775,9829,795,9909,775,9989,770,10064,925,10144,920,10224,900,10304,865,10384,820,10459,855,10539,860,10619,885,10699,935,10779,930,10854,890,10934,965,11014,955,11093,970e" filled="false" stroked="true" strokeweight="1.5pt" strokecolor="#54bceb">
              <v:path arrowok="t"/>
              <v:stroke dashstyle="solid"/>
            </v:shape>
            <v:shape style="position:absolute;left:7221;top:-51;width:3872;height:1835" coordorigin="7222,-50" coordsize="3872,1835" path="m7222,200l7299,55,7379,15,7459,-15,7539,-50,7619,-20,7694,20,7774,15,7854,30,7934,230,8014,440,8089,795,8169,1300,8249,1630,8329,1785,8409,1720,8484,1555,8564,1220,8644,955,8724,825,8804,680,8879,680,8959,825,9039,925,9119,990,9199,1015,9274,985,9354,1015,9434,1070,9514,1040,9594,935,9669,770,9749,515,9829,375,9909,270,9989,290,10064,350,10144,380,10224,355,10304,250,10384,255,10459,235,10539,280,10619,290,10699,155,10779,90,10854,95,10934,145,11014,160,11093,215e" filled="false" stroked="true" strokeweight="1.5pt" strokecolor="#f9af21">
              <v:path arrowok="t"/>
              <v:stroke dashstyle="solid"/>
            </v:shape>
            <w10:wrap type="none"/>
          </v:group>
        </w:pict>
      </w:r>
      <w:r>
        <w:rPr>
          <w:color w:val="323133"/>
          <w:w w:val="95"/>
          <w:sz w:val="12"/>
        </w:rPr>
        <w:t>1.5%</w:t>
      </w:r>
    </w:p>
    <w:p>
      <w:pPr>
        <w:spacing w:before="86"/>
        <w:ind w:left="635" w:right="0" w:firstLine="0"/>
        <w:jc w:val="left"/>
        <w:rPr>
          <w:sz w:val="12"/>
        </w:rPr>
      </w:pPr>
      <w:r>
        <w:rPr>
          <w:color w:val="323133"/>
          <w:sz w:val="12"/>
        </w:rPr>
        <w:t>1.0%</w:t>
      </w:r>
    </w:p>
    <w:p>
      <w:pPr>
        <w:spacing w:before="87"/>
        <w:ind w:left="635" w:right="0" w:firstLine="0"/>
        <w:jc w:val="left"/>
        <w:rPr>
          <w:sz w:val="12"/>
        </w:rPr>
      </w:pPr>
      <w:r>
        <w:rPr>
          <w:color w:val="323133"/>
          <w:sz w:val="12"/>
        </w:rPr>
        <w:t>0.5%</w:t>
      </w:r>
    </w:p>
    <w:p>
      <w:pPr>
        <w:spacing w:before="86"/>
        <w:ind w:left="635" w:right="0" w:firstLine="0"/>
        <w:jc w:val="left"/>
        <w:rPr>
          <w:sz w:val="12"/>
        </w:rPr>
      </w:pPr>
      <w:r>
        <w:rPr>
          <w:color w:val="323133"/>
          <w:sz w:val="12"/>
        </w:rPr>
        <w:t>0.0%</w:t>
      </w:r>
    </w:p>
    <w:p>
      <w:pPr>
        <w:spacing w:before="86"/>
        <w:ind w:left="598" w:right="0" w:firstLine="0"/>
        <w:jc w:val="left"/>
        <w:rPr>
          <w:sz w:val="12"/>
        </w:rPr>
      </w:pPr>
      <w:r>
        <w:rPr>
          <w:color w:val="323133"/>
          <w:sz w:val="12"/>
        </w:rPr>
        <w:t>-0.5%</w:t>
      </w:r>
    </w:p>
    <w:p>
      <w:pPr>
        <w:spacing w:before="86"/>
        <w:ind w:left="598" w:right="0" w:firstLine="0"/>
        <w:jc w:val="left"/>
        <w:rPr>
          <w:sz w:val="12"/>
        </w:rPr>
      </w:pPr>
      <w:r>
        <w:rPr>
          <w:color w:val="323133"/>
          <w:spacing w:val="-3"/>
          <w:sz w:val="12"/>
        </w:rPr>
        <w:t>-1.0%</w:t>
      </w:r>
    </w:p>
    <w:p>
      <w:pPr>
        <w:spacing w:before="87"/>
        <w:ind w:left="598" w:right="0" w:firstLine="0"/>
        <w:jc w:val="left"/>
        <w:rPr>
          <w:sz w:val="12"/>
        </w:rPr>
      </w:pPr>
      <w:r>
        <w:rPr>
          <w:color w:val="323133"/>
          <w:spacing w:val="-3"/>
          <w:sz w:val="12"/>
        </w:rPr>
        <w:t>-1.5%</w:t>
      </w:r>
    </w:p>
    <w:p>
      <w:pPr>
        <w:spacing w:before="86"/>
        <w:ind w:left="598" w:right="0" w:firstLine="0"/>
        <w:jc w:val="left"/>
        <w:rPr>
          <w:sz w:val="12"/>
        </w:rPr>
      </w:pPr>
      <w:r>
        <w:rPr>
          <w:color w:val="323133"/>
          <w:sz w:val="12"/>
        </w:rPr>
        <w:t>-2.0%</w:t>
      </w:r>
    </w:p>
    <w:p>
      <w:pPr>
        <w:spacing w:before="87"/>
        <w:ind w:left="598" w:right="0" w:firstLine="0"/>
        <w:jc w:val="left"/>
        <w:rPr>
          <w:sz w:val="12"/>
        </w:rPr>
      </w:pPr>
      <w:r>
        <w:rPr/>
        <w:pict>
          <v:shape style="position:absolute;margin-left:81.942162pt;margin-top:12.305026pt;width:10pt;height:18.3pt;mso-position-horizontal-relative:page;mso-position-vertical-relative:paragraph;z-index:2520913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pacing w:val="-3"/>
                      <w:w w:val="95"/>
                      <w:sz w:val="16"/>
                    </w:rPr>
                    <w:t>199</w:t>
                  </w:r>
                  <w:r>
                    <w:rPr>
                      <w:color w:val="010101"/>
                      <w:spacing w:val="-36"/>
                      <w:w w:val="95"/>
                      <w:sz w:val="16"/>
                    </w:rPr>
                    <w:t> </w:t>
                  </w:r>
                  <w:r>
                    <w:rPr>
                      <w:color w:val="010101"/>
                      <w:w w:val="95"/>
                      <w:sz w:val="16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934166pt;margin-top:12.224227pt;width:10pt;height:19.4pt;mso-position-horizontal-relative:page;mso-position-vertical-relative:paragraph;z-index:2520924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5"/>
                      <w:sz w:val="16"/>
                    </w:rPr>
                    <w:t>2001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926163pt;margin-top:12.024226pt;width:10pt;height:20.6pt;mso-position-horizontal-relative:page;mso-position-vertical-relative:paragraph;z-index:2520944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2003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918167pt;margin-top:11.944226pt;width:10pt;height:20.65pt;mso-position-horizontal-relative:page;mso-position-vertical-relative:paragraph;z-index:25209651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2005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902161pt;margin-top:11.984226pt;width:10pt;height:20.6pt;mso-position-horizontal-relative:page;mso-position-vertical-relative:paragraph;z-index:25209958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sz w:val="16"/>
                    </w:rPr>
                    <w:t>2009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894165pt;margin-top:12.544227pt;width:10pt;height:17.05pt;mso-position-horizontal-relative:page;mso-position-vertical-relative:paragraph;z-index:25210060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85"/>
                      <w:sz w:val="16"/>
                    </w:rPr>
                    <w:t>2011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886169pt;margin-top:12.344227pt;width:10pt;height:18.25pt;mso-position-horizontal-relative:page;mso-position-vertical-relative:paragraph;z-index:25210265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0"/>
                      <w:sz w:val="16"/>
                    </w:rPr>
                    <w:t>2013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878159pt;margin-top:12.264226pt;width:10pt;height:18.350pt;mso-position-horizontal-relative:page;mso-position-vertical-relative:paragraph;z-index:25210368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5"/>
                      <w:sz w:val="16"/>
                    </w:rPr>
                    <w:t>2015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870163pt;margin-top:12.584227pt;width:10pt;height:18pt;mso-position-horizontal-relative:page;mso-position-vertical-relative:paragraph;z-index:25210572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0"/>
                      <w:sz w:val="16"/>
                    </w:rPr>
                    <w:t>2017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862152pt;margin-top:12.304227pt;width:10pt;height:18.3pt;mso-position-horizontal-relative:page;mso-position-vertical-relative:paragraph;z-index:2521077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01010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764435pt;margin-top:9.606127pt;width:8pt;height:15.6pt;mso-position-horizontal-relative:page;mso-position-vertical-relative:paragraph;z-index:25210880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sz w:val="12"/>
                    </w:rPr>
                    <w:t>2006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3.586426pt;margin-top:9.876127pt;width:8pt;height:15.35pt;mso-position-horizontal-relative:page;mso-position-vertical-relative:paragraph;z-index:25211084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sz w:val="12"/>
                    </w:rPr>
                    <w:t>2007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9.396423pt;margin-top:9.618127pt;width:8pt;height:15.6pt;mso-position-horizontal-relative:page;mso-position-vertical-relative:paragraph;z-index:25211187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sz w:val="12"/>
                    </w:rPr>
                    <w:t>2008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188416pt;margin-top:9.666127pt;width:8pt;height:15.55pt;mso-position-horizontal-relative:page;mso-position-vertical-relative:paragraph;z-index:25211289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sz w:val="12"/>
                    </w:rPr>
                    <w:t>2009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016418pt;margin-top:10.596127pt;width:8pt;height:14.6pt;mso-position-horizontal-relative:page;mso-position-vertical-relative:paragraph;z-index:25211392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5"/>
                      <w:sz w:val="12"/>
                    </w:rPr>
                    <w:t>2010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814423pt;margin-top:11.832127pt;width:8pt;height:13.35pt;mso-position-horizontal-relative:page;mso-position-vertical-relative:paragraph;z-index:25211494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0"/>
                      <w:sz w:val="12"/>
                    </w:rPr>
                    <w:t>2011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612427pt;margin-top:10.794127pt;width:8pt;height:14.4pt;mso-position-horizontal-relative:page;mso-position-vertical-relative:paragraph;z-index:25211596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5"/>
                      <w:sz w:val="12"/>
                    </w:rPr>
                    <w:t>2012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434418pt;margin-top:10.932127pt;width:8pt;height:14.25pt;mso-position-horizontal-relative:page;mso-position-vertical-relative:paragraph;z-index:25211699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5"/>
                      <w:sz w:val="12"/>
                    </w:rPr>
                    <w:t>2013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4.232422pt;margin-top:10.806127pt;width:8pt;height:14.4pt;mso-position-horizontal-relative:page;mso-position-vertical-relative:paragraph;z-index:25211801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5"/>
                      <w:sz w:val="12"/>
                    </w:rPr>
                    <w:t>2014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0.042419pt;margin-top:10.872127pt;width:8pt;height:14.35pt;mso-position-horizontal-relative:page;mso-position-vertical-relative:paragraph;z-index:25211904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5"/>
                      <w:sz w:val="12"/>
                    </w:rPr>
                    <w:t>2015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5.834412pt;margin-top:10.842127pt;width:8pt;height:14.35pt;mso-position-horizontal-relative:page;mso-position-vertical-relative:paragraph;z-index:25212006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5"/>
                      <w:sz w:val="12"/>
                    </w:rPr>
                    <w:t>2016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662415pt;margin-top:11.112127pt;width:8pt;height:14.1pt;mso-position-horizontal-relative:page;mso-position-vertical-relative:paragraph;z-index:252121088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5"/>
                      <w:sz w:val="12"/>
                    </w:rPr>
                    <w:t>2017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7.460449pt;margin-top:10.854127pt;width:8pt;height:14.35pt;mso-position-horizontal-relative:page;mso-position-vertical-relative:paragraph;z-index:25212211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323133"/>
                      <w:w w:val="95"/>
                      <w:sz w:val="12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color w:val="323133"/>
          <w:sz w:val="12"/>
        </w:rPr>
        <w:t>-2.5%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420" w:bottom="280" w:left="340" w:right="0"/>
          <w:cols w:num="2" w:equalWidth="0">
            <w:col w:w="950" w:space="4950"/>
            <w:col w:w="6000"/>
          </w:cols>
        </w:sectPr>
      </w:pP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10"/>
      </w:pPr>
    </w:p>
    <w:p>
      <w:pPr>
        <w:spacing w:line="249" w:lineRule="auto" w:before="0"/>
        <w:ind w:left="307" w:right="30" w:firstLine="0"/>
        <w:jc w:val="left"/>
        <w:rPr>
          <w:sz w:val="17"/>
        </w:rPr>
      </w:pP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LCD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Stats,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13"/>
          <w:w w:val="95"/>
          <w:sz w:val="17"/>
        </w:rPr>
        <w:t>&amp; </w:t>
      </w:r>
      <w:r>
        <w:rPr>
          <w:color w:val="48104A"/>
          <w:sz w:val="17"/>
        </w:rPr>
        <w:t>Asset Allocation</w:t>
      </w:r>
      <w:r>
        <w:rPr>
          <w:color w:val="48104A"/>
          <w:spacing w:val="-2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line="249" w:lineRule="auto" w:before="69"/>
        <w:ind w:left="307" w:right="1004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ECB,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European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Commission, </w:t>
      </w:r>
      <w:r>
        <w:rPr>
          <w:color w:val="48104A"/>
          <w:sz w:val="17"/>
        </w:rPr>
        <w:t>Haver</w:t>
      </w:r>
      <w:r>
        <w:rPr>
          <w:color w:val="48104A"/>
          <w:spacing w:val="-4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spacing w:after="0" w:line="249" w:lineRule="auto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196" w:space="564"/>
            <w:col w:w="6140"/>
          </w:cols>
        </w:sectPr>
      </w:pPr>
    </w:p>
    <w:p>
      <w:pPr>
        <w:pStyle w:val="BodyText"/>
        <w:spacing w:before="6"/>
        <w:rPr>
          <w:sz w:val="6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063744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592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25.700001pt;margin-top:7.01145pt;width:273.1pt;height:1pt;mso-position-horizontal-relative:page;mso-position-vertical-relative:paragraph;z-index:-251253760;mso-wrap-distance-left:0;mso-wrap-distance-right:0" coordorigin="514,140" coordsize="5462,20">
            <v:line style="position:absolute" from="554,150" to="5956,150" stroked="true" strokeweight="1pt" strokecolor="#cccccc">
              <v:stroke dashstyle="dot"/>
            </v:line>
            <v:line style="position:absolute" from="514,150" to="514,150" stroked="true" strokeweight="1pt" strokecolor="#cccccc">
              <v:stroke dashstyle="solid"/>
            </v:line>
            <v:line style="position:absolute" from="5976,150" to="5976,150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8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line="264" w:lineRule="auto" w:before="41"/>
        <w:ind w:left="164" w:right="41"/>
      </w:pPr>
      <w:r>
        <w:rPr/>
        <w:pict>
          <v:group style="position:absolute;margin-left:305.5pt;margin-top:24.700001pt;width:1pt;height:711.85pt;mso-position-horizontal-relative:page;mso-position-vertical-relative:page;z-index:252133376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6D6D70"/>
          <w:spacing w:val="-3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also</w:t>
      </w:r>
      <w:r>
        <w:rPr>
          <w:color w:val="6D6D70"/>
          <w:spacing w:val="-30"/>
        </w:rPr>
        <w:t> </w:t>
      </w:r>
      <w:r>
        <w:rPr>
          <w:color w:val="6D6D70"/>
        </w:rPr>
        <w:t>believe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above</w:t>
      </w:r>
      <w:r>
        <w:rPr>
          <w:color w:val="6D6D70"/>
          <w:spacing w:val="-30"/>
        </w:rPr>
        <w:t> </w:t>
      </w:r>
      <w:r>
        <w:rPr>
          <w:color w:val="6D6D70"/>
        </w:rPr>
        <w:t>cited</w:t>
      </w:r>
      <w:r>
        <w:rPr>
          <w:color w:val="6D6D70"/>
          <w:spacing w:val="-30"/>
        </w:rPr>
        <w:t> </w:t>
      </w:r>
      <w:r>
        <w:rPr>
          <w:color w:val="6D6D70"/>
        </w:rPr>
        <w:t>labor</w:t>
      </w:r>
      <w:r>
        <w:rPr>
          <w:color w:val="6D6D70"/>
          <w:spacing w:val="-32"/>
        </w:rPr>
        <w:t> </w:t>
      </w:r>
      <w:r>
        <w:rPr>
          <w:color w:val="6D6D70"/>
        </w:rPr>
        <w:t>market</w:t>
      </w:r>
      <w:r>
        <w:rPr>
          <w:color w:val="6D6D70"/>
          <w:spacing w:val="-32"/>
        </w:rPr>
        <w:t> </w:t>
      </w:r>
      <w:r>
        <w:rPr>
          <w:color w:val="6D6D70"/>
        </w:rPr>
        <w:t>tightness</w:t>
      </w:r>
      <w:r>
        <w:rPr>
          <w:color w:val="6D6D70"/>
          <w:spacing w:val="-30"/>
        </w:rPr>
        <w:t> </w:t>
      </w:r>
      <w:r>
        <w:rPr>
          <w:color w:val="6D6D70"/>
        </w:rPr>
        <w:t>is</w:t>
      </w:r>
      <w:r>
        <w:rPr>
          <w:color w:val="6D6D70"/>
          <w:spacing w:val="-31"/>
        </w:rPr>
        <w:t> </w:t>
      </w:r>
      <w:r>
        <w:rPr>
          <w:color w:val="6D6D70"/>
        </w:rPr>
        <w:t>some- thing</w:t>
      </w:r>
      <w:r>
        <w:rPr>
          <w:color w:val="6D6D70"/>
          <w:spacing w:val="-24"/>
        </w:rPr>
        <w:t> </w:t>
      </w:r>
      <w:r>
        <w:rPr>
          <w:color w:val="6D6D70"/>
        </w:rPr>
        <w:t>an</w:t>
      </w:r>
      <w:r>
        <w:rPr>
          <w:color w:val="6D6D70"/>
          <w:spacing w:val="-23"/>
        </w:rPr>
        <w:t> </w:t>
      </w:r>
      <w:r>
        <w:rPr>
          <w:color w:val="6D6D70"/>
        </w:rPr>
        <w:t>investor</w:t>
      </w:r>
      <w:r>
        <w:rPr>
          <w:color w:val="6D6D70"/>
          <w:spacing w:val="-25"/>
        </w:rPr>
        <w:t> </w:t>
      </w:r>
      <w:r>
        <w:rPr>
          <w:color w:val="6D6D70"/>
        </w:rPr>
        <w:t>might</w:t>
      </w:r>
      <w:r>
        <w:rPr>
          <w:color w:val="6D6D70"/>
          <w:spacing w:val="-24"/>
        </w:rPr>
        <w:t> </w:t>
      </w:r>
      <w:r>
        <w:rPr>
          <w:color w:val="6D6D70"/>
        </w:rPr>
        <w:t>miss</w:t>
      </w:r>
      <w:r>
        <w:rPr>
          <w:color w:val="6D6D70"/>
          <w:spacing w:val="-23"/>
        </w:rPr>
        <w:t> </w:t>
      </w:r>
      <w:r>
        <w:rPr>
          <w:color w:val="6D6D70"/>
        </w:rPr>
        <w:t>if</w:t>
      </w:r>
      <w:r>
        <w:rPr>
          <w:color w:val="6D6D70"/>
          <w:spacing w:val="-23"/>
        </w:rPr>
        <w:t> </w:t>
      </w:r>
      <w:r>
        <w:rPr>
          <w:color w:val="6D6D70"/>
        </w:rPr>
        <w:t>he</w:t>
      </w:r>
      <w:r>
        <w:rPr>
          <w:color w:val="6D6D70"/>
          <w:spacing w:val="-24"/>
        </w:rPr>
        <w:t> </w:t>
      </w:r>
      <w:r>
        <w:rPr>
          <w:color w:val="6D6D70"/>
        </w:rPr>
        <w:t>or</w:t>
      </w:r>
      <w:r>
        <w:rPr>
          <w:color w:val="6D6D70"/>
          <w:spacing w:val="-25"/>
        </w:rPr>
        <w:t> </w:t>
      </w:r>
      <w:r>
        <w:rPr>
          <w:color w:val="6D6D70"/>
        </w:rPr>
        <w:t>she</w:t>
      </w:r>
      <w:r>
        <w:rPr>
          <w:color w:val="6D6D70"/>
          <w:spacing w:val="-23"/>
        </w:rPr>
        <w:t> </w:t>
      </w:r>
      <w:r>
        <w:rPr>
          <w:color w:val="6D6D70"/>
        </w:rPr>
        <w:t>just</w:t>
      </w:r>
      <w:r>
        <w:rPr>
          <w:color w:val="6D6D70"/>
          <w:spacing w:val="-24"/>
        </w:rPr>
        <w:t> </w:t>
      </w:r>
      <w:r>
        <w:rPr>
          <w:color w:val="6D6D70"/>
        </w:rPr>
        <w:t>watched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unemploy- ment</w:t>
      </w:r>
      <w:r>
        <w:rPr>
          <w:color w:val="6D6D70"/>
          <w:spacing w:val="-29"/>
        </w:rPr>
        <w:t> </w:t>
      </w:r>
      <w:r>
        <w:rPr>
          <w:color w:val="6D6D70"/>
        </w:rPr>
        <w:t>rate.</w:t>
      </w:r>
      <w:r>
        <w:rPr>
          <w:color w:val="6D6D70"/>
          <w:spacing w:val="-29"/>
        </w:rPr>
        <w:t> </w:t>
      </w:r>
      <w:r>
        <w:rPr>
          <w:color w:val="6D6D70"/>
        </w:rPr>
        <w:t>True,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Eurozone</w:t>
      </w:r>
      <w:r>
        <w:rPr>
          <w:color w:val="6D6D70"/>
          <w:spacing w:val="-29"/>
        </w:rPr>
        <w:t> </w:t>
      </w:r>
      <w:r>
        <w:rPr>
          <w:color w:val="6D6D70"/>
        </w:rPr>
        <w:t>unemployment</w:t>
      </w:r>
      <w:r>
        <w:rPr>
          <w:color w:val="6D6D70"/>
          <w:spacing w:val="-29"/>
        </w:rPr>
        <w:t> </w:t>
      </w:r>
      <w:r>
        <w:rPr>
          <w:color w:val="6D6D70"/>
        </w:rPr>
        <w:t>rate</w:t>
      </w:r>
      <w:r>
        <w:rPr>
          <w:color w:val="6D6D70"/>
          <w:spacing w:val="-29"/>
        </w:rPr>
        <w:t> </w:t>
      </w:r>
      <w:r>
        <w:rPr>
          <w:color w:val="6D6D70"/>
        </w:rPr>
        <w:t>has</w:t>
      </w:r>
      <w:r>
        <w:rPr>
          <w:color w:val="6D6D70"/>
          <w:spacing w:val="-28"/>
        </w:rPr>
        <w:t> </w:t>
      </w:r>
      <w:r>
        <w:rPr>
          <w:color w:val="6D6D70"/>
        </w:rPr>
        <w:t>fallen</w:t>
      </w:r>
      <w:r>
        <w:rPr>
          <w:color w:val="6D6D70"/>
          <w:spacing w:val="-29"/>
        </w:rPr>
        <w:t> </w:t>
      </w:r>
      <w:r>
        <w:rPr>
          <w:color w:val="6D6D70"/>
        </w:rPr>
        <w:t>a</w:t>
      </w:r>
      <w:r>
        <w:rPr>
          <w:color w:val="6D6D70"/>
          <w:spacing w:val="-29"/>
        </w:rPr>
        <w:t> </w:t>
      </w:r>
      <w:r>
        <w:rPr>
          <w:color w:val="6D6D70"/>
        </w:rPr>
        <w:t>long way</w:t>
      </w:r>
      <w:r>
        <w:rPr>
          <w:color w:val="6D6D70"/>
          <w:spacing w:val="-26"/>
        </w:rPr>
        <w:t> </w:t>
      </w:r>
      <w:r>
        <w:rPr>
          <w:color w:val="6D6D70"/>
        </w:rPr>
        <w:t>from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peak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3"/>
        </w:rPr>
        <w:t> </w:t>
      </w:r>
      <w:r>
        <w:rPr>
          <w:color w:val="6D6D70"/>
        </w:rPr>
        <w:t>11%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2013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under</w:t>
      </w:r>
      <w:r>
        <w:rPr>
          <w:color w:val="6D6D70"/>
          <w:spacing w:val="-26"/>
        </w:rPr>
        <w:t> </w:t>
      </w:r>
      <w:r>
        <w:rPr>
          <w:color w:val="6D6D70"/>
        </w:rPr>
        <w:t>eight</w:t>
      </w:r>
      <w:r>
        <w:rPr>
          <w:color w:val="6D6D70"/>
          <w:spacing w:val="-23"/>
        </w:rPr>
        <w:t> </w:t>
      </w:r>
      <w:r>
        <w:rPr>
          <w:color w:val="6D6D70"/>
        </w:rPr>
        <w:t>percent</w:t>
      </w:r>
      <w:r>
        <w:rPr>
          <w:color w:val="6D6D70"/>
          <w:spacing w:val="-26"/>
        </w:rPr>
        <w:t> </w:t>
      </w:r>
      <w:r>
        <w:rPr>
          <w:color w:val="6D6D70"/>
        </w:rPr>
        <w:t>today.</w:t>
      </w:r>
      <w:r>
        <w:rPr>
          <w:color w:val="6D6D70"/>
          <w:spacing w:val="-23"/>
        </w:rPr>
        <w:t> </w:t>
      </w:r>
      <w:r>
        <w:rPr>
          <w:color w:val="6D6D70"/>
        </w:rPr>
        <w:t>How- ever,</w:t>
      </w:r>
      <w:r>
        <w:rPr>
          <w:color w:val="6D6D70"/>
          <w:spacing w:val="-26"/>
        </w:rPr>
        <w:t> </w:t>
      </w:r>
      <w:r>
        <w:rPr>
          <w:color w:val="6D6D70"/>
        </w:rPr>
        <w:t>this</w:t>
      </w:r>
      <w:r>
        <w:rPr>
          <w:color w:val="6D6D70"/>
          <w:spacing w:val="-23"/>
        </w:rPr>
        <w:t> </w:t>
      </w:r>
      <w:r>
        <w:rPr>
          <w:color w:val="6D6D70"/>
        </w:rPr>
        <w:t>eight</w:t>
      </w:r>
      <w:r>
        <w:rPr>
          <w:color w:val="6D6D70"/>
          <w:spacing w:val="-24"/>
        </w:rPr>
        <w:t> </w:t>
      </w:r>
      <w:r>
        <w:rPr>
          <w:color w:val="6D6D70"/>
        </w:rPr>
        <w:t>percent</w:t>
      </w:r>
      <w:r>
        <w:rPr>
          <w:color w:val="6D6D70"/>
          <w:spacing w:val="-23"/>
        </w:rPr>
        <w:t> </w:t>
      </w:r>
      <w:r>
        <w:rPr>
          <w:color w:val="6D6D70"/>
        </w:rPr>
        <w:t>figure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not</w:t>
      </w:r>
      <w:r>
        <w:rPr>
          <w:color w:val="6D6D70"/>
          <w:spacing w:val="-23"/>
        </w:rPr>
        <w:t> </w:t>
      </w:r>
      <w:r>
        <w:rPr>
          <w:color w:val="6D6D70"/>
        </w:rPr>
        <w:t>indicative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true</w:t>
      </w:r>
      <w:r>
        <w:rPr>
          <w:color w:val="6D6D70"/>
          <w:spacing w:val="-25"/>
        </w:rPr>
        <w:t> </w:t>
      </w:r>
      <w:r>
        <w:rPr>
          <w:color w:val="6D6D70"/>
        </w:rPr>
        <w:t>tightness</w:t>
      </w:r>
      <w:r>
        <w:rPr>
          <w:color w:val="6D6D70"/>
          <w:spacing w:val="-24"/>
        </w:rPr>
        <w:t> </w:t>
      </w:r>
      <w:r>
        <w:rPr>
          <w:color w:val="6D6D70"/>
          <w:spacing w:val="-7"/>
        </w:rPr>
        <w:t>of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labor</w:t>
      </w:r>
      <w:r>
        <w:rPr>
          <w:color w:val="6D6D70"/>
          <w:spacing w:val="-20"/>
        </w:rPr>
        <w:t> </w:t>
      </w:r>
      <w:r>
        <w:rPr>
          <w:color w:val="6D6D70"/>
        </w:rPr>
        <w:t>market,</w:t>
      </w:r>
      <w:r>
        <w:rPr>
          <w:color w:val="6D6D70"/>
          <w:spacing w:val="-16"/>
        </w:rPr>
        <w:t> </w:t>
      </w:r>
      <w:r>
        <w:rPr>
          <w:color w:val="6D6D70"/>
        </w:rPr>
        <w:t>as</w:t>
      </w:r>
      <w:r>
        <w:rPr>
          <w:color w:val="6D6D70"/>
          <w:spacing w:val="-17"/>
        </w:rPr>
        <w:t> </w:t>
      </w:r>
      <w:r>
        <w:rPr>
          <w:color w:val="6D6D70"/>
        </w:rPr>
        <w:t>it</w:t>
      </w:r>
      <w:r>
        <w:rPr>
          <w:color w:val="6D6D70"/>
          <w:spacing w:val="-17"/>
        </w:rPr>
        <w:t> </w:t>
      </w:r>
      <w:r>
        <w:rPr>
          <w:color w:val="6D6D70"/>
        </w:rPr>
        <w:t>is</w:t>
      </w:r>
      <w:r>
        <w:rPr>
          <w:color w:val="6D6D70"/>
          <w:spacing w:val="-16"/>
        </w:rPr>
        <w:t> </w:t>
      </w:r>
      <w:r>
        <w:rPr>
          <w:color w:val="6D6D70"/>
        </w:rPr>
        <w:t>actually</w:t>
      </w:r>
      <w:r>
        <w:rPr>
          <w:color w:val="6D6D70"/>
          <w:spacing w:val="-20"/>
        </w:rPr>
        <w:t> </w:t>
      </w:r>
      <w:r>
        <w:rPr>
          <w:color w:val="6D6D70"/>
        </w:rPr>
        <w:t>now</w:t>
      </w:r>
      <w:r>
        <w:rPr>
          <w:color w:val="6D6D70"/>
          <w:spacing w:val="-16"/>
        </w:rPr>
        <w:t> </w:t>
      </w:r>
      <w:r>
        <w:rPr>
          <w:color w:val="6D6D70"/>
        </w:rPr>
        <w:t>in-line</w:t>
      </w:r>
      <w:r>
        <w:rPr>
          <w:color w:val="6D6D70"/>
          <w:spacing w:val="-17"/>
        </w:rPr>
        <w:t> </w:t>
      </w:r>
      <w:r>
        <w:rPr>
          <w:color w:val="6D6D70"/>
        </w:rPr>
        <w:t>with</w:t>
      </w:r>
      <w:r>
        <w:rPr>
          <w:color w:val="6D6D70"/>
          <w:spacing w:val="-17"/>
        </w:rPr>
        <w:t> </w:t>
      </w:r>
      <w:r>
        <w:rPr>
          <w:color w:val="6D6D70"/>
        </w:rPr>
        <w:t>where</w:t>
      </w:r>
      <w:r>
        <w:rPr>
          <w:color w:val="6D6D70"/>
          <w:spacing w:val="-16"/>
        </w:rPr>
        <w:t> </w:t>
      </w:r>
      <w:r>
        <w:rPr>
          <w:color w:val="6D6D70"/>
        </w:rPr>
        <w:t>most</w:t>
      </w:r>
      <w:r>
        <w:rPr>
          <w:color w:val="6D6D70"/>
          <w:spacing w:val="-17"/>
        </w:rPr>
        <w:t> </w:t>
      </w:r>
      <w:r>
        <w:rPr>
          <w:color w:val="6D6D70"/>
        </w:rPr>
        <w:t>folks put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long</w:t>
      </w:r>
      <w:r>
        <w:rPr>
          <w:color w:val="6D6D70"/>
          <w:spacing w:val="-30"/>
        </w:rPr>
        <w:t> </w:t>
      </w:r>
      <w:r>
        <w:rPr>
          <w:color w:val="6D6D70"/>
        </w:rPr>
        <w:t>run</w:t>
      </w:r>
      <w:r>
        <w:rPr>
          <w:color w:val="6D6D70"/>
          <w:spacing w:val="-30"/>
        </w:rPr>
        <w:t> </w:t>
      </w:r>
      <w:r>
        <w:rPr>
          <w:color w:val="6D6D70"/>
        </w:rPr>
        <w:t>stable</w:t>
      </w:r>
      <w:r>
        <w:rPr>
          <w:color w:val="6D6D70"/>
          <w:spacing w:val="-30"/>
        </w:rPr>
        <w:t> </w:t>
      </w:r>
      <w:r>
        <w:rPr>
          <w:color w:val="6D6D70"/>
        </w:rPr>
        <w:t>rate</w:t>
      </w:r>
      <w:r>
        <w:rPr>
          <w:color w:val="6D6D70"/>
          <w:spacing w:val="-30"/>
        </w:rPr>
        <w:t> </w:t>
      </w:r>
      <w:r>
        <w:rPr>
          <w:color w:val="6D6D70"/>
        </w:rPr>
        <w:t>or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NAWRU</w:t>
      </w:r>
      <w:r>
        <w:rPr>
          <w:color w:val="6D6D70"/>
          <w:spacing w:val="-30"/>
        </w:rPr>
        <w:t> </w:t>
      </w:r>
      <w:r>
        <w:rPr>
          <w:color w:val="6D6D70"/>
        </w:rPr>
        <w:t>(the</w:t>
      </w:r>
      <w:r>
        <w:rPr>
          <w:color w:val="6D6D70"/>
          <w:spacing w:val="-29"/>
        </w:rPr>
        <w:t> </w:t>
      </w:r>
      <w:r>
        <w:rPr>
          <w:color w:val="6D6D70"/>
        </w:rPr>
        <w:t>Non-Accelerating</w:t>
      </w:r>
      <w:r>
        <w:rPr>
          <w:color w:val="6D6D70"/>
          <w:spacing w:val="-30"/>
        </w:rPr>
        <w:t> </w:t>
      </w:r>
      <w:r>
        <w:rPr>
          <w:color w:val="6D6D70"/>
        </w:rPr>
        <w:t>Wage Rate</w:t>
      </w:r>
      <w:r>
        <w:rPr>
          <w:color w:val="6D6D70"/>
          <w:spacing w:val="-31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Unemployment).</w:t>
      </w:r>
      <w:r>
        <w:rPr>
          <w:color w:val="6D6D70"/>
          <w:spacing w:val="-30"/>
        </w:rPr>
        <w:t> </w:t>
      </w:r>
      <w:r>
        <w:rPr>
          <w:color w:val="6D6D70"/>
        </w:rPr>
        <w:t>Without</w:t>
      </w:r>
      <w:r>
        <w:rPr>
          <w:color w:val="6D6D70"/>
          <w:spacing w:val="-30"/>
        </w:rPr>
        <w:t> </w:t>
      </w:r>
      <w:r>
        <w:rPr>
          <w:color w:val="6D6D70"/>
        </w:rPr>
        <w:t>question,</w:t>
      </w:r>
      <w:r>
        <w:rPr>
          <w:color w:val="6D6D70"/>
          <w:spacing w:val="-30"/>
        </w:rPr>
        <w:t> </w:t>
      </w:r>
      <w:r>
        <w:rPr>
          <w:color w:val="6D6D70"/>
        </w:rPr>
        <w:t>our</w:t>
      </w:r>
      <w:r>
        <w:rPr>
          <w:color w:val="6D6D70"/>
          <w:spacing w:val="-34"/>
        </w:rPr>
        <w:t> </w:t>
      </w:r>
      <w:r>
        <w:rPr>
          <w:color w:val="6D6D70"/>
        </w:rPr>
        <w:t>view</w:t>
      </w:r>
      <w:r>
        <w:rPr>
          <w:color w:val="6D6D70"/>
          <w:spacing w:val="-30"/>
        </w:rPr>
        <w:t> </w:t>
      </w:r>
      <w:r>
        <w:rPr>
          <w:color w:val="6D6D70"/>
        </w:rPr>
        <w:t>after</w:t>
      </w:r>
      <w:r>
        <w:rPr>
          <w:color w:val="6D6D70"/>
          <w:spacing w:val="-32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recent trip</w:t>
      </w:r>
      <w:r>
        <w:rPr>
          <w:color w:val="6D6D70"/>
          <w:spacing w:val="-24"/>
        </w:rPr>
        <w:t> </w:t>
      </w:r>
      <w:r>
        <w:rPr>
          <w:color w:val="6D6D70"/>
        </w:rPr>
        <w:t>across</w:t>
      </w:r>
      <w:r>
        <w:rPr>
          <w:color w:val="6D6D70"/>
          <w:spacing w:val="-24"/>
        </w:rPr>
        <w:t> </w:t>
      </w:r>
      <w:r>
        <w:rPr>
          <w:color w:val="6D6D70"/>
        </w:rPr>
        <w:t>Europe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focus</w:t>
      </w:r>
      <w:r>
        <w:rPr>
          <w:color w:val="6D6D70"/>
          <w:spacing w:val="-23"/>
        </w:rPr>
        <w:t> </w:t>
      </w:r>
      <w:r>
        <w:rPr>
          <w:color w:val="6D6D70"/>
        </w:rPr>
        <w:t>on</w:t>
      </w:r>
      <w:r>
        <w:rPr>
          <w:color w:val="6D6D70"/>
          <w:spacing w:val="-24"/>
        </w:rPr>
        <w:t> </w:t>
      </w:r>
      <w:r>
        <w:rPr>
          <w:color w:val="6D6D70"/>
        </w:rPr>
        <w:t>what</w:t>
      </w:r>
      <w:r>
        <w:rPr>
          <w:color w:val="6D6D70"/>
          <w:spacing w:val="-24"/>
        </w:rPr>
        <w:t> </w:t>
      </w:r>
      <w:r>
        <w:rPr>
          <w:color w:val="6D6D70"/>
        </w:rPr>
        <w:t>companies</w:t>
      </w:r>
      <w:r>
        <w:rPr>
          <w:color w:val="6D6D70"/>
          <w:spacing w:val="-23"/>
        </w:rPr>
        <w:t> </w:t>
      </w:r>
      <w:r>
        <w:rPr>
          <w:color w:val="6D6D70"/>
        </w:rPr>
        <w:t>are</w:t>
      </w:r>
      <w:r>
        <w:rPr>
          <w:color w:val="6D6D70"/>
          <w:spacing w:val="-24"/>
        </w:rPr>
        <w:t> </w:t>
      </w:r>
      <w:r>
        <w:rPr>
          <w:color w:val="6D6D70"/>
        </w:rPr>
        <w:t>saying</w:t>
      </w:r>
      <w:r>
        <w:rPr>
          <w:color w:val="6D6D70"/>
          <w:spacing w:val="-23"/>
        </w:rPr>
        <w:t> </w:t>
      </w:r>
      <w:r>
        <w:rPr>
          <w:color w:val="6D6D70"/>
        </w:rPr>
        <w:t>rather than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headline</w:t>
      </w:r>
      <w:r>
        <w:rPr>
          <w:color w:val="6D6D70"/>
          <w:spacing w:val="-26"/>
        </w:rPr>
        <w:t> </w:t>
      </w:r>
      <w:r>
        <w:rPr>
          <w:color w:val="6D6D70"/>
        </w:rPr>
        <w:t>macro</w:t>
      </w:r>
      <w:r>
        <w:rPr>
          <w:color w:val="6D6D70"/>
          <w:spacing w:val="-26"/>
        </w:rPr>
        <w:t> </w:t>
      </w:r>
      <w:r>
        <w:rPr>
          <w:color w:val="6D6D70"/>
        </w:rPr>
        <w:t>statistics,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Eurozone</w:t>
      </w:r>
      <w:r>
        <w:rPr>
          <w:color w:val="6D6D70"/>
          <w:spacing w:val="-26"/>
        </w:rPr>
        <w:t> </w:t>
      </w:r>
      <w:r>
        <w:rPr>
          <w:color w:val="6D6D70"/>
        </w:rPr>
        <w:t>labor</w:t>
      </w:r>
      <w:r>
        <w:rPr>
          <w:color w:val="6D6D70"/>
          <w:spacing w:val="-28"/>
        </w:rPr>
        <w:t> </w:t>
      </w:r>
      <w:r>
        <w:rPr>
          <w:color w:val="6D6D70"/>
        </w:rPr>
        <w:t>market</w:t>
      </w:r>
      <w:r>
        <w:rPr>
          <w:color w:val="6D6D70"/>
          <w:spacing w:val="-26"/>
        </w:rPr>
        <w:t> </w:t>
      </w:r>
      <w:r>
        <w:rPr>
          <w:color w:val="6D6D70"/>
        </w:rPr>
        <w:t>is tighter</w:t>
      </w:r>
      <w:r>
        <w:rPr>
          <w:color w:val="6D6D70"/>
          <w:spacing w:val="-32"/>
        </w:rPr>
        <w:t> </w:t>
      </w:r>
      <w:r>
        <w:rPr>
          <w:color w:val="6D6D70"/>
        </w:rPr>
        <w:t>than</w:t>
      </w:r>
      <w:r>
        <w:rPr>
          <w:color w:val="6D6D70"/>
          <w:spacing w:val="-27"/>
        </w:rPr>
        <w:t> </w:t>
      </w:r>
      <w:r>
        <w:rPr>
          <w:color w:val="6D6D70"/>
        </w:rPr>
        <w:t>it</w:t>
      </w:r>
      <w:r>
        <w:rPr>
          <w:color w:val="6D6D70"/>
          <w:spacing w:val="-27"/>
        </w:rPr>
        <w:t> </w:t>
      </w:r>
      <w:r>
        <w:rPr>
          <w:color w:val="6D6D70"/>
        </w:rPr>
        <w:t>appears.</w:t>
      </w:r>
      <w:r>
        <w:rPr>
          <w:color w:val="6D6D70"/>
          <w:spacing w:val="-27"/>
        </w:rPr>
        <w:t> </w:t>
      </w:r>
      <w:r>
        <w:rPr>
          <w:color w:val="6D6D70"/>
        </w:rPr>
        <w:t>Slowing</w:t>
      </w:r>
      <w:r>
        <w:rPr>
          <w:color w:val="6D6D70"/>
          <w:spacing w:val="-28"/>
        </w:rPr>
        <w:t> </w:t>
      </w:r>
      <w:r>
        <w:rPr>
          <w:color w:val="6D6D70"/>
        </w:rPr>
        <w:t>immigration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lack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skilled</w:t>
      </w:r>
      <w:r>
        <w:rPr>
          <w:color w:val="6D6D70"/>
          <w:spacing w:val="-27"/>
        </w:rPr>
        <w:t> </w:t>
      </w:r>
      <w:r>
        <w:rPr>
          <w:color w:val="6D6D70"/>
        </w:rPr>
        <w:t>labor</w:t>
      </w:r>
    </w:p>
    <w:p>
      <w:pPr>
        <w:pStyle w:val="BodyText"/>
        <w:spacing w:line="264" w:lineRule="auto"/>
        <w:ind w:left="164" w:right="345"/>
      </w:pPr>
      <w:r>
        <w:rPr>
          <w:color w:val="6D6D70"/>
        </w:rPr>
        <w:t>–</w:t>
      </w:r>
      <w:r>
        <w:rPr>
          <w:color w:val="6D6D70"/>
          <w:spacing w:val="-31"/>
        </w:rPr>
        <w:t> </w:t>
      </w:r>
      <w:r>
        <w:rPr>
          <w:color w:val="6D6D70"/>
        </w:rPr>
        <w:t>among</w:t>
      </w:r>
      <w:r>
        <w:rPr>
          <w:color w:val="6D6D70"/>
          <w:spacing w:val="-31"/>
        </w:rPr>
        <w:t> </w:t>
      </w:r>
      <w:r>
        <w:rPr>
          <w:color w:val="6D6D70"/>
        </w:rPr>
        <w:t>other</w:t>
      </w:r>
      <w:r>
        <w:rPr>
          <w:color w:val="6D6D70"/>
          <w:spacing w:val="-33"/>
        </w:rPr>
        <w:t> </w:t>
      </w:r>
      <w:r>
        <w:rPr>
          <w:color w:val="6D6D70"/>
        </w:rPr>
        <w:t>factors</w:t>
      </w:r>
      <w:r>
        <w:rPr>
          <w:color w:val="6D6D70"/>
          <w:spacing w:val="-31"/>
        </w:rPr>
        <w:t> </w:t>
      </w:r>
      <w:r>
        <w:rPr>
          <w:color w:val="6D6D70"/>
        </w:rPr>
        <w:t>–</w:t>
      </w:r>
      <w:r>
        <w:rPr>
          <w:color w:val="6D6D70"/>
          <w:spacing w:val="-31"/>
        </w:rPr>
        <w:t> </w:t>
      </w:r>
      <w:r>
        <w:rPr>
          <w:color w:val="6D6D70"/>
        </w:rPr>
        <w:t>were</w:t>
      </w:r>
      <w:r>
        <w:rPr>
          <w:color w:val="6D6D70"/>
          <w:spacing w:val="-31"/>
        </w:rPr>
        <w:t> </w:t>
      </w:r>
      <w:r>
        <w:rPr>
          <w:color w:val="6D6D70"/>
        </w:rPr>
        <w:t>reasons</w:t>
      </w:r>
      <w:r>
        <w:rPr>
          <w:color w:val="6D6D70"/>
          <w:spacing w:val="-31"/>
        </w:rPr>
        <w:t> </w:t>
      </w:r>
      <w:r>
        <w:rPr>
          <w:color w:val="6D6D70"/>
        </w:rPr>
        <w:t>given</w:t>
      </w:r>
      <w:r>
        <w:rPr>
          <w:color w:val="6D6D70"/>
          <w:spacing w:val="-30"/>
        </w:rPr>
        <w:t> </w:t>
      </w:r>
      <w:r>
        <w:rPr>
          <w:color w:val="6D6D70"/>
        </w:rPr>
        <w:t>during</w:t>
      </w:r>
      <w:r>
        <w:rPr>
          <w:color w:val="6D6D70"/>
          <w:spacing w:val="-31"/>
        </w:rPr>
        <w:t> </w:t>
      </w:r>
      <w:r>
        <w:rPr>
          <w:color w:val="6D6D70"/>
        </w:rPr>
        <w:t>our</w:t>
      </w:r>
      <w:r>
        <w:rPr>
          <w:color w:val="6D6D70"/>
          <w:spacing w:val="-33"/>
        </w:rPr>
        <w:t> </w:t>
      </w:r>
      <w:r>
        <w:rPr>
          <w:color w:val="6D6D70"/>
        </w:rPr>
        <w:t>meetings with CEOs and</w:t>
      </w:r>
      <w:r>
        <w:rPr>
          <w:color w:val="6D6D70"/>
          <w:spacing w:val="-6"/>
        </w:rPr>
        <w:t> </w:t>
      </w:r>
      <w:r>
        <w:rPr>
          <w:color w:val="6D6D70"/>
        </w:rPr>
        <w:t>CFOs.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/>
        <w:ind w:left="164" w:right="132"/>
      </w:pPr>
      <w:r>
        <w:rPr>
          <w:color w:val="6D6D70"/>
        </w:rPr>
        <w:t>Finally,</w:t>
      </w:r>
      <w:r>
        <w:rPr>
          <w:color w:val="6D6D70"/>
          <w:spacing w:val="-25"/>
        </w:rPr>
        <w:t> </w:t>
      </w:r>
      <w:r>
        <w:rPr>
          <w:color w:val="6D6D70"/>
        </w:rPr>
        <w:t>when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think</w:t>
      </w:r>
      <w:r>
        <w:rPr>
          <w:color w:val="6D6D70"/>
          <w:spacing w:val="-25"/>
        </w:rPr>
        <w:t> </w:t>
      </w:r>
      <w:r>
        <w:rPr>
          <w:color w:val="6D6D70"/>
        </w:rPr>
        <w:t>about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macro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Europe,</w:t>
      </w:r>
      <w:r>
        <w:rPr>
          <w:color w:val="6D6D70"/>
          <w:spacing w:val="-25"/>
        </w:rPr>
        <w:t> </w:t>
      </w:r>
      <w:r>
        <w:rPr>
          <w:color w:val="6D6D70"/>
        </w:rPr>
        <w:t>investors</w:t>
      </w:r>
      <w:r>
        <w:rPr>
          <w:color w:val="6D6D70"/>
          <w:spacing w:val="-25"/>
        </w:rPr>
        <w:t> </w:t>
      </w:r>
      <w:r>
        <w:rPr>
          <w:color w:val="6D6D70"/>
        </w:rPr>
        <w:t>need to</w:t>
      </w:r>
      <w:r>
        <w:rPr>
          <w:color w:val="6D6D70"/>
          <w:spacing w:val="-31"/>
        </w:rPr>
        <w:t> </w:t>
      </w:r>
      <w:r>
        <w:rPr>
          <w:color w:val="6D6D70"/>
        </w:rPr>
        <w:t>appreciate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regardless</w:t>
      </w:r>
      <w:r>
        <w:rPr>
          <w:color w:val="6D6D70"/>
          <w:spacing w:val="-31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what</w:t>
      </w:r>
      <w:r>
        <w:rPr>
          <w:color w:val="6D6D70"/>
          <w:spacing w:val="-31"/>
        </w:rPr>
        <w:t> </w:t>
      </w:r>
      <w:r>
        <w:rPr>
          <w:color w:val="6D6D70"/>
        </w:rPr>
        <w:t>happens</w:t>
      </w:r>
      <w:r>
        <w:rPr>
          <w:color w:val="6D6D70"/>
          <w:spacing w:val="-31"/>
        </w:rPr>
        <w:t> </w:t>
      </w:r>
      <w:r>
        <w:rPr>
          <w:color w:val="6D6D70"/>
        </w:rPr>
        <w:t>next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trade</w:t>
      </w:r>
      <w:r>
        <w:rPr>
          <w:color w:val="6D6D70"/>
          <w:spacing w:val="-31"/>
        </w:rPr>
        <w:t> </w:t>
      </w:r>
      <w:r>
        <w:rPr>
          <w:color w:val="6D6D70"/>
        </w:rPr>
        <w:t>war, the</w:t>
      </w:r>
      <w:r>
        <w:rPr>
          <w:color w:val="6D6D70"/>
          <w:spacing w:val="-29"/>
        </w:rPr>
        <w:t> </w:t>
      </w:r>
      <w:r>
        <w:rPr>
          <w:color w:val="6D6D70"/>
        </w:rPr>
        <w:t>threat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further</w:t>
      </w:r>
      <w:r>
        <w:rPr>
          <w:color w:val="6D6D70"/>
          <w:spacing w:val="-30"/>
        </w:rPr>
        <w:t> </w:t>
      </w:r>
      <w:r>
        <w:rPr>
          <w:color w:val="6D6D70"/>
        </w:rPr>
        <w:t>tariffs</w:t>
      </w:r>
      <w:r>
        <w:rPr>
          <w:color w:val="6D6D70"/>
          <w:spacing w:val="-27"/>
        </w:rPr>
        <w:t> </w:t>
      </w:r>
      <w:r>
        <w:rPr>
          <w:color w:val="6D6D70"/>
        </w:rPr>
        <w:t>already</w:t>
      </w:r>
      <w:r>
        <w:rPr>
          <w:color w:val="6D6D70"/>
          <w:spacing w:val="-28"/>
        </w:rPr>
        <w:t> </w:t>
      </w:r>
      <w:r>
        <w:rPr>
          <w:color w:val="6D6D70"/>
        </w:rPr>
        <w:t>constitutes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meaningful</w:t>
      </w:r>
      <w:r>
        <w:rPr>
          <w:color w:val="6D6D70"/>
          <w:spacing w:val="-26"/>
        </w:rPr>
        <w:t> </w:t>
      </w:r>
      <w:r>
        <w:rPr>
          <w:color w:val="6D6D70"/>
        </w:rPr>
        <w:t>drag</w:t>
      </w:r>
      <w:r>
        <w:rPr>
          <w:color w:val="6D6D70"/>
          <w:spacing w:val="-27"/>
        </w:rPr>
        <w:t> </w:t>
      </w:r>
      <w:r>
        <w:rPr>
          <w:color w:val="6D6D70"/>
        </w:rPr>
        <w:t>on the</w:t>
      </w:r>
      <w:r>
        <w:rPr>
          <w:color w:val="6D6D70"/>
          <w:spacing w:val="-20"/>
        </w:rPr>
        <w:t> </w:t>
      </w:r>
      <w:r>
        <w:rPr>
          <w:color w:val="6D6D70"/>
        </w:rPr>
        <w:t>economy.</w:t>
      </w:r>
      <w:r>
        <w:rPr>
          <w:color w:val="6D6D70"/>
          <w:spacing w:val="-19"/>
        </w:rPr>
        <w:t> </w:t>
      </w:r>
      <w:r>
        <w:rPr>
          <w:color w:val="6D6D70"/>
        </w:rPr>
        <w:t>One</w:t>
      </w:r>
      <w:r>
        <w:rPr>
          <w:color w:val="6D6D70"/>
          <w:spacing w:val="-19"/>
        </w:rPr>
        <w:t> </w:t>
      </w:r>
      <w:r>
        <w:rPr>
          <w:color w:val="6D6D70"/>
        </w:rPr>
        <w:t>way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quantify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look</w:t>
      </w:r>
      <w:r>
        <w:rPr>
          <w:color w:val="6D6D70"/>
          <w:spacing w:val="-19"/>
        </w:rPr>
        <w:t> </w:t>
      </w:r>
      <w:r>
        <w:rPr>
          <w:color w:val="6D6D70"/>
        </w:rPr>
        <w:t>at</w:t>
      </w:r>
      <w:r>
        <w:rPr>
          <w:color w:val="6D6D70"/>
          <w:spacing w:val="-19"/>
        </w:rPr>
        <w:t> </w:t>
      </w:r>
      <w:r>
        <w:rPr>
          <w:color w:val="6D6D70"/>
        </w:rPr>
        <w:t>what</w:t>
      </w:r>
      <w:r>
        <w:rPr>
          <w:color w:val="6D6D70"/>
          <w:spacing w:val="-19"/>
        </w:rPr>
        <w:t> </w:t>
      </w:r>
      <w:r>
        <w:rPr>
          <w:color w:val="6D6D70"/>
        </w:rPr>
        <w:t>German </w:t>
      </w:r>
      <w:r>
        <w:rPr>
          <w:color w:val="6D6D70"/>
          <w:w w:val="95"/>
        </w:rPr>
        <w:t>corporates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saying.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Last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year,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sentiment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on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foreign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trade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among </w:t>
      </w:r>
      <w:r>
        <w:rPr>
          <w:color w:val="6D6D70"/>
        </w:rPr>
        <w:t>German</w:t>
      </w:r>
      <w:r>
        <w:rPr>
          <w:color w:val="6D6D70"/>
          <w:spacing w:val="-27"/>
        </w:rPr>
        <w:t> </w:t>
      </w:r>
      <w:r>
        <w:rPr>
          <w:color w:val="6D6D70"/>
        </w:rPr>
        <w:t>management</w:t>
      </w:r>
      <w:r>
        <w:rPr>
          <w:color w:val="6D6D70"/>
          <w:spacing w:val="-28"/>
        </w:rPr>
        <w:t> </w:t>
      </w:r>
      <w:r>
        <w:rPr>
          <w:color w:val="6D6D70"/>
        </w:rPr>
        <w:t>teams</w:t>
      </w:r>
      <w:r>
        <w:rPr>
          <w:color w:val="6D6D70"/>
          <w:spacing w:val="-27"/>
        </w:rPr>
        <w:t> </w:t>
      </w:r>
      <w:r>
        <w:rPr>
          <w:color w:val="6D6D70"/>
        </w:rPr>
        <w:t>fell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levels</w:t>
      </w:r>
      <w:r>
        <w:rPr>
          <w:color w:val="6D6D70"/>
          <w:spacing w:val="-27"/>
        </w:rPr>
        <w:t> </w:t>
      </w:r>
      <w:r>
        <w:rPr>
          <w:color w:val="6D6D70"/>
        </w:rPr>
        <w:t>seen</w:t>
      </w:r>
      <w:r>
        <w:rPr>
          <w:color w:val="6D6D70"/>
          <w:spacing w:val="-26"/>
        </w:rPr>
        <w:t> </w:t>
      </w:r>
      <w:r>
        <w:rPr>
          <w:color w:val="6D6D70"/>
        </w:rPr>
        <w:t>only</w:t>
      </w:r>
      <w:r>
        <w:rPr>
          <w:color w:val="6D6D70"/>
          <w:spacing w:val="-30"/>
        </w:rPr>
        <w:t> </w:t>
      </w:r>
      <w:r>
        <w:rPr>
          <w:color w:val="6D6D70"/>
        </w:rPr>
        <w:t>twice</w:t>
      </w:r>
      <w:r>
        <w:rPr>
          <w:color w:val="6D6D70"/>
          <w:spacing w:val="-27"/>
        </w:rPr>
        <w:t> </w:t>
      </w:r>
      <w:r>
        <w:rPr>
          <w:color w:val="6D6D70"/>
        </w:rPr>
        <w:t>before: during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GFC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during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Eurozone</w:t>
      </w:r>
      <w:r>
        <w:rPr>
          <w:color w:val="6D6D70"/>
          <w:spacing w:val="-25"/>
        </w:rPr>
        <w:t> </w:t>
      </w:r>
      <w:r>
        <w:rPr>
          <w:color w:val="6D6D70"/>
        </w:rPr>
        <w:t>debt</w:t>
      </w:r>
      <w:r>
        <w:rPr>
          <w:color w:val="6D6D70"/>
          <w:spacing w:val="-26"/>
        </w:rPr>
        <w:t> </w:t>
      </w:r>
      <w:r>
        <w:rPr>
          <w:color w:val="6D6D70"/>
        </w:rPr>
        <w:t>crisis.</w:t>
      </w:r>
      <w:r>
        <w:rPr>
          <w:color w:val="6D6D70"/>
          <w:spacing w:val="-26"/>
        </w:rPr>
        <w:t> </w:t>
      </w:r>
      <w:r>
        <w:rPr>
          <w:color w:val="6D6D70"/>
        </w:rPr>
        <w:t>One</w:t>
      </w:r>
      <w:r>
        <w:rPr>
          <w:color w:val="6D6D70"/>
          <w:spacing w:val="-25"/>
        </w:rPr>
        <w:t> </w:t>
      </w:r>
      <w:r>
        <w:rPr>
          <w:color w:val="6D6D70"/>
        </w:rPr>
        <w:t>can</w:t>
      </w:r>
      <w:r>
        <w:rPr>
          <w:color w:val="6D6D70"/>
          <w:spacing w:val="-26"/>
        </w:rPr>
        <w:t> </w:t>
      </w:r>
      <w:r>
        <w:rPr>
          <w:color w:val="6D6D70"/>
        </w:rPr>
        <w:t>see this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28"/>
        </w:rPr>
        <w:t> </w:t>
      </w:r>
      <w:r>
        <w:rPr>
          <w:i/>
          <w:color w:val="6D6D70"/>
        </w:rPr>
        <w:t>41</w:t>
      </w:r>
      <w:r>
        <w:rPr>
          <w:color w:val="6D6D70"/>
        </w:rPr>
        <w:t>.</w:t>
      </w:r>
      <w:r>
        <w:rPr>
          <w:color w:val="6D6D70"/>
          <w:spacing w:val="-26"/>
        </w:rPr>
        <w:t> </w:t>
      </w:r>
      <w:r>
        <w:rPr>
          <w:color w:val="6D6D70"/>
        </w:rPr>
        <w:t>No</w:t>
      </w:r>
      <w:r>
        <w:rPr>
          <w:color w:val="6D6D70"/>
          <w:spacing w:val="-26"/>
        </w:rPr>
        <w:t> </w:t>
      </w:r>
      <w:r>
        <w:rPr>
          <w:color w:val="6D6D70"/>
        </w:rPr>
        <w:t>doubt,</w:t>
      </w:r>
      <w:r>
        <w:rPr>
          <w:color w:val="6D6D70"/>
          <w:spacing w:val="-28"/>
        </w:rPr>
        <w:t> </w:t>
      </w:r>
      <w:r>
        <w:rPr>
          <w:color w:val="6D6D70"/>
        </w:rPr>
        <w:t>this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key</w:t>
      </w:r>
      <w:r>
        <w:rPr>
          <w:color w:val="6D6D70"/>
          <w:spacing w:val="-30"/>
        </w:rPr>
        <w:t> </w:t>
      </w:r>
      <w:r>
        <w:rPr>
          <w:color w:val="6D6D70"/>
        </w:rPr>
        <w:t>theme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watch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  <w:spacing w:val="-6"/>
        </w:rPr>
        <w:t>move</w:t>
      </w:r>
    </w:p>
    <w:p>
      <w:pPr>
        <w:pStyle w:val="BodyText"/>
        <w:spacing w:line="264" w:lineRule="auto"/>
        <w:ind w:left="164" w:right="29"/>
      </w:pPr>
      <w:r>
        <w:rPr>
          <w:color w:val="6D6D70"/>
        </w:rPr>
        <w:t>through</w:t>
      </w:r>
      <w:r>
        <w:rPr>
          <w:color w:val="6D6D70"/>
          <w:spacing w:val="-26"/>
        </w:rPr>
        <w:t> </w:t>
      </w:r>
      <w:r>
        <w:rPr>
          <w:color w:val="6D6D70"/>
        </w:rPr>
        <w:t>2019,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it</w:t>
      </w:r>
      <w:r>
        <w:rPr>
          <w:color w:val="6D6D70"/>
          <w:spacing w:val="-25"/>
        </w:rPr>
        <w:t> </w:t>
      </w:r>
      <w:r>
        <w:rPr>
          <w:color w:val="6D6D70"/>
        </w:rPr>
        <w:t>will</w:t>
      </w:r>
      <w:r>
        <w:rPr>
          <w:color w:val="6D6D70"/>
          <w:spacing w:val="-25"/>
        </w:rPr>
        <w:t> </w:t>
      </w:r>
      <w:r>
        <w:rPr>
          <w:color w:val="6D6D70"/>
        </w:rPr>
        <w:t>certainly</w:t>
      </w:r>
      <w:r>
        <w:rPr>
          <w:color w:val="6D6D70"/>
          <w:spacing w:val="-27"/>
        </w:rPr>
        <w:t> </w:t>
      </w:r>
      <w:r>
        <w:rPr>
          <w:color w:val="6D6D70"/>
        </w:rPr>
        <w:t>affect</w:t>
      </w:r>
      <w:r>
        <w:rPr>
          <w:color w:val="6D6D70"/>
          <w:spacing w:val="-26"/>
        </w:rPr>
        <w:t> </w:t>
      </w:r>
      <w:r>
        <w:rPr>
          <w:color w:val="6D6D70"/>
        </w:rPr>
        <w:t>how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ECB</w:t>
      </w:r>
      <w:r>
        <w:rPr>
          <w:color w:val="6D6D70"/>
          <w:spacing w:val="-27"/>
        </w:rPr>
        <w:t> </w:t>
      </w:r>
      <w:r>
        <w:rPr>
          <w:color w:val="6D6D70"/>
        </w:rPr>
        <w:t>thinks</w:t>
      </w:r>
      <w:r>
        <w:rPr>
          <w:color w:val="6D6D70"/>
          <w:spacing w:val="-25"/>
        </w:rPr>
        <w:t> </w:t>
      </w:r>
      <w:r>
        <w:rPr>
          <w:color w:val="6D6D70"/>
        </w:rPr>
        <w:t>about</w:t>
      </w:r>
      <w:r>
        <w:rPr>
          <w:color w:val="6D6D70"/>
          <w:spacing w:val="-26"/>
        </w:rPr>
        <w:t> </w:t>
      </w:r>
      <w:r>
        <w:rPr>
          <w:color w:val="6D6D70"/>
          <w:spacing w:val="-5"/>
        </w:rPr>
        <w:t>its </w:t>
      </w:r>
      <w:r>
        <w:rPr>
          <w:color w:val="6D6D70"/>
        </w:rPr>
        <w:t>policies.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/>
        <w:ind w:left="164" w:right="137"/>
      </w:pPr>
      <w:r>
        <w:rPr>
          <w:color w:val="6D6D70"/>
        </w:rPr>
        <w:t>So,</w:t>
      </w:r>
      <w:r>
        <w:rPr>
          <w:color w:val="6D6D70"/>
          <w:spacing w:val="-28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bottom</w:t>
      </w:r>
      <w:r>
        <w:rPr>
          <w:color w:val="6D6D70"/>
          <w:spacing w:val="-27"/>
        </w:rPr>
        <w:t> </w:t>
      </w:r>
      <w:r>
        <w:rPr>
          <w:color w:val="6D6D70"/>
        </w:rPr>
        <w:t>line</w:t>
      </w:r>
      <w:r>
        <w:rPr>
          <w:color w:val="6D6D70"/>
          <w:spacing w:val="-28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Europe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one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decelerating</w:t>
      </w:r>
      <w:r>
        <w:rPr>
          <w:color w:val="6D6D70"/>
          <w:spacing w:val="-27"/>
        </w:rPr>
        <w:t> </w:t>
      </w:r>
      <w:r>
        <w:rPr>
          <w:color w:val="6D6D70"/>
        </w:rPr>
        <w:t>growth</w:t>
      </w:r>
      <w:r>
        <w:rPr>
          <w:color w:val="6D6D70"/>
          <w:spacing w:val="-28"/>
        </w:rPr>
        <w:t> </w:t>
      </w:r>
      <w:r>
        <w:rPr>
          <w:color w:val="6D6D70"/>
        </w:rPr>
        <w:t>amidst heightened</w:t>
      </w:r>
      <w:r>
        <w:rPr>
          <w:color w:val="6D6D70"/>
          <w:spacing w:val="-27"/>
        </w:rPr>
        <w:t> </w:t>
      </w:r>
      <w:r>
        <w:rPr>
          <w:color w:val="6D6D70"/>
        </w:rPr>
        <w:t>political</w:t>
      </w:r>
      <w:r>
        <w:rPr>
          <w:color w:val="6D6D70"/>
          <w:spacing w:val="-27"/>
        </w:rPr>
        <w:t> </w:t>
      </w:r>
      <w:r>
        <w:rPr>
          <w:color w:val="6D6D70"/>
        </w:rPr>
        <w:t>uncertainty.</w:t>
      </w:r>
      <w:r>
        <w:rPr>
          <w:color w:val="6D6D70"/>
          <w:spacing w:val="-27"/>
        </w:rPr>
        <w:t> </w:t>
      </w:r>
      <w:r>
        <w:rPr>
          <w:color w:val="6D6D70"/>
        </w:rPr>
        <w:t>If</w:t>
      </w:r>
      <w:r>
        <w:rPr>
          <w:color w:val="6D6D70"/>
          <w:spacing w:val="-28"/>
        </w:rPr>
        <w:t> </w:t>
      </w:r>
      <w:r>
        <w:rPr>
          <w:color w:val="6D6D70"/>
        </w:rPr>
        <w:t>there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good</w:t>
      </w:r>
      <w:r>
        <w:rPr>
          <w:color w:val="6D6D70"/>
          <w:spacing w:val="-26"/>
        </w:rPr>
        <w:t> </w:t>
      </w:r>
      <w:r>
        <w:rPr>
          <w:color w:val="6D6D70"/>
        </w:rPr>
        <w:t>news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econ- omy,</w:t>
      </w:r>
      <w:r>
        <w:rPr>
          <w:color w:val="6D6D70"/>
          <w:spacing w:val="-21"/>
        </w:rPr>
        <w:t> </w:t>
      </w:r>
      <w:r>
        <w:rPr>
          <w:color w:val="6D6D70"/>
        </w:rPr>
        <w:t>it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ECB</w:t>
      </w:r>
      <w:r>
        <w:rPr>
          <w:color w:val="6D6D70"/>
          <w:spacing w:val="-20"/>
        </w:rPr>
        <w:t> </w:t>
      </w:r>
      <w:r>
        <w:rPr>
          <w:color w:val="6D6D70"/>
        </w:rPr>
        <w:t>is</w:t>
      </w:r>
      <w:r>
        <w:rPr>
          <w:color w:val="6D6D70"/>
          <w:spacing w:val="-21"/>
        </w:rPr>
        <w:t> </w:t>
      </w:r>
      <w:r>
        <w:rPr>
          <w:color w:val="6D6D70"/>
        </w:rPr>
        <w:t>further</w:t>
      </w:r>
      <w:r>
        <w:rPr>
          <w:color w:val="6D6D70"/>
          <w:spacing w:val="-23"/>
        </w:rPr>
        <w:t> </w:t>
      </w:r>
      <w:r>
        <w:rPr>
          <w:color w:val="6D6D70"/>
        </w:rPr>
        <w:t>behind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Federal</w:t>
      </w:r>
      <w:r>
        <w:rPr>
          <w:color w:val="6D6D70"/>
          <w:spacing w:val="-20"/>
        </w:rPr>
        <w:t> </w:t>
      </w:r>
      <w:r>
        <w:rPr>
          <w:color w:val="6D6D70"/>
        </w:rPr>
        <w:t>Reserve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its </w:t>
      </w:r>
      <w:r>
        <w:rPr>
          <w:color w:val="6D6D70"/>
          <w:w w:val="95"/>
        </w:rPr>
        <w:t>tightening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campaign.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such,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models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continue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point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5"/>
          <w:w w:val="95"/>
        </w:rPr>
        <w:t>towards </w:t>
      </w:r>
      <w:r>
        <w:rPr>
          <w:color w:val="6D6D70"/>
        </w:rPr>
        <w:t>favorable</w:t>
      </w:r>
      <w:r>
        <w:rPr>
          <w:color w:val="6D6D70"/>
          <w:spacing w:val="-32"/>
        </w:rPr>
        <w:t> </w:t>
      </w:r>
      <w:r>
        <w:rPr>
          <w:color w:val="6D6D70"/>
        </w:rPr>
        <w:t>monetary</w:t>
      </w:r>
      <w:r>
        <w:rPr>
          <w:color w:val="6D6D70"/>
          <w:spacing w:val="-33"/>
        </w:rPr>
        <w:t> </w:t>
      </w:r>
      <w:r>
        <w:rPr>
          <w:color w:val="6D6D70"/>
        </w:rPr>
        <w:t>policy</w:t>
      </w:r>
      <w:r>
        <w:rPr>
          <w:color w:val="6D6D70"/>
          <w:spacing w:val="-33"/>
        </w:rPr>
        <w:t> </w:t>
      </w:r>
      <w:r>
        <w:rPr>
          <w:color w:val="6D6D70"/>
        </w:rPr>
        <w:t>as</w:t>
      </w:r>
      <w:r>
        <w:rPr>
          <w:color w:val="6D6D70"/>
          <w:spacing w:val="-32"/>
        </w:rPr>
        <w:t> </w:t>
      </w:r>
      <w:r>
        <w:rPr>
          <w:color w:val="6D6D70"/>
        </w:rPr>
        <w:t>a</w:t>
      </w:r>
      <w:r>
        <w:rPr>
          <w:color w:val="6D6D70"/>
          <w:spacing w:val="-32"/>
        </w:rPr>
        <w:t> </w:t>
      </w:r>
      <w:r>
        <w:rPr>
          <w:color w:val="6D6D70"/>
        </w:rPr>
        <w:t>notable</w:t>
      </w:r>
      <w:r>
        <w:rPr>
          <w:color w:val="6D6D70"/>
          <w:spacing w:val="-33"/>
        </w:rPr>
        <w:t> </w:t>
      </w:r>
      <w:r>
        <w:rPr>
          <w:color w:val="6D6D70"/>
        </w:rPr>
        <w:t>tailwind.</w:t>
      </w:r>
      <w:r>
        <w:rPr>
          <w:color w:val="6D6D70"/>
          <w:spacing w:val="-31"/>
        </w:rPr>
        <w:t> </w:t>
      </w:r>
      <w:r>
        <w:rPr>
          <w:color w:val="6D6D70"/>
        </w:rPr>
        <w:t>On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other</w:t>
      </w:r>
      <w:r>
        <w:rPr>
          <w:color w:val="6D6D70"/>
          <w:spacing w:val="-33"/>
        </w:rPr>
        <w:t> </w:t>
      </w:r>
      <w:r>
        <w:rPr>
          <w:color w:val="6D6D70"/>
        </w:rPr>
        <w:t>hand, poor</w:t>
      </w:r>
      <w:r>
        <w:rPr>
          <w:color w:val="6D6D70"/>
          <w:spacing w:val="-32"/>
        </w:rPr>
        <w:t> </w:t>
      </w:r>
      <w:r>
        <w:rPr>
          <w:color w:val="6D6D70"/>
        </w:rPr>
        <w:t>demographics</w:t>
      </w:r>
      <w:r>
        <w:rPr>
          <w:color w:val="6D6D70"/>
          <w:spacing w:val="-30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shift</w:t>
      </w:r>
      <w:r>
        <w:rPr>
          <w:color w:val="6D6D70"/>
          <w:spacing w:val="-31"/>
        </w:rPr>
        <w:t> </w:t>
      </w:r>
      <w:r>
        <w:rPr>
          <w:color w:val="6D6D70"/>
        </w:rPr>
        <w:t>towards</w:t>
      </w:r>
      <w:r>
        <w:rPr>
          <w:color w:val="6D6D70"/>
          <w:spacing w:val="-30"/>
        </w:rPr>
        <w:t> </w:t>
      </w:r>
      <w:r>
        <w:rPr>
          <w:color w:val="6D6D70"/>
        </w:rPr>
        <w:t>more</w:t>
      </w:r>
      <w:r>
        <w:rPr>
          <w:color w:val="6D6D70"/>
          <w:spacing w:val="-30"/>
        </w:rPr>
        <w:t> </w:t>
      </w:r>
      <w:r>
        <w:rPr>
          <w:color w:val="6D6D70"/>
        </w:rPr>
        <w:t>fiscal</w:t>
      </w:r>
      <w:r>
        <w:rPr>
          <w:color w:val="6D6D70"/>
          <w:spacing w:val="-29"/>
        </w:rPr>
        <w:t> </w:t>
      </w:r>
      <w:r>
        <w:rPr>
          <w:color w:val="6D6D70"/>
        </w:rPr>
        <w:t>spending</w:t>
      </w:r>
      <w:r>
        <w:rPr>
          <w:color w:val="6D6D70"/>
          <w:spacing w:val="-30"/>
        </w:rPr>
        <w:t> </w:t>
      </w:r>
      <w:r>
        <w:rPr>
          <w:color w:val="6D6D70"/>
        </w:rPr>
        <w:t>are leading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wage</w:t>
      </w:r>
      <w:r>
        <w:rPr>
          <w:color w:val="6D6D70"/>
          <w:spacing w:val="-30"/>
        </w:rPr>
        <w:t> </w:t>
      </w:r>
      <w:r>
        <w:rPr>
          <w:color w:val="6D6D70"/>
        </w:rPr>
        <w:t>increases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think</w:t>
      </w:r>
      <w:r>
        <w:rPr>
          <w:color w:val="6D6D70"/>
          <w:spacing w:val="-30"/>
        </w:rPr>
        <w:t> </w:t>
      </w:r>
      <w:r>
        <w:rPr>
          <w:color w:val="6D6D70"/>
        </w:rPr>
        <w:t>could</w:t>
      </w:r>
      <w:r>
        <w:rPr>
          <w:color w:val="6D6D70"/>
          <w:spacing w:val="-30"/>
        </w:rPr>
        <w:t> </w:t>
      </w:r>
      <w:r>
        <w:rPr>
          <w:color w:val="6D6D70"/>
        </w:rPr>
        <w:t>dent</w:t>
      </w:r>
      <w:r>
        <w:rPr>
          <w:color w:val="6D6D70"/>
          <w:spacing w:val="-30"/>
        </w:rPr>
        <w:t> </w:t>
      </w:r>
      <w:r>
        <w:rPr>
          <w:color w:val="6D6D70"/>
        </w:rPr>
        <w:t>corporate</w:t>
      </w:r>
      <w:r>
        <w:rPr>
          <w:color w:val="6D6D70"/>
          <w:spacing w:val="-30"/>
        </w:rPr>
        <w:t> </w:t>
      </w:r>
      <w:r>
        <w:rPr>
          <w:color w:val="6D6D70"/>
        </w:rPr>
        <w:t>profit- ability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2019</w:t>
      </w:r>
      <w:r>
        <w:rPr>
          <w:color w:val="6D6D70"/>
          <w:spacing w:val="-21"/>
        </w:rPr>
        <w:t> </w:t>
      </w:r>
      <w:r>
        <w:rPr>
          <w:color w:val="6D6D70"/>
        </w:rPr>
        <w:t>more</w:t>
      </w:r>
      <w:r>
        <w:rPr>
          <w:color w:val="6D6D70"/>
          <w:spacing w:val="-23"/>
        </w:rPr>
        <w:t> </w:t>
      </w:r>
      <w:r>
        <w:rPr>
          <w:color w:val="6D6D70"/>
        </w:rPr>
        <w:t>than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consensus</w:t>
      </w:r>
      <w:r>
        <w:rPr>
          <w:color w:val="6D6D70"/>
          <w:spacing w:val="-21"/>
        </w:rPr>
        <w:t> </w:t>
      </w:r>
      <w:r>
        <w:rPr>
          <w:color w:val="6D6D70"/>
        </w:rPr>
        <w:t>may</w:t>
      </w:r>
      <w:r>
        <w:rPr>
          <w:color w:val="6D6D70"/>
          <w:spacing w:val="-23"/>
        </w:rPr>
        <w:t> </w:t>
      </w:r>
      <w:r>
        <w:rPr>
          <w:color w:val="6D6D70"/>
        </w:rPr>
        <w:t>now</w:t>
      </w:r>
      <w:r>
        <w:rPr>
          <w:color w:val="6D6D70"/>
          <w:spacing w:val="-20"/>
        </w:rPr>
        <w:t> </w:t>
      </w:r>
      <w:r>
        <w:rPr>
          <w:color w:val="6D6D70"/>
        </w:rPr>
        <w:t>be</w:t>
      </w:r>
      <w:r>
        <w:rPr>
          <w:color w:val="6D6D70"/>
          <w:spacing w:val="-21"/>
        </w:rPr>
        <w:t> </w:t>
      </w:r>
      <w:r>
        <w:rPr>
          <w:color w:val="6D6D70"/>
        </w:rPr>
        <w:t>expecting.</w:t>
      </w:r>
    </w:p>
    <w:p>
      <w:pPr>
        <w:pStyle w:val="BodyText"/>
        <w:spacing w:before="7"/>
        <w:rPr>
          <w:sz w:val="20"/>
        </w:rPr>
      </w:pPr>
    </w:p>
    <w:p>
      <w:pPr>
        <w:pStyle w:val="Heading5"/>
        <w:rPr>
          <w:i/>
        </w:rPr>
      </w:pPr>
      <w:r>
        <w:rPr>
          <w:i/>
          <w:color w:val="6D6D70"/>
          <w:w w:val="95"/>
        </w:rPr>
        <w:t>China Economic Outlook</w:t>
      </w:r>
    </w:p>
    <w:p>
      <w:pPr>
        <w:pStyle w:val="BodyText"/>
        <w:spacing w:before="9"/>
        <w:rPr>
          <w:b/>
          <w:i/>
          <w:sz w:val="22"/>
        </w:rPr>
      </w:pPr>
    </w:p>
    <w:p>
      <w:pPr>
        <w:pStyle w:val="BodyText"/>
        <w:spacing w:line="264" w:lineRule="auto"/>
        <w:ind w:left="164" w:right="133"/>
      </w:pPr>
      <w:r>
        <w:rPr>
          <w:color w:val="6D6D70"/>
        </w:rPr>
        <w:t>For</w:t>
      </w:r>
      <w:r>
        <w:rPr>
          <w:color w:val="6D6D70"/>
          <w:spacing w:val="-32"/>
        </w:rPr>
        <w:t> </w:t>
      </w:r>
      <w:r>
        <w:rPr>
          <w:color w:val="6D6D70"/>
        </w:rPr>
        <w:t>2019,</w:t>
      </w:r>
      <w:r>
        <w:rPr>
          <w:color w:val="6D6D70"/>
          <w:spacing w:val="-29"/>
        </w:rPr>
        <w:t> </w:t>
      </w:r>
      <w:r>
        <w:rPr>
          <w:color w:val="6D6D70"/>
        </w:rPr>
        <w:t>my</w:t>
      </w:r>
      <w:r>
        <w:rPr>
          <w:color w:val="6D6D70"/>
          <w:spacing w:val="-32"/>
        </w:rPr>
        <w:t> </w:t>
      </w:r>
      <w:r>
        <w:rPr>
          <w:color w:val="6D6D70"/>
        </w:rPr>
        <w:t>colleague</w:t>
      </w:r>
      <w:r>
        <w:rPr>
          <w:color w:val="6D6D70"/>
          <w:spacing w:val="-29"/>
        </w:rPr>
        <w:t> </w:t>
      </w:r>
      <w:r>
        <w:rPr>
          <w:color w:val="6D6D70"/>
        </w:rPr>
        <w:t>Frances</w:t>
      </w:r>
      <w:r>
        <w:rPr>
          <w:color w:val="6D6D70"/>
          <w:spacing w:val="-30"/>
        </w:rPr>
        <w:t> </w:t>
      </w:r>
      <w:r>
        <w:rPr>
          <w:color w:val="6D6D70"/>
        </w:rPr>
        <w:t>Lim</w:t>
      </w:r>
      <w:r>
        <w:rPr>
          <w:color w:val="6D6D70"/>
          <w:spacing w:val="-30"/>
        </w:rPr>
        <w:t> </w:t>
      </w:r>
      <w:r>
        <w:rPr>
          <w:color w:val="6D6D70"/>
        </w:rPr>
        <w:t>forecasts</w:t>
      </w:r>
      <w:r>
        <w:rPr>
          <w:color w:val="6D6D70"/>
          <w:spacing w:val="-29"/>
        </w:rPr>
        <w:t> </w:t>
      </w:r>
      <w:r>
        <w:rPr>
          <w:color w:val="6D6D70"/>
        </w:rPr>
        <w:t>real</w:t>
      </w:r>
      <w:r>
        <w:rPr>
          <w:color w:val="6D6D70"/>
          <w:spacing w:val="-30"/>
        </w:rPr>
        <w:t> </w:t>
      </w:r>
      <w:r>
        <w:rPr>
          <w:color w:val="6D6D70"/>
        </w:rPr>
        <w:t>GDP</w:t>
      </w:r>
      <w:r>
        <w:rPr>
          <w:color w:val="6D6D70"/>
          <w:spacing w:val="-29"/>
        </w:rPr>
        <w:t> </w:t>
      </w:r>
      <w:r>
        <w:rPr>
          <w:color w:val="6D6D70"/>
        </w:rPr>
        <w:t>growth</w:t>
      </w:r>
      <w:r>
        <w:rPr>
          <w:color w:val="6D6D70"/>
          <w:spacing w:val="-30"/>
        </w:rPr>
        <w:t> </w:t>
      </w:r>
      <w:r>
        <w:rPr>
          <w:color w:val="6D6D70"/>
        </w:rPr>
        <w:t>of 6.2%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a</w:t>
      </w:r>
      <w:r>
        <w:rPr>
          <w:color w:val="6D6D70"/>
          <w:spacing w:val="-33"/>
        </w:rPr>
        <w:t> </w:t>
      </w:r>
      <w:r>
        <w:rPr>
          <w:color w:val="6D6D70"/>
        </w:rPr>
        <w:t>CPI</w:t>
      </w:r>
      <w:r>
        <w:rPr>
          <w:color w:val="6D6D70"/>
          <w:spacing w:val="-33"/>
        </w:rPr>
        <w:t> </w:t>
      </w:r>
      <w:r>
        <w:rPr>
          <w:color w:val="6D6D70"/>
        </w:rPr>
        <w:t>of</w:t>
      </w:r>
      <w:r>
        <w:rPr>
          <w:color w:val="6D6D70"/>
          <w:spacing w:val="-33"/>
        </w:rPr>
        <w:t> </w:t>
      </w:r>
      <w:r>
        <w:rPr>
          <w:color w:val="6D6D70"/>
        </w:rPr>
        <w:t>2.3%,</w:t>
      </w:r>
      <w:r>
        <w:rPr>
          <w:color w:val="6D6D70"/>
          <w:spacing w:val="-33"/>
        </w:rPr>
        <w:t> </w:t>
      </w:r>
      <w:r>
        <w:rPr>
          <w:color w:val="6D6D70"/>
        </w:rPr>
        <w:t>respectively.</w:t>
      </w:r>
      <w:r>
        <w:rPr>
          <w:color w:val="6D6D70"/>
          <w:spacing w:val="-33"/>
        </w:rPr>
        <w:t> </w:t>
      </w:r>
      <w:r>
        <w:rPr>
          <w:color w:val="6D6D70"/>
        </w:rPr>
        <w:t>These</w:t>
      </w:r>
      <w:r>
        <w:rPr>
          <w:color w:val="6D6D70"/>
          <w:spacing w:val="-33"/>
        </w:rPr>
        <w:t> </w:t>
      </w:r>
      <w:r>
        <w:rPr>
          <w:color w:val="6D6D70"/>
        </w:rPr>
        <w:t>estimates</w:t>
      </w:r>
      <w:r>
        <w:rPr>
          <w:color w:val="6D6D70"/>
          <w:spacing w:val="-33"/>
        </w:rPr>
        <w:t> </w:t>
      </w:r>
      <w:r>
        <w:rPr>
          <w:color w:val="6D6D70"/>
        </w:rPr>
        <w:t>compare</w:t>
      </w:r>
      <w:r>
        <w:rPr>
          <w:color w:val="6D6D70"/>
          <w:spacing w:val="-35"/>
        </w:rPr>
        <w:t> </w:t>
      </w:r>
      <w:r>
        <w:rPr>
          <w:color w:val="6D6D70"/>
        </w:rPr>
        <w:t>to an</w:t>
      </w:r>
      <w:r>
        <w:rPr>
          <w:color w:val="6D6D70"/>
          <w:spacing w:val="-27"/>
        </w:rPr>
        <w:t> </w:t>
      </w:r>
      <w:r>
        <w:rPr>
          <w:color w:val="6D6D70"/>
        </w:rPr>
        <w:t>estimated</w:t>
      </w:r>
      <w:r>
        <w:rPr>
          <w:color w:val="6D6D70"/>
          <w:spacing w:val="-26"/>
        </w:rPr>
        <w:t> </w:t>
      </w:r>
      <w:r>
        <w:rPr>
          <w:color w:val="6D6D70"/>
        </w:rPr>
        <w:t>GDP</w:t>
      </w:r>
      <w:r>
        <w:rPr>
          <w:color w:val="6D6D70"/>
          <w:spacing w:val="-27"/>
        </w:rPr>
        <w:t> </w:t>
      </w:r>
      <w:r>
        <w:rPr>
          <w:color w:val="6D6D70"/>
        </w:rPr>
        <w:t>growth</w:t>
      </w:r>
      <w:r>
        <w:rPr>
          <w:color w:val="6D6D70"/>
          <w:spacing w:val="-26"/>
        </w:rPr>
        <w:t> </w:t>
      </w:r>
      <w:r>
        <w:rPr>
          <w:color w:val="6D6D70"/>
        </w:rPr>
        <w:t>rate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6.6%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an</w:t>
      </w:r>
      <w:r>
        <w:rPr>
          <w:color w:val="6D6D70"/>
          <w:spacing w:val="-26"/>
        </w:rPr>
        <w:t> </w:t>
      </w:r>
      <w:r>
        <w:rPr>
          <w:color w:val="6D6D70"/>
        </w:rPr>
        <w:t>inflation</w:t>
      </w:r>
      <w:r>
        <w:rPr>
          <w:color w:val="6D6D70"/>
          <w:spacing w:val="-26"/>
        </w:rPr>
        <w:t> </w:t>
      </w:r>
      <w:r>
        <w:rPr>
          <w:color w:val="6D6D70"/>
        </w:rPr>
        <w:t>rate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  <w:spacing w:val="-4"/>
        </w:rPr>
        <w:t>2.2%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2018.</w:t>
      </w:r>
      <w:r>
        <w:rPr>
          <w:color w:val="6D6D70"/>
          <w:spacing w:val="-29"/>
        </w:rPr>
        <w:t> </w:t>
      </w:r>
      <w:r>
        <w:rPr>
          <w:color w:val="6D6D70"/>
        </w:rPr>
        <w:t>Overall,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Apple</w:t>
      </w:r>
      <w:r>
        <w:rPr>
          <w:color w:val="6D6D70"/>
          <w:spacing w:val="-29"/>
        </w:rPr>
        <w:t> </w:t>
      </w:r>
      <w:r>
        <w:rPr>
          <w:color w:val="6D6D70"/>
        </w:rPr>
        <w:t>pre-announcement</w:t>
      </w:r>
      <w:r>
        <w:rPr>
          <w:color w:val="6D6D70"/>
          <w:spacing w:val="-29"/>
        </w:rPr>
        <w:t> </w:t>
      </w:r>
      <w:r>
        <w:rPr>
          <w:color w:val="6D6D70"/>
        </w:rPr>
        <w:t>accurately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fore- </w:t>
      </w:r>
      <w:r>
        <w:rPr>
          <w:color w:val="6D6D70"/>
        </w:rPr>
        <w:t>shadowed,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growth</w:t>
      </w:r>
      <w:r>
        <w:rPr>
          <w:color w:val="6D6D70"/>
          <w:spacing w:val="-30"/>
        </w:rPr>
        <w:t> </w:t>
      </w:r>
      <w:r>
        <w:rPr>
          <w:color w:val="6D6D70"/>
        </w:rPr>
        <w:t>slowdown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30"/>
        </w:rPr>
        <w:t> </w:t>
      </w:r>
      <w:r>
        <w:rPr>
          <w:color w:val="6D6D70"/>
        </w:rPr>
        <w:t>are</w:t>
      </w:r>
      <w:r>
        <w:rPr>
          <w:color w:val="6D6D70"/>
          <w:spacing w:val="-30"/>
        </w:rPr>
        <w:t> </w:t>
      </w:r>
      <w:r>
        <w:rPr>
          <w:color w:val="6D6D70"/>
        </w:rPr>
        <w:t>predicting</w:t>
      </w:r>
      <w:r>
        <w:rPr>
          <w:color w:val="6D6D70"/>
          <w:spacing w:val="-31"/>
        </w:rPr>
        <w:t> </w:t>
      </w:r>
      <w:r>
        <w:rPr>
          <w:color w:val="6D6D70"/>
        </w:rPr>
        <w:t>should</w:t>
      </w:r>
      <w:r>
        <w:rPr>
          <w:color w:val="6D6D70"/>
          <w:spacing w:val="-30"/>
        </w:rPr>
        <w:t> </w:t>
      </w:r>
      <w:r>
        <w:rPr>
          <w:color w:val="6D6D70"/>
        </w:rPr>
        <w:t>feel material,</w:t>
      </w:r>
      <w:r>
        <w:rPr>
          <w:color w:val="6D6D70"/>
          <w:spacing w:val="-24"/>
        </w:rPr>
        <w:t> </w:t>
      </w: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see</w:t>
      </w:r>
      <w:r>
        <w:rPr>
          <w:color w:val="6D6D70"/>
          <w:spacing w:val="-24"/>
        </w:rPr>
        <w:t> </w:t>
      </w:r>
      <w:r>
        <w:rPr>
          <w:color w:val="6D6D70"/>
        </w:rPr>
        <w:t>growth</w:t>
      </w:r>
      <w:r>
        <w:rPr>
          <w:color w:val="6D6D70"/>
          <w:spacing w:val="-23"/>
        </w:rPr>
        <w:t> </w:t>
      </w:r>
      <w:r>
        <w:rPr>
          <w:color w:val="6D6D70"/>
        </w:rPr>
        <w:t>decelerating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six</w:t>
      </w:r>
      <w:r>
        <w:rPr>
          <w:color w:val="6D6D70"/>
          <w:spacing w:val="-23"/>
        </w:rPr>
        <w:t> </w:t>
      </w:r>
      <w:r>
        <w:rPr>
          <w:color w:val="6D6D70"/>
        </w:rPr>
        <w:t>percent</w:t>
      </w:r>
      <w:r>
        <w:rPr>
          <w:color w:val="6D6D70"/>
          <w:spacing w:val="-24"/>
        </w:rPr>
        <w:t> </w:t>
      </w:r>
      <w:r>
        <w:rPr>
          <w:color w:val="6D6D70"/>
        </w:rPr>
        <w:t>by</w:t>
      </w:r>
      <w:r>
        <w:rPr>
          <w:color w:val="6D6D70"/>
          <w:spacing w:val="-25"/>
        </w:rPr>
        <w:t> </w:t>
      </w:r>
      <w:r>
        <w:rPr>
          <w:color w:val="6D6D70"/>
        </w:rPr>
        <w:t>second quarter</w:t>
      </w:r>
      <w:r>
        <w:rPr>
          <w:color w:val="6D6D70"/>
          <w:spacing w:val="-16"/>
        </w:rPr>
        <w:t> </w:t>
      </w:r>
      <w:r>
        <w:rPr>
          <w:color w:val="6D6D70"/>
        </w:rPr>
        <w:t>of</w:t>
      </w:r>
      <w:r>
        <w:rPr>
          <w:color w:val="6D6D70"/>
          <w:spacing w:val="-13"/>
        </w:rPr>
        <w:t> </w:t>
      </w:r>
      <w:r>
        <w:rPr>
          <w:color w:val="6D6D70"/>
        </w:rPr>
        <w:t>2019</w:t>
      </w:r>
      <w:r>
        <w:rPr>
          <w:color w:val="6D6D70"/>
          <w:spacing w:val="-16"/>
        </w:rPr>
        <w:t> </w:t>
      </w:r>
      <w:r>
        <w:rPr>
          <w:color w:val="6D6D70"/>
        </w:rPr>
        <w:t>versus</w:t>
      </w:r>
      <w:r>
        <w:rPr>
          <w:color w:val="6D6D70"/>
          <w:spacing w:val="-13"/>
        </w:rPr>
        <w:t> </w:t>
      </w:r>
      <w:r>
        <w:rPr>
          <w:color w:val="6D6D70"/>
        </w:rPr>
        <w:t>6.8%</w:t>
      </w:r>
      <w:r>
        <w:rPr>
          <w:color w:val="6D6D70"/>
          <w:spacing w:val="-13"/>
        </w:rPr>
        <w:t> </w:t>
      </w:r>
      <w:r>
        <w:rPr>
          <w:color w:val="6D6D70"/>
        </w:rPr>
        <w:t>growth</w:t>
      </w:r>
      <w:r>
        <w:rPr>
          <w:color w:val="6D6D70"/>
          <w:spacing w:val="-12"/>
        </w:rPr>
        <w:t> </w:t>
      </w:r>
      <w:r>
        <w:rPr>
          <w:color w:val="6D6D70"/>
        </w:rPr>
        <w:t>in</w:t>
      </w:r>
      <w:r>
        <w:rPr>
          <w:color w:val="6D6D70"/>
          <w:spacing w:val="-16"/>
        </w:rPr>
        <w:t> </w:t>
      </w:r>
      <w:r>
        <w:rPr>
          <w:color w:val="6D6D70"/>
        </w:rPr>
        <w:t>the</w:t>
      </w:r>
      <w:r>
        <w:rPr>
          <w:color w:val="6D6D70"/>
          <w:spacing w:val="-13"/>
        </w:rPr>
        <w:t> </w:t>
      </w:r>
      <w:r>
        <w:rPr>
          <w:color w:val="6D6D70"/>
        </w:rPr>
        <w:t>first</w:t>
      </w:r>
      <w:r>
        <w:rPr>
          <w:color w:val="6D6D70"/>
          <w:spacing w:val="-13"/>
        </w:rPr>
        <w:t> </w:t>
      </w:r>
      <w:r>
        <w:rPr>
          <w:color w:val="6D6D70"/>
        </w:rPr>
        <w:t>quarter</w:t>
      </w:r>
      <w:r>
        <w:rPr>
          <w:color w:val="6D6D70"/>
          <w:spacing w:val="-16"/>
        </w:rPr>
        <w:t> </w:t>
      </w:r>
      <w:r>
        <w:rPr>
          <w:color w:val="6D6D70"/>
        </w:rPr>
        <w:t>of</w:t>
      </w:r>
      <w:r>
        <w:rPr>
          <w:color w:val="6D6D70"/>
          <w:spacing w:val="-13"/>
        </w:rPr>
        <w:t> </w:t>
      </w:r>
      <w:r>
        <w:rPr>
          <w:color w:val="6D6D70"/>
        </w:rPr>
        <w:t>2018.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4" w:right="43"/>
      </w:pPr>
      <w:r>
        <w:rPr>
          <w:color w:val="6D6D70"/>
        </w:rPr>
        <w:t>Similar to her peers in the KKR Global Macro &amp; Asset Allocation </w:t>
      </w:r>
      <w:r>
        <w:rPr>
          <w:color w:val="6D6D70"/>
          <w:w w:val="95"/>
        </w:rPr>
        <w:t>group,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Frances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assuming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President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Trump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increases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tariffs</w:t>
      </w:r>
      <w:r>
        <w:rPr>
          <w:color w:val="6D6D70"/>
          <w:spacing w:val="-7"/>
          <w:w w:val="95"/>
        </w:rPr>
        <w:t> on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$200</w:t>
      </w:r>
      <w:r>
        <w:rPr>
          <w:color w:val="6D6D70"/>
          <w:spacing w:val="-17"/>
        </w:rPr>
        <w:t> </w:t>
      </w:r>
      <w:r>
        <w:rPr>
          <w:color w:val="6D6D70"/>
        </w:rPr>
        <w:t>billion</w:t>
      </w:r>
      <w:r>
        <w:rPr>
          <w:color w:val="6D6D70"/>
          <w:spacing w:val="-19"/>
        </w:rPr>
        <w:t> </w:t>
      </w:r>
      <w:r>
        <w:rPr>
          <w:color w:val="6D6D70"/>
        </w:rPr>
        <w:t>to</w:t>
      </w:r>
      <w:r>
        <w:rPr>
          <w:color w:val="6D6D70"/>
          <w:spacing w:val="-16"/>
        </w:rPr>
        <w:t> </w:t>
      </w:r>
      <w:r>
        <w:rPr>
          <w:color w:val="6D6D70"/>
        </w:rPr>
        <w:t>25%</w:t>
      </w:r>
      <w:r>
        <w:rPr>
          <w:color w:val="6D6D70"/>
          <w:spacing w:val="-17"/>
        </w:rPr>
        <w:t> </w:t>
      </w:r>
      <w:r>
        <w:rPr>
          <w:color w:val="6D6D70"/>
        </w:rPr>
        <w:t>from</w:t>
      </w:r>
      <w:r>
        <w:rPr>
          <w:color w:val="6D6D70"/>
          <w:spacing w:val="-17"/>
        </w:rPr>
        <w:t> </w:t>
      </w:r>
      <w:r>
        <w:rPr>
          <w:color w:val="6D6D70"/>
        </w:rPr>
        <w:t>10%</w:t>
      </w:r>
      <w:r>
        <w:rPr>
          <w:color w:val="6D6D70"/>
          <w:spacing w:val="-16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March</w:t>
      </w:r>
      <w:r>
        <w:rPr>
          <w:color w:val="6D6D70"/>
          <w:spacing w:val="-16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17"/>
        </w:rPr>
        <w:t> </w:t>
      </w:r>
      <w:r>
        <w:rPr>
          <w:color w:val="6D6D70"/>
        </w:rPr>
        <w:t>Thus,</w:t>
      </w:r>
      <w:r>
        <w:rPr>
          <w:color w:val="6D6D70"/>
          <w:spacing w:val="-19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cumu- lative</w:t>
      </w:r>
      <w:r>
        <w:rPr>
          <w:color w:val="6D6D70"/>
          <w:spacing w:val="-23"/>
        </w:rPr>
        <w:t> </w:t>
      </w:r>
      <w:r>
        <w:rPr>
          <w:color w:val="6D6D70"/>
        </w:rPr>
        <w:t>direct</w:t>
      </w:r>
      <w:r>
        <w:rPr>
          <w:color w:val="6D6D70"/>
          <w:spacing w:val="-25"/>
        </w:rPr>
        <w:t> </w:t>
      </w:r>
      <w:r>
        <w:rPr>
          <w:color w:val="6D6D70"/>
        </w:rPr>
        <w:t>trade</w:t>
      </w:r>
      <w:r>
        <w:rPr>
          <w:color w:val="6D6D70"/>
          <w:spacing w:val="-23"/>
        </w:rPr>
        <w:t> </w:t>
      </w:r>
      <w:r>
        <w:rPr>
          <w:color w:val="6D6D70"/>
        </w:rPr>
        <w:t>related</w:t>
      </w:r>
      <w:r>
        <w:rPr>
          <w:color w:val="6D6D70"/>
          <w:spacing w:val="-23"/>
        </w:rPr>
        <w:t> </w:t>
      </w:r>
      <w:r>
        <w:rPr>
          <w:color w:val="6D6D70"/>
        </w:rPr>
        <w:t>impact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5"/>
        </w:rPr>
        <w:t> </w:t>
      </w:r>
      <w:r>
        <w:rPr>
          <w:color w:val="6D6D70"/>
        </w:rPr>
        <w:t>calendar</w:t>
      </w:r>
      <w:r>
        <w:rPr>
          <w:color w:val="6D6D70"/>
          <w:spacing w:val="-25"/>
        </w:rPr>
        <w:t> </w:t>
      </w:r>
      <w:r>
        <w:rPr>
          <w:color w:val="6D6D70"/>
        </w:rPr>
        <w:t>year</w:t>
      </w:r>
      <w:r>
        <w:rPr>
          <w:color w:val="6D6D70"/>
          <w:spacing w:val="-24"/>
        </w:rPr>
        <w:t> </w:t>
      </w:r>
      <w:r>
        <w:rPr>
          <w:color w:val="6D6D70"/>
        </w:rPr>
        <w:t>2019,</w:t>
      </w:r>
      <w:r>
        <w:rPr>
          <w:color w:val="6D6D70"/>
          <w:spacing w:val="-23"/>
        </w:rPr>
        <w:t> </w:t>
      </w:r>
      <w:r>
        <w:rPr>
          <w:color w:val="6D6D70"/>
        </w:rPr>
        <w:t>including tariffs</w:t>
      </w:r>
      <w:r>
        <w:rPr>
          <w:color w:val="6D6D70"/>
          <w:spacing w:val="-20"/>
        </w:rPr>
        <w:t> </w:t>
      </w:r>
      <w:r>
        <w:rPr>
          <w:color w:val="6D6D70"/>
        </w:rPr>
        <w:t>that</w:t>
      </w:r>
      <w:r>
        <w:rPr>
          <w:color w:val="6D6D70"/>
          <w:spacing w:val="-18"/>
        </w:rPr>
        <w:t> </w:t>
      </w:r>
      <w:r>
        <w:rPr>
          <w:color w:val="6D6D70"/>
        </w:rPr>
        <w:t>went</w:t>
      </w:r>
      <w:r>
        <w:rPr>
          <w:color w:val="6D6D70"/>
          <w:spacing w:val="-17"/>
        </w:rPr>
        <w:t> </w:t>
      </w:r>
      <w:r>
        <w:rPr>
          <w:color w:val="6D6D70"/>
        </w:rPr>
        <w:t>into</w:t>
      </w:r>
      <w:r>
        <w:rPr>
          <w:color w:val="6D6D70"/>
          <w:spacing w:val="-17"/>
        </w:rPr>
        <w:t> </w:t>
      </w:r>
      <w:r>
        <w:rPr>
          <w:color w:val="6D6D70"/>
        </w:rPr>
        <w:t>effect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2018,</w:t>
      </w:r>
      <w:r>
        <w:rPr>
          <w:color w:val="6D6D70"/>
          <w:spacing w:val="-17"/>
        </w:rPr>
        <w:t> </w:t>
      </w:r>
      <w:r>
        <w:rPr>
          <w:color w:val="6D6D70"/>
        </w:rPr>
        <w:t>is</w:t>
      </w:r>
      <w:r>
        <w:rPr>
          <w:color w:val="6D6D70"/>
          <w:spacing w:val="-18"/>
        </w:rPr>
        <w:t> </w:t>
      </w:r>
      <w:r>
        <w:rPr>
          <w:color w:val="6D6D70"/>
        </w:rPr>
        <w:t>an</w:t>
      </w:r>
      <w:r>
        <w:rPr>
          <w:color w:val="6D6D70"/>
          <w:spacing w:val="-17"/>
        </w:rPr>
        <w:t> </w:t>
      </w:r>
      <w:r>
        <w:rPr>
          <w:color w:val="6D6D70"/>
        </w:rPr>
        <w:t>estimated</w:t>
      </w:r>
      <w:r>
        <w:rPr>
          <w:color w:val="6D6D70"/>
          <w:spacing w:val="-17"/>
        </w:rPr>
        <w:t> </w:t>
      </w:r>
      <w:r>
        <w:rPr>
          <w:color w:val="6D6D70"/>
        </w:rPr>
        <w:t>30</w:t>
      </w:r>
      <w:r>
        <w:rPr>
          <w:color w:val="6D6D70"/>
          <w:spacing w:val="-17"/>
        </w:rPr>
        <w:t> </w:t>
      </w:r>
      <w:r>
        <w:rPr>
          <w:color w:val="6D6D70"/>
        </w:rPr>
        <w:t>basis</w:t>
      </w:r>
      <w:r>
        <w:rPr>
          <w:color w:val="6D6D70"/>
          <w:spacing w:val="-18"/>
        </w:rPr>
        <w:t> </w:t>
      </w:r>
      <w:r>
        <w:rPr>
          <w:color w:val="6D6D70"/>
        </w:rPr>
        <w:t>points off growth.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64" w:lineRule="auto"/>
        <w:ind w:left="164" w:right="63"/>
      </w:pPr>
      <w:r>
        <w:rPr>
          <w:color w:val="6D6D70"/>
        </w:rPr>
        <w:t>However,</w:t>
      </w:r>
      <w:r>
        <w:rPr>
          <w:color w:val="6D6D70"/>
          <w:spacing w:val="-25"/>
        </w:rPr>
        <w:t> </w:t>
      </w:r>
      <w:r>
        <w:rPr>
          <w:color w:val="6D6D70"/>
        </w:rPr>
        <w:t>there</w:t>
      </w:r>
      <w:r>
        <w:rPr>
          <w:color w:val="6D6D70"/>
          <w:spacing w:val="-22"/>
        </w:rPr>
        <w:t> </w:t>
      </w:r>
      <w:r>
        <w:rPr>
          <w:color w:val="6D6D70"/>
        </w:rPr>
        <w:t>will</w:t>
      </w:r>
      <w:r>
        <w:rPr>
          <w:color w:val="6D6D70"/>
          <w:spacing w:val="-22"/>
        </w:rPr>
        <w:t> </w:t>
      </w:r>
      <w:r>
        <w:rPr>
          <w:color w:val="6D6D70"/>
        </w:rPr>
        <w:t>be</w:t>
      </w:r>
      <w:r>
        <w:rPr>
          <w:color w:val="6D6D70"/>
          <w:spacing w:val="-22"/>
        </w:rPr>
        <w:t> </w:t>
      </w:r>
      <w:r>
        <w:rPr>
          <w:color w:val="6D6D70"/>
        </w:rPr>
        <w:t>important</w:t>
      </w:r>
      <w:r>
        <w:rPr>
          <w:color w:val="6D6D70"/>
          <w:spacing w:val="-23"/>
        </w:rPr>
        <w:t> </w:t>
      </w:r>
      <w:r>
        <w:rPr>
          <w:color w:val="6D6D70"/>
        </w:rPr>
        <w:t>offsets,</w:t>
      </w:r>
      <w:r>
        <w:rPr>
          <w:color w:val="6D6D70"/>
          <w:spacing w:val="-22"/>
        </w:rPr>
        <w:t> </w:t>
      </w:r>
      <w:r>
        <w:rPr>
          <w:color w:val="6D6D70"/>
        </w:rPr>
        <w:t>including</w:t>
      </w:r>
      <w:r>
        <w:rPr>
          <w:color w:val="6D6D70"/>
          <w:spacing w:val="-22"/>
        </w:rPr>
        <w:t> </w:t>
      </w:r>
      <w:r>
        <w:rPr>
          <w:color w:val="6D6D70"/>
        </w:rPr>
        <w:t>both</w:t>
      </w:r>
      <w:r>
        <w:rPr>
          <w:color w:val="6D6D70"/>
          <w:spacing w:val="-22"/>
        </w:rPr>
        <w:t> </w:t>
      </w:r>
      <w:r>
        <w:rPr>
          <w:color w:val="6D6D70"/>
        </w:rPr>
        <w:t>monetary and</w:t>
      </w:r>
      <w:r>
        <w:rPr>
          <w:color w:val="6D6D70"/>
          <w:spacing w:val="-25"/>
        </w:rPr>
        <w:t> </w:t>
      </w:r>
      <w:r>
        <w:rPr>
          <w:color w:val="6D6D70"/>
        </w:rPr>
        <w:t>fiscal</w:t>
      </w:r>
      <w:r>
        <w:rPr>
          <w:color w:val="6D6D70"/>
          <w:spacing w:val="-25"/>
        </w:rPr>
        <w:t> </w:t>
      </w:r>
      <w:r>
        <w:rPr>
          <w:color w:val="6D6D70"/>
        </w:rPr>
        <w:t>stimulus</w:t>
      </w:r>
      <w:r>
        <w:rPr>
          <w:color w:val="6D6D70"/>
          <w:spacing w:val="-25"/>
        </w:rPr>
        <w:t> </w:t>
      </w:r>
      <w:r>
        <w:rPr>
          <w:color w:val="6D6D70"/>
        </w:rPr>
        <w:t>as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balance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priorities</w:t>
      </w:r>
      <w:r>
        <w:rPr>
          <w:color w:val="6D6D70"/>
          <w:spacing w:val="-28"/>
        </w:rPr>
        <w:t> </w:t>
      </w:r>
      <w:r>
        <w:rPr>
          <w:color w:val="6D6D70"/>
        </w:rPr>
        <w:t>tilts</w:t>
      </w:r>
      <w:r>
        <w:rPr>
          <w:color w:val="6D6D70"/>
          <w:spacing w:val="-25"/>
        </w:rPr>
        <w:t> </w:t>
      </w:r>
      <w:r>
        <w:rPr>
          <w:color w:val="6D6D70"/>
        </w:rPr>
        <w:t>back</w:t>
      </w:r>
      <w:r>
        <w:rPr>
          <w:color w:val="6D6D70"/>
          <w:spacing w:val="-27"/>
        </w:rPr>
        <w:t> </w:t>
      </w:r>
      <w:r>
        <w:rPr>
          <w:color w:val="6D6D70"/>
        </w:rPr>
        <w:t>towards</w:t>
      </w:r>
      <w:r>
        <w:rPr>
          <w:color w:val="6D6D70"/>
          <w:spacing w:val="-25"/>
        </w:rPr>
        <w:t> </w:t>
      </w:r>
      <w:r>
        <w:rPr>
          <w:color w:val="6D6D70"/>
          <w:spacing w:val="-4"/>
        </w:rPr>
        <w:t>sta- </w:t>
      </w:r>
      <w:r>
        <w:rPr>
          <w:color w:val="6D6D70"/>
        </w:rPr>
        <w:t>bility</w:t>
      </w:r>
      <w:r>
        <w:rPr>
          <w:color w:val="6D6D70"/>
          <w:spacing w:val="-29"/>
        </w:rPr>
        <w:t> </w:t>
      </w:r>
      <w:r>
        <w:rPr>
          <w:color w:val="6D6D70"/>
        </w:rPr>
        <w:t>from</w:t>
      </w:r>
      <w:r>
        <w:rPr>
          <w:color w:val="6D6D70"/>
          <w:spacing w:val="-27"/>
        </w:rPr>
        <w:t> </w:t>
      </w:r>
      <w:r>
        <w:rPr>
          <w:color w:val="6D6D70"/>
        </w:rPr>
        <w:t>deleveraging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reform.</w:t>
      </w:r>
      <w:r>
        <w:rPr>
          <w:color w:val="6D6D70"/>
          <w:spacing w:val="-27"/>
        </w:rPr>
        <w:t> </w:t>
      </w:r>
      <w:r>
        <w:rPr>
          <w:color w:val="6D6D70"/>
        </w:rPr>
        <w:t>Key</w:t>
      </w:r>
      <w:r>
        <w:rPr>
          <w:color w:val="6D6D70"/>
          <w:spacing w:val="-30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thinking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7"/>
        </w:rPr>
        <w:t> </w:t>
      </w:r>
      <w:r>
        <w:rPr>
          <w:color w:val="6D6D70"/>
        </w:rPr>
        <w:t>Presi- dent</w:t>
      </w:r>
      <w:r>
        <w:rPr>
          <w:color w:val="6D6D70"/>
          <w:spacing w:val="-21"/>
        </w:rPr>
        <w:t> </w:t>
      </w:r>
      <w:r>
        <w:rPr>
          <w:color w:val="6D6D70"/>
        </w:rPr>
        <w:t>Xi</w:t>
      </w:r>
      <w:r>
        <w:rPr>
          <w:color w:val="6D6D70"/>
          <w:spacing w:val="-20"/>
        </w:rPr>
        <w:t> </w:t>
      </w:r>
      <w:r>
        <w:rPr>
          <w:color w:val="6D6D70"/>
        </w:rPr>
        <w:t>Jinping</w:t>
      </w:r>
      <w:r>
        <w:rPr>
          <w:color w:val="6D6D70"/>
          <w:spacing w:val="-20"/>
        </w:rPr>
        <w:t> </w:t>
      </w:r>
      <w:r>
        <w:rPr>
          <w:color w:val="6D6D70"/>
        </w:rPr>
        <w:t>will</w:t>
      </w:r>
      <w:r>
        <w:rPr>
          <w:color w:val="6D6D70"/>
          <w:spacing w:val="-20"/>
        </w:rPr>
        <w:t> </w:t>
      </w:r>
      <w:r>
        <w:rPr>
          <w:color w:val="6D6D70"/>
        </w:rPr>
        <w:t>strive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keep</w:t>
      </w:r>
      <w:r>
        <w:rPr>
          <w:color w:val="6D6D70"/>
          <w:spacing w:val="-20"/>
        </w:rPr>
        <w:t> </w:t>
      </w:r>
      <w:r>
        <w:rPr>
          <w:color w:val="6D6D70"/>
        </w:rPr>
        <w:t>growth</w:t>
      </w:r>
      <w:r>
        <w:rPr>
          <w:color w:val="6D6D70"/>
          <w:spacing w:val="-20"/>
        </w:rPr>
        <w:t> </w:t>
      </w:r>
      <w:r>
        <w:rPr>
          <w:color w:val="6D6D70"/>
        </w:rPr>
        <w:t>at</w:t>
      </w:r>
      <w:r>
        <w:rPr>
          <w:color w:val="6D6D70"/>
          <w:spacing w:val="-20"/>
        </w:rPr>
        <w:t> </w:t>
      </w:r>
      <w:r>
        <w:rPr>
          <w:color w:val="6D6D70"/>
        </w:rPr>
        <w:t>an</w:t>
      </w:r>
      <w:r>
        <w:rPr>
          <w:color w:val="6D6D70"/>
          <w:spacing w:val="-21"/>
        </w:rPr>
        <w:t> </w:t>
      </w:r>
      <w:r>
        <w:rPr>
          <w:color w:val="6D6D70"/>
        </w:rPr>
        <w:t>average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  <w:spacing w:val="-3"/>
        </w:rPr>
        <w:t>6.1-6.2% </w:t>
      </w:r>
      <w:r>
        <w:rPr>
          <w:color w:val="6D6D70"/>
        </w:rPr>
        <w:t>over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next</w:t>
      </w:r>
      <w:r>
        <w:rPr>
          <w:color w:val="6D6D70"/>
          <w:spacing w:val="-24"/>
        </w:rPr>
        <w:t> </w:t>
      </w:r>
      <w:r>
        <w:rPr>
          <w:color w:val="6D6D70"/>
        </w:rPr>
        <w:t>two</w:t>
      </w:r>
      <w:r>
        <w:rPr>
          <w:color w:val="6D6D70"/>
          <w:spacing w:val="-20"/>
        </w:rPr>
        <w:t> </w:t>
      </w:r>
      <w:r>
        <w:rPr>
          <w:color w:val="6D6D70"/>
        </w:rPr>
        <w:t>years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order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achieve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Communist</w:t>
      </w:r>
      <w:r>
        <w:rPr>
          <w:color w:val="6D6D70"/>
          <w:spacing w:val="-21"/>
        </w:rPr>
        <w:t> </w:t>
      </w:r>
      <w:r>
        <w:rPr>
          <w:color w:val="6D6D70"/>
        </w:rPr>
        <w:t>party’s stated</w:t>
      </w:r>
      <w:r>
        <w:rPr>
          <w:color w:val="6D6D70"/>
          <w:spacing w:val="-28"/>
        </w:rPr>
        <w:t> </w:t>
      </w:r>
      <w:r>
        <w:rPr>
          <w:color w:val="6D6D70"/>
        </w:rPr>
        <w:t>goal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doubling</w:t>
      </w:r>
      <w:r>
        <w:rPr>
          <w:color w:val="6D6D70"/>
          <w:spacing w:val="-27"/>
        </w:rPr>
        <w:t> </w:t>
      </w:r>
      <w:r>
        <w:rPr>
          <w:color w:val="6D6D70"/>
        </w:rPr>
        <w:t>GDP</w:t>
      </w:r>
      <w:r>
        <w:rPr>
          <w:color w:val="6D6D70"/>
          <w:spacing w:val="-28"/>
        </w:rPr>
        <w:t> </w:t>
      </w:r>
      <w:r>
        <w:rPr>
          <w:color w:val="6D6D70"/>
        </w:rPr>
        <w:t>by</w:t>
      </w:r>
      <w:r>
        <w:rPr>
          <w:color w:val="6D6D70"/>
          <w:spacing w:val="-29"/>
        </w:rPr>
        <w:t> </w:t>
      </w:r>
      <w:r>
        <w:rPr>
          <w:color w:val="6D6D70"/>
        </w:rPr>
        <w:t>2020.</w:t>
      </w:r>
      <w:r>
        <w:rPr>
          <w:color w:val="6D6D70"/>
          <w:spacing w:val="-27"/>
        </w:rPr>
        <w:t> </w:t>
      </w:r>
      <w:r>
        <w:rPr>
          <w:color w:val="6D6D70"/>
        </w:rPr>
        <w:t>How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government</w:t>
      </w:r>
      <w:r>
        <w:rPr>
          <w:color w:val="6D6D70"/>
          <w:spacing w:val="-27"/>
        </w:rPr>
        <w:t> </w:t>
      </w:r>
      <w:r>
        <w:rPr>
          <w:color w:val="6D6D70"/>
        </w:rPr>
        <w:t>going to</w:t>
      </w:r>
      <w:r>
        <w:rPr>
          <w:color w:val="6D6D70"/>
          <w:spacing w:val="-22"/>
        </w:rPr>
        <w:t> </w:t>
      </w:r>
      <w:r>
        <w:rPr>
          <w:color w:val="6D6D70"/>
        </w:rPr>
        <w:t>do</w:t>
      </w:r>
      <w:r>
        <w:rPr>
          <w:color w:val="6D6D70"/>
          <w:spacing w:val="-24"/>
        </w:rPr>
        <w:t> </w:t>
      </w:r>
      <w:r>
        <w:rPr>
          <w:color w:val="6D6D70"/>
        </w:rPr>
        <w:t>this?</w:t>
      </w:r>
      <w:r>
        <w:rPr>
          <w:color w:val="6D6D70"/>
          <w:spacing w:val="-21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think</w:t>
      </w:r>
      <w:r>
        <w:rPr>
          <w:color w:val="6D6D70"/>
          <w:spacing w:val="-21"/>
        </w:rPr>
        <w:t> </w:t>
      </w:r>
      <w:r>
        <w:rPr>
          <w:color w:val="6D6D70"/>
        </w:rPr>
        <w:t>by</w:t>
      </w:r>
      <w:r>
        <w:rPr>
          <w:color w:val="6D6D70"/>
          <w:spacing w:val="-24"/>
        </w:rPr>
        <w:t> </w:t>
      </w:r>
      <w:r>
        <w:rPr>
          <w:color w:val="6D6D70"/>
        </w:rPr>
        <w:t>doing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1"/>
        </w:rPr>
        <w:t> </w:t>
      </w:r>
      <w:r>
        <w:rPr>
          <w:color w:val="6D6D70"/>
        </w:rPr>
        <w:t>bit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everything.</w:t>
      </w:r>
      <w:r>
        <w:rPr>
          <w:color w:val="6D6D70"/>
          <w:spacing w:val="-22"/>
        </w:rPr>
        <w:t> </w:t>
      </w:r>
      <w:r>
        <w:rPr>
          <w:color w:val="6D6D70"/>
        </w:rPr>
        <w:t>Recall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2018 a</w:t>
      </w:r>
      <w:r>
        <w:rPr>
          <w:color w:val="6D6D70"/>
          <w:spacing w:val="-30"/>
        </w:rPr>
        <w:t> </w:t>
      </w:r>
      <w:r>
        <w:rPr>
          <w:color w:val="6D6D70"/>
        </w:rPr>
        <w:t>value-added</w:t>
      </w:r>
      <w:r>
        <w:rPr>
          <w:color w:val="6D6D70"/>
          <w:spacing w:val="-30"/>
        </w:rPr>
        <w:t> </w:t>
      </w:r>
      <w:r>
        <w:rPr>
          <w:color w:val="6D6D70"/>
        </w:rPr>
        <w:t>tax</w:t>
      </w:r>
      <w:r>
        <w:rPr>
          <w:color w:val="6D6D70"/>
          <w:spacing w:val="-28"/>
        </w:rPr>
        <w:t> </w:t>
      </w:r>
      <w:r>
        <w:rPr>
          <w:color w:val="6D6D70"/>
        </w:rPr>
        <w:t>cut,</w:t>
      </w:r>
      <w:r>
        <w:rPr>
          <w:color w:val="6D6D70"/>
          <w:spacing w:val="-28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personal</w:t>
      </w:r>
      <w:r>
        <w:rPr>
          <w:color w:val="6D6D70"/>
          <w:spacing w:val="-28"/>
        </w:rPr>
        <w:t> </w:t>
      </w:r>
      <w:r>
        <w:rPr>
          <w:color w:val="6D6D70"/>
        </w:rPr>
        <w:t>income</w:t>
      </w:r>
      <w:r>
        <w:rPr>
          <w:color w:val="6D6D70"/>
          <w:spacing w:val="-30"/>
        </w:rPr>
        <w:t> </w:t>
      </w:r>
      <w:r>
        <w:rPr>
          <w:color w:val="6D6D70"/>
        </w:rPr>
        <w:t>tax</w:t>
      </w:r>
      <w:r>
        <w:rPr>
          <w:color w:val="6D6D70"/>
          <w:spacing w:val="-28"/>
        </w:rPr>
        <w:t> </w:t>
      </w:r>
      <w:r>
        <w:rPr>
          <w:color w:val="6D6D70"/>
        </w:rPr>
        <w:t>cut,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special</w:t>
      </w:r>
      <w:r>
        <w:rPr>
          <w:color w:val="6D6D70"/>
          <w:spacing w:val="-28"/>
        </w:rPr>
        <w:t> </w:t>
      </w:r>
      <w:r>
        <w:rPr>
          <w:color w:val="6D6D70"/>
        </w:rPr>
        <w:t>per-</w:t>
      </w:r>
    </w:p>
    <w:p>
      <w:pPr>
        <w:pStyle w:val="BodyText"/>
        <w:spacing w:line="264" w:lineRule="auto" w:before="40"/>
        <w:ind w:left="164" w:right="513"/>
      </w:pPr>
      <w:r>
        <w:rPr/>
        <w:br w:type="column"/>
      </w:r>
      <w:r>
        <w:rPr>
          <w:color w:val="6D6D70"/>
        </w:rPr>
        <w:t>sonal</w:t>
      </w:r>
      <w:r>
        <w:rPr>
          <w:color w:val="6D6D70"/>
          <w:spacing w:val="-34"/>
        </w:rPr>
        <w:t> </w:t>
      </w:r>
      <w:r>
        <w:rPr>
          <w:color w:val="6D6D70"/>
        </w:rPr>
        <w:t>income</w:t>
      </w:r>
      <w:r>
        <w:rPr>
          <w:color w:val="6D6D70"/>
          <w:spacing w:val="-34"/>
        </w:rPr>
        <w:t> </w:t>
      </w:r>
      <w:r>
        <w:rPr>
          <w:color w:val="6D6D70"/>
        </w:rPr>
        <w:t>deduction</w:t>
      </w:r>
      <w:r>
        <w:rPr>
          <w:color w:val="6D6D70"/>
          <w:spacing w:val="-33"/>
        </w:rPr>
        <w:t> </w:t>
      </w:r>
      <w:r>
        <w:rPr>
          <w:color w:val="6D6D70"/>
        </w:rPr>
        <w:t>were</w:t>
      </w:r>
      <w:r>
        <w:rPr>
          <w:color w:val="6D6D70"/>
          <w:spacing w:val="-34"/>
        </w:rPr>
        <w:t> </w:t>
      </w:r>
      <w:r>
        <w:rPr>
          <w:color w:val="6D6D70"/>
        </w:rPr>
        <w:t>all</w:t>
      </w:r>
      <w:r>
        <w:rPr>
          <w:color w:val="6D6D70"/>
          <w:spacing w:val="-33"/>
        </w:rPr>
        <w:t> </w:t>
      </w:r>
      <w:r>
        <w:rPr>
          <w:color w:val="6D6D70"/>
        </w:rPr>
        <w:t>announced.</w:t>
      </w:r>
      <w:r>
        <w:rPr>
          <w:color w:val="6D6D70"/>
          <w:spacing w:val="-34"/>
        </w:rPr>
        <w:t> </w:t>
      </w:r>
      <w:r>
        <w:rPr>
          <w:color w:val="6D6D70"/>
        </w:rPr>
        <w:t>According</w:t>
      </w:r>
      <w:r>
        <w:rPr>
          <w:color w:val="6D6D70"/>
          <w:spacing w:val="-35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Frances, these</w:t>
      </w:r>
      <w:r>
        <w:rPr>
          <w:color w:val="6D6D70"/>
          <w:spacing w:val="-23"/>
        </w:rPr>
        <w:t> </w:t>
      </w:r>
      <w:r>
        <w:rPr>
          <w:color w:val="6D6D70"/>
        </w:rPr>
        <w:t>initiatives</w:t>
      </w:r>
      <w:r>
        <w:rPr>
          <w:color w:val="6D6D70"/>
          <w:spacing w:val="-23"/>
        </w:rPr>
        <w:t> </w:t>
      </w:r>
      <w:r>
        <w:rPr>
          <w:color w:val="6D6D70"/>
        </w:rPr>
        <w:t>will</w:t>
      </w:r>
      <w:r>
        <w:rPr>
          <w:color w:val="6D6D70"/>
          <w:spacing w:val="-22"/>
        </w:rPr>
        <w:t> </w:t>
      </w:r>
      <w:r>
        <w:rPr>
          <w:color w:val="6D6D70"/>
        </w:rPr>
        <w:t>likely</w:t>
      </w:r>
      <w:r>
        <w:rPr>
          <w:color w:val="6D6D70"/>
          <w:spacing w:val="-25"/>
        </w:rPr>
        <w:t> </w:t>
      </w:r>
      <w:r>
        <w:rPr>
          <w:color w:val="6D6D70"/>
        </w:rPr>
        <w:t>add</w:t>
      </w:r>
      <w:r>
        <w:rPr>
          <w:color w:val="6D6D70"/>
          <w:spacing w:val="-23"/>
        </w:rPr>
        <w:t> </w:t>
      </w:r>
      <w:r>
        <w:rPr>
          <w:color w:val="6D6D70"/>
        </w:rPr>
        <w:t>an</w:t>
      </w:r>
      <w:r>
        <w:rPr>
          <w:color w:val="6D6D70"/>
          <w:spacing w:val="-22"/>
        </w:rPr>
        <w:t> </w:t>
      </w:r>
      <w:r>
        <w:rPr>
          <w:color w:val="6D6D70"/>
        </w:rPr>
        <w:t>additional</w:t>
      </w:r>
      <w:r>
        <w:rPr>
          <w:color w:val="6D6D70"/>
          <w:spacing w:val="-23"/>
        </w:rPr>
        <w:t> </w:t>
      </w:r>
      <w:r>
        <w:rPr>
          <w:color w:val="6D6D70"/>
        </w:rPr>
        <w:t>50</w:t>
      </w:r>
      <w:r>
        <w:rPr>
          <w:color w:val="6D6D70"/>
          <w:spacing w:val="-22"/>
        </w:rPr>
        <w:t> </w:t>
      </w:r>
      <w:r>
        <w:rPr>
          <w:color w:val="6D6D70"/>
        </w:rPr>
        <w:t>basis</w:t>
      </w:r>
      <w:r>
        <w:rPr>
          <w:color w:val="6D6D70"/>
          <w:spacing w:val="-23"/>
        </w:rPr>
        <w:t> </w:t>
      </w:r>
      <w:r>
        <w:rPr>
          <w:color w:val="6D6D70"/>
        </w:rPr>
        <w:t>points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GDP growth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2019,</w:t>
      </w:r>
      <w:r>
        <w:rPr>
          <w:color w:val="6D6D70"/>
          <w:spacing w:val="-18"/>
        </w:rPr>
        <w:t> </w:t>
      </w:r>
      <w:r>
        <w:rPr>
          <w:color w:val="6D6D70"/>
        </w:rPr>
        <w:t>which</w:t>
      </w:r>
      <w:r>
        <w:rPr>
          <w:color w:val="6D6D70"/>
          <w:spacing w:val="-18"/>
        </w:rPr>
        <w:t> </w:t>
      </w:r>
      <w:r>
        <w:rPr>
          <w:color w:val="6D6D70"/>
        </w:rPr>
        <w:t>should</w:t>
      </w:r>
      <w:r>
        <w:rPr>
          <w:color w:val="6D6D70"/>
          <w:spacing w:val="-17"/>
        </w:rPr>
        <w:t> </w:t>
      </w:r>
      <w:r>
        <w:rPr>
          <w:color w:val="6D6D70"/>
        </w:rPr>
        <w:t>soften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impact</w:t>
      </w:r>
      <w:r>
        <w:rPr>
          <w:color w:val="6D6D70"/>
          <w:spacing w:val="-17"/>
        </w:rPr>
        <w:t> </w:t>
      </w:r>
      <w:r>
        <w:rPr>
          <w:color w:val="6D6D70"/>
        </w:rPr>
        <w:t>from</w:t>
      </w:r>
      <w:r>
        <w:rPr>
          <w:color w:val="6D6D70"/>
          <w:spacing w:val="-20"/>
        </w:rPr>
        <w:t> </w:t>
      </w:r>
      <w:r>
        <w:rPr>
          <w:color w:val="6D6D70"/>
        </w:rPr>
        <w:t>tariffs</w:t>
      </w:r>
      <w:r>
        <w:rPr>
          <w:color w:val="6D6D70"/>
          <w:spacing w:val="-18"/>
        </w:rPr>
        <w:t> </w:t>
      </w:r>
      <w:r>
        <w:rPr>
          <w:color w:val="6D6D70"/>
        </w:rPr>
        <w:t>as</w:t>
      </w:r>
      <w:r>
        <w:rPr>
          <w:color w:val="6D6D70"/>
          <w:spacing w:val="-17"/>
        </w:rPr>
        <w:t> </w:t>
      </w:r>
      <w:r>
        <w:rPr>
          <w:color w:val="6D6D70"/>
        </w:rPr>
        <w:t>well </w:t>
      </w:r>
      <w:r>
        <w:rPr>
          <w:color w:val="6D6D70"/>
          <w:w w:val="95"/>
        </w:rPr>
        <w:t>as the government’s deleveraging program. Further, there has been </w:t>
      </w:r>
      <w:r>
        <w:rPr>
          <w:color w:val="6D6D70"/>
        </w:rPr>
        <w:t>some</w:t>
      </w:r>
      <w:r>
        <w:rPr>
          <w:color w:val="6D6D70"/>
          <w:spacing w:val="-28"/>
        </w:rPr>
        <w:t> </w:t>
      </w:r>
      <w:r>
        <w:rPr>
          <w:color w:val="6D6D70"/>
        </w:rPr>
        <w:t>marginal</w:t>
      </w:r>
      <w:r>
        <w:rPr>
          <w:color w:val="6D6D70"/>
          <w:spacing w:val="-27"/>
        </w:rPr>
        <w:t> </w:t>
      </w:r>
      <w:r>
        <w:rPr>
          <w:color w:val="6D6D70"/>
        </w:rPr>
        <w:t>loosening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credit</w:t>
      </w:r>
      <w:r>
        <w:rPr>
          <w:color w:val="6D6D70"/>
          <w:spacing w:val="-27"/>
        </w:rPr>
        <w:t> </w:t>
      </w:r>
      <w:r>
        <w:rPr>
          <w:color w:val="6D6D70"/>
        </w:rPr>
        <w:t>restrictions.</w:t>
      </w:r>
      <w:r>
        <w:rPr>
          <w:color w:val="6D6D70"/>
          <w:spacing w:val="-27"/>
        </w:rPr>
        <w:t> </w:t>
      </w:r>
      <w:r>
        <w:rPr>
          <w:color w:val="6D6D70"/>
        </w:rPr>
        <w:t>So,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expect</w:t>
      </w:r>
      <w:r>
        <w:rPr>
          <w:color w:val="6D6D70"/>
          <w:spacing w:val="-27"/>
        </w:rPr>
        <w:t> </w:t>
      </w:r>
      <w:r>
        <w:rPr>
          <w:color w:val="6D6D70"/>
        </w:rPr>
        <w:t>stron- ger</w:t>
      </w:r>
      <w:r>
        <w:rPr>
          <w:color w:val="6D6D70"/>
          <w:spacing w:val="-29"/>
        </w:rPr>
        <w:t> </w:t>
      </w:r>
      <w:r>
        <w:rPr>
          <w:color w:val="6D6D70"/>
        </w:rPr>
        <w:t>public</w:t>
      </w:r>
      <w:r>
        <w:rPr>
          <w:color w:val="6D6D70"/>
          <w:spacing w:val="-27"/>
        </w:rPr>
        <w:t> </w:t>
      </w:r>
      <w:r>
        <w:rPr>
          <w:color w:val="6D6D70"/>
        </w:rPr>
        <w:t>spending</w:t>
      </w:r>
      <w:r>
        <w:rPr>
          <w:color w:val="6D6D70"/>
          <w:spacing w:val="-27"/>
        </w:rPr>
        <w:t> </w:t>
      </w:r>
      <w:r>
        <w:rPr>
          <w:color w:val="6D6D70"/>
        </w:rPr>
        <w:t>on</w:t>
      </w:r>
      <w:r>
        <w:rPr>
          <w:color w:val="6D6D70"/>
          <w:spacing w:val="-27"/>
        </w:rPr>
        <w:t> </w:t>
      </w:r>
      <w:r>
        <w:rPr>
          <w:color w:val="6D6D70"/>
        </w:rPr>
        <w:t>infrastructure,</w:t>
      </w:r>
      <w:r>
        <w:rPr>
          <w:color w:val="6D6D70"/>
          <w:spacing w:val="-27"/>
        </w:rPr>
        <w:t> </w:t>
      </w:r>
      <w:r>
        <w:rPr>
          <w:color w:val="6D6D70"/>
        </w:rPr>
        <w:t>increased</w:t>
      </w:r>
      <w:r>
        <w:rPr>
          <w:color w:val="6D6D70"/>
          <w:spacing w:val="-27"/>
        </w:rPr>
        <w:t> </w:t>
      </w:r>
      <w:r>
        <w:rPr>
          <w:color w:val="6D6D70"/>
        </w:rPr>
        <w:t>local</w:t>
      </w:r>
      <w:r>
        <w:rPr>
          <w:color w:val="6D6D70"/>
          <w:spacing w:val="-26"/>
        </w:rPr>
        <w:t> </w:t>
      </w:r>
      <w:r>
        <w:rPr>
          <w:color w:val="6D6D70"/>
        </w:rPr>
        <w:t>government </w:t>
      </w:r>
      <w:r>
        <w:rPr>
          <w:color w:val="6D6D70"/>
          <w:w w:val="95"/>
        </w:rPr>
        <w:t>bond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issuance,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increased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local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government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financing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vehicles</w:t>
      </w:r>
      <w:r>
        <w:rPr>
          <w:color w:val="6D6D70"/>
          <w:spacing w:val="-17"/>
          <w:w w:val="95"/>
        </w:rPr>
        <w:t> </w:t>
      </w:r>
      <w:r>
        <w:rPr>
          <w:color w:val="6D6D70"/>
          <w:spacing w:val="-4"/>
          <w:w w:val="95"/>
        </w:rPr>
        <w:t>(LGFV) </w:t>
      </w:r>
      <w:r>
        <w:rPr>
          <w:color w:val="6D6D70"/>
        </w:rPr>
        <w:t>funding,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color w:val="6D6D70"/>
        </w:rPr>
        <w:t>marginally</w:t>
      </w:r>
      <w:r>
        <w:rPr>
          <w:color w:val="6D6D70"/>
          <w:spacing w:val="-33"/>
        </w:rPr>
        <w:t> </w:t>
      </w:r>
      <w:r>
        <w:rPr>
          <w:color w:val="6D6D70"/>
        </w:rPr>
        <w:t>less</w:t>
      </w:r>
      <w:r>
        <w:rPr>
          <w:color w:val="6D6D70"/>
          <w:spacing w:val="-31"/>
        </w:rPr>
        <w:t> </w:t>
      </w:r>
      <w:r>
        <w:rPr>
          <w:color w:val="6D6D70"/>
        </w:rPr>
        <w:t>scrutiny</w:t>
      </w:r>
      <w:r>
        <w:rPr>
          <w:color w:val="6D6D70"/>
          <w:spacing w:val="-32"/>
        </w:rPr>
        <w:t> </w:t>
      </w:r>
      <w:r>
        <w:rPr>
          <w:color w:val="6D6D70"/>
        </w:rPr>
        <w:t>of</w:t>
      </w:r>
      <w:r>
        <w:rPr>
          <w:color w:val="6D6D70"/>
          <w:spacing w:val="-31"/>
        </w:rPr>
        <w:t> </w:t>
      </w:r>
      <w:r>
        <w:rPr>
          <w:color w:val="6D6D70"/>
        </w:rPr>
        <w:t>Public-Private</w:t>
      </w:r>
      <w:r>
        <w:rPr>
          <w:color w:val="6D6D70"/>
          <w:spacing w:val="-31"/>
        </w:rPr>
        <w:t> </w:t>
      </w:r>
      <w:r>
        <w:rPr>
          <w:color w:val="6D6D70"/>
        </w:rPr>
        <w:t>Partnerships to</w:t>
      </w:r>
      <w:r>
        <w:rPr>
          <w:color w:val="6D6D70"/>
          <w:spacing w:val="-21"/>
        </w:rPr>
        <w:t> </w:t>
      </w:r>
      <w:r>
        <w:rPr>
          <w:color w:val="6D6D70"/>
        </w:rPr>
        <w:t>all</w:t>
      </w:r>
      <w:r>
        <w:rPr>
          <w:color w:val="6D6D70"/>
          <w:spacing w:val="-21"/>
        </w:rPr>
        <w:t> </w:t>
      </w:r>
      <w:r>
        <w:rPr>
          <w:color w:val="6D6D70"/>
        </w:rPr>
        <w:t>help.</w:t>
      </w:r>
      <w:r>
        <w:rPr>
          <w:color w:val="6D6D70"/>
          <w:spacing w:val="-20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also</w:t>
      </w:r>
      <w:r>
        <w:rPr>
          <w:color w:val="6D6D70"/>
          <w:spacing w:val="-20"/>
        </w:rPr>
        <w:t> </w:t>
      </w:r>
      <w:r>
        <w:rPr>
          <w:color w:val="6D6D70"/>
        </w:rPr>
        <w:t>expect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government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boost</w:t>
      </w:r>
      <w:r>
        <w:rPr>
          <w:color w:val="6D6D70"/>
          <w:spacing w:val="-21"/>
        </w:rPr>
        <w:t> </w:t>
      </w:r>
      <w:r>
        <w:rPr>
          <w:color w:val="6D6D70"/>
        </w:rPr>
        <w:t>infrastructure capex</w:t>
      </w:r>
      <w:r>
        <w:rPr>
          <w:color w:val="6D6D70"/>
          <w:spacing w:val="-23"/>
        </w:rPr>
        <w:t> </w:t>
      </w:r>
      <w:r>
        <w:rPr>
          <w:color w:val="6D6D70"/>
        </w:rPr>
        <w:t>back</w:t>
      </w:r>
      <w:r>
        <w:rPr>
          <w:color w:val="6D6D70"/>
          <w:spacing w:val="-24"/>
        </w:rPr>
        <w:t> </w:t>
      </w:r>
      <w:r>
        <w:rPr>
          <w:color w:val="6D6D70"/>
        </w:rPr>
        <w:t>towards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low</w:t>
      </w:r>
      <w:r>
        <w:rPr>
          <w:color w:val="6D6D70"/>
          <w:spacing w:val="-22"/>
        </w:rPr>
        <w:t> </w:t>
      </w:r>
      <w:r>
        <w:rPr>
          <w:color w:val="6D6D70"/>
        </w:rPr>
        <w:t>double</w:t>
      </w:r>
      <w:r>
        <w:rPr>
          <w:color w:val="6D6D70"/>
          <w:spacing w:val="-23"/>
        </w:rPr>
        <w:t> </w:t>
      </w:r>
      <w:r>
        <w:rPr>
          <w:color w:val="6D6D70"/>
        </w:rPr>
        <w:t>digit</w:t>
      </w:r>
      <w:r>
        <w:rPr>
          <w:color w:val="6D6D70"/>
          <w:spacing w:val="-22"/>
        </w:rPr>
        <w:t> </w:t>
      </w:r>
      <w:r>
        <w:rPr>
          <w:color w:val="6D6D70"/>
        </w:rPr>
        <w:t>growth</w:t>
      </w:r>
      <w:r>
        <w:rPr>
          <w:color w:val="6D6D70"/>
          <w:spacing w:val="-22"/>
        </w:rPr>
        <w:t> </w:t>
      </w:r>
      <w:r>
        <w:rPr>
          <w:color w:val="6D6D70"/>
        </w:rPr>
        <w:t>rate</w:t>
      </w:r>
      <w:r>
        <w:rPr>
          <w:color w:val="6D6D70"/>
          <w:spacing w:val="-23"/>
        </w:rPr>
        <w:t> </w:t>
      </w:r>
      <w:r>
        <w:rPr>
          <w:color w:val="6D6D70"/>
        </w:rPr>
        <w:t>from</w:t>
      </w:r>
      <w:r>
        <w:rPr>
          <w:color w:val="6D6D70"/>
          <w:spacing w:val="-22"/>
        </w:rPr>
        <w:t> </w:t>
      </w:r>
      <w:r>
        <w:rPr>
          <w:color w:val="6D6D70"/>
        </w:rPr>
        <w:t>below</w:t>
      </w:r>
      <w:r>
        <w:rPr>
          <w:color w:val="6D6D70"/>
          <w:spacing w:val="-22"/>
        </w:rPr>
        <w:t> </w:t>
      </w:r>
      <w:r>
        <w:rPr>
          <w:color w:val="6D6D70"/>
        </w:rPr>
        <w:t>zero at</w:t>
      </w:r>
      <w:r>
        <w:rPr>
          <w:color w:val="6D6D70"/>
          <w:spacing w:val="-20"/>
        </w:rPr>
        <w:t> </w:t>
      </w:r>
      <w:r>
        <w:rPr>
          <w:color w:val="6D6D70"/>
        </w:rPr>
        <w:t>present</w:t>
      </w:r>
      <w:r>
        <w:rPr>
          <w:color w:val="6D6D70"/>
          <w:spacing w:val="-20"/>
        </w:rPr>
        <w:t> </w:t>
      </w:r>
      <w:r>
        <w:rPr>
          <w:color w:val="6D6D70"/>
        </w:rPr>
        <w:t>and</w:t>
      </w:r>
      <w:r>
        <w:rPr>
          <w:color w:val="6D6D70"/>
          <w:spacing w:val="-19"/>
        </w:rPr>
        <w:t> </w:t>
      </w:r>
      <w:r>
        <w:rPr>
          <w:color w:val="6D6D70"/>
        </w:rPr>
        <w:t>20%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early</w:t>
      </w:r>
      <w:r>
        <w:rPr>
          <w:color w:val="6D6D70"/>
          <w:spacing w:val="-23"/>
        </w:rPr>
        <w:t> </w:t>
      </w:r>
      <w:r>
        <w:rPr>
          <w:color w:val="6D6D70"/>
          <w:spacing w:val="-3"/>
        </w:rPr>
        <w:t>2017.</w:t>
      </w:r>
      <w:r>
        <w:rPr>
          <w:color w:val="6D6D70"/>
          <w:spacing w:val="-19"/>
        </w:rPr>
        <w:t> </w:t>
      </w:r>
      <w:r>
        <w:rPr>
          <w:color w:val="6D6D70"/>
        </w:rPr>
        <w:t>Importantly,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believe</w:t>
      </w:r>
      <w:r>
        <w:rPr>
          <w:color w:val="6D6D70"/>
          <w:spacing w:val="-22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the Chinese</w:t>
      </w:r>
      <w:r>
        <w:rPr>
          <w:color w:val="6D6D70"/>
          <w:spacing w:val="-33"/>
        </w:rPr>
        <w:t> </w:t>
      </w:r>
      <w:r>
        <w:rPr>
          <w:color w:val="6D6D70"/>
        </w:rPr>
        <w:t>government’s</w:t>
      </w:r>
      <w:r>
        <w:rPr>
          <w:color w:val="6D6D70"/>
          <w:spacing w:val="-32"/>
        </w:rPr>
        <w:t> </w:t>
      </w:r>
      <w:r>
        <w:rPr>
          <w:color w:val="6D6D70"/>
        </w:rPr>
        <w:t>goal</w:t>
      </w:r>
      <w:r>
        <w:rPr>
          <w:color w:val="6D6D70"/>
          <w:spacing w:val="-33"/>
        </w:rPr>
        <w:t> </w:t>
      </w:r>
      <w:r>
        <w:rPr>
          <w:color w:val="6D6D70"/>
        </w:rPr>
        <w:t>is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ensure</w:t>
      </w:r>
      <w:r>
        <w:rPr>
          <w:color w:val="6D6D70"/>
          <w:spacing w:val="-33"/>
        </w:rPr>
        <w:t> </w:t>
      </w:r>
      <w:r>
        <w:rPr>
          <w:color w:val="6D6D70"/>
        </w:rPr>
        <w:t>stability</w:t>
      </w:r>
      <w:r>
        <w:rPr>
          <w:color w:val="6D6D70"/>
          <w:spacing w:val="-34"/>
        </w:rPr>
        <w:t> </w:t>
      </w:r>
      <w:r>
        <w:rPr>
          <w:color w:val="6D6D70"/>
        </w:rPr>
        <w:t>–</w:t>
      </w:r>
      <w:r>
        <w:rPr>
          <w:color w:val="6D6D70"/>
          <w:spacing w:val="-32"/>
        </w:rPr>
        <w:t> </w:t>
      </w:r>
      <w:r>
        <w:rPr>
          <w:color w:val="6D6D70"/>
        </w:rPr>
        <w:t>not</w:t>
      </w:r>
      <w:r>
        <w:rPr>
          <w:color w:val="6D6D70"/>
          <w:spacing w:val="-33"/>
        </w:rPr>
        <w:t> </w:t>
      </w:r>
      <w:r>
        <w:rPr>
          <w:color w:val="6D6D70"/>
        </w:rPr>
        <w:t>soaring</w:t>
      </w:r>
      <w:r>
        <w:rPr>
          <w:color w:val="6D6D70"/>
          <w:spacing w:val="-32"/>
        </w:rPr>
        <w:t> </w:t>
      </w:r>
      <w:r>
        <w:rPr>
          <w:color w:val="6D6D70"/>
        </w:rPr>
        <w:t>house </w:t>
      </w:r>
      <w:r>
        <w:rPr>
          <w:color w:val="6D6D70"/>
          <w:w w:val="95"/>
        </w:rPr>
        <w:t>prices,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spikes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investment,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or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surging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capital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markets.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3"/>
          <w:w w:val="95"/>
        </w:rPr>
        <w:t>We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think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that </w:t>
      </w:r>
      <w:r>
        <w:rPr>
          <w:color w:val="6D6D70"/>
        </w:rPr>
        <w:t>stimulus</w:t>
      </w:r>
      <w:r>
        <w:rPr>
          <w:color w:val="6D6D70"/>
          <w:spacing w:val="-26"/>
        </w:rPr>
        <w:t> </w:t>
      </w:r>
      <w:r>
        <w:rPr>
          <w:color w:val="6D6D70"/>
        </w:rPr>
        <w:t>will</w:t>
      </w:r>
      <w:r>
        <w:rPr>
          <w:color w:val="6D6D70"/>
          <w:spacing w:val="-25"/>
        </w:rPr>
        <w:t> </w:t>
      </w:r>
      <w:r>
        <w:rPr>
          <w:color w:val="6D6D70"/>
        </w:rPr>
        <w:t>be</w:t>
      </w:r>
      <w:r>
        <w:rPr>
          <w:color w:val="6D6D70"/>
          <w:spacing w:val="-26"/>
        </w:rPr>
        <w:t> </w:t>
      </w:r>
      <w:r>
        <w:rPr>
          <w:color w:val="6D6D70"/>
        </w:rPr>
        <w:t>measured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paced,</w:t>
      </w:r>
      <w:r>
        <w:rPr>
          <w:color w:val="6D6D70"/>
          <w:spacing w:val="-25"/>
        </w:rPr>
        <w:t> </w:t>
      </w:r>
      <w:r>
        <w:rPr>
          <w:color w:val="6D6D70"/>
        </w:rPr>
        <w:t>unlike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2009/2010</w:t>
      </w:r>
      <w:r>
        <w:rPr>
          <w:color w:val="6D6D70"/>
          <w:spacing w:val="-26"/>
        </w:rPr>
        <w:t> </w:t>
      </w:r>
      <w:r>
        <w:rPr>
          <w:color w:val="6D6D70"/>
        </w:rPr>
        <w:t>experi- ence.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313.200012pt;margin-top:7.952807pt;width:273.1pt;height:12.8pt;mso-position-horizontal-relative:page;mso-position-vertical-relative:paragraph;z-index:-25119334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before="65"/>
        <w:ind w:left="163"/>
      </w:pPr>
      <w:r>
        <w:rPr>
          <w:color w:val="6B6C6F"/>
        </w:rPr>
        <w:t>China’s Real GDP Growth Will Continue to Moderate</w:t>
      </w:r>
    </w:p>
    <w:p>
      <w:pPr>
        <w:spacing w:before="210"/>
        <w:ind w:left="144" w:right="502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252134400" from="586.799988pt,-17.803597pt" to="586.799988pt,-30.587597pt" stroked="true" strokeweight="1pt" strokecolor="#ffffff">
            <v:stroke dashstyle="solid"/>
            <w10:wrap type="none"/>
          </v:line>
        </w:pict>
      </w:r>
      <w:r>
        <w:rPr>
          <w:sz w:val="16"/>
        </w:rPr>
        <w:t>China: Quarterly and Full Year Estimate of Real GDP, Y/y, %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344.837799pt;margin-top:10.766729pt;width:209.3pt;height:137.75pt;mso-position-horizontal-relative:page;mso-position-vertical-relative:paragraph;z-index:-251185152;mso-wrap-distance-left:0;mso-wrap-distance-right:0" coordorigin="6897,215" coordsize="4186,2755">
            <v:line style="position:absolute" from="7072,1033" to="7072,2962" stroked="true" strokeweight="5.5pt" strokecolor="#54bceb">
              <v:stroke dashstyle="solid"/>
            </v:line>
            <v:line style="position:absolute" from="7420,823" to="7420,2962" stroked="true" strokeweight="5.25pt" strokecolor="#54bceb">
              <v:stroke dashstyle="solid"/>
            </v:line>
            <v:line style="position:absolute" from="7767,608" to="7767,2962" stroked="true" strokeweight="5.5pt" strokecolor="#54bceb">
              <v:stroke dashstyle="solid"/>
            </v:line>
            <v:line style="position:absolute" from="8117,608" to="8117,2962" stroked="true" strokeweight="5.5pt" strokecolor="#54bceb">
              <v:stroke dashstyle="solid"/>
            </v:line>
            <v:line style="position:absolute" from="8467,823" to="8467,2962" stroked="true" strokeweight="5.5pt" strokecolor="#54bceb">
              <v:stroke dashstyle="solid"/>
            </v:line>
            <v:line style="position:absolute" from="8815,823" to="8815,2962" stroked="true" strokeweight="5.25pt" strokecolor="#54bceb">
              <v:stroke dashstyle="solid"/>
            </v:line>
            <v:line style="position:absolute" from="9162,823" to="9162,2962" stroked="true" strokeweight="5.5pt" strokecolor="#54bceb">
              <v:stroke dashstyle="solid"/>
            </v:line>
            <v:line style="position:absolute" from="9512,1033" to="9512,2962" stroked="true" strokeweight="5.5pt" strokecolor="#54bceb">
              <v:stroke dashstyle="solid"/>
            </v:line>
            <v:line style="position:absolute" from="9862,1463" to="9862,2962" stroked="true" strokeweight="5.5pt" strokecolor="#54bceb">
              <v:stroke dashstyle="solid"/>
            </v:line>
            <v:line style="position:absolute" from="10557,1248" to="10557,2962" stroked="true" strokeweight="5.5pt" strokecolor="#54bceb">
              <v:stroke dashstyle="solid"/>
            </v:line>
            <v:line style="position:absolute" from="10907,2108" to="10907,2962" stroked="true" strokeweight="5.5pt" strokecolor="#54bceb">
              <v:stroke dashstyle="solid"/>
            </v:line>
            <v:line style="position:absolute" from="6897,2962" to="11082,2962" stroked="true" strokeweight=".75pt" strokecolor="#e3e3e3">
              <v:stroke dashstyle="solid"/>
            </v:line>
            <v:line style="position:absolute" from="9314,225" to="10875,815" stroked="true" strokeweight="1pt" strokecolor="#ed1d24">
              <v:stroke dashstyle="solid"/>
            </v:line>
            <v:shape style="position:absolute;left:10776;top:714;width:119;height:154" type="#_x0000_t75" stroked="false">
              <v:imagedata r:id="rId100" o:title=""/>
            </v:shape>
            <v:shape style="position:absolute;left:7666;top:352;width:57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6.9 6.9</w:t>
                    </w:r>
                  </w:p>
                </w:txbxContent>
              </v:textbox>
              <w10:wrap type="none"/>
            </v:shape>
            <v:shape style="position:absolute;left:7317;top:566;width:23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6.8</w:t>
                    </w:r>
                  </w:p>
                </w:txbxContent>
              </v:textbox>
              <w10:wrap type="none"/>
            </v:shape>
            <v:shape style="position:absolute;left:8364;top:566;width:933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6.8 6.8 6.8</w:t>
                    </w:r>
                  </w:p>
                </w:txbxContent>
              </v:textbox>
              <w10:wrap type="none"/>
            </v:shape>
            <v:shape style="position:absolute;left:6969;top:780;width:2664;height:160" type="#_x0000_t202" filled="false" stroked="false">
              <v:textbox inset="0,0,0,0">
                <w:txbxContent>
                  <w:p>
                    <w:pPr>
                      <w:tabs>
                        <w:tab w:pos="2441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6.7</w:t>
                      <w:tab/>
                    </w:r>
                    <w:r>
                      <w:rPr>
                        <w:spacing w:val="-3"/>
                        <w:sz w:val="16"/>
                      </w:rPr>
                      <w:t>6.7</w:t>
                    </w:r>
                  </w:p>
                </w:txbxContent>
              </v:textbox>
              <w10:wrap type="none"/>
            </v:shape>
            <v:shape style="position:absolute;left:10457;top:994;width:23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6.6</w:t>
                    </w:r>
                  </w:p>
                </w:txbxContent>
              </v:textbox>
              <w10:wrap type="none"/>
            </v:shape>
            <v:shape style="position:absolute;left:9760;top:1208;width:22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6.5</w:t>
                    </w:r>
                  </w:p>
                </w:txbxContent>
              </v:textbox>
              <w10:wrap type="none"/>
            </v:shape>
            <v:shape style="position:absolute;left:10806;top:1851;width:23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6.2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49" w:lineRule="auto" w:before="95"/>
        <w:ind w:left="307" w:right="1279" w:firstLine="0"/>
        <w:jc w:val="left"/>
        <w:rPr>
          <w:sz w:val="17"/>
        </w:rPr>
      </w:pPr>
      <w:r>
        <w:rPr/>
        <w:pict>
          <v:shape style="position:absolute;margin-left:349.171356pt;margin-top:-24.711285pt;width:10pt;height:18.8pt;mso-position-horizontal-relative:page;mso-position-vertical-relative:paragraph;z-index:25213644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619354pt;margin-top:-24.711285pt;width:10pt;height:19pt;mso-position-horizontal-relative:page;mso-position-vertical-relative:paragraph;z-index:25213747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4Q16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067352pt;margin-top:-24.711285pt;width:10pt;height:17.25pt;mso-position-horizontal-relative:page;mso-position-vertical-relative:paragraph;z-index:25213849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1.51535pt;margin-top:-24.711285pt;width:10pt;height:18.650pt;mso-position-horizontal-relative:page;mso-position-vertical-relative:paragraph;z-index:2521395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2Q17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93277pt;margin-top:-24.71311pt;width:10.050pt;height:18.5pt;mso-position-horizontal-relative:page;mso-position-vertical-relative:paragraph;z-index:2521405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401855pt;margin-top:-24.711685pt;width:10pt;height:18.6pt;mso-position-horizontal-relative:page;mso-position-vertical-relative:paragraph;z-index:2521415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4Q17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849854pt;margin-top:-24.711685pt;width:10pt;height:17.6pt;mso-position-horizontal-relative:page;mso-position-vertical-relative:paragraph;z-index:2521425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1Q18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1.297852pt;margin-top:-24.711685pt;width:10pt;height:19pt;mso-position-horizontal-relative:page;mso-position-vertical-relative:paragraph;z-index:2521436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2Q18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8.74585pt;margin-top:-24.711685pt;width:10pt;height:18.8pt;mso-position-horizontal-relative:page;mso-position-vertical-relative:paragraph;z-index:25214464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3Q18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33850pt;margin-top:-24.711685pt;width:10pt;height:23.05pt;mso-position-horizontal-relative:page;mso-position-vertical-relative:paragraph;z-index:2521456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2018E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089844pt;margin-top:-24.711685pt;width:10pt;height:23pt;mso-position-horizontal-relative:page;mso-position-vertical-relative:paragraph;z-index:2521466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2019E</w:t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China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National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7"/>
          <w:w w:val="95"/>
          <w:sz w:val="17"/>
        </w:rPr>
        <w:t>of </w:t>
      </w:r>
      <w:r>
        <w:rPr>
          <w:color w:val="48104A"/>
          <w:sz w:val="17"/>
        </w:rPr>
        <w:t>Statistics, Haver</w:t>
      </w:r>
      <w:r>
        <w:rPr>
          <w:color w:val="48104A"/>
          <w:spacing w:val="-6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6747pt;width:273.1pt;height:1pt;mso-position-horizontal-relative:page;mso-position-vertical-relative:paragraph;z-index:-251184128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1"/>
        <w:spacing w:line="407" w:lineRule="exact" w:before="115"/>
        <w:ind w:right="339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424" w:right="762" w:hanging="1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w w:val="95"/>
          <w:sz w:val="37"/>
        </w:rPr>
        <w:t>Importantly, we believe that the Chinese government’s goal </w:t>
      </w:r>
      <w:r>
        <w:rPr>
          <w:rFonts w:ascii="Cambria" w:hAnsi="Cambria"/>
          <w:b/>
          <w:color w:val="48104A"/>
          <w:sz w:val="37"/>
        </w:rPr>
        <w:t>is to ensure stability – not </w:t>
      </w:r>
      <w:r>
        <w:rPr>
          <w:rFonts w:ascii="Cambria" w:hAnsi="Cambria"/>
          <w:b/>
          <w:color w:val="48104A"/>
          <w:w w:val="95"/>
          <w:sz w:val="37"/>
        </w:rPr>
        <w:t>soaring house prices, spikes in investment, or surging capital </w:t>
      </w:r>
      <w:r>
        <w:rPr>
          <w:rFonts w:ascii="Cambria" w:hAnsi="Cambria"/>
          <w:b/>
          <w:color w:val="48104A"/>
          <w:w w:val="90"/>
          <w:sz w:val="37"/>
        </w:rPr>
        <w:t>markets. We think that stimulus </w:t>
      </w:r>
      <w:r>
        <w:rPr>
          <w:rFonts w:ascii="Cambria" w:hAnsi="Cambria"/>
          <w:b/>
          <w:color w:val="48104A"/>
          <w:sz w:val="37"/>
        </w:rPr>
        <w:t>will be measured and paced,</w:t>
      </w:r>
    </w:p>
    <w:p>
      <w:pPr>
        <w:spacing w:line="379" w:lineRule="exact" w:before="0"/>
        <w:ind w:left="163" w:right="500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unlike the 2009/2010 experience.</w:t>
      </w:r>
    </w:p>
    <w:p>
      <w:pPr>
        <w:spacing w:before="66"/>
        <w:ind w:left="0" w:right="337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135424" from="313.200012pt,23.389112pt" to="586.800012pt,23.389112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headerReference w:type="default" r:id="rId97"/>
          <w:footerReference w:type="default" r:id="rId98"/>
          <w:footerReference w:type="even" r:id="rId99"/>
          <w:pgSz w:w="12240" w:h="15840"/>
          <w:pgMar w:header="0" w:footer="830" w:top="500" w:bottom="1020" w:left="340" w:right="0"/>
          <w:pgNumType w:start="25"/>
          <w:cols w:num="2" w:equalWidth="0">
            <w:col w:w="5656" w:space="104"/>
            <w:col w:w="6140"/>
          </w:cols>
        </w:sectPr>
      </w:pPr>
    </w:p>
    <w:p>
      <w:pPr>
        <w:pStyle w:val="BodyText"/>
        <w:spacing w:before="9"/>
        <w:rPr>
          <w:rFonts w:ascii="Cambria"/>
          <w:b/>
          <w:sz w:val="29"/>
        </w:rPr>
      </w:pPr>
    </w:p>
    <w:p>
      <w:pPr>
        <w:pStyle w:val="Heading2"/>
        <w:spacing w:line="225" w:lineRule="auto" w:before="0"/>
        <w:ind w:right="468"/>
      </w:pPr>
      <w:r>
        <w:rPr/>
        <w:pict>
          <v:line style="position:absolute;mso-position-horizontal-relative:page;mso-position-vertical-relative:paragraph;z-index:252152832" from="298.799988pt,-4.672989pt" to="298.799988pt,-17.456989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5.200001pt;margin-top:-17.456989pt;width:273.1pt;height:12.8pt;mso-position-horizontal-relative:page;mso-position-vertical-relative:paragraph;z-index:252173312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48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spacing w:val="-4"/>
          <w:w w:val="95"/>
        </w:rPr>
        <w:t>Tariffs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Rethinking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Supply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Chains</w:t>
      </w:r>
      <w:r>
        <w:rPr>
          <w:color w:val="6B6C6F"/>
          <w:spacing w:val="-29"/>
          <w:w w:val="95"/>
        </w:rPr>
        <w:t> </w:t>
      </w:r>
      <w:r>
        <w:rPr>
          <w:color w:val="6B6C6F"/>
          <w:spacing w:val="-5"/>
          <w:w w:val="95"/>
        </w:rPr>
        <w:t>Are </w:t>
      </w:r>
      <w:r>
        <w:rPr>
          <w:color w:val="6B6C6F"/>
        </w:rPr>
        <w:t>Dampening China Export</w:t>
      </w:r>
      <w:r>
        <w:rPr>
          <w:color w:val="6B6C6F"/>
          <w:spacing w:val="-15"/>
        </w:rPr>
        <w:t> </w:t>
      </w:r>
      <w:r>
        <w:rPr>
          <w:color w:val="6B6C6F"/>
        </w:rPr>
        <w:t>Growth</w:t>
      </w:r>
    </w:p>
    <w:p>
      <w:pPr>
        <w:spacing w:line="386" w:lineRule="auto" w:before="214"/>
        <w:ind w:left="1892" w:right="682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161024" from="90.271301pt,15.973702pt" to="109.471301pt,15.973702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162048" from="90.271301pt,30.813503pt" to="109.471301pt,30.813503pt" stroked="true" strokeweight="1.5pt" strokecolor="#fdbb30">
            <v:stroke dashstyle="solid"/>
            <w10:wrap type="none"/>
          </v:line>
        </w:pict>
      </w:r>
      <w:r>
        <w:rPr>
          <w:sz w:val="16"/>
        </w:rPr>
        <w:t>China: Monthly Exports, </w:t>
      </w:r>
      <w:r>
        <w:rPr>
          <w:spacing w:val="-6"/>
          <w:sz w:val="16"/>
        </w:rPr>
        <w:t>Y/y </w:t>
      </w:r>
      <w:r>
        <w:rPr>
          <w:sz w:val="16"/>
        </w:rPr>
        <w:t>%, LHS </w:t>
      </w:r>
      <w:r>
        <w:rPr>
          <w:w w:val="95"/>
          <w:sz w:val="16"/>
        </w:rPr>
        <w:t>China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Mfg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PMI: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Export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Orders,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%,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RHS</w:t>
      </w:r>
    </w:p>
    <w:p>
      <w:pPr>
        <w:tabs>
          <w:tab w:pos="4945" w:val="left" w:leader="none"/>
        </w:tabs>
        <w:spacing w:line="153" w:lineRule="exact" w:before="0"/>
        <w:ind w:left="664" w:right="0" w:firstLine="0"/>
        <w:jc w:val="left"/>
        <w:rPr>
          <w:sz w:val="16"/>
        </w:rPr>
      </w:pPr>
      <w:r>
        <w:rPr/>
        <w:pict>
          <v:group style="position:absolute;margin-left:68.801598pt;margin-top:2.683899pt;width:190.4pt;height:146.950pt;mso-position-horizontal-relative:page;mso-position-vertical-relative:paragraph;z-index:-267955200" coordorigin="1376,54" coordsize="3808,2939">
            <v:shape style="position:absolute;left:0;top:10765;width:51;height:2897" coordorigin="0,10765" coordsize="51,2897" path="m5133,2970l5133,74m5133,2970l5183,2970m5133,2610l5183,2610m5133,2245l5183,2245m5133,1885l5183,1885m5133,1520l5183,1520m5133,1160l5183,1160m5133,800l5183,800m5133,435l5183,435m5133,74l5183,74e" filled="false" stroked="true" strokeweight=".75pt" strokecolor="#989a9d">
              <v:path arrowok="t"/>
              <v:stroke dashstyle="solid"/>
            </v:shape>
            <v:line style="position:absolute" from="1427,2970" to="1427,74" stroked="true" strokeweight=".75pt" strokecolor="#989a9d">
              <v:stroke dashstyle="solid"/>
            </v:line>
            <v:shape style="position:absolute;left:0;top:10765;width:51;height:2897" coordorigin="0,10765" coordsize="51,2897" path="m1376,2970l1427,2970m1376,2490l1427,2490m1376,2005l1427,2005m1376,1520l1427,1520m1376,1040l1427,1040m1376,555l1427,555m1376,74l1427,74e" filled="false" stroked="true" strokeweight=".75pt" strokecolor="#989a9d">
              <v:path arrowok="t"/>
              <v:stroke dashstyle="solid"/>
            </v:shape>
            <v:shape style="position:absolute;left:0;top:13661;width:3706;height:51" coordorigin="0,13662" coordsize="3706,51" path="m1427,1522l5133,1522m1427,1522l1427,1573m1996,1522l1996,1573m2566,1522l2566,1573m3136,1522l3136,1573m3706,1522l3706,1573m4276,1522l4276,1573m4848,1522l4848,1573e" filled="false" stroked="true" strokeweight=".75pt" strokecolor="#989a9d">
              <v:path arrowok="t"/>
              <v:stroke dashstyle="solid"/>
            </v:shape>
            <v:shape style="position:absolute;left:0;top:12715;width:3307;height:2803" coordorigin="0,12716" coordsize="3307,2803" path="m1456,1015l1511,2395,1571,1845,1626,1485,1686,1180,1741,1175,1796,825,1856,1070,1911,785,1971,965,2026,1295,2081,1055,2141,1690,2177,69m2213,69l2256,2255,2311,1845,2366,1690,2426,1450,2481,1965,2541,1805,2596,1715,2651,1865,2711,1865,2766,1615,2826,2260,2881,2872,2936,1160,2996,1775,3051,1855,3111,1850,3166,1835,3221,1705,3281,2030,3336,1910,3396,1595,3451,1825,3506,1210,3566,1635,3621,770,3681,1200,3736,1155,3791,1025,3851,1215,3906,1285,3966,1140,4021,1220,4076,970,4136,1005,4191,1010,4226,69m4267,69l4306,1670,4361,950,4421,945,4476,1005,4536,965,4591,1065,4646,830,4706,770,4762,1260e" filled="false" stroked="true" strokeweight="1.5pt" strokecolor="#54bceb">
              <v:path arrowok="t"/>
              <v:stroke dashstyle="solid"/>
            </v:shape>
            <v:shape style="position:absolute;left:1455;top:799;width:3307;height:2025" coordorigin="1456,800" coordsize="3307,2025" path="m1456,1775l1511,2175,1571,1485,1626,1850,1686,1775,1741,1415,1796,1235,1856,1520,1911,1450,1971,1560,2026,2100,2081,1850,2141,2100,2196,2065,2256,2140,2311,2210,2366,1920,2426,2175,2481,2285,2541,2355,2596,2285,2651,2465,2711,2825,2766,2425,2826,2645,2881,2465,2936,1450,2996,1485,3051,1520,3111,1665,3166,1885,3221,1630,3281,1485,3336,1810,3396,1415,3451,1485,3506,1415,3566,1235,3621,1160,3681,1305,3736,1270,3791,800,3851,1195,3906,1375,3966,1050,4021,1485,4076,1235,4136,835,4191,1705,4251,1885,4306,1050,4361,1270,4421,1090,4476,1595,4536,1595,4591,1740,4646,2245,4706,2645,4762,2610e" filled="false" stroked="true" strokeweight="1.5pt" strokecolor="#fdbb30">
              <v:path arrowok="t"/>
              <v:stroke dashstyle="solid"/>
            </v:shape>
            <v:shape style="position:absolute;left:1740;top:1174;width:110;height:110" type="#_x0000_t75" stroked="false">
              <v:imagedata r:id="rId102" o:title=""/>
            </v:shape>
            <v:shape style="position:absolute;left:2880;top:1389;width:110;height:110" type="#_x0000_t75" stroked="false">
              <v:imagedata r:id="rId103" o:title=""/>
            </v:shape>
            <v:shape style="position:absolute;left:4075;top:774;width:110;height:110" type="#_x0000_t75" stroked="false">
              <v:imagedata r:id="rId103" o:title=""/>
            </v:shape>
            <v:shape style="position:absolute;left:4360;top:1029;width:110;height:110" type="#_x0000_t75" stroked="false">
              <v:imagedata r:id="rId103" o:title=""/>
            </v:shape>
            <v:shape style="position:absolute;left:1591;top:412;width:430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Jul-14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50.8</w:t>
                    </w:r>
                  </w:p>
                </w:txbxContent>
              </v:textbox>
              <w10:wrap type="none"/>
            </v:shape>
            <v:shape style="position:absolute;left:3672;top:388;width:472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Dec-17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51.9</w:t>
                    </w:r>
                  </w:p>
                </w:txbxContent>
              </v:textbox>
              <w10:wrap type="none"/>
            </v:shape>
            <v:shape style="position:absolute;left:2402;top:1037;width:477;height:353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Mar-16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50.2</w:t>
                    </w:r>
                  </w:p>
                </w:txbxContent>
              </v:textbox>
              <w10:wrap type="none"/>
            </v:shape>
            <v:shape style="position:absolute;left:4615;top:1362;width:479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w w:val="90"/>
                        <w:sz w:val="16"/>
                      </w:rPr>
                      <w:t>Nov-18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50.0%</w:t>
                    </w:r>
                  </w:p>
                </w:txbxContent>
              </v:textbox>
              <w10:wrap type="none"/>
            </v:shape>
            <v:shape style="position:absolute;left:4581;top:2640;width:479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0"/>
                        <w:sz w:val="16"/>
                      </w:rPr>
                      <w:t>Nov-18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47.0%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30%</w:t>
        <w:tab/>
        <w:t>54</w:t>
      </w:r>
    </w:p>
    <w:p>
      <w:pPr>
        <w:pStyle w:val="BodyText"/>
        <w:spacing w:before="5"/>
        <w:rPr>
          <w:sz w:val="15"/>
        </w:rPr>
      </w:pPr>
    </w:p>
    <w:p>
      <w:pPr>
        <w:spacing w:line="152" w:lineRule="exact" w:before="0"/>
        <w:ind w:left="4945" w:right="0" w:firstLine="0"/>
        <w:jc w:val="left"/>
        <w:rPr>
          <w:sz w:val="16"/>
        </w:rPr>
      </w:pPr>
      <w:r>
        <w:rPr>
          <w:sz w:val="16"/>
        </w:rPr>
        <w:t>53</w:t>
      </w:r>
    </w:p>
    <w:p>
      <w:pPr>
        <w:spacing w:line="152" w:lineRule="exact" w:before="0"/>
        <w:ind w:left="664" w:right="0" w:firstLine="0"/>
        <w:jc w:val="left"/>
        <w:rPr>
          <w:sz w:val="16"/>
        </w:rPr>
      </w:pPr>
      <w:r>
        <w:rPr>
          <w:sz w:val="16"/>
        </w:rPr>
        <w:t>20%</w:t>
      </w:r>
    </w:p>
    <w:p>
      <w:pPr>
        <w:spacing w:before="57"/>
        <w:ind w:left="4945" w:right="0" w:firstLine="0"/>
        <w:jc w:val="left"/>
        <w:rPr>
          <w:sz w:val="16"/>
        </w:rPr>
      </w:pPr>
      <w:r>
        <w:rPr>
          <w:sz w:val="16"/>
        </w:rPr>
        <w:t>52</w:t>
      </w:r>
    </w:p>
    <w:p>
      <w:pPr>
        <w:spacing w:line="153" w:lineRule="exact" w:before="58"/>
        <w:ind w:left="664" w:right="0" w:firstLine="0"/>
        <w:jc w:val="left"/>
        <w:rPr>
          <w:sz w:val="16"/>
        </w:rPr>
      </w:pPr>
      <w:r>
        <w:rPr>
          <w:sz w:val="16"/>
        </w:rPr>
        <w:t>10%</w:t>
      </w:r>
    </w:p>
    <w:p>
      <w:pPr>
        <w:spacing w:line="153" w:lineRule="exact" w:before="0"/>
        <w:ind w:left="4945" w:right="0" w:firstLine="0"/>
        <w:jc w:val="left"/>
        <w:rPr>
          <w:sz w:val="16"/>
        </w:rPr>
      </w:pPr>
      <w:r>
        <w:rPr>
          <w:w w:val="90"/>
          <w:sz w:val="16"/>
        </w:rPr>
        <w:t>51</w:t>
      </w:r>
    </w:p>
    <w:p>
      <w:pPr>
        <w:pStyle w:val="BodyText"/>
        <w:spacing w:before="5"/>
        <w:rPr>
          <w:sz w:val="15"/>
        </w:rPr>
      </w:pPr>
    </w:p>
    <w:p>
      <w:pPr>
        <w:tabs>
          <w:tab w:pos="4945" w:val="left" w:leader="none"/>
        </w:tabs>
        <w:spacing w:before="0"/>
        <w:ind w:left="745" w:right="0" w:firstLine="0"/>
        <w:jc w:val="left"/>
        <w:rPr>
          <w:sz w:val="16"/>
        </w:rPr>
      </w:pPr>
      <w:r>
        <w:rPr>
          <w:sz w:val="16"/>
        </w:rPr>
        <w:t>0%</w:t>
        <w:tab/>
        <w:t>50</w:t>
      </w:r>
    </w:p>
    <w:p>
      <w:pPr>
        <w:pStyle w:val="BodyText"/>
        <w:spacing w:line="264" w:lineRule="auto" w:before="37"/>
        <w:ind w:left="164" w:right="608"/>
      </w:pPr>
      <w:r>
        <w:rPr/>
        <w:br w:type="column"/>
      </w:r>
      <w:r>
        <w:rPr>
          <w:color w:val="6D6D70"/>
        </w:rPr>
        <w:t>On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flip</w:t>
      </w:r>
      <w:r>
        <w:rPr>
          <w:color w:val="6D6D70"/>
          <w:spacing w:val="-24"/>
        </w:rPr>
        <w:t> </w:t>
      </w:r>
      <w:r>
        <w:rPr>
          <w:color w:val="6D6D70"/>
        </w:rPr>
        <w:t>side,</w:t>
      </w:r>
      <w:r>
        <w:rPr>
          <w:color w:val="6D6D70"/>
          <w:spacing w:val="-23"/>
        </w:rPr>
        <w:t> </w:t>
      </w:r>
      <w:r>
        <w:rPr>
          <w:color w:val="6D6D70"/>
        </w:rPr>
        <w:t>if</w:t>
      </w:r>
      <w:r>
        <w:rPr>
          <w:color w:val="6D6D70"/>
          <w:spacing w:val="-25"/>
        </w:rPr>
        <w:t> </w:t>
      </w:r>
      <w:r>
        <w:rPr>
          <w:color w:val="6D6D70"/>
        </w:rPr>
        <w:t>trade</w:t>
      </w:r>
      <w:r>
        <w:rPr>
          <w:color w:val="6D6D70"/>
          <w:spacing w:val="-26"/>
        </w:rPr>
        <w:t> </w:t>
      </w:r>
      <w:r>
        <w:rPr>
          <w:color w:val="6D6D70"/>
        </w:rPr>
        <w:t>tensions</w:t>
      </w:r>
      <w:r>
        <w:rPr>
          <w:color w:val="6D6D70"/>
          <w:spacing w:val="-23"/>
        </w:rPr>
        <w:t> </w:t>
      </w:r>
      <w:r>
        <w:rPr>
          <w:color w:val="6D6D70"/>
        </w:rPr>
        <w:t>deescalate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Trump</w:t>
      </w:r>
      <w:r>
        <w:rPr>
          <w:color w:val="6D6D70"/>
          <w:spacing w:val="-25"/>
        </w:rPr>
        <w:t> </w:t>
      </w:r>
      <w:r>
        <w:rPr>
          <w:color w:val="6D6D70"/>
        </w:rPr>
        <w:t>takes</w:t>
      </w:r>
      <w:r>
        <w:rPr>
          <w:color w:val="6D6D70"/>
          <w:spacing w:val="-24"/>
        </w:rPr>
        <w:t> </w:t>
      </w:r>
      <w:r>
        <w:rPr>
          <w:color w:val="6D6D70"/>
        </w:rPr>
        <w:t>fur- ther</w:t>
      </w:r>
      <w:r>
        <w:rPr>
          <w:color w:val="6D6D70"/>
          <w:spacing w:val="-21"/>
        </w:rPr>
        <w:t> </w:t>
      </w:r>
      <w:r>
        <w:rPr>
          <w:color w:val="6D6D70"/>
        </w:rPr>
        <w:t>tariffs</w:t>
      </w:r>
      <w:r>
        <w:rPr>
          <w:color w:val="6D6D70"/>
          <w:spacing w:val="-15"/>
        </w:rPr>
        <w:t> </w:t>
      </w:r>
      <w:r>
        <w:rPr>
          <w:color w:val="6D6D70"/>
        </w:rPr>
        <w:t>off</w:t>
      </w:r>
      <w:r>
        <w:rPr>
          <w:color w:val="6D6D70"/>
          <w:spacing w:val="-18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table</w:t>
      </w:r>
      <w:r>
        <w:rPr>
          <w:color w:val="6D6D70"/>
          <w:spacing w:val="-18"/>
        </w:rPr>
        <w:t> </w:t>
      </w:r>
      <w:r>
        <w:rPr>
          <w:color w:val="6D6D70"/>
        </w:rPr>
        <w:t>to</w:t>
      </w:r>
      <w:r>
        <w:rPr>
          <w:color w:val="6D6D70"/>
          <w:spacing w:val="-15"/>
        </w:rPr>
        <w:t> </w:t>
      </w:r>
      <w:r>
        <w:rPr>
          <w:color w:val="6D6D70"/>
        </w:rPr>
        <w:t>limit</w:t>
      </w:r>
      <w:r>
        <w:rPr>
          <w:color w:val="6D6D70"/>
          <w:spacing w:val="-17"/>
        </w:rPr>
        <w:t> </w:t>
      </w:r>
      <w:r>
        <w:rPr>
          <w:color w:val="6D6D70"/>
        </w:rPr>
        <w:t>the</w:t>
      </w:r>
      <w:r>
        <w:rPr>
          <w:color w:val="6D6D70"/>
          <w:spacing w:val="-15"/>
        </w:rPr>
        <w:t> </w:t>
      </w:r>
      <w:r>
        <w:rPr>
          <w:color w:val="6D6D70"/>
        </w:rPr>
        <w:t>impact</w:t>
      </w:r>
      <w:r>
        <w:rPr>
          <w:color w:val="6D6D70"/>
          <w:spacing w:val="-15"/>
        </w:rPr>
        <w:t> </w:t>
      </w:r>
      <w:r>
        <w:rPr>
          <w:color w:val="6D6D70"/>
        </w:rPr>
        <w:t>on</w:t>
      </w:r>
      <w:r>
        <w:rPr>
          <w:color w:val="6D6D70"/>
          <w:spacing w:val="-18"/>
        </w:rPr>
        <w:t> </w:t>
      </w:r>
      <w:r>
        <w:rPr>
          <w:color w:val="6D6D70"/>
        </w:rPr>
        <w:t>the</w:t>
      </w:r>
      <w:r>
        <w:rPr>
          <w:color w:val="6D6D70"/>
          <w:spacing w:val="-15"/>
        </w:rPr>
        <w:t> </w:t>
      </w:r>
      <w:r>
        <w:rPr>
          <w:color w:val="6D6D70"/>
        </w:rPr>
        <w:t>U.S.</w:t>
      </w:r>
      <w:r>
        <w:rPr>
          <w:color w:val="6D6D70"/>
          <w:spacing w:val="-15"/>
        </w:rPr>
        <w:t> </w:t>
      </w:r>
      <w:r>
        <w:rPr>
          <w:color w:val="6D6D70"/>
        </w:rPr>
        <w:t>consumer, the</w:t>
      </w:r>
      <w:r>
        <w:rPr>
          <w:color w:val="6D6D70"/>
          <w:spacing w:val="-21"/>
        </w:rPr>
        <w:t> </w:t>
      </w:r>
      <w:r>
        <w:rPr>
          <w:color w:val="6D6D70"/>
        </w:rPr>
        <w:t>fiscal</w:t>
      </w:r>
      <w:r>
        <w:rPr>
          <w:color w:val="6D6D70"/>
          <w:spacing w:val="-21"/>
        </w:rPr>
        <w:t> </w:t>
      </w:r>
      <w:r>
        <w:rPr>
          <w:color w:val="6D6D70"/>
        </w:rPr>
        <w:t>and</w:t>
      </w:r>
      <w:r>
        <w:rPr>
          <w:color w:val="6D6D70"/>
          <w:spacing w:val="-20"/>
        </w:rPr>
        <w:t> </w:t>
      </w:r>
      <w:r>
        <w:rPr>
          <w:color w:val="6D6D70"/>
        </w:rPr>
        <w:t>monetary</w:t>
      </w:r>
      <w:r>
        <w:rPr>
          <w:color w:val="6D6D70"/>
          <w:spacing w:val="-23"/>
        </w:rPr>
        <w:t> </w:t>
      </w:r>
      <w:r>
        <w:rPr>
          <w:color w:val="6D6D70"/>
        </w:rPr>
        <w:t>easing</w:t>
      </w:r>
      <w:r>
        <w:rPr>
          <w:color w:val="6D6D70"/>
          <w:spacing w:val="-21"/>
        </w:rPr>
        <w:t> </w:t>
      </w:r>
      <w:r>
        <w:rPr>
          <w:color w:val="6D6D70"/>
        </w:rPr>
        <w:t>enacted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2018</w:t>
      </w:r>
      <w:r>
        <w:rPr>
          <w:color w:val="6D6D70"/>
          <w:spacing w:val="-20"/>
        </w:rPr>
        <w:t> </w:t>
      </w:r>
      <w:r>
        <w:rPr>
          <w:color w:val="6D6D70"/>
        </w:rPr>
        <w:t>likely</w:t>
      </w:r>
      <w:r>
        <w:rPr>
          <w:color w:val="6D6D70"/>
          <w:spacing w:val="-23"/>
        </w:rPr>
        <w:t> </w:t>
      </w:r>
      <w:r>
        <w:rPr>
          <w:color w:val="6D6D70"/>
        </w:rPr>
        <w:t>would</w:t>
      </w:r>
      <w:r>
        <w:rPr>
          <w:color w:val="6D6D70"/>
          <w:spacing w:val="-21"/>
        </w:rPr>
        <w:t> </w:t>
      </w:r>
      <w:r>
        <w:rPr>
          <w:color w:val="6D6D70"/>
        </w:rPr>
        <w:t>limit </w:t>
      </w:r>
      <w:r>
        <w:rPr>
          <w:color w:val="6D6D70"/>
          <w:w w:val="95"/>
        </w:rPr>
        <w:t>headwinds from deleveraging and weaker sentiment. Credit growth </w:t>
      </w:r>
      <w:r>
        <w:rPr>
          <w:color w:val="6D6D70"/>
        </w:rPr>
        <w:t>(i.e.,</w:t>
      </w:r>
      <w:r>
        <w:rPr>
          <w:color w:val="6D6D70"/>
          <w:spacing w:val="-28"/>
        </w:rPr>
        <w:t> </w:t>
      </w:r>
      <w:r>
        <w:rPr>
          <w:color w:val="6D6D70"/>
        </w:rPr>
        <w:t>total</w:t>
      </w:r>
      <w:r>
        <w:rPr>
          <w:color w:val="6D6D70"/>
          <w:spacing w:val="-26"/>
        </w:rPr>
        <w:t> </w:t>
      </w:r>
      <w:r>
        <w:rPr>
          <w:color w:val="6D6D70"/>
        </w:rPr>
        <w:t>social</w:t>
      </w:r>
      <w:r>
        <w:rPr>
          <w:color w:val="6D6D70"/>
          <w:spacing w:val="-26"/>
        </w:rPr>
        <w:t> </w:t>
      </w:r>
      <w:r>
        <w:rPr>
          <w:color w:val="6D6D70"/>
        </w:rPr>
        <w:t>financing</w:t>
      </w:r>
      <w:r>
        <w:rPr>
          <w:color w:val="6D6D70"/>
          <w:spacing w:val="-26"/>
        </w:rPr>
        <w:t> </w:t>
      </w:r>
      <w:r>
        <w:rPr>
          <w:color w:val="6D6D70"/>
        </w:rPr>
        <w:t>growth)</w:t>
      </w:r>
      <w:r>
        <w:rPr>
          <w:color w:val="6D6D70"/>
          <w:spacing w:val="-26"/>
        </w:rPr>
        <w:t> </w:t>
      </w:r>
      <w:r>
        <w:rPr>
          <w:color w:val="6D6D70"/>
        </w:rPr>
        <w:t>could</w:t>
      </w:r>
      <w:r>
        <w:rPr>
          <w:color w:val="6D6D70"/>
          <w:spacing w:val="-26"/>
        </w:rPr>
        <w:t> </w:t>
      </w:r>
      <w:r>
        <w:rPr>
          <w:color w:val="6D6D70"/>
        </w:rPr>
        <w:t>reaccelerate</w:t>
      </w:r>
      <w:r>
        <w:rPr>
          <w:color w:val="6D6D70"/>
          <w:spacing w:val="-28"/>
        </w:rPr>
        <w:t> </w:t>
      </w:r>
      <w:r>
        <w:rPr>
          <w:color w:val="6D6D70"/>
        </w:rPr>
        <w:t>towards</w:t>
      </w:r>
      <w:r>
        <w:rPr>
          <w:color w:val="6D6D70"/>
          <w:spacing w:val="-28"/>
        </w:rPr>
        <w:t> </w:t>
      </w:r>
      <w:r>
        <w:rPr>
          <w:color w:val="6D6D70"/>
        </w:rPr>
        <w:t>the </w:t>
      </w:r>
      <w:r>
        <w:rPr>
          <w:color w:val="6D6D70"/>
          <w:w w:val="95"/>
        </w:rPr>
        <w:t>low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teens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range,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home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prices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could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rise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across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board,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commod- ity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prices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could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rebound,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currency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could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strengthen,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debt-to </w:t>
      </w:r>
      <w:r>
        <w:rPr>
          <w:color w:val="6D6D70"/>
        </w:rPr>
        <w:t>GDP</w:t>
      </w:r>
      <w:r>
        <w:rPr>
          <w:color w:val="6D6D70"/>
          <w:spacing w:val="-24"/>
        </w:rPr>
        <w:t> </w:t>
      </w:r>
      <w:r>
        <w:rPr>
          <w:color w:val="6D6D70"/>
        </w:rPr>
        <w:t>could</w:t>
      </w:r>
      <w:r>
        <w:rPr>
          <w:color w:val="6D6D70"/>
          <w:spacing w:val="-24"/>
        </w:rPr>
        <w:t> </w:t>
      </w:r>
      <w:r>
        <w:rPr>
          <w:color w:val="6D6D70"/>
        </w:rPr>
        <w:t>begin</w:t>
      </w:r>
      <w:r>
        <w:rPr>
          <w:color w:val="6D6D70"/>
          <w:spacing w:val="-23"/>
        </w:rPr>
        <w:t> </w:t>
      </w:r>
      <w:r>
        <w:rPr>
          <w:color w:val="6D6D70"/>
        </w:rPr>
        <w:t>rising</w:t>
      </w:r>
      <w:r>
        <w:rPr>
          <w:color w:val="6D6D70"/>
          <w:spacing w:val="-24"/>
        </w:rPr>
        <w:t> </w:t>
      </w:r>
      <w:r>
        <w:rPr>
          <w:color w:val="6D6D70"/>
        </w:rPr>
        <w:t>again.</w:t>
      </w:r>
      <w:r>
        <w:rPr>
          <w:color w:val="6D6D70"/>
          <w:spacing w:val="-24"/>
        </w:rPr>
        <w:t> </w:t>
      </w:r>
      <w:r>
        <w:rPr>
          <w:color w:val="6D6D70"/>
        </w:rPr>
        <w:t>Thus,</w:t>
      </w:r>
      <w:r>
        <w:rPr>
          <w:color w:val="6D6D70"/>
          <w:spacing w:val="-23"/>
        </w:rPr>
        <w:t> </w:t>
      </w:r>
      <w:r>
        <w:rPr>
          <w:color w:val="6D6D70"/>
        </w:rPr>
        <w:t>while</w:t>
      </w:r>
      <w:r>
        <w:rPr>
          <w:color w:val="6D6D70"/>
          <w:spacing w:val="-26"/>
        </w:rPr>
        <w:t> </w:t>
      </w:r>
      <w:r>
        <w:rPr>
          <w:color w:val="6D6D70"/>
        </w:rPr>
        <w:t>there</w:t>
      </w:r>
      <w:r>
        <w:rPr>
          <w:color w:val="6D6D70"/>
          <w:spacing w:val="-24"/>
        </w:rPr>
        <w:t> </w:t>
      </w:r>
      <w:r>
        <w:rPr>
          <w:color w:val="6D6D70"/>
        </w:rPr>
        <w:t>may</w:t>
      </w:r>
      <w:r>
        <w:rPr>
          <w:color w:val="6D6D70"/>
          <w:spacing w:val="-25"/>
        </w:rPr>
        <w:t> </w:t>
      </w:r>
      <w:r>
        <w:rPr>
          <w:color w:val="6D6D70"/>
        </w:rPr>
        <w:t>be</w:t>
      </w:r>
      <w:r>
        <w:rPr>
          <w:color w:val="6D6D70"/>
          <w:spacing w:val="-24"/>
        </w:rPr>
        <w:t> </w:t>
      </w:r>
      <w:r>
        <w:rPr>
          <w:color w:val="6D6D70"/>
        </w:rPr>
        <w:t>stronger growth, tail risks may also increase</w:t>
      </w:r>
      <w:r>
        <w:rPr>
          <w:color w:val="6D6D70"/>
          <w:spacing w:val="-32"/>
        </w:rPr>
        <w:t> </w:t>
      </w:r>
      <w:r>
        <w:rPr>
          <w:color w:val="6D6D70"/>
        </w:rPr>
        <w:t>again.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313.200012pt;margin-top:8.001684pt;width:273.1pt;height:12.8pt;mso-position-horizontal-relative:page;mso-position-vertical-relative:paragraph;z-index:-251168768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49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left="163" w:right="886"/>
      </w:pPr>
      <w:r>
        <w:rPr>
          <w:color w:val="6B6C6F"/>
          <w:w w:val="95"/>
        </w:rPr>
        <w:t>The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Recent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Reserve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3"/>
          <w:w w:val="95"/>
        </w:rPr>
        <w:t>Ratio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Cut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China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Is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Intended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10"/>
          <w:w w:val="95"/>
        </w:rPr>
        <w:t>to </w:t>
      </w:r>
      <w:r>
        <w:rPr>
          <w:color w:val="6B6C6F"/>
        </w:rPr>
        <w:t>Ease</w:t>
      </w:r>
      <w:r>
        <w:rPr>
          <w:color w:val="6B6C6F"/>
          <w:spacing w:val="-10"/>
        </w:rPr>
        <w:t> </w:t>
      </w:r>
      <w:r>
        <w:rPr>
          <w:color w:val="6B6C6F"/>
        </w:rPr>
        <w:t>the</w:t>
      </w:r>
      <w:r>
        <w:rPr>
          <w:color w:val="6B6C6F"/>
          <w:spacing w:val="-10"/>
        </w:rPr>
        <w:t> </w:t>
      </w:r>
      <w:r>
        <w:rPr>
          <w:color w:val="6B6C6F"/>
          <w:spacing w:val="-3"/>
        </w:rPr>
        <w:t>Tightening</w:t>
      </w:r>
      <w:r>
        <w:rPr>
          <w:color w:val="6B6C6F"/>
          <w:spacing w:val="-10"/>
        </w:rPr>
        <w:t> </w:t>
      </w:r>
      <w:r>
        <w:rPr>
          <w:color w:val="6B6C6F"/>
        </w:rPr>
        <w:t>of</w:t>
      </w:r>
      <w:r>
        <w:rPr>
          <w:color w:val="6B6C6F"/>
          <w:spacing w:val="-10"/>
        </w:rPr>
        <w:t> </w:t>
      </w:r>
      <w:r>
        <w:rPr>
          <w:color w:val="6B6C6F"/>
        </w:rPr>
        <w:t>Financial</w:t>
      </w:r>
      <w:r>
        <w:rPr>
          <w:color w:val="6B6C6F"/>
          <w:spacing w:val="-10"/>
        </w:rPr>
        <w:t> </w:t>
      </w:r>
      <w:r>
        <w:rPr>
          <w:color w:val="6B6C6F"/>
        </w:rPr>
        <w:t>Conditions</w:t>
      </w:r>
    </w:p>
    <w:p>
      <w:pPr>
        <w:spacing w:after="0" w:line="225" w:lineRule="auto"/>
        <w:sectPr>
          <w:headerReference w:type="even" r:id="rId101"/>
          <w:pgSz w:w="12240" w:h="15840"/>
          <w:pgMar w:header="304" w:footer="830" w:top="500" w:bottom="1020" w:left="340" w:right="0"/>
          <w:cols w:num="2" w:equalWidth="0">
            <w:col w:w="5165" w:space="595"/>
            <w:col w:w="6140"/>
          </w:cols>
        </w:sectPr>
      </w:pPr>
    </w:p>
    <w:p>
      <w:pPr>
        <w:pStyle w:val="BodyText"/>
        <w:spacing w:before="5"/>
        <w:rPr>
          <w:rFonts w:ascii="Times New Roman"/>
          <w:b/>
          <w:sz w:val="15"/>
        </w:rPr>
      </w:pPr>
    </w:p>
    <w:p>
      <w:pPr>
        <w:spacing w:line="153" w:lineRule="exact" w:before="0"/>
        <w:ind w:left="4945" w:right="0" w:firstLine="0"/>
        <w:jc w:val="left"/>
        <w:rPr>
          <w:sz w:val="16"/>
        </w:rPr>
      </w:pPr>
      <w:r>
        <w:rPr>
          <w:sz w:val="16"/>
        </w:rPr>
        <w:t>49</w:t>
      </w:r>
    </w:p>
    <w:p>
      <w:pPr>
        <w:spacing w:line="153" w:lineRule="exact" w:before="0"/>
        <w:ind w:left="615" w:right="0" w:firstLine="0"/>
        <w:jc w:val="left"/>
        <w:rPr>
          <w:sz w:val="16"/>
        </w:rPr>
      </w:pPr>
      <w:r>
        <w:rPr>
          <w:sz w:val="16"/>
        </w:rPr>
        <w:t>-10%</w:t>
      </w:r>
    </w:p>
    <w:p>
      <w:pPr>
        <w:spacing w:before="58"/>
        <w:ind w:left="4945" w:right="0" w:firstLine="0"/>
        <w:jc w:val="left"/>
        <w:rPr>
          <w:sz w:val="16"/>
        </w:rPr>
      </w:pPr>
      <w:r>
        <w:rPr>
          <w:sz w:val="16"/>
        </w:rPr>
        <w:t>48</w:t>
      </w:r>
    </w:p>
    <w:p>
      <w:pPr>
        <w:spacing w:line="152" w:lineRule="exact" w:before="57"/>
        <w:ind w:left="615" w:right="0" w:firstLine="0"/>
        <w:jc w:val="left"/>
        <w:rPr>
          <w:sz w:val="16"/>
        </w:rPr>
      </w:pPr>
      <w:r>
        <w:rPr>
          <w:w w:val="105"/>
          <w:sz w:val="16"/>
        </w:rPr>
        <w:t>-20%</w:t>
      </w:r>
    </w:p>
    <w:p>
      <w:pPr>
        <w:spacing w:line="152" w:lineRule="exact" w:before="0"/>
        <w:ind w:left="4945" w:right="0" w:firstLine="0"/>
        <w:jc w:val="left"/>
        <w:rPr>
          <w:sz w:val="16"/>
        </w:rPr>
      </w:pPr>
      <w:r>
        <w:rPr>
          <w:sz w:val="16"/>
        </w:rPr>
        <w:t>47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905" w:val="left" w:leader="none"/>
        </w:tabs>
        <w:spacing w:before="0"/>
        <w:ind w:left="575" w:right="0" w:firstLine="0"/>
        <w:jc w:val="center"/>
        <w:rPr>
          <w:sz w:val="16"/>
        </w:rPr>
      </w:pPr>
      <w:r>
        <w:rPr>
          <w:sz w:val="16"/>
        </w:rPr>
        <w:t>-30%</w:t>
        <w:tab/>
        <w:t>46</w:t>
      </w:r>
    </w:p>
    <w:p>
      <w:pPr>
        <w:spacing w:before="24"/>
        <w:ind w:left="523" w:right="0" w:firstLine="0"/>
        <w:jc w:val="center"/>
        <w:rPr>
          <w:sz w:val="16"/>
        </w:rPr>
      </w:pPr>
      <w:r>
        <w:rPr>
          <w:sz w:val="16"/>
        </w:rPr>
        <w:t>Jan-14 Nov-14 Sep-15 Jul-16 May-17 Mar-18 Jan-19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249" w:lineRule="auto" w:before="0"/>
        <w:ind w:left="307" w:right="264" w:firstLine="0"/>
        <w:jc w:val="left"/>
        <w:rPr>
          <w:sz w:val="17"/>
        </w:rPr>
      </w:pPr>
      <w:r>
        <w:rPr/>
        <w:pict>
          <v:group style="position:absolute;margin-left:25.700001pt;margin-top:32.072903pt;width:273.1pt;height:1pt;mso-position-horizontal-relative:page;mso-position-vertical-relative:paragraph;z-index:252153856" coordorigin="514,641" coordsize="5462,20">
            <v:line style="position:absolute" from="554,651" to="5956,651" stroked="true" strokeweight="1pt" strokecolor="#cccccc">
              <v:stroke dashstyle="dot"/>
            </v:line>
            <v:shape style="position:absolute;left:0;top:10062;width:5462;height:2" coordorigin="0,10062" coordsize="5462,0" path="m514,651l514,651m5976,651l5976,651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China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National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spacing w:val="-7"/>
          <w:w w:val="95"/>
          <w:sz w:val="17"/>
        </w:rPr>
        <w:t>of </w:t>
      </w:r>
      <w:r>
        <w:rPr>
          <w:color w:val="48104A"/>
          <w:sz w:val="17"/>
        </w:rPr>
        <w:t>Statistics, Bloomberg, Haver</w:t>
      </w:r>
      <w:r>
        <w:rPr>
          <w:color w:val="48104A"/>
          <w:spacing w:val="-15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153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163072" from="586.799988pt,-41.25372pt" to="586.799988pt,-54.03772pt" stroked="true" strokeweight="1pt" strokecolor="#ffffff">
            <v:stroke dashstyle="solid"/>
            <w10:wrap type="none"/>
          </v:line>
        </w:pict>
      </w:r>
      <w:r>
        <w:rPr>
          <w:sz w:val="16"/>
        </w:rPr>
        <w:t>China: Credit Growth Y/y , %</w:t>
      </w:r>
    </w:p>
    <w:p>
      <w:pPr>
        <w:tabs>
          <w:tab w:pos="724" w:val="left" w:leader="none"/>
          <w:tab w:pos="1450" w:val="left" w:leader="none"/>
          <w:tab w:pos="2679" w:val="left" w:leader="none"/>
        </w:tabs>
        <w:spacing w:before="133"/>
        <w:ind w:left="0" w:right="270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252165120" from="334.136810pt,11.903279pt" to="353.33481pt,11.903279pt" stroked="true" strokeweight="1.5pt" strokecolor="#48104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949056" from="370.375092pt,11.903279pt" to="389.575092pt,11.903279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948032" from="406.615295pt,11.903279pt" to="425.814295pt,11.903279pt" stroked="true" strokeweight="1.5pt" strokecolor="#fdbb3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947008" from="468.045013pt,11.903279pt" to="487.245013pt,11.903279pt" stroked="true" strokeweight="1.5pt" strokecolor="#a7ac00">
            <v:stroke dashstyle="solid"/>
            <w10:wrap type="none"/>
          </v:line>
        </w:pict>
      </w:r>
      <w:r>
        <w:rPr>
          <w:sz w:val="16"/>
        </w:rPr>
        <w:t>M1</w:t>
        <w:tab/>
        <w:t>M2</w:t>
        <w:tab/>
        <w:t>RMB</w:t>
      </w:r>
      <w:r>
        <w:rPr>
          <w:spacing w:val="-27"/>
          <w:sz w:val="16"/>
        </w:rPr>
        <w:t> </w:t>
      </w:r>
      <w:r>
        <w:rPr>
          <w:sz w:val="16"/>
        </w:rPr>
        <w:t>Loans</w:t>
        <w:tab/>
      </w:r>
      <w:r>
        <w:rPr>
          <w:spacing w:val="-3"/>
          <w:sz w:val="16"/>
        </w:rPr>
        <w:t>Total </w:t>
      </w:r>
      <w:r>
        <w:rPr>
          <w:sz w:val="16"/>
        </w:rPr>
        <w:t>Social</w:t>
      </w:r>
      <w:r>
        <w:rPr>
          <w:spacing w:val="-9"/>
          <w:sz w:val="16"/>
        </w:rPr>
        <w:t> </w:t>
      </w:r>
      <w:r>
        <w:rPr>
          <w:sz w:val="16"/>
        </w:rPr>
        <w:t>Financing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307" w:right="0" w:firstLine="0"/>
        <w:jc w:val="left"/>
        <w:rPr>
          <w:sz w:val="16"/>
        </w:rPr>
      </w:pPr>
      <w:r>
        <w:rPr/>
        <w:pict>
          <v:group style="position:absolute;margin-left:347.388702pt;margin-top:4.886082pt;width:190.4pt;height:140.15pt;mso-position-horizontal-relative:page;mso-position-vertical-relative:paragraph;z-index:-267951104" coordorigin="6948,98" coordsize="3808,2803">
            <v:line style="position:absolute" from="6999,2849" to="6999,105" stroked="true" strokeweight=".75pt" strokecolor="#989a9d">
              <v:stroke dashstyle="solid"/>
            </v:line>
            <v:shape style="position:absolute;left:0;top:8443;width:51;height:2744" coordorigin="0,8444" coordsize="51,2744" path="m6948,2849l6999,2849m6948,2458l6999,2458m6948,2063l6999,2063m6948,1673l6999,1673m6948,1283l6999,1283m6948,888l6999,888m6948,498l6999,498m6948,105l6999,105e" filled="false" stroked="true" strokeweight=".75pt" strokecolor="#989a9d">
              <v:path arrowok="t"/>
              <v:stroke dashstyle="solid"/>
            </v:shape>
            <v:shape style="position:absolute;left:0;top:11187;width:3745;height:51" coordorigin="0,11188" coordsize="3745,51" path="m6999,2849l10743,2849m6999,2849l6999,2900m7955,2849l7955,2900m8910,2849l8910,2900m9867,2849l9867,2900e" filled="false" stroked="true" strokeweight=".75pt" strokecolor="#989a9d">
              <v:path arrowok="t"/>
              <v:stroke dashstyle="solid"/>
            </v:shape>
            <v:shape style="position:absolute;left:10645;top:2007;width:110;height:110" type="#_x0000_t75" stroked="false">
              <v:imagedata r:id="rId104" o:title=""/>
            </v:shape>
            <v:shape style="position:absolute;left:10645;top:1507;width:110;height:110" type="#_x0000_t75" stroked="false">
              <v:imagedata r:id="rId104" o:title=""/>
            </v:shape>
            <v:shape style="position:absolute;left:7039;top:357;width:3664;height:2345" coordorigin="7040,358" coordsize="3664,2345" path="m7040,1818l7120,2298,7200,2563,7280,2488,7355,2393,7435,2428,7515,2203,7595,1938,7675,1733,7755,1478,7835,1313,7915,1358,7995,1028,8075,1143,8155,683,8235,603,8315,528,8395,438,8475,358,8550,368,8630,428,8710,508,8790,623,8870,753,8950,1428,9030,753,9110,1008,9190,1038,9270,1183,9350,1378,9430,1348,9510,1478,9590,1478,9670,1573,9750,1603,9825,1693,9905,1378,9985,2018,10065,2153,10145,2143,10225,2263,10305,2203,10385,2348,10465,2468,10545,2458,10625,2583,10704,2703e" filled="false" stroked="true" strokeweight="1.5pt" strokecolor="#48104a">
              <v:path arrowok="t"/>
              <v:stroke dashstyle="solid"/>
            </v:shape>
            <v:shape style="position:absolute;left:7039;top:1477;width:3664;height:588" coordorigin="7040,1478" coordsize="3664,588" path="m7040,1793l7120,1623,7200,1713,7280,1863,7355,1788,7435,1693,7515,1548,7595,1548,7675,1568,7755,1528,7835,1508,7915,1548,7995,1478,8075,1548,8155,1538,8235,1593,8315,1693,8395,1693,8475,1848,8550,1733,8630,1723,8710,1713,8790,1733,8870,1743,8950,1803,9030,1828,9110,1858,9190,1888,9270,1958,9350,1958,9430,1978,9510,2008,9590,1968,9670,1978,9750,1958,9825,2058,9905,2008,9985,1988,10065,2048,10145,2038,10225,2038,10305,2065,10385,2018,10465,2048,10545,2038,10625,2065,10704,2065e" filled="false" stroked="true" strokeweight="1.5pt" strokecolor="#54bceb">
              <v:path arrowok="t"/>
              <v:stroke dashstyle="solid"/>
            </v:shape>
            <v:shape style="position:absolute;left:7039;top:1327;width:3664;height:305" coordorigin="7040,1328" coordsize="3664,305" path="m7040,1488l7120,1448,7200,1478,7280,1468,7355,1478,7435,1538,7515,1328,7595,1338,7675,1338,7755,1338,7835,1388,7915,1448,7995,1348,8075,1408,8155,1408,8235,1438,8315,1438,8395,1448,8475,1583,8550,1573,8630,1573,8710,1568,8790,1568,8870,1528,8950,1613,9030,1573,9110,1633,9190,1583,9270,1583,9350,1583,9430,1558,9510,1558,9590,1568,9670,1573,9750,1548,9825,1603,9905,1558,9985,1593,10065,1593,10145,1603,10225,1613,10305,1603,10385,1558,10465,1558,10545,1558,10625,1568,10704,1568e" filled="false" stroked="true" strokeweight="1.5pt" strokecolor="#fdbb30">
              <v:path arrowok="t"/>
              <v:stroke dashstyle="solid"/>
            </v:shape>
            <v:shape style="position:absolute;left:7039;top:1397;width:3664;height:482" coordorigin="7040,1398" coordsize="3664,482" path="m7040,1523l7120,1503,7200,1598,7280,1653,7355,1683,7435,1723,7515,1693,7595,1693,7675,1688,7755,1708,7835,1728,7915,1733,7995,1663,8075,1603,8155,1538,8235,1568,8315,1613,8395,1633,8475,1653,8550,1643,8630,1623,8710,1593,8790,1548,8870,1593,8950,1398,9030,1398,9110,1438,9190,1428,9270,1418,9350,1458,9430,1398,9510,1428,9590,1438,9670,1438,9750,1488,9825,1538,9905,1603,9985,1603,10065,1683,10145,1683,10225,1713,10305,1763,10385,1793,10465,1793,10545,1813,10625,1848,10704,1879e" filled="false" stroked="true" strokeweight="1.5pt" strokecolor="#a7ac00">
              <v:path arrowok="t"/>
              <v:stroke dashstyle="solid"/>
            </v:shape>
            <v:shape style="position:absolute;left:10645;top:1822;width:110;height:110" type="#_x0000_t75" stroked="false">
              <v:imagedata r:id="rId104" o:title=""/>
            </v:shape>
            <v:line style="position:absolute" from="9788,2458" to="10423,2668" stroked="true" strokeweight="1pt" strokecolor="#ed1d24">
              <v:stroke dashstyle="solid"/>
            </v:line>
            <v:shape style="position:absolute;left:10325;top:2569;width:118;height:156" type="#_x0000_t75" stroked="false">
              <v:imagedata r:id="rId105" o:title=""/>
            </v:shape>
            <v:shape style="position:absolute;left:10645;top:2642;width:110;height:110" type="#_x0000_t75" stroked="false">
              <v:imagedata r:id="rId106" o:title=""/>
            </v:shape>
            <w10:wrap type="none"/>
          </v:group>
        </w:pict>
      </w:r>
      <w:r>
        <w:rPr>
          <w:sz w:val="16"/>
        </w:rPr>
        <w:t>28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307" w:right="0" w:firstLine="0"/>
        <w:jc w:val="left"/>
        <w:rPr>
          <w:sz w:val="16"/>
        </w:rPr>
      </w:pPr>
      <w:r>
        <w:rPr>
          <w:sz w:val="16"/>
        </w:rPr>
        <w:t>24</w:t>
      </w:r>
    </w:p>
    <w:p>
      <w:pPr>
        <w:pStyle w:val="BodyText"/>
        <w:rPr>
          <w:sz w:val="18"/>
        </w:rPr>
      </w:pPr>
    </w:p>
    <w:p>
      <w:pPr>
        <w:spacing w:before="1"/>
        <w:ind w:left="307" w:right="0" w:firstLine="0"/>
        <w:jc w:val="left"/>
        <w:rPr>
          <w:sz w:val="16"/>
        </w:rPr>
      </w:pPr>
      <w:r>
        <w:rPr>
          <w:sz w:val="16"/>
        </w:rPr>
        <w:t>20</w:t>
      </w:r>
    </w:p>
    <w:p>
      <w:pPr>
        <w:spacing w:line="147" w:lineRule="exact" w:before="98"/>
        <w:ind w:left="0" w:right="1109" w:firstLine="0"/>
        <w:jc w:val="right"/>
        <w:rPr>
          <w:sz w:val="16"/>
        </w:rPr>
      </w:pPr>
      <w:r>
        <w:rPr>
          <w:w w:val="90"/>
          <w:sz w:val="16"/>
        </w:rPr>
        <w:t>Nov-18</w:t>
      </w:r>
    </w:p>
    <w:p>
      <w:pPr>
        <w:tabs>
          <w:tab w:pos="4386" w:val="left" w:leader="none"/>
        </w:tabs>
        <w:spacing w:line="237" w:lineRule="exact" w:before="0"/>
        <w:ind w:left="307" w:right="0" w:firstLine="0"/>
        <w:jc w:val="left"/>
        <w:rPr>
          <w:sz w:val="16"/>
        </w:rPr>
      </w:pPr>
      <w:r>
        <w:rPr>
          <w:w w:val="90"/>
          <w:position w:val="9"/>
          <w:sz w:val="16"/>
        </w:rPr>
        <w:t>16</w:t>
        <w:tab/>
      </w:r>
      <w:r>
        <w:rPr>
          <w:spacing w:val="-8"/>
          <w:w w:val="90"/>
          <w:sz w:val="16"/>
        </w:rPr>
        <w:t>13.1</w:t>
      </w:r>
    </w:p>
    <w:p>
      <w:pPr>
        <w:spacing w:before="118"/>
        <w:ind w:left="307" w:right="0" w:firstLine="0"/>
        <w:jc w:val="left"/>
        <w:rPr>
          <w:sz w:val="16"/>
        </w:rPr>
      </w:pPr>
      <w:r>
        <w:rPr>
          <w:w w:val="95"/>
          <w:sz w:val="16"/>
        </w:rPr>
        <w:t>12</w:t>
      </w:r>
    </w:p>
    <w:p>
      <w:pPr>
        <w:spacing w:before="11"/>
        <w:ind w:left="0" w:right="1208" w:firstLine="0"/>
        <w:jc w:val="right"/>
        <w:rPr>
          <w:sz w:val="16"/>
        </w:rPr>
      </w:pPr>
      <w:r>
        <w:rPr>
          <w:spacing w:val="-7"/>
          <w:w w:val="95"/>
          <w:sz w:val="16"/>
        </w:rPr>
        <w:t>9.9</w:t>
      </w:r>
    </w:p>
    <w:p>
      <w:pPr>
        <w:tabs>
          <w:tab w:pos="4066" w:val="left" w:leader="none"/>
        </w:tabs>
        <w:spacing w:line="204" w:lineRule="exact" w:before="12"/>
        <w:ind w:left="0" w:right="1179" w:firstLine="0"/>
        <w:jc w:val="right"/>
        <w:rPr>
          <w:sz w:val="16"/>
        </w:rPr>
      </w:pPr>
      <w:r>
        <w:rPr>
          <w:position w:val="3"/>
          <w:sz w:val="16"/>
        </w:rPr>
        <w:t>8</w:t>
        <w:tab/>
      </w:r>
      <w:r>
        <w:rPr>
          <w:w w:val="95"/>
          <w:sz w:val="16"/>
        </w:rPr>
        <w:t>8.0</w:t>
      </w:r>
    </w:p>
    <w:p>
      <w:pPr>
        <w:spacing w:after="0" w:line="204" w:lineRule="exact"/>
        <w:jc w:val="righ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161" w:space="880"/>
            <w:col w:w="5859"/>
          </w:cols>
        </w:sectPr>
      </w:pPr>
    </w:p>
    <w:p>
      <w:pPr>
        <w:pStyle w:val="BodyText"/>
        <w:spacing w:line="184" w:lineRule="exact"/>
        <w:ind w:left="164"/>
      </w:pPr>
      <w:r>
        <w:rPr>
          <w:color w:val="6D6D70"/>
          <w:w w:val="95"/>
        </w:rPr>
        <w:t>Meanwhile,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reserve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requirement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ratio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cuts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(RRR),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10"/>
          <w:w w:val="95"/>
        </w:rPr>
        <w:t>VAT </w:t>
      </w:r>
      <w:r>
        <w:rPr>
          <w:color w:val="6D6D70"/>
          <w:w w:val="95"/>
        </w:rPr>
        <w:t>and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corporate</w:t>
      </w:r>
    </w:p>
    <w:p>
      <w:pPr>
        <w:pStyle w:val="BodyText"/>
        <w:spacing w:line="264" w:lineRule="auto" w:before="21"/>
        <w:ind w:left="164" w:right="175"/>
      </w:pPr>
      <w:r>
        <w:rPr>
          <w:color w:val="6D6D70"/>
        </w:rPr>
        <w:t>tax</w:t>
      </w:r>
      <w:r>
        <w:rPr>
          <w:color w:val="6D6D70"/>
          <w:spacing w:val="-23"/>
        </w:rPr>
        <w:t> </w:t>
      </w:r>
      <w:r>
        <w:rPr>
          <w:color w:val="6D6D70"/>
        </w:rPr>
        <w:t>cuts</w:t>
      </w:r>
      <w:r>
        <w:rPr>
          <w:color w:val="6D6D70"/>
          <w:spacing w:val="-23"/>
        </w:rPr>
        <w:t> </w:t>
      </w:r>
      <w:r>
        <w:rPr>
          <w:color w:val="6D6D70"/>
        </w:rPr>
        <w:t>(particularly</w:t>
      </w:r>
      <w:r>
        <w:rPr>
          <w:color w:val="6D6D70"/>
          <w:spacing w:val="-25"/>
        </w:rPr>
        <w:t> </w:t>
      </w:r>
      <w:r>
        <w:rPr>
          <w:color w:val="6D6D70"/>
        </w:rPr>
        <w:t>for</w:t>
      </w:r>
      <w:r>
        <w:rPr>
          <w:color w:val="6D6D70"/>
          <w:spacing w:val="-25"/>
        </w:rPr>
        <w:t> </w:t>
      </w:r>
      <w:r>
        <w:rPr>
          <w:color w:val="6D6D70"/>
        </w:rPr>
        <w:t>SMEs)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lower</w:t>
      </w:r>
      <w:r>
        <w:rPr>
          <w:color w:val="6D6D70"/>
          <w:spacing w:val="-25"/>
        </w:rPr>
        <w:t> </w:t>
      </w:r>
      <w:r>
        <w:rPr>
          <w:color w:val="6D6D70"/>
        </w:rPr>
        <w:t>social</w:t>
      </w:r>
      <w:r>
        <w:rPr>
          <w:color w:val="6D6D70"/>
          <w:spacing w:val="-23"/>
        </w:rPr>
        <w:t> </w:t>
      </w:r>
      <w:r>
        <w:rPr>
          <w:color w:val="6D6D70"/>
        </w:rPr>
        <w:t>security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contribu- </w:t>
      </w:r>
      <w:r>
        <w:rPr>
          <w:color w:val="6D6D70"/>
        </w:rPr>
        <w:t>tions</w:t>
      </w:r>
      <w:r>
        <w:rPr>
          <w:color w:val="6D6D70"/>
          <w:spacing w:val="-25"/>
        </w:rPr>
        <w:t> </w:t>
      </w:r>
      <w:r>
        <w:rPr>
          <w:color w:val="6D6D70"/>
        </w:rPr>
        <w:t>will</w:t>
      </w:r>
      <w:r>
        <w:rPr>
          <w:color w:val="6D6D70"/>
          <w:spacing w:val="-25"/>
        </w:rPr>
        <w:t> </w:t>
      </w:r>
      <w:r>
        <w:rPr>
          <w:color w:val="6D6D70"/>
        </w:rPr>
        <w:t>aid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corporate</w:t>
      </w:r>
      <w:r>
        <w:rPr>
          <w:color w:val="6D6D70"/>
          <w:spacing w:val="-25"/>
        </w:rPr>
        <w:t> </w:t>
      </w:r>
      <w:r>
        <w:rPr>
          <w:color w:val="6D6D70"/>
        </w:rPr>
        <w:t>sector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business</w:t>
      </w:r>
      <w:r>
        <w:rPr>
          <w:color w:val="6D6D70"/>
          <w:spacing w:val="-24"/>
        </w:rPr>
        <w:t> </w:t>
      </w:r>
      <w:r>
        <w:rPr>
          <w:color w:val="6D6D70"/>
        </w:rPr>
        <w:t>sentiment.</w:t>
      </w:r>
      <w:r>
        <w:rPr>
          <w:color w:val="6D6D70"/>
          <w:spacing w:val="-25"/>
        </w:rPr>
        <w:t> </w:t>
      </w:r>
      <w:r>
        <w:rPr>
          <w:color w:val="6D6D70"/>
        </w:rPr>
        <w:t>While we</w:t>
      </w:r>
      <w:r>
        <w:rPr>
          <w:color w:val="6D6D70"/>
          <w:spacing w:val="-33"/>
        </w:rPr>
        <w:t> </w:t>
      </w:r>
      <w:r>
        <w:rPr>
          <w:color w:val="6D6D70"/>
        </w:rPr>
        <w:t>expect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3"/>
        </w:rPr>
        <w:t> </w:t>
      </w:r>
      <w:r>
        <w:rPr>
          <w:color w:val="6D6D70"/>
        </w:rPr>
        <w:t>benchmark</w:t>
      </w:r>
      <w:r>
        <w:rPr>
          <w:color w:val="6D6D70"/>
          <w:spacing w:val="-33"/>
        </w:rPr>
        <w:t> </w:t>
      </w:r>
      <w:r>
        <w:rPr>
          <w:color w:val="6D6D70"/>
        </w:rPr>
        <w:t>lending</w:t>
      </w:r>
      <w:r>
        <w:rPr>
          <w:color w:val="6D6D70"/>
          <w:spacing w:val="-32"/>
        </w:rPr>
        <w:t> </w:t>
      </w:r>
      <w:r>
        <w:rPr>
          <w:color w:val="6D6D70"/>
        </w:rPr>
        <w:t>rate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remain</w:t>
      </w:r>
      <w:r>
        <w:rPr>
          <w:color w:val="6D6D70"/>
          <w:spacing w:val="-33"/>
        </w:rPr>
        <w:t> </w:t>
      </w:r>
      <w:r>
        <w:rPr>
          <w:color w:val="6D6D70"/>
        </w:rPr>
        <w:t>stable,</w:t>
      </w:r>
      <w:r>
        <w:rPr>
          <w:color w:val="6D6D70"/>
          <w:spacing w:val="-32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expect</w:t>
      </w:r>
    </w:p>
    <w:p>
      <w:pPr>
        <w:pStyle w:val="BodyText"/>
        <w:spacing w:line="217" w:lineRule="exact"/>
        <w:ind w:left="164"/>
      </w:pPr>
      <w:r>
        <w:rPr>
          <w:color w:val="6D6D70"/>
        </w:rPr>
        <w:t>additional</w:t>
      </w:r>
      <w:r>
        <w:rPr>
          <w:color w:val="6D6D70"/>
          <w:spacing w:val="-30"/>
        </w:rPr>
        <w:t> </w:t>
      </w:r>
      <w:r>
        <w:rPr>
          <w:color w:val="6D6D70"/>
        </w:rPr>
        <w:t>RRR</w:t>
      </w:r>
      <w:r>
        <w:rPr>
          <w:color w:val="6D6D70"/>
          <w:spacing w:val="-29"/>
        </w:rPr>
        <w:t> </w:t>
      </w:r>
      <w:r>
        <w:rPr>
          <w:color w:val="6D6D70"/>
        </w:rPr>
        <w:t>cuts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2019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</w:rPr>
        <w:t>well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  <w:spacing w:val="-3"/>
        </w:rPr>
        <w:t>overall</w:t>
      </w:r>
      <w:r>
        <w:rPr>
          <w:color w:val="6D6D70"/>
          <w:spacing w:val="-29"/>
        </w:rPr>
        <w:t> </w:t>
      </w:r>
      <w:r>
        <w:rPr>
          <w:color w:val="6D6D70"/>
        </w:rPr>
        <w:t>lower</w:t>
      </w:r>
      <w:r>
        <w:rPr>
          <w:color w:val="6D6D70"/>
          <w:spacing w:val="-31"/>
        </w:rPr>
        <w:t> </w:t>
      </w:r>
      <w:r>
        <w:rPr>
          <w:color w:val="6D6D70"/>
        </w:rPr>
        <w:t>absolute</w:t>
      </w:r>
      <w:r>
        <w:rPr>
          <w:color w:val="6D6D70"/>
          <w:spacing w:val="-29"/>
        </w:rPr>
        <w:t> </w:t>
      </w:r>
      <w:r>
        <w:rPr>
          <w:color w:val="6D6D70"/>
        </w:rPr>
        <w:t>market</w:t>
      </w:r>
    </w:p>
    <w:p>
      <w:pPr>
        <w:spacing w:line="177" w:lineRule="exact" w:before="21"/>
        <w:ind w:left="125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95"/>
          <w:sz w:val="16"/>
        </w:rPr>
        <w:t>Low M1 Growth Speaks</w:t>
      </w:r>
    </w:p>
    <w:p>
      <w:pPr>
        <w:tabs>
          <w:tab w:pos="1256" w:val="left" w:leader="none"/>
        </w:tabs>
        <w:spacing w:line="207" w:lineRule="exact" w:before="0"/>
        <w:ind w:left="163" w:right="0" w:firstLine="0"/>
        <w:jc w:val="left"/>
        <w:rPr>
          <w:i/>
          <w:sz w:val="16"/>
        </w:rPr>
      </w:pPr>
      <w:r>
        <w:rPr>
          <w:position w:val="3"/>
          <w:sz w:val="16"/>
        </w:rPr>
        <w:t>4</w:t>
        <w:tab/>
      </w:r>
      <w:r>
        <w:rPr>
          <w:i/>
          <w:sz w:val="16"/>
        </w:rPr>
        <w:t>to</w:t>
      </w:r>
      <w:r>
        <w:rPr>
          <w:i/>
          <w:spacing w:val="-15"/>
          <w:sz w:val="16"/>
        </w:rPr>
        <w:t> </w:t>
      </w:r>
      <w:r>
        <w:rPr>
          <w:i/>
          <w:sz w:val="16"/>
        </w:rPr>
        <w:t>Tight</w:t>
      </w:r>
      <w:r>
        <w:rPr>
          <w:i/>
          <w:spacing w:val="-15"/>
          <w:sz w:val="16"/>
        </w:rPr>
        <w:t> </w:t>
      </w:r>
      <w:r>
        <w:rPr>
          <w:i/>
          <w:sz w:val="16"/>
        </w:rPr>
        <w:t>Liquidity</w:t>
      </w:r>
      <w:r>
        <w:rPr>
          <w:i/>
          <w:spacing w:val="-15"/>
          <w:sz w:val="16"/>
        </w:rPr>
        <w:t> </w:t>
      </w:r>
      <w:r>
        <w:rPr>
          <w:i/>
          <w:sz w:val="16"/>
        </w:rPr>
        <w:t>Conditions</w:t>
      </w:r>
    </w:p>
    <w:p>
      <w:pPr>
        <w:pStyle w:val="BodyText"/>
        <w:spacing w:before="3"/>
        <w:rPr>
          <w:i/>
          <w:sz w:val="15"/>
        </w:rPr>
      </w:pPr>
    </w:p>
    <w:p>
      <w:pPr>
        <w:spacing w:before="1"/>
        <w:ind w:left="163" w:right="0" w:firstLine="0"/>
        <w:jc w:val="left"/>
        <w:rPr>
          <w:sz w:val="16"/>
        </w:rPr>
      </w:pPr>
      <w:r>
        <w:rPr>
          <w:w w:val="105"/>
          <w:sz w:val="16"/>
        </w:rPr>
        <w:t>0</w:t>
      </w:r>
    </w:p>
    <w:p>
      <w:pPr>
        <w:tabs>
          <w:tab w:pos="1227" w:val="left" w:leader="none"/>
          <w:tab w:pos="2184" w:val="left" w:leader="none"/>
          <w:tab w:pos="3140" w:val="left" w:leader="none"/>
        </w:tabs>
        <w:spacing w:before="24"/>
        <w:ind w:left="271" w:right="0" w:firstLine="0"/>
        <w:jc w:val="left"/>
        <w:rPr>
          <w:sz w:val="16"/>
        </w:rPr>
      </w:pPr>
      <w:r>
        <w:rPr>
          <w:sz w:val="16"/>
        </w:rPr>
        <w:t>2015</w:t>
        <w:tab/>
        <w:t>2016</w:t>
        <w:tab/>
        <w:t>2017</w:t>
        <w:tab/>
        <w:t>2018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w w:val="95"/>
          <w:sz w:val="16"/>
        </w:rPr>
        <w:t>1.5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619" w:space="646"/>
            <w:col w:w="3510" w:space="558"/>
            <w:col w:w="1567"/>
          </w:cols>
        </w:sectPr>
      </w:pPr>
    </w:p>
    <w:p>
      <w:pPr>
        <w:pStyle w:val="BodyText"/>
        <w:spacing w:line="264" w:lineRule="auto" w:before="22"/>
        <w:ind w:left="164" w:right="186"/>
      </w:pPr>
      <w:r>
        <w:rPr>
          <w:color w:val="6D6D70"/>
          <w:w w:val="95"/>
        </w:rPr>
        <w:t>interest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rates.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Finally,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lower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personal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income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taxes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higher</w:t>
      </w:r>
      <w:r>
        <w:rPr>
          <w:color w:val="6D6D70"/>
          <w:spacing w:val="-10"/>
          <w:w w:val="95"/>
        </w:rPr>
        <w:t> </w:t>
      </w:r>
      <w:r>
        <w:rPr>
          <w:color w:val="6D6D70"/>
          <w:spacing w:val="-14"/>
          <w:w w:val="95"/>
        </w:rPr>
        <w:t>VAT </w:t>
      </w:r>
      <w:r>
        <w:rPr>
          <w:color w:val="6D6D70"/>
        </w:rPr>
        <w:t>rebates</w:t>
      </w:r>
      <w:r>
        <w:rPr>
          <w:color w:val="6D6D70"/>
          <w:spacing w:val="-23"/>
        </w:rPr>
        <w:t> </w:t>
      </w:r>
      <w:r>
        <w:rPr>
          <w:color w:val="6D6D70"/>
        </w:rPr>
        <w:t>should</w:t>
      </w:r>
      <w:r>
        <w:rPr>
          <w:color w:val="6D6D70"/>
          <w:spacing w:val="-23"/>
        </w:rPr>
        <w:t> </w:t>
      </w:r>
      <w:r>
        <w:rPr>
          <w:color w:val="6D6D70"/>
        </w:rPr>
        <w:t>help</w:t>
      </w:r>
      <w:r>
        <w:rPr>
          <w:color w:val="6D6D70"/>
          <w:spacing w:val="-22"/>
        </w:rPr>
        <w:t> </w:t>
      </w:r>
      <w:r>
        <w:rPr>
          <w:color w:val="6D6D70"/>
        </w:rPr>
        <w:t>soften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blow</w:t>
      </w:r>
      <w:r>
        <w:rPr>
          <w:color w:val="6D6D70"/>
          <w:spacing w:val="-22"/>
        </w:rPr>
        <w:t> </w:t>
      </w:r>
      <w:r>
        <w:rPr>
          <w:color w:val="6D6D70"/>
        </w:rPr>
        <w:t>from</w:t>
      </w:r>
      <w:r>
        <w:rPr>
          <w:color w:val="6D6D70"/>
          <w:spacing w:val="-23"/>
        </w:rPr>
        <w:t> </w:t>
      </w:r>
      <w:r>
        <w:rPr>
          <w:color w:val="6D6D70"/>
        </w:rPr>
        <w:t>job</w:t>
      </w:r>
      <w:r>
        <w:rPr>
          <w:color w:val="6D6D70"/>
          <w:spacing w:val="-22"/>
        </w:rPr>
        <w:t> </w:t>
      </w:r>
      <w:r>
        <w:rPr>
          <w:color w:val="6D6D70"/>
        </w:rPr>
        <w:t>losses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export sector.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64" w:lineRule="auto" w:before="1"/>
        <w:ind w:left="164" w:right="33"/>
      </w:pPr>
      <w:r>
        <w:rPr>
          <w:color w:val="6D6D70"/>
        </w:rPr>
        <w:t>On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inflation</w:t>
      </w:r>
      <w:r>
        <w:rPr>
          <w:color w:val="6D6D70"/>
          <w:spacing w:val="-20"/>
        </w:rPr>
        <w:t> </w:t>
      </w:r>
      <w:r>
        <w:rPr>
          <w:color w:val="6D6D70"/>
        </w:rPr>
        <w:t>front,</w:t>
      </w:r>
      <w:r>
        <w:rPr>
          <w:color w:val="6D6D70"/>
          <w:spacing w:val="-20"/>
        </w:rPr>
        <w:t> </w:t>
      </w:r>
      <w:r>
        <w:rPr>
          <w:color w:val="6D6D70"/>
        </w:rPr>
        <w:t>Frances</w:t>
      </w:r>
      <w:r>
        <w:rPr>
          <w:color w:val="6D6D70"/>
          <w:spacing w:val="-20"/>
        </w:rPr>
        <w:t> </w:t>
      </w:r>
      <w:r>
        <w:rPr>
          <w:color w:val="6D6D70"/>
        </w:rPr>
        <w:t>expects</w:t>
      </w:r>
      <w:r>
        <w:rPr>
          <w:color w:val="6D6D70"/>
          <w:spacing w:val="-20"/>
        </w:rPr>
        <w:t> </w:t>
      </w:r>
      <w:r>
        <w:rPr>
          <w:color w:val="6D6D70"/>
        </w:rPr>
        <w:t>slower</w:t>
      </w:r>
      <w:r>
        <w:rPr>
          <w:color w:val="6D6D70"/>
          <w:spacing w:val="-22"/>
        </w:rPr>
        <w:t> </w:t>
      </w:r>
      <w:r>
        <w:rPr>
          <w:color w:val="6D6D70"/>
        </w:rPr>
        <w:t>growth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weigh</w:t>
      </w:r>
      <w:r>
        <w:rPr>
          <w:color w:val="6D6D70"/>
          <w:spacing w:val="-20"/>
        </w:rPr>
        <w:t> </w:t>
      </w:r>
      <w:r>
        <w:rPr>
          <w:color w:val="6D6D70"/>
        </w:rPr>
        <w:t>on </w:t>
      </w:r>
      <w:r>
        <w:rPr>
          <w:color w:val="6D6D70"/>
          <w:spacing w:val="-3"/>
          <w:w w:val="95"/>
        </w:rPr>
        <w:t>core </w:t>
      </w:r>
      <w:r>
        <w:rPr>
          <w:color w:val="6D6D70"/>
          <w:w w:val="95"/>
        </w:rPr>
        <w:t>inflation. However, the weaker renminbi, coupled with elevated </w:t>
      </w:r>
      <w:r>
        <w:rPr>
          <w:color w:val="6D6D70"/>
        </w:rPr>
        <w:t>commodity</w:t>
      </w:r>
      <w:r>
        <w:rPr>
          <w:color w:val="6D6D70"/>
          <w:spacing w:val="-26"/>
        </w:rPr>
        <w:t> </w:t>
      </w:r>
      <w:r>
        <w:rPr>
          <w:color w:val="6D6D70"/>
        </w:rPr>
        <w:t>prices,</w:t>
      </w:r>
      <w:r>
        <w:rPr>
          <w:color w:val="6D6D70"/>
          <w:spacing w:val="-23"/>
        </w:rPr>
        <w:t> </w:t>
      </w:r>
      <w:r>
        <w:rPr>
          <w:color w:val="6D6D70"/>
        </w:rPr>
        <w:t>hog</w:t>
      </w:r>
      <w:r>
        <w:rPr>
          <w:color w:val="6D6D70"/>
          <w:spacing w:val="-23"/>
        </w:rPr>
        <w:t> </w:t>
      </w:r>
      <w:r>
        <w:rPr>
          <w:color w:val="6D6D70"/>
        </w:rPr>
        <w:t>prices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particular</w:t>
      </w:r>
      <w:r>
        <w:rPr>
          <w:color w:val="6D6D70"/>
          <w:spacing w:val="-26"/>
        </w:rPr>
        <w:t> </w:t>
      </w:r>
      <w:r>
        <w:rPr>
          <w:color w:val="6D6D70"/>
        </w:rPr>
        <w:t>due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swine</w:t>
      </w:r>
      <w:r>
        <w:rPr>
          <w:color w:val="6D6D70"/>
          <w:spacing w:val="-23"/>
        </w:rPr>
        <w:t> </w:t>
      </w:r>
      <w:r>
        <w:rPr>
          <w:color w:val="6D6D70"/>
        </w:rPr>
        <w:t>flu,</w:t>
      </w:r>
      <w:r>
        <w:rPr>
          <w:color w:val="6D6D70"/>
          <w:spacing w:val="-24"/>
        </w:rPr>
        <w:t> </w:t>
      </w:r>
      <w:r>
        <w:rPr>
          <w:color w:val="6D6D70"/>
        </w:rPr>
        <w:t>and </w:t>
      </w:r>
      <w:r>
        <w:rPr>
          <w:color w:val="6D6D70"/>
          <w:w w:val="95"/>
        </w:rPr>
        <w:t>supply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side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shortages,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likely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keep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headline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inflation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above</w:t>
      </w:r>
      <w:r>
        <w:rPr>
          <w:color w:val="6D6D70"/>
          <w:spacing w:val="-12"/>
          <w:w w:val="95"/>
        </w:rPr>
        <w:t> </w:t>
      </w:r>
      <w:r>
        <w:rPr>
          <w:color w:val="6D6D70"/>
          <w:spacing w:val="-7"/>
          <w:w w:val="95"/>
        </w:rPr>
        <w:t>core </w:t>
      </w:r>
      <w:r>
        <w:rPr>
          <w:color w:val="6D6D70"/>
        </w:rPr>
        <w:t>inflation.</w:t>
      </w:r>
      <w:r>
        <w:rPr>
          <w:color w:val="6D6D70"/>
          <w:spacing w:val="-25"/>
        </w:rPr>
        <w:t> </w:t>
      </w:r>
      <w:r>
        <w:rPr>
          <w:color w:val="6D6D70"/>
        </w:rPr>
        <w:t>As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result,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expect</w:t>
      </w:r>
      <w:r>
        <w:rPr>
          <w:color w:val="6D6D70"/>
          <w:spacing w:val="-24"/>
        </w:rPr>
        <w:t> </w:t>
      </w:r>
      <w:r>
        <w:rPr>
          <w:color w:val="6D6D70"/>
        </w:rPr>
        <w:t>an</w:t>
      </w:r>
      <w:r>
        <w:rPr>
          <w:color w:val="6D6D70"/>
          <w:spacing w:val="-24"/>
        </w:rPr>
        <w:t> </w:t>
      </w:r>
      <w:r>
        <w:rPr>
          <w:color w:val="6D6D70"/>
        </w:rPr>
        <w:t>average</w:t>
      </w:r>
      <w:r>
        <w:rPr>
          <w:color w:val="6D6D70"/>
          <w:spacing w:val="-24"/>
        </w:rPr>
        <w:t> </w:t>
      </w:r>
      <w:r>
        <w:rPr>
          <w:color w:val="6D6D70"/>
        </w:rPr>
        <w:t>China</w:t>
      </w:r>
      <w:r>
        <w:rPr>
          <w:color w:val="6D6D70"/>
          <w:spacing w:val="-25"/>
        </w:rPr>
        <w:t> </w:t>
      </w:r>
      <w:r>
        <w:rPr>
          <w:color w:val="6D6D70"/>
        </w:rPr>
        <w:t>headline</w:t>
      </w:r>
      <w:r>
        <w:rPr>
          <w:color w:val="6D6D70"/>
          <w:spacing w:val="-24"/>
        </w:rPr>
        <w:t> </w:t>
      </w:r>
      <w:r>
        <w:rPr>
          <w:color w:val="6D6D70"/>
        </w:rPr>
        <w:t>CPI</w:t>
      </w:r>
      <w:r>
        <w:rPr>
          <w:color w:val="6D6D70"/>
          <w:spacing w:val="-24"/>
        </w:rPr>
        <w:t> </w:t>
      </w:r>
      <w:r>
        <w:rPr>
          <w:color w:val="6D6D70"/>
        </w:rPr>
        <w:t>of 2.3%</w:t>
      </w:r>
      <w:r>
        <w:rPr>
          <w:color w:val="6D6D70"/>
          <w:spacing w:val="-12"/>
        </w:rPr>
        <w:t> </w:t>
      </w:r>
      <w:r>
        <w:rPr>
          <w:color w:val="6D6D70"/>
        </w:rPr>
        <w:t>in</w:t>
      </w:r>
      <w:r>
        <w:rPr>
          <w:color w:val="6D6D70"/>
          <w:spacing w:val="-11"/>
        </w:rPr>
        <w:t> </w:t>
      </w:r>
      <w:r>
        <w:rPr>
          <w:color w:val="6D6D70"/>
        </w:rPr>
        <w:t>2019,</w:t>
      </w:r>
      <w:r>
        <w:rPr>
          <w:color w:val="6D6D70"/>
          <w:spacing w:val="-11"/>
        </w:rPr>
        <w:t> </w:t>
      </w:r>
      <w:r>
        <w:rPr>
          <w:color w:val="6D6D70"/>
        </w:rPr>
        <w:t>slightly</w:t>
      </w:r>
      <w:r>
        <w:rPr>
          <w:color w:val="6D6D70"/>
          <w:spacing w:val="-14"/>
        </w:rPr>
        <w:t> </w:t>
      </w:r>
      <w:r>
        <w:rPr>
          <w:color w:val="6D6D70"/>
        </w:rPr>
        <w:t>above</w:t>
      </w:r>
      <w:r>
        <w:rPr>
          <w:color w:val="6D6D70"/>
          <w:spacing w:val="-14"/>
        </w:rPr>
        <w:t> </w:t>
      </w:r>
      <w:r>
        <w:rPr>
          <w:color w:val="6D6D70"/>
        </w:rPr>
        <w:t>this</w:t>
      </w:r>
      <w:r>
        <w:rPr>
          <w:color w:val="6D6D70"/>
          <w:spacing w:val="-11"/>
        </w:rPr>
        <w:t> </w:t>
      </w:r>
      <w:r>
        <w:rPr>
          <w:color w:val="6D6D70"/>
        </w:rPr>
        <w:t>year’s</w:t>
      </w:r>
      <w:r>
        <w:rPr>
          <w:color w:val="6D6D70"/>
          <w:spacing w:val="-11"/>
        </w:rPr>
        <w:t> </w:t>
      </w:r>
      <w:r>
        <w:rPr>
          <w:color w:val="6D6D70"/>
        </w:rPr>
        <w:t>average</w:t>
      </w:r>
      <w:r>
        <w:rPr>
          <w:color w:val="6D6D70"/>
          <w:spacing w:val="-11"/>
        </w:rPr>
        <w:t> </w:t>
      </w:r>
      <w:r>
        <w:rPr>
          <w:color w:val="6D6D70"/>
        </w:rPr>
        <w:t>of</w:t>
      </w:r>
      <w:r>
        <w:rPr>
          <w:color w:val="6D6D70"/>
          <w:spacing w:val="-12"/>
        </w:rPr>
        <w:t> </w:t>
      </w:r>
      <w:r>
        <w:rPr>
          <w:color w:val="6D6D70"/>
        </w:rPr>
        <w:t>2.2%.</w:t>
      </w:r>
    </w:p>
    <w:p>
      <w:pPr>
        <w:spacing w:line="170" w:lineRule="exact" w:before="0"/>
        <w:ind w:left="307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Data as at November 30, 2018. Source: China National Bureau of</w:t>
      </w:r>
    </w:p>
    <w:p>
      <w:pPr>
        <w:spacing w:before="8"/>
        <w:ind w:left="307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169216" from="586.799988pt,47.256893pt" to="586.799988pt,34.472893pt" stroked="true" strokeweight="1pt" strokecolor="#ffffff">
            <v:stroke dashstyle="solid"/>
            <w10:wrap type="none"/>
          </v:line>
        </w:pict>
      </w:r>
      <w:r>
        <w:rPr>
          <w:color w:val="48104A"/>
          <w:sz w:val="17"/>
        </w:rPr>
        <w:t>Statistics, Haver Analytics.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313.700012pt;margin-top:12.124563pt;width:273.1pt;height:1pt;mso-position-horizontal-relative:page;mso-position-vertical-relative:paragraph;z-index:-251167744;mso-wrap-distance-left:0;mso-wrap-distance-right:0" coordorigin="6274,242" coordsize="5462,20">
            <v:line style="position:absolute" from="6314,252" to="11716,252" stroked="true" strokeweight="1pt" strokecolor="#cccccc">
              <v:stroke dashstyle="dot"/>
            </v:line>
            <v:line style="position:absolute" from="6274,252" to="6274,252" stroked="true" strokeweight="1pt" strokecolor="#cccccc">
              <v:stroke dashstyle="solid"/>
            </v:line>
            <v:line style="position:absolute" from="11736,252" to="11736,252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4.324564pt;width:273.1pt;height:12.8pt;mso-position-horizontal-relative:page;mso-position-vertical-relative:paragraph;z-index:-251166720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pStyle w:val="Heading2"/>
        <w:spacing w:line="225" w:lineRule="auto" w:before="78"/>
        <w:ind w:left="163" w:right="514"/>
      </w:pPr>
      <w:r>
        <w:rPr>
          <w:color w:val="6B6C6F"/>
          <w:w w:val="90"/>
        </w:rPr>
        <w:t>Tightening Liquidity Is Placing Downward Pressure on </w:t>
      </w:r>
      <w:r>
        <w:rPr>
          <w:color w:val="6B6C6F"/>
        </w:rPr>
        <w:t>Nominal GDP</w:t>
      </w:r>
    </w:p>
    <w:p>
      <w:pPr>
        <w:spacing w:before="214"/>
        <w:ind w:left="1580" w:right="0" w:firstLine="0"/>
        <w:jc w:val="left"/>
        <w:rPr>
          <w:sz w:val="16"/>
        </w:rPr>
      </w:pPr>
      <w:r>
        <w:rPr>
          <w:sz w:val="16"/>
        </w:rPr>
        <w:t>China Nominal GDP and M2 Growth, 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611" w:space="149"/>
            <w:col w:w="6140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4" w:right="27"/>
      </w:pPr>
      <w:r>
        <w:rPr>
          <w:color w:val="6D6D70"/>
        </w:rPr>
        <w:t>Where</w:t>
      </w:r>
      <w:r>
        <w:rPr>
          <w:color w:val="6D6D70"/>
          <w:spacing w:val="-23"/>
        </w:rPr>
        <w:t> </w:t>
      </w:r>
      <w:r>
        <w:rPr>
          <w:color w:val="6D6D70"/>
        </w:rPr>
        <w:t>could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be</w:t>
      </w:r>
      <w:r>
        <w:rPr>
          <w:color w:val="6D6D70"/>
          <w:spacing w:val="-23"/>
        </w:rPr>
        <w:t> </w:t>
      </w:r>
      <w:r>
        <w:rPr>
          <w:color w:val="6D6D70"/>
        </w:rPr>
        <w:t>wrong?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</w:rPr>
        <w:t>main</w:t>
      </w:r>
      <w:r>
        <w:rPr>
          <w:color w:val="6D6D70"/>
          <w:spacing w:val="-23"/>
        </w:rPr>
        <w:t> </w:t>
      </w:r>
      <w:r>
        <w:rPr>
          <w:color w:val="6D6D70"/>
        </w:rPr>
        <w:t>concern</w:t>
      </w:r>
      <w:r>
        <w:rPr>
          <w:color w:val="6D6D70"/>
          <w:spacing w:val="-22"/>
        </w:rPr>
        <w:t> </w:t>
      </w:r>
      <w:r>
        <w:rPr>
          <w:color w:val="6D6D70"/>
        </w:rPr>
        <w:t>centers</w:t>
      </w:r>
      <w:r>
        <w:rPr>
          <w:color w:val="6D6D70"/>
          <w:spacing w:val="-23"/>
        </w:rPr>
        <w:t> </w:t>
      </w:r>
      <w:r>
        <w:rPr>
          <w:color w:val="6D6D70"/>
        </w:rPr>
        <w:t>around</w:t>
      </w:r>
      <w:r>
        <w:rPr>
          <w:color w:val="6D6D70"/>
          <w:spacing w:val="-24"/>
        </w:rPr>
        <w:t> </w:t>
      </w:r>
      <w:r>
        <w:rPr>
          <w:color w:val="6D6D70"/>
        </w:rPr>
        <w:t>the trade</w:t>
      </w:r>
      <w:r>
        <w:rPr>
          <w:color w:val="6D6D70"/>
          <w:spacing w:val="-29"/>
        </w:rPr>
        <w:t> </w:t>
      </w:r>
      <w:r>
        <w:rPr>
          <w:color w:val="6D6D70"/>
        </w:rPr>
        <w:t>war</w:t>
      </w:r>
      <w:r>
        <w:rPr>
          <w:color w:val="6D6D70"/>
          <w:spacing w:val="-29"/>
        </w:rPr>
        <w:t> </w:t>
      </w:r>
      <w:r>
        <w:rPr>
          <w:color w:val="6D6D70"/>
        </w:rPr>
        <w:t>escalating</w:t>
      </w:r>
      <w:r>
        <w:rPr>
          <w:color w:val="6D6D70"/>
          <w:spacing w:val="-28"/>
        </w:rPr>
        <w:t> </w:t>
      </w:r>
      <w:r>
        <w:rPr>
          <w:color w:val="6D6D70"/>
        </w:rPr>
        <w:t>further</w:t>
      </w:r>
      <w:r>
        <w:rPr>
          <w:color w:val="6D6D70"/>
          <w:spacing w:val="-32"/>
        </w:rPr>
        <w:t> </w:t>
      </w:r>
      <w:r>
        <w:rPr>
          <w:color w:val="6D6D70"/>
        </w:rPr>
        <w:t>than</w:t>
      </w:r>
      <w:r>
        <w:rPr>
          <w:color w:val="6D6D70"/>
          <w:spacing w:val="-28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base</w:t>
      </w:r>
      <w:r>
        <w:rPr>
          <w:color w:val="6D6D70"/>
          <w:spacing w:val="-28"/>
        </w:rPr>
        <w:t> </w:t>
      </w:r>
      <w:r>
        <w:rPr>
          <w:color w:val="6D6D70"/>
        </w:rPr>
        <w:t>case</w:t>
      </w:r>
      <w:r>
        <w:rPr>
          <w:color w:val="6D6D70"/>
          <w:spacing w:val="-28"/>
        </w:rPr>
        <w:t> </w:t>
      </w:r>
      <w:r>
        <w:rPr>
          <w:color w:val="6D6D70"/>
        </w:rPr>
        <w:t>suggests,</w:t>
      </w:r>
      <w:r>
        <w:rPr>
          <w:color w:val="6D6D70"/>
          <w:spacing w:val="-28"/>
        </w:rPr>
        <w:t> </w:t>
      </w:r>
      <w:r>
        <w:rPr>
          <w:color w:val="6D6D70"/>
        </w:rPr>
        <w:t>resulting in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second</w:t>
      </w:r>
      <w:r>
        <w:rPr>
          <w:color w:val="6D6D70"/>
          <w:spacing w:val="-25"/>
        </w:rPr>
        <w:t> </w:t>
      </w:r>
      <w:r>
        <w:rPr>
          <w:color w:val="6D6D70"/>
        </w:rPr>
        <w:t>order</w:t>
      </w:r>
      <w:r>
        <w:rPr>
          <w:color w:val="6D6D70"/>
          <w:spacing w:val="-27"/>
        </w:rPr>
        <w:t> </w:t>
      </w:r>
      <w:r>
        <w:rPr>
          <w:color w:val="6D6D70"/>
        </w:rPr>
        <w:t>impact</w:t>
      </w:r>
      <w:r>
        <w:rPr>
          <w:color w:val="6D6D70"/>
          <w:spacing w:val="-26"/>
        </w:rPr>
        <w:t> </w:t>
      </w:r>
      <w:r>
        <w:rPr>
          <w:color w:val="6D6D70"/>
        </w:rPr>
        <w:t>on</w:t>
      </w:r>
      <w:r>
        <w:rPr>
          <w:color w:val="6D6D70"/>
          <w:spacing w:val="-25"/>
        </w:rPr>
        <w:t> </w:t>
      </w:r>
      <w:r>
        <w:rPr>
          <w:color w:val="6D6D70"/>
        </w:rPr>
        <w:t>sentiment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worse</w:t>
      </w:r>
      <w:r>
        <w:rPr>
          <w:color w:val="6D6D70"/>
          <w:spacing w:val="-27"/>
        </w:rPr>
        <w:t> </w:t>
      </w:r>
      <w:r>
        <w:rPr>
          <w:color w:val="6D6D70"/>
        </w:rPr>
        <w:t>than</w:t>
      </w:r>
      <w:r>
        <w:rPr>
          <w:color w:val="6D6D70"/>
          <w:spacing w:val="-25"/>
        </w:rPr>
        <w:t> </w:t>
      </w:r>
      <w:r>
        <w:rPr>
          <w:color w:val="6D6D70"/>
        </w:rPr>
        <w:t>expected. This</w:t>
      </w:r>
      <w:r>
        <w:rPr>
          <w:color w:val="6D6D70"/>
          <w:spacing w:val="-30"/>
        </w:rPr>
        <w:t> </w:t>
      </w:r>
      <w:r>
        <w:rPr>
          <w:color w:val="6D6D70"/>
        </w:rPr>
        <w:t>scenario</w:t>
      </w:r>
      <w:r>
        <w:rPr>
          <w:color w:val="6D6D70"/>
          <w:spacing w:val="-30"/>
        </w:rPr>
        <w:t> </w:t>
      </w:r>
      <w:r>
        <w:rPr>
          <w:color w:val="6D6D70"/>
        </w:rPr>
        <w:t>could</w:t>
      </w:r>
      <w:r>
        <w:rPr>
          <w:color w:val="6D6D70"/>
          <w:spacing w:val="-29"/>
        </w:rPr>
        <w:t> </w:t>
      </w:r>
      <w:r>
        <w:rPr>
          <w:color w:val="6D6D70"/>
        </w:rPr>
        <w:t>lead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a</w:t>
      </w:r>
      <w:r>
        <w:rPr>
          <w:color w:val="6D6D70"/>
          <w:spacing w:val="-30"/>
        </w:rPr>
        <w:t> </w:t>
      </w:r>
      <w:r>
        <w:rPr>
          <w:color w:val="6D6D70"/>
        </w:rPr>
        <w:t>domino</w:t>
      </w:r>
      <w:r>
        <w:rPr>
          <w:color w:val="6D6D70"/>
          <w:spacing w:val="-29"/>
        </w:rPr>
        <w:t> </w:t>
      </w:r>
      <w:r>
        <w:rPr>
          <w:color w:val="6D6D70"/>
        </w:rPr>
        <w:t>effect</w:t>
      </w:r>
      <w:r>
        <w:rPr>
          <w:color w:val="6D6D70"/>
          <w:spacing w:val="-30"/>
        </w:rPr>
        <w:t> </w:t>
      </w:r>
      <w:r>
        <w:rPr>
          <w:color w:val="6D6D70"/>
        </w:rPr>
        <w:t>whereby</w:t>
      </w:r>
      <w:r>
        <w:rPr>
          <w:color w:val="6D6D70"/>
          <w:spacing w:val="-31"/>
        </w:rPr>
        <w:t> </w:t>
      </w:r>
      <w:r>
        <w:rPr>
          <w:color w:val="6D6D70"/>
        </w:rPr>
        <w:t>property</w:t>
      </w:r>
      <w:r>
        <w:rPr>
          <w:color w:val="6D6D70"/>
          <w:spacing w:val="-32"/>
        </w:rPr>
        <w:t> </w:t>
      </w:r>
      <w:r>
        <w:rPr>
          <w:color w:val="6D6D70"/>
          <w:spacing w:val="-4"/>
        </w:rPr>
        <w:t>invest- </w:t>
      </w:r>
      <w:r>
        <w:rPr>
          <w:color w:val="6D6D70"/>
        </w:rPr>
        <w:t>ment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construction</w:t>
      </w:r>
      <w:r>
        <w:rPr>
          <w:color w:val="6D6D70"/>
          <w:spacing w:val="-27"/>
        </w:rPr>
        <w:t> </w:t>
      </w:r>
      <w:r>
        <w:rPr>
          <w:color w:val="6D6D70"/>
        </w:rPr>
        <w:t>spending</w:t>
      </w:r>
      <w:r>
        <w:rPr>
          <w:color w:val="6D6D70"/>
          <w:spacing w:val="-26"/>
        </w:rPr>
        <w:t> </w:t>
      </w:r>
      <w:r>
        <w:rPr>
          <w:color w:val="6D6D70"/>
        </w:rPr>
        <w:t>weaken</w:t>
      </w:r>
      <w:r>
        <w:rPr>
          <w:color w:val="6D6D70"/>
          <w:spacing w:val="-27"/>
        </w:rPr>
        <w:t> </w:t>
      </w:r>
      <w:r>
        <w:rPr>
          <w:color w:val="6D6D70"/>
        </w:rPr>
        <w:t>sharply.</w:t>
      </w:r>
      <w:r>
        <w:rPr>
          <w:color w:val="6D6D70"/>
          <w:spacing w:val="-26"/>
        </w:rPr>
        <w:t> </w:t>
      </w:r>
      <w:r>
        <w:rPr>
          <w:color w:val="6D6D70"/>
        </w:rPr>
        <w:t>Meanwhile,</w:t>
      </w:r>
      <w:r>
        <w:rPr>
          <w:color w:val="6D6D70"/>
          <w:spacing w:val="-27"/>
        </w:rPr>
        <w:t> </w:t>
      </w:r>
      <w:r>
        <w:rPr>
          <w:color w:val="6D6D70"/>
        </w:rPr>
        <w:t>job losses in export related sectors would likely dent both consumer sentiment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wages,</w:t>
      </w:r>
      <w:r>
        <w:rPr>
          <w:color w:val="6D6D70"/>
          <w:spacing w:val="-33"/>
        </w:rPr>
        <w:t> </w:t>
      </w:r>
      <w:r>
        <w:rPr>
          <w:color w:val="6D6D70"/>
        </w:rPr>
        <w:t>causing</w:t>
      </w:r>
      <w:r>
        <w:rPr>
          <w:color w:val="6D6D70"/>
          <w:spacing w:val="-33"/>
        </w:rPr>
        <w:t> </w:t>
      </w:r>
      <w:r>
        <w:rPr>
          <w:color w:val="6D6D70"/>
        </w:rPr>
        <w:t>consumer</w:t>
      </w:r>
      <w:r>
        <w:rPr>
          <w:color w:val="6D6D70"/>
          <w:spacing w:val="-34"/>
        </w:rPr>
        <w:t> </w:t>
      </w:r>
      <w:r>
        <w:rPr>
          <w:color w:val="6D6D70"/>
        </w:rPr>
        <w:t>spending</w:t>
      </w:r>
      <w:r>
        <w:rPr>
          <w:color w:val="6D6D70"/>
          <w:spacing w:val="-35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slow</w:t>
      </w:r>
      <w:r>
        <w:rPr>
          <w:color w:val="6D6D70"/>
          <w:spacing w:val="-33"/>
        </w:rPr>
        <w:t> </w:t>
      </w:r>
      <w:r>
        <w:rPr>
          <w:color w:val="6D6D70"/>
        </w:rPr>
        <w:t>sharply. Further,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sharp</w:t>
      </w:r>
      <w:r>
        <w:rPr>
          <w:color w:val="6D6D70"/>
          <w:spacing w:val="-21"/>
        </w:rPr>
        <w:t> </w:t>
      </w:r>
      <w:r>
        <w:rPr>
          <w:color w:val="6D6D70"/>
        </w:rPr>
        <w:t>weakness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exports</w:t>
      </w:r>
      <w:r>
        <w:rPr>
          <w:color w:val="6D6D70"/>
          <w:spacing w:val="-21"/>
        </w:rPr>
        <w:t> </w:t>
      </w:r>
      <w:r>
        <w:rPr>
          <w:color w:val="6D6D70"/>
        </w:rPr>
        <w:t>could</w:t>
      </w:r>
      <w:r>
        <w:rPr>
          <w:color w:val="6D6D70"/>
          <w:spacing w:val="-21"/>
        </w:rPr>
        <w:t> </w:t>
      </w:r>
      <w:r>
        <w:rPr>
          <w:color w:val="6D6D70"/>
        </w:rPr>
        <w:t>lead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resump- tion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large</w:t>
      </w:r>
      <w:r>
        <w:rPr>
          <w:color w:val="6D6D70"/>
          <w:spacing w:val="-24"/>
        </w:rPr>
        <w:t> </w:t>
      </w:r>
      <w:r>
        <w:rPr>
          <w:color w:val="6D6D70"/>
        </w:rPr>
        <w:t>capital</w:t>
      </w:r>
      <w:r>
        <w:rPr>
          <w:color w:val="6D6D70"/>
          <w:spacing w:val="-24"/>
        </w:rPr>
        <w:t> </w:t>
      </w:r>
      <w:r>
        <w:rPr>
          <w:color w:val="6D6D70"/>
        </w:rPr>
        <w:t>outflows.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end-result</w:t>
      </w:r>
      <w:r>
        <w:rPr>
          <w:color w:val="6D6D70"/>
          <w:spacing w:val="-24"/>
        </w:rPr>
        <w:t> </w:t>
      </w:r>
      <w:r>
        <w:rPr>
          <w:color w:val="6D6D70"/>
        </w:rPr>
        <w:t>could</w:t>
      </w:r>
      <w:r>
        <w:rPr>
          <w:color w:val="6D6D70"/>
          <w:spacing w:val="-24"/>
        </w:rPr>
        <w:t> </w:t>
      </w:r>
      <w:r>
        <w:rPr>
          <w:color w:val="6D6D70"/>
        </w:rPr>
        <w:t>be</w:t>
      </w:r>
      <w:r>
        <w:rPr>
          <w:color w:val="6D6D70"/>
          <w:spacing w:val="-24"/>
        </w:rPr>
        <w:t> </w:t>
      </w:r>
      <w:r>
        <w:rPr>
          <w:color w:val="6D6D70"/>
        </w:rPr>
        <w:t>uncontrolled deleveraging,</w:t>
      </w:r>
      <w:r>
        <w:rPr>
          <w:color w:val="6D6D70"/>
          <w:spacing w:val="-14"/>
        </w:rPr>
        <w:t> </w:t>
      </w:r>
      <w:r>
        <w:rPr>
          <w:color w:val="6D6D70"/>
        </w:rPr>
        <w:t>that</w:t>
      </w:r>
      <w:r>
        <w:rPr>
          <w:color w:val="6D6D70"/>
          <w:spacing w:val="-9"/>
        </w:rPr>
        <w:t> </w:t>
      </w:r>
      <w:r>
        <w:rPr>
          <w:color w:val="6D6D70"/>
        </w:rPr>
        <w:t>would</w:t>
      </w:r>
      <w:r>
        <w:rPr>
          <w:color w:val="6D6D70"/>
          <w:spacing w:val="-10"/>
        </w:rPr>
        <w:t> </w:t>
      </w:r>
      <w:r>
        <w:rPr>
          <w:color w:val="6D6D70"/>
        </w:rPr>
        <w:t>have</w:t>
      </w:r>
      <w:r>
        <w:rPr>
          <w:color w:val="6D6D70"/>
          <w:spacing w:val="-10"/>
        </w:rPr>
        <w:t> </w:t>
      </w:r>
      <w:r>
        <w:rPr>
          <w:color w:val="6D6D70"/>
        </w:rPr>
        <w:t>global</w:t>
      </w:r>
      <w:r>
        <w:rPr>
          <w:color w:val="6D6D70"/>
          <w:spacing w:val="-10"/>
        </w:rPr>
        <w:t> </w:t>
      </w:r>
      <w:r>
        <w:rPr>
          <w:color w:val="6D6D70"/>
        </w:rPr>
        <w:t>repercussions.</w:t>
      </w:r>
    </w:p>
    <w:p>
      <w:pPr>
        <w:spacing w:line="103" w:lineRule="exact" w:before="0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30%</w:t>
      </w:r>
    </w:p>
    <w:p>
      <w:pPr>
        <w:pStyle w:val="BodyText"/>
        <w:spacing w:before="5"/>
      </w:pPr>
    </w:p>
    <w:p>
      <w:pPr>
        <w:spacing w:before="0"/>
        <w:ind w:left="163" w:right="0" w:firstLine="0"/>
        <w:jc w:val="left"/>
        <w:rPr>
          <w:sz w:val="16"/>
        </w:rPr>
      </w:pPr>
      <w:r>
        <w:rPr>
          <w:w w:val="95"/>
          <w:sz w:val="16"/>
        </w:rPr>
        <w:t>25%</w:t>
      </w:r>
    </w:p>
    <w:p>
      <w:pPr>
        <w:pStyle w:val="BodyText"/>
        <w:spacing w:before="4"/>
      </w:pPr>
    </w:p>
    <w:p>
      <w:pPr>
        <w:spacing w:before="1"/>
        <w:ind w:left="163" w:right="0" w:firstLine="0"/>
        <w:jc w:val="left"/>
        <w:rPr>
          <w:sz w:val="16"/>
        </w:rPr>
      </w:pPr>
      <w:r>
        <w:rPr>
          <w:w w:val="95"/>
          <w:sz w:val="16"/>
        </w:rPr>
        <w:t>20%</w:t>
      </w:r>
    </w:p>
    <w:p>
      <w:pPr>
        <w:pStyle w:val="BodyText"/>
        <w:spacing w:before="5"/>
      </w:pPr>
    </w:p>
    <w:p>
      <w:pPr>
        <w:spacing w:before="0"/>
        <w:ind w:left="163" w:right="0" w:firstLine="0"/>
        <w:jc w:val="left"/>
        <w:rPr>
          <w:sz w:val="16"/>
        </w:rPr>
      </w:pPr>
      <w:r>
        <w:rPr>
          <w:w w:val="90"/>
          <w:sz w:val="16"/>
        </w:rPr>
        <w:t>15%</w:t>
      </w:r>
    </w:p>
    <w:p>
      <w:pPr>
        <w:pStyle w:val="BodyText"/>
        <w:spacing w:before="4"/>
      </w:pPr>
    </w:p>
    <w:p>
      <w:pPr>
        <w:spacing w:before="1"/>
        <w:ind w:left="163" w:right="0" w:firstLine="0"/>
        <w:jc w:val="left"/>
        <w:rPr>
          <w:sz w:val="16"/>
        </w:rPr>
      </w:pPr>
      <w:r>
        <w:rPr>
          <w:w w:val="90"/>
          <w:sz w:val="16"/>
        </w:rPr>
        <w:t>10%</w:t>
      </w:r>
    </w:p>
    <w:p>
      <w:pPr>
        <w:pStyle w:val="BodyText"/>
        <w:spacing w:before="4"/>
      </w:pPr>
    </w:p>
    <w:p>
      <w:pPr>
        <w:spacing w:before="1"/>
        <w:ind w:left="245" w:right="0" w:firstLine="0"/>
        <w:jc w:val="left"/>
        <w:rPr>
          <w:sz w:val="16"/>
        </w:rPr>
      </w:pPr>
      <w:r>
        <w:rPr>
          <w:w w:val="95"/>
          <w:sz w:val="16"/>
        </w:rPr>
        <w:t>5%</w:t>
      </w:r>
    </w:p>
    <w:p>
      <w:pPr>
        <w:pStyle w:val="BodyText"/>
        <w:spacing w:before="4"/>
      </w:pPr>
    </w:p>
    <w:p>
      <w:pPr>
        <w:spacing w:before="1"/>
        <w:ind w:left="245" w:right="0" w:firstLine="0"/>
        <w:jc w:val="left"/>
        <w:rPr>
          <w:sz w:val="16"/>
        </w:rPr>
      </w:pPr>
      <w:r>
        <w:rPr>
          <w:w w:val="95"/>
          <w:sz w:val="16"/>
        </w:rPr>
        <w:t>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-18" w:right="0" w:firstLine="0"/>
        <w:jc w:val="left"/>
        <w:rPr>
          <w:sz w:val="16"/>
        </w:rPr>
      </w:pPr>
      <w:r>
        <w:rPr>
          <w:sz w:val="16"/>
        </w:rPr>
        <w:t>'96 '98 '00 '02 '04 '06 '08 '10 '12 '14 '16 '18</w:t>
      </w:r>
    </w:p>
    <w:p>
      <w:pPr>
        <w:spacing w:line="103" w:lineRule="exact" w:before="0"/>
        <w:ind w:left="164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35%</w:t>
      </w:r>
    </w:p>
    <w:p>
      <w:pPr>
        <w:pStyle w:val="BodyText"/>
        <w:spacing w:before="5"/>
      </w:pPr>
    </w:p>
    <w:p>
      <w:pPr>
        <w:spacing w:before="0"/>
        <w:ind w:left="164" w:right="0" w:firstLine="0"/>
        <w:jc w:val="left"/>
        <w:rPr>
          <w:sz w:val="16"/>
        </w:rPr>
      </w:pPr>
      <w:r>
        <w:rPr/>
        <w:pict>
          <v:group style="position:absolute;margin-left:353.908386pt;margin-top:-18.529837pt;width:189.1pt;height:128.15pt;mso-position-horizontal-relative:page;mso-position-vertical-relative:paragraph;z-index:252172288" coordorigin="7078,-371" coordsize="3782,2563">
            <v:shape style="position:absolute;left:0;top:2685;width:51;height:2445" coordorigin="0,2686" coordsize="51,2445" path="m10809,2141l10809,-303m10809,2141l10860,2141m10809,1735l10860,1735m10809,1325l10860,1325m10809,920l10860,920m10809,510l10860,510m10809,105l10860,105m10809,-303l10860,-303e" filled="false" stroked="true" strokeweight=".75pt" strokecolor="#989a9d">
              <v:path arrowok="t"/>
              <v:stroke dashstyle="solid"/>
            </v:shape>
            <v:line style="position:absolute" from="7129,2141" to="7129,-303" stroked="true" strokeweight=".75pt" strokecolor="#989a9d">
              <v:stroke dashstyle="solid"/>
            </v:line>
            <v:shape style="position:absolute;left:0;top:2685;width:51;height:2445" coordorigin="0,2686" coordsize="51,2445" path="m7078,2141l7129,2141m7078,1735l7129,1735m7078,1325l7129,1325m7078,920l7129,920m7078,510l7129,510m7078,105l7129,105m7078,-303l7129,-303e" filled="false" stroked="true" strokeweight=".75pt" strokecolor="#989a9d">
              <v:path arrowok="t"/>
              <v:stroke dashstyle="solid"/>
            </v:shape>
            <v:shape style="position:absolute;left:0;top:5129;width:3680;height:51" coordorigin="0,5130" coordsize="3680,51" path="m7129,2141l10809,2141m7129,2141l7129,2192m7437,2141l7437,2192m7742,2141l7742,2192m8047,2141l8047,2192m8357,2141l8357,2192m8662,2141l8662,2192m8967,2141l8967,2192m9277,2141l9277,2192m9582,2141l9582,2192m9887,2141l9887,2192m10197,2141l10197,2192m10502,2141l10502,2192m10809,2141l10809,2192e" filled="false" stroked="true" strokeweight=".75pt" strokecolor="#989a9d">
              <v:path arrowok="t"/>
              <v:stroke dashstyle="solid"/>
            </v:shape>
            <v:shape style="position:absolute;left:7160;top:190;width:3374;height:1457" coordorigin="7161,190" coordsize="3374,1457" path="m7161,455l7197,700,7237,890,7277,850,7312,1020,7352,1160,7392,1285,7427,1415,7467,1525,7507,1640,7542,1615,7582,1525,7622,1610,7657,1630,7697,1647,7737,1610,7772,1380,7812,1215,7852,1190,7887,1280,7927,1160,7967,1245,8002,1310,8042,1380,8082,1455,8117,1400,8157,1305,8197,1245,8232,1105,8272,1220,8312,1090,8347,975,8387,895,8427,615,8462,620,8502,675,8542,775,8577,885,8617,920,8657,845,8692,815,8732,745,8772,775,8807,675,8847,380,8887,295,8922,190,8962,200,9002,375,9037,400,9077,630,9117,1100,9152,1575,9192,1605,9232,1415,9267,1025,9307,635,9347,630,9382,680,9422,645,9462,555,9497,520,9537,560,9577,865,9612,1125,9652,1275,9692,1400,9727,1335,9767,1290,9807,1365,9842,1305,9882,1295,9922,1445,9957,1435,9997,1455,10037,1540,10072,1540,10112,1520,10152,1590,10187,1615,10227,1585,10267,1560,10302,1495,10342,1360,10382,1210,10417,1240,10457,1220,10497,1235,10534,1330e" filled="false" stroked="true" strokeweight="1.5pt" strokecolor="#54bceb">
              <v:path arrowok="t"/>
              <v:stroke dashstyle="solid"/>
            </v:shape>
            <v:shape style="position:absolute;left:7160;top:160;width:3450;height:1737" coordorigin="7161,161" coordsize="3450,1737" path="m7161,245l7197,250,7237,285,7277,485,7312,790,7352,995,7392,1155,7427,950,7467,1295,7507,1410,7542,1245,7582,1300,7622,1100,7657,1105,7697,1300,7737,1350,7772,1460,7812,1375,7852,1305,7887,1410,7927,1340,7967,1385,8002,1440,8042,1375,8082,1375,8117,1350,8157,1205,8197,1180,8232,1040,8272,855,8312,860,8347,950,8387,995,8427,1230,8462,1415,8502,1355,8542,1405,8577,1270,8617,1090,8657,1115,8692,1020,8732,1045,8772,1180,8807,1170,8847,1140,8887,1160,8922,1040,8962,1190,9002,1220,9037,1135,9077,1305,9117,1095,9152,470,9192,230,9232,161,9267,295,9307,715,9347,1045,9382,1005,9422,940,9462,1195,9497,1255,9537,1485,9577,1440,9612,1455,9652,1435,9692,1345,9727,1420,9767,1270,9807,1410,9842,1395,9882,1440,9922,1565,9957,1350,9997,1500,10037,1555,10072,1605,10112,1585,10152,1480,10187,1465,10227,1455,10267,1585,10302,1610,10342,1630,10382,1725,10417,1805,10457,1815,10497,1890,10532,1880,10572,1897,10611,1870e" filled="false" stroked="true" strokeweight="1.5pt" strokecolor="#fdbb30">
              <v:path arrowok="t"/>
              <v:stroke dashstyle="solid"/>
            </v:shape>
            <v:line style="position:absolute" from="7406,-295" to="7790,-295" stroked="true" strokeweight="1.5pt" strokecolor="#54bceb">
              <v:stroke dashstyle="solid"/>
            </v:line>
            <v:line style="position:absolute" from="9424,-295" to="9808,-295" stroked="true" strokeweight="1.5pt" strokecolor="#fdbb30">
              <v:stroke dashstyle="solid"/>
            </v:line>
            <v:shape style="position:absolute;left:7833;top:-371;width:143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Nominal</w:t>
                    </w:r>
                    <w:r>
                      <w:rPr>
                        <w:spacing w:val="-21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GDP</w:t>
                    </w:r>
                    <w:r>
                      <w:rPr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9852;top:-371;width:75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M2 Growth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30%</w:t>
      </w:r>
    </w:p>
    <w:p>
      <w:pPr>
        <w:pStyle w:val="BodyText"/>
        <w:spacing w:before="4"/>
      </w:pPr>
    </w:p>
    <w:p>
      <w:pPr>
        <w:spacing w:before="1"/>
        <w:ind w:left="164" w:right="0" w:firstLine="0"/>
        <w:jc w:val="left"/>
        <w:rPr>
          <w:sz w:val="16"/>
        </w:rPr>
      </w:pPr>
      <w:r>
        <w:rPr>
          <w:sz w:val="16"/>
        </w:rPr>
        <w:t>25%</w:t>
      </w:r>
    </w:p>
    <w:p>
      <w:pPr>
        <w:pStyle w:val="BodyText"/>
        <w:spacing w:before="5"/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20%</w:t>
      </w:r>
    </w:p>
    <w:p>
      <w:pPr>
        <w:pStyle w:val="BodyText"/>
        <w:spacing w:before="4"/>
      </w:pPr>
    </w:p>
    <w:p>
      <w:pPr>
        <w:spacing w:before="1"/>
        <w:ind w:left="164" w:right="0" w:firstLine="0"/>
        <w:jc w:val="left"/>
        <w:rPr>
          <w:sz w:val="16"/>
        </w:rPr>
      </w:pPr>
      <w:r>
        <w:rPr>
          <w:w w:val="95"/>
          <w:sz w:val="16"/>
        </w:rPr>
        <w:t>15%</w:t>
      </w:r>
    </w:p>
    <w:p>
      <w:pPr>
        <w:pStyle w:val="BodyText"/>
        <w:spacing w:before="4"/>
      </w:pPr>
    </w:p>
    <w:p>
      <w:pPr>
        <w:spacing w:before="1"/>
        <w:ind w:left="164" w:right="0" w:firstLine="0"/>
        <w:jc w:val="left"/>
        <w:rPr>
          <w:sz w:val="16"/>
        </w:rPr>
      </w:pPr>
      <w:r>
        <w:rPr>
          <w:sz w:val="16"/>
        </w:rPr>
        <w:t>10%</w:t>
      </w:r>
    </w:p>
    <w:p>
      <w:pPr>
        <w:pStyle w:val="BodyText"/>
        <w:spacing w:before="4"/>
      </w:pPr>
    </w:p>
    <w:p>
      <w:pPr>
        <w:spacing w:before="1"/>
        <w:ind w:left="164" w:right="0" w:firstLine="0"/>
        <w:jc w:val="left"/>
        <w:rPr>
          <w:sz w:val="16"/>
        </w:rPr>
      </w:pPr>
      <w:r>
        <w:rPr>
          <w:sz w:val="16"/>
        </w:rPr>
        <w:t>5%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5627" w:space="575"/>
            <w:col w:w="476" w:space="40"/>
            <w:col w:w="3579" w:space="160"/>
            <w:col w:w="1443"/>
          </w:cols>
        </w:sectPr>
      </w:pPr>
    </w:p>
    <w:p>
      <w:pPr>
        <w:pStyle w:val="BodyText"/>
        <w:spacing w:before="6"/>
        <w:rPr>
          <w:sz w:val="12"/>
        </w:rPr>
      </w:pPr>
      <w:r>
        <w:rPr/>
        <w:pict>
          <v:line style="position:absolute;mso-position-horizontal-relative:page;mso-position-vertical-relative:page;z-index:252151808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spacing w:line="249" w:lineRule="auto" w:before="0"/>
        <w:ind w:left="6068" w:right="1191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September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China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National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spacing w:val="-8"/>
          <w:w w:val="95"/>
          <w:sz w:val="17"/>
        </w:rPr>
        <w:t>of </w:t>
      </w:r>
      <w:r>
        <w:rPr>
          <w:color w:val="48104A"/>
          <w:sz w:val="17"/>
        </w:rPr>
        <w:t>Statistics, Haver</w:t>
      </w:r>
      <w:r>
        <w:rPr>
          <w:color w:val="48104A"/>
          <w:spacing w:val="-6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72904pt;width:273.1pt;height:1pt;mso-position-horizontal-relative:page;mso-position-vertical-relative:paragraph;z-index:-251165696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164" w:right="-14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51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27"/>
      </w:pPr>
      <w:r>
        <w:rPr/>
        <w:pict>
          <v:line style="position:absolute;mso-position-horizontal-relative:page;mso-position-vertical-relative:paragraph;z-index:252179456" from="298.799988pt,-1.472989pt" to="298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3"/>
          <w:w w:val="95"/>
        </w:rPr>
        <w:t>Weakening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Retail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Sales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Reflect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a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More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Cautious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Chinese </w:t>
      </w:r>
      <w:r>
        <w:rPr>
          <w:color w:val="6B6C6F"/>
        </w:rPr>
        <w:t>Consumer</w:t>
      </w:r>
    </w:p>
    <w:p>
      <w:pPr>
        <w:spacing w:before="214"/>
        <w:ind w:left="1674" w:right="0" w:firstLine="0"/>
        <w:jc w:val="left"/>
        <w:rPr>
          <w:sz w:val="16"/>
        </w:rPr>
      </w:pPr>
      <w:r>
        <w:rPr>
          <w:sz w:val="16"/>
        </w:rPr>
        <w:t>China: Monthly Retail Sales, Y/y, %</w:t>
      </w:r>
    </w:p>
    <w:p>
      <w:pPr>
        <w:pStyle w:val="BodyText"/>
        <w:spacing w:before="5"/>
        <w:rPr>
          <w:sz w:val="17"/>
        </w:rPr>
      </w:pPr>
    </w:p>
    <w:p>
      <w:pPr>
        <w:tabs>
          <w:tab w:pos="3460" w:val="left" w:leader="none"/>
        </w:tabs>
        <w:spacing w:before="0"/>
        <w:ind w:left="1555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181504" from="73.526802pt,5.143619pt" to="92.729802pt,5.143619pt" stroked="true" strokeweight="1.5pt" strokecolor="#48104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932672" from="168.729904pt,5.143619pt" to="187.929904pt,5.143619pt" stroked="true" strokeweight="1.5pt" strokecolor="#a7ac00">
            <v:stroke dashstyle="solid"/>
            <w10:wrap type="none"/>
          </v:line>
        </w:pict>
      </w:r>
      <w:r>
        <w:rPr>
          <w:w w:val="95"/>
          <w:sz w:val="16"/>
        </w:rPr>
        <w:t>Headline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Sales</w:t>
        <w:tab/>
      </w:r>
      <w:r>
        <w:rPr>
          <w:sz w:val="16"/>
        </w:rPr>
        <w:t>Online Goods</w:t>
      </w:r>
      <w:r>
        <w:rPr>
          <w:spacing w:val="-14"/>
          <w:sz w:val="16"/>
        </w:rPr>
        <w:t> </w:t>
      </w:r>
      <w:r>
        <w:rPr>
          <w:sz w:val="16"/>
        </w:rPr>
        <w:t>Sales</w:t>
      </w:r>
    </w:p>
    <w:p>
      <w:pPr>
        <w:tabs>
          <w:tab w:pos="3460" w:val="left" w:leader="none"/>
        </w:tabs>
        <w:spacing w:before="82"/>
        <w:ind w:left="1555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183552" from="73.526802pt,9.253827pt" to="92.729802pt,9.253827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930624" from="168.729904pt,9.253827pt" to="187.929904pt,9.253827pt" stroked="true" strokeweight="1.5pt" strokecolor="#fdbb30">
            <v:stroke dashstyle="solid"/>
            <w10:wrap type="none"/>
          </v:line>
        </w:pict>
      </w:r>
      <w:r>
        <w:rPr>
          <w:sz w:val="16"/>
        </w:rPr>
        <w:t>Const'tn</w:t>
      </w:r>
      <w:r>
        <w:rPr>
          <w:spacing w:val="-18"/>
          <w:sz w:val="16"/>
        </w:rPr>
        <w:t> </w:t>
      </w:r>
      <w:r>
        <w:rPr>
          <w:sz w:val="16"/>
        </w:rPr>
        <w:t>&amp;</w:t>
      </w:r>
      <w:r>
        <w:rPr>
          <w:spacing w:val="-18"/>
          <w:sz w:val="16"/>
        </w:rPr>
        <w:t> </w:t>
      </w:r>
      <w:r>
        <w:rPr>
          <w:sz w:val="16"/>
        </w:rPr>
        <w:t>Décor</w:t>
        <w:tab/>
        <w:t>Automobiles</w:t>
      </w:r>
    </w:p>
    <w:p>
      <w:pPr>
        <w:spacing w:before="106"/>
        <w:ind w:left="673" w:right="0" w:firstLine="0"/>
        <w:jc w:val="left"/>
        <w:rPr>
          <w:sz w:val="16"/>
        </w:rPr>
      </w:pPr>
      <w:r>
        <w:rPr/>
        <w:pict>
          <v:group style="position:absolute;margin-left:63.644001pt;margin-top:8.203827pt;width:187.1pt;height:110.25pt;mso-position-horizontal-relative:page;mso-position-vertical-relative:paragraph;z-index:252180480" coordorigin="1273,164" coordsize="3742,2205">
            <v:line style="position:absolute" from="1324,2314" to="1324,209" stroked="true" strokeweight=".75pt" strokecolor="#989a9d">
              <v:stroke dashstyle="solid"/>
            </v:line>
            <v:shape style="position:absolute;left:0;top:11314;width:51;height:2106" coordorigin="0,11315" coordsize="51,2106" path="m1273,2314l1324,2314m1273,2079l1324,2079m1273,1844l1324,1844m1273,1614l1324,1614m1273,1379l1324,1379m1273,1144l1324,1144m1273,909l1324,909m1273,679l1324,679m1273,444l1324,444m1273,209l1324,209e" filled="false" stroked="true" strokeweight=".75pt" strokecolor="#989a9d">
              <v:path arrowok="t"/>
              <v:stroke dashstyle="solid"/>
            </v:shape>
            <v:shape style="position:absolute;left:0;top:13419;width:3691;height:51" coordorigin="0,13420" coordsize="3691,51" path="m1324,1846l5015,1846m1324,1846l1324,1897m1860,1846l1860,1897m2400,1846l2400,1897m2940,1846l2940,1897m3475,1846l3475,1897m4015,1846l4015,1897m4553,1846l4553,1897e" filled="false" stroked="true" strokeweight=".75pt" strokecolor="#989a9d">
              <v:path arrowok="t"/>
              <v:stroke dashstyle="solid"/>
            </v:shape>
            <v:shape style="position:absolute;left:1360;top:1314;width:3540;height:154" coordorigin="1360,1314" coordsize="3540,154" path="m1360,1314l1440,1344,1515,1369,1595,1379,1670,1374,1745,1349,1825,1354,1900,1339,1975,1334,2055,1334,2130,1324,2210,1329,2285,1334,2360,1344,2440,1354,2515,1374,2590,1379,2670,1349,2745,1369,2825,1349,2900,1344,2975,1379,3055,1339,3130,1334,3210,1334,3285,1334,3360,1334,3440,1344,3515,1344,3590,1334,3670,1359,3745,1374,3825,1364,3900,1379,3975,1369,4055,1409,4130,1394,4205,1384,4285,1374,4360,1409,4440,1449,4515,1424,4590,1434,4670,1424,4745,1414,4820,1444,4899,1467e" filled="false" stroked="true" strokeweight="1.5pt" strokecolor="#48104a">
              <v:path arrowok="t"/>
              <v:stroke dashstyle="solid"/>
            </v:shape>
            <v:shape style="position:absolute;left:1975;top:179;width:2925;height:503" coordorigin="1975,179" coordsize="2925,503" path="m1975,224l2055,304,2130,304,2210,369,2285,514,2360,659,2440,634,2515,649,2590,634,2670,604,2745,624,2825,654,2900,674,2975,682,3055,644,3130,649,3210,649,3285,654,3360,639,3440,634,3515,609,3590,509,3670,494,3745,479,3825,484,3900,499,3975,554,4055,539,4130,359,4205,179,4285,239,4360,389,4440,444,4515,454,4590,484,4670,509,4745,549,4820,599,4899,659e" filled="false" stroked="true" strokeweight="1.5pt" strokecolor="#a7ac00">
              <v:path arrowok="t"/>
              <v:stroke dashstyle="solid"/>
            </v:shape>
            <v:shape style="position:absolute;left:1360;top:759;width:3540;height:920" coordorigin="1360,759" coordsize="3540,920" path="m1360,1024l1440,939,1515,854,1595,974,1670,949,1745,1004,1825,1009,1900,879,1975,759,2055,924,2130,1054,2210,909,2285,979,2360,1049,2440,1119,2515,1039,2590,1059,2670,1184,2745,1144,2825,1084,2900,1184,2975,1269,3055,1334,3130,1369,3210,1249,3285,1134,3360,1014,3440,1219,3515,1334,3590,1134,3670,1234,3745,1434,3825,1404,3900,1559,3975,1679,4055,1604,4130,1524,4205,1449,4285,1369,4360,1314,4440,1544,4515,1509,4590,1594,4670,1479,4745,1454,4820,1449,4899,1389e" filled="false" stroked="true" strokeweight="1.5pt" strokecolor="#54bceb">
              <v:path arrowok="t"/>
              <v:stroke dashstyle="solid"/>
            </v:shape>
            <v:shape style="position:absolute;left:1360;top:1174;width:3540;height:1141" coordorigin="1360,1174" coordsize="3540,1141" path="m1360,1674l1440,1794,1515,1909,1595,1774,1670,1749,1745,1624,1825,1729,1900,1604,1975,1719,2055,1514,2130,1424,2210,1469,2285,1404,2360,1334,2440,1269,2515,1609,2590,1444,2670,1404,2745,1414,2825,1234,2900,1234,2975,1439,3055,1234,3130,1174,3210,1264,3285,1354,3360,1444,3440,1529,3515,1519,3590,1389,3670,1469,3745,1479,3825,1479,3900,1524,3975,1649,4055,1744,4130,1724,4205,1704,4285,1684,4360,1684,4440,1894,4515,2174,4590,1939,4670,1994,4745,2179,4820,2144,4899,2314e" filled="false" stroked="true" strokeweight="1.5pt" strokecolor="#fdbb30">
              <v:path arrowok="t"/>
              <v:stroke dashstyle="solid"/>
            </v:shape>
            <v:shape style="position:absolute;left:4840;top:2258;width:110;height:110" type="#_x0000_t75" stroked="false">
              <v:imagedata r:id="rId108" o:title=""/>
            </v:shape>
            <v:shape style="position:absolute;left:4840;top:598;width:110;height:110" type="#_x0000_t75" stroked="false">
              <v:imagedata r:id="rId109" o:title=""/>
            </v:shape>
            <v:shape style="position:absolute;left:4840;top:1328;width:110;height:194" type="#_x0000_t75" stroked="false">
              <v:imagedata r:id="rId110" o:title=""/>
            </v:shape>
            <w10:wrap type="none"/>
          </v:group>
        </w:pict>
      </w:r>
      <w:r>
        <w:rPr>
          <w:sz w:val="16"/>
        </w:rPr>
        <w:t>35</w:t>
      </w:r>
    </w:p>
    <w:p>
      <w:pPr>
        <w:pStyle w:val="BodyText"/>
        <w:spacing w:line="264" w:lineRule="auto" w:before="61"/>
        <w:ind w:left="163" w:right="507"/>
        <w:jc w:val="both"/>
      </w:pPr>
      <w:r>
        <w:rPr/>
        <w:br w:type="column"/>
      </w:r>
      <w:r>
        <w:rPr>
          <w:color w:val="6D6D70"/>
        </w:rPr>
        <w:t>growth,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believe</w:t>
      </w:r>
      <w:r>
        <w:rPr>
          <w:color w:val="6D6D70"/>
          <w:spacing w:val="-34"/>
        </w:rPr>
        <w:t> </w:t>
      </w:r>
      <w:r>
        <w:rPr>
          <w:color w:val="6D6D70"/>
        </w:rPr>
        <w:t>that</w:t>
      </w:r>
      <w:r>
        <w:rPr>
          <w:color w:val="6D6D70"/>
          <w:spacing w:val="-34"/>
        </w:rPr>
        <w:t> </w:t>
      </w:r>
      <w:r>
        <w:rPr>
          <w:color w:val="6D6D70"/>
        </w:rPr>
        <w:t>this</w:t>
      </w:r>
      <w:r>
        <w:rPr>
          <w:color w:val="6D6D70"/>
          <w:spacing w:val="-33"/>
        </w:rPr>
        <w:t> </w:t>
      </w:r>
      <w:r>
        <w:rPr>
          <w:color w:val="6D6D70"/>
        </w:rPr>
        <w:t>perspective</w:t>
      </w:r>
      <w:r>
        <w:rPr>
          <w:color w:val="6D6D70"/>
          <w:spacing w:val="-32"/>
        </w:rPr>
        <w:t> </w:t>
      </w:r>
      <w:r>
        <w:rPr>
          <w:color w:val="6D6D70"/>
        </w:rPr>
        <w:t>is</w:t>
      </w:r>
      <w:r>
        <w:rPr>
          <w:color w:val="6D6D70"/>
          <w:spacing w:val="-33"/>
        </w:rPr>
        <w:t> </w:t>
      </w:r>
      <w:r>
        <w:rPr>
          <w:color w:val="6D6D70"/>
        </w:rPr>
        <w:t>quite</w:t>
      </w:r>
      <w:r>
        <w:rPr>
          <w:color w:val="6D6D70"/>
          <w:spacing w:val="-33"/>
        </w:rPr>
        <w:t> </w:t>
      </w:r>
      <w:r>
        <w:rPr>
          <w:color w:val="6D6D70"/>
        </w:rPr>
        <w:t>relevant,</w:t>
      </w:r>
      <w:r>
        <w:rPr>
          <w:color w:val="6D6D70"/>
          <w:spacing w:val="-32"/>
        </w:rPr>
        <w:t> </w:t>
      </w:r>
      <w:r>
        <w:rPr>
          <w:color w:val="6D6D70"/>
        </w:rPr>
        <w:t>as</w:t>
      </w:r>
      <w:r>
        <w:rPr>
          <w:color w:val="6D6D70"/>
          <w:spacing w:val="-33"/>
        </w:rPr>
        <w:t> </w:t>
      </w:r>
      <w:r>
        <w:rPr>
          <w:color w:val="6D6D70"/>
          <w:spacing w:val="-3"/>
        </w:rPr>
        <w:t>investors </w:t>
      </w:r>
      <w:r>
        <w:rPr>
          <w:color w:val="6D6D70"/>
        </w:rPr>
        <w:t>think</w:t>
      </w:r>
      <w:r>
        <w:rPr>
          <w:color w:val="6D6D70"/>
          <w:spacing w:val="-33"/>
        </w:rPr>
        <w:t> </w:t>
      </w:r>
      <w:r>
        <w:rPr>
          <w:color w:val="6D6D70"/>
        </w:rPr>
        <w:t>about</w:t>
      </w:r>
      <w:r>
        <w:rPr>
          <w:color w:val="6D6D70"/>
          <w:spacing w:val="-33"/>
        </w:rPr>
        <w:t> </w:t>
      </w:r>
      <w:r>
        <w:rPr>
          <w:color w:val="6D6D70"/>
        </w:rPr>
        <w:t>macro</w:t>
      </w:r>
      <w:r>
        <w:rPr>
          <w:color w:val="6D6D70"/>
          <w:spacing w:val="-34"/>
        </w:rPr>
        <w:t> </w:t>
      </w:r>
      <w:r>
        <w:rPr>
          <w:color w:val="6D6D70"/>
        </w:rPr>
        <w:t>trades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2"/>
        </w:rPr>
        <w:t> </w:t>
      </w:r>
      <w:r>
        <w:rPr>
          <w:color w:val="6D6D70"/>
        </w:rPr>
        <w:t>asset</w:t>
      </w:r>
      <w:r>
        <w:rPr>
          <w:color w:val="6D6D70"/>
          <w:spacing w:val="-33"/>
        </w:rPr>
        <w:t> </w:t>
      </w:r>
      <w:r>
        <w:rPr>
          <w:color w:val="6D6D70"/>
        </w:rPr>
        <w:t>allocation</w:t>
      </w:r>
      <w:r>
        <w:rPr>
          <w:color w:val="6D6D70"/>
          <w:spacing w:val="-33"/>
        </w:rPr>
        <w:t> </w:t>
      </w: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33"/>
        </w:rPr>
        <w:t> </w:t>
      </w:r>
      <w:r>
        <w:rPr>
          <w:color w:val="6D6D70"/>
        </w:rPr>
        <w:t>Hence,</w:t>
      </w:r>
      <w:r>
        <w:rPr>
          <w:color w:val="6D6D70"/>
          <w:spacing w:val="-32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are using</w:t>
      </w:r>
      <w:r>
        <w:rPr>
          <w:color w:val="6D6D70"/>
          <w:spacing w:val="-29"/>
        </w:rPr>
        <w:t> </w:t>
      </w:r>
      <w:r>
        <w:rPr>
          <w:color w:val="6D6D70"/>
        </w:rPr>
        <w:t>conservative</w:t>
      </w:r>
      <w:r>
        <w:rPr>
          <w:color w:val="6D6D70"/>
          <w:spacing w:val="-29"/>
        </w:rPr>
        <w:t> </w:t>
      </w:r>
      <w:r>
        <w:rPr>
          <w:color w:val="6D6D70"/>
        </w:rPr>
        <w:t>growth</w:t>
      </w:r>
      <w:r>
        <w:rPr>
          <w:color w:val="6D6D70"/>
          <w:spacing w:val="-29"/>
        </w:rPr>
        <w:t> </w:t>
      </w:r>
      <w:r>
        <w:rPr>
          <w:color w:val="6D6D70"/>
        </w:rPr>
        <w:t>estimates</w:t>
      </w:r>
      <w:r>
        <w:rPr>
          <w:color w:val="6D6D70"/>
          <w:spacing w:val="-28"/>
        </w:rPr>
        <w:t> </w:t>
      </w:r>
      <w:r>
        <w:rPr>
          <w:color w:val="6D6D70"/>
        </w:rPr>
        <w:t>not</w:t>
      </w:r>
      <w:r>
        <w:rPr>
          <w:color w:val="6D6D70"/>
          <w:spacing w:val="-29"/>
        </w:rPr>
        <w:t> </w:t>
      </w:r>
      <w:r>
        <w:rPr>
          <w:color w:val="6D6D70"/>
        </w:rPr>
        <w:t>only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China</w:t>
      </w:r>
      <w:r>
        <w:rPr>
          <w:color w:val="6D6D70"/>
          <w:spacing w:val="-29"/>
        </w:rPr>
        <w:t> </w:t>
      </w:r>
      <w:r>
        <w:rPr>
          <w:color w:val="6D6D70"/>
        </w:rPr>
        <w:t>but</w:t>
      </w:r>
      <w:r>
        <w:rPr>
          <w:color w:val="6D6D70"/>
          <w:spacing w:val="-29"/>
        </w:rPr>
        <w:t> </w:t>
      </w:r>
      <w:r>
        <w:rPr>
          <w:color w:val="6D6D70"/>
        </w:rPr>
        <w:t>also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the United States, Mexico, and Europe in</w:t>
      </w:r>
      <w:r>
        <w:rPr>
          <w:color w:val="6D6D70"/>
          <w:spacing w:val="-33"/>
        </w:rPr>
        <w:t> </w:t>
      </w:r>
      <w:r>
        <w:rPr>
          <w:color w:val="6D6D70"/>
          <w:spacing w:val="-4"/>
        </w:rPr>
        <w:t>2019.</w:t>
      </w:r>
    </w:p>
    <w:p>
      <w:pPr>
        <w:pStyle w:val="BodyText"/>
        <w:spacing w:before="9"/>
        <w:rPr>
          <w:sz w:val="20"/>
        </w:rPr>
      </w:pPr>
    </w:p>
    <w:p>
      <w:pPr>
        <w:pStyle w:val="Heading5"/>
        <w:ind w:left="163"/>
        <w:jc w:val="both"/>
        <w:rPr>
          <w:i/>
        </w:rPr>
      </w:pPr>
      <w:r>
        <w:rPr>
          <w:i/>
          <w:color w:val="6D6D70"/>
          <w:w w:val="95"/>
        </w:rPr>
        <w:t>Mexico Economic Outlook</w:t>
      </w:r>
    </w:p>
    <w:p>
      <w:pPr>
        <w:pStyle w:val="BodyText"/>
        <w:spacing w:before="8"/>
        <w:rPr>
          <w:b/>
          <w:i/>
          <w:sz w:val="22"/>
        </w:rPr>
      </w:pPr>
    </w:p>
    <w:p>
      <w:pPr>
        <w:pStyle w:val="BodyText"/>
        <w:spacing w:line="264" w:lineRule="auto"/>
        <w:ind w:left="163" w:right="661"/>
      </w:pPr>
      <w:r>
        <w:rPr>
          <w:color w:val="6D6D70"/>
          <w:w w:val="95"/>
        </w:rPr>
        <w:t>My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colleague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Brian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Leung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expects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real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GDP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growth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4"/>
          <w:w w:val="95"/>
        </w:rPr>
        <w:t>1.9%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3"/>
          <w:w w:val="95"/>
        </w:rPr>
        <w:t>2019 </w:t>
      </w:r>
      <w:r>
        <w:rPr>
          <w:color w:val="6D6D70"/>
        </w:rPr>
        <w:t>(just</w:t>
      </w:r>
      <w:r>
        <w:rPr>
          <w:color w:val="6D6D70"/>
          <w:spacing w:val="-34"/>
        </w:rPr>
        <w:t> </w:t>
      </w:r>
      <w:r>
        <w:rPr>
          <w:color w:val="6D6D70"/>
        </w:rPr>
        <w:t>below</w:t>
      </w:r>
      <w:r>
        <w:rPr>
          <w:color w:val="6D6D70"/>
          <w:spacing w:val="-33"/>
        </w:rPr>
        <w:t> </w:t>
      </w:r>
      <w:r>
        <w:rPr>
          <w:color w:val="6D6D70"/>
        </w:rPr>
        <w:t>consensus</w:t>
      </w:r>
      <w:r>
        <w:rPr>
          <w:color w:val="6D6D70"/>
          <w:spacing w:val="-33"/>
        </w:rPr>
        <w:t> </w:t>
      </w:r>
      <w:r>
        <w:rPr>
          <w:color w:val="6D6D70"/>
        </w:rPr>
        <w:t>expectations</w:t>
      </w:r>
      <w:r>
        <w:rPr>
          <w:color w:val="6D6D70"/>
          <w:spacing w:val="-33"/>
        </w:rPr>
        <w:t> </w:t>
      </w:r>
      <w:r>
        <w:rPr>
          <w:color w:val="6D6D70"/>
        </w:rPr>
        <w:t>of</w:t>
      </w:r>
      <w:r>
        <w:rPr>
          <w:color w:val="6D6D70"/>
          <w:spacing w:val="-33"/>
        </w:rPr>
        <w:t> </w:t>
      </w:r>
      <w:r>
        <w:rPr>
          <w:color w:val="6D6D70"/>
        </w:rPr>
        <w:t>2.0%).</w:t>
      </w:r>
      <w:r>
        <w:rPr>
          <w:color w:val="6D6D70"/>
          <w:spacing w:val="-33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expect</w:t>
      </w:r>
      <w:r>
        <w:rPr>
          <w:color w:val="6D6D70"/>
          <w:spacing w:val="-33"/>
        </w:rPr>
        <w:t> </w:t>
      </w:r>
      <w:r>
        <w:rPr>
          <w:color w:val="6D6D70"/>
        </w:rPr>
        <w:t>headline</w:t>
      </w:r>
    </w:p>
    <w:p>
      <w:pPr>
        <w:spacing w:after="0" w:line="264" w:lineRule="auto"/>
        <w:sectPr>
          <w:headerReference w:type="default" r:id="rId107"/>
          <w:pgSz w:w="12240" w:h="15840"/>
          <w:pgMar w:header="0" w:footer="830" w:top="480" w:bottom="1020" w:left="340" w:right="0"/>
          <w:cols w:num="2" w:equalWidth="0">
            <w:col w:w="5548" w:space="212"/>
            <w:col w:w="6140"/>
          </w:cols>
        </w:sectPr>
      </w:pPr>
    </w:p>
    <w:p>
      <w:pPr>
        <w:spacing w:before="49"/>
        <w:ind w:left="673" w:right="0" w:firstLine="0"/>
        <w:jc w:val="left"/>
        <w:rPr>
          <w:sz w:val="16"/>
        </w:rPr>
      </w:pPr>
      <w:r>
        <w:rPr>
          <w:sz w:val="16"/>
        </w:rPr>
        <w:t>30</w:t>
      </w:r>
    </w:p>
    <w:p>
      <w:pPr>
        <w:spacing w:before="50"/>
        <w:ind w:left="673" w:right="0" w:firstLine="0"/>
        <w:jc w:val="left"/>
        <w:rPr>
          <w:sz w:val="16"/>
        </w:rPr>
      </w:pPr>
      <w:r>
        <w:rPr>
          <w:sz w:val="16"/>
        </w:rPr>
        <w:t>25</w:t>
      </w:r>
    </w:p>
    <w:p>
      <w:pPr>
        <w:spacing w:before="50"/>
        <w:ind w:left="673" w:right="0" w:firstLine="0"/>
        <w:jc w:val="left"/>
        <w:rPr>
          <w:sz w:val="16"/>
        </w:rPr>
      </w:pPr>
      <w:r>
        <w:rPr>
          <w:sz w:val="16"/>
        </w:rPr>
        <w:t>20</w:t>
      </w:r>
    </w:p>
    <w:p>
      <w:pPr>
        <w:spacing w:before="50"/>
        <w:ind w:left="673" w:right="0" w:firstLine="0"/>
        <w:jc w:val="left"/>
        <w:rPr>
          <w:sz w:val="16"/>
        </w:rPr>
      </w:pPr>
      <w:r>
        <w:rPr>
          <w:w w:val="90"/>
          <w:sz w:val="16"/>
        </w:rPr>
        <w:t>15</w:t>
      </w:r>
    </w:p>
    <w:p>
      <w:pPr>
        <w:spacing w:before="50"/>
        <w:ind w:left="673" w:right="0" w:firstLine="0"/>
        <w:jc w:val="left"/>
        <w:rPr>
          <w:sz w:val="16"/>
        </w:rPr>
      </w:pPr>
      <w:r>
        <w:rPr>
          <w:w w:val="95"/>
          <w:sz w:val="16"/>
        </w:rPr>
        <w:t>10</w:t>
      </w:r>
    </w:p>
    <w:p>
      <w:pPr>
        <w:spacing w:before="50"/>
        <w:ind w:left="754" w:right="0" w:firstLine="0"/>
        <w:jc w:val="left"/>
        <w:rPr>
          <w:sz w:val="16"/>
        </w:rPr>
      </w:pPr>
      <w:r>
        <w:rPr>
          <w:w w:val="96"/>
          <w:sz w:val="16"/>
        </w:rPr>
        <w:t>5</w:t>
      </w:r>
    </w:p>
    <w:p>
      <w:pPr>
        <w:spacing w:before="51"/>
        <w:ind w:left="754" w:right="0" w:firstLine="0"/>
        <w:jc w:val="left"/>
        <w:rPr>
          <w:sz w:val="16"/>
        </w:rPr>
      </w:pPr>
      <w:r>
        <w:rPr>
          <w:w w:val="105"/>
          <w:sz w:val="16"/>
        </w:rPr>
        <w:t>0</w:t>
      </w:r>
    </w:p>
    <w:p>
      <w:pPr>
        <w:spacing w:before="50"/>
        <w:ind w:left="705" w:right="0" w:firstLine="0"/>
        <w:jc w:val="left"/>
        <w:rPr>
          <w:sz w:val="16"/>
        </w:rPr>
      </w:pPr>
      <w:r>
        <w:rPr>
          <w:w w:val="105"/>
          <w:sz w:val="16"/>
        </w:rPr>
        <w:t>-5</w:t>
      </w:r>
    </w:p>
    <w:p>
      <w:pPr>
        <w:spacing w:before="50"/>
        <w:ind w:left="624" w:right="0" w:firstLine="0"/>
        <w:jc w:val="left"/>
        <w:rPr>
          <w:sz w:val="16"/>
        </w:rPr>
      </w:pPr>
      <w:r>
        <w:rPr>
          <w:spacing w:val="-3"/>
          <w:sz w:val="16"/>
        </w:rPr>
        <w:t>-10</w:t>
      </w:r>
    </w:p>
    <w:p>
      <w:pPr>
        <w:spacing w:before="24"/>
        <w:ind w:left="811" w:right="0" w:firstLine="0"/>
        <w:jc w:val="left"/>
        <w:rPr>
          <w:sz w:val="16"/>
        </w:rPr>
      </w:pPr>
      <w:r>
        <w:rPr>
          <w:sz w:val="16"/>
        </w:rPr>
        <w:t>Jan-15</w:t>
      </w:r>
      <w:r>
        <w:rPr>
          <w:spacing w:val="-16"/>
          <w:sz w:val="16"/>
        </w:rPr>
        <w:t> </w:t>
      </w:r>
      <w:r>
        <w:rPr>
          <w:sz w:val="16"/>
        </w:rPr>
        <w:t>Aug-15</w:t>
      </w:r>
      <w:r>
        <w:rPr>
          <w:spacing w:val="-17"/>
          <w:sz w:val="16"/>
        </w:rPr>
        <w:t> </w:t>
      </w:r>
      <w:r>
        <w:rPr>
          <w:spacing w:val="-3"/>
          <w:sz w:val="16"/>
        </w:rPr>
        <w:t>Mar-16</w:t>
      </w:r>
      <w:r>
        <w:rPr>
          <w:spacing w:val="-1"/>
          <w:sz w:val="16"/>
        </w:rPr>
        <w:t> </w:t>
      </w:r>
      <w:r>
        <w:rPr>
          <w:sz w:val="16"/>
        </w:rPr>
        <w:t>Oct-16</w:t>
      </w:r>
      <w:r>
        <w:rPr>
          <w:spacing w:val="-11"/>
          <w:sz w:val="16"/>
        </w:rPr>
        <w:t> </w:t>
      </w:r>
      <w:r>
        <w:rPr>
          <w:sz w:val="16"/>
        </w:rPr>
        <w:t>May-17</w:t>
      </w:r>
      <w:r>
        <w:rPr>
          <w:spacing w:val="-7"/>
          <w:sz w:val="16"/>
        </w:rPr>
        <w:t> </w:t>
      </w:r>
      <w:r>
        <w:rPr>
          <w:sz w:val="16"/>
        </w:rPr>
        <w:t>Dec-17</w:t>
      </w:r>
      <w:r>
        <w:rPr>
          <w:spacing w:val="8"/>
          <w:sz w:val="16"/>
        </w:rPr>
        <w:t> </w:t>
      </w:r>
      <w:r>
        <w:rPr>
          <w:spacing w:val="-5"/>
          <w:sz w:val="16"/>
        </w:rPr>
        <w:t>Jul-18</w:t>
      </w:r>
    </w:p>
    <w:p>
      <w:pPr>
        <w:spacing w:line="254" w:lineRule="auto" w:before="138"/>
        <w:ind w:left="238" w:right="37" w:hanging="95"/>
        <w:jc w:val="left"/>
        <w:rPr>
          <w:sz w:val="16"/>
        </w:rPr>
      </w:pPr>
      <w:r>
        <w:rPr/>
        <w:br w:type="column"/>
      </w:r>
      <w:r>
        <w:rPr>
          <w:spacing w:val="-4"/>
          <w:w w:val="90"/>
          <w:sz w:val="16"/>
        </w:rPr>
        <w:t>Nov-18 </w:t>
      </w:r>
      <w:r>
        <w:rPr>
          <w:sz w:val="16"/>
        </w:rPr>
        <w:t>25.4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38" w:firstLine="0"/>
        <w:jc w:val="right"/>
        <w:rPr>
          <w:sz w:val="16"/>
        </w:rPr>
      </w:pPr>
      <w:r>
        <w:rPr>
          <w:w w:val="95"/>
          <w:sz w:val="16"/>
        </w:rPr>
        <w:t>8.6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153" w:firstLine="0"/>
        <w:jc w:val="right"/>
        <w:rPr>
          <w:sz w:val="16"/>
        </w:rPr>
      </w:pPr>
      <w:r>
        <w:rPr>
          <w:spacing w:val="-5"/>
          <w:w w:val="95"/>
          <w:sz w:val="16"/>
        </w:rPr>
        <w:t>9.8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26"/>
        <w:ind w:left="0" w:right="155" w:firstLine="0"/>
        <w:jc w:val="right"/>
        <w:rPr>
          <w:sz w:val="16"/>
        </w:rPr>
      </w:pPr>
      <w:r>
        <w:rPr>
          <w:spacing w:val="-5"/>
          <w:w w:val="95"/>
          <w:sz w:val="16"/>
        </w:rPr>
        <w:t>-10.0</w:t>
      </w:r>
    </w:p>
    <w:p>
      <w:pPr>
        <w:pStyle w:val="BodyText"/>
        <w:spacing w:line="264" w:lineRule="auto"/>
        <w:ind w:left="624" w:right="633"/>
      </w:pPr>
      <w:r>
        <w:rPr/>
        <w:br w:type="column"/>
      </w:r>
      <w:r>
        <w:rPr>
          <w:color w:val="6D6D70"/>
        </w:rPr>
        <w:t>inflation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average</w:t>
      </w:r>
      <w:r>
        <w:rPr>
          <w:color w:val="6D6D70"/>
          <w:spacing w:val="-32"/>
        </w:rPr>
        <w:t> </w:t>
      </w:r>
      <w:r>
        <w:rPr>
          <w:color w:val="6D6D70"/>
        </w:rPr>
        <w:t>four</w:t>
      </w:r>
      <w:r>
        <w:rPr>
          <w:color w:val="6D6D70"/>
          <w:spacing w:val="-33"/>
        </w:rPr>
        <w:t> </w:t>
      </w:r>
      <w:r>
        <w:rPr>
          <w:color w:val="6D6D70"/>
        </w:rPr>
        <w:t>percent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</w:rPr>
        <w:t>2019</w:t>
      </w:r>
      <w:r>
        <w:rPr>
          <w:color w:val="6D6D70"/>
          <w:spacing w:val="-31"/>
        </w:rPr>
        <w:t> </w:t>
      </w:r>
      <w:r>
        <w:rPr>
          <w:color w:val="6D6D70"/>
        </w:rPr>
        <w:t>(also</w:t>
      </w:r>
      <w:r>
        <w:rPr>
          <w:color w:val="6D6D70"/>
          <w:spacing w:val="-32"/>
        </w:rPr>
        <w:t> </w:t>
      </w:r>
      <w:r>
        <w:rPr>
          <w:color w:val="6D6D70"/>
        </w:rPr>
        <w:t>just</w:t>
      </w:r>
      <w:r>
        <w:rPr>
          <w:color w:val="6D6D70"/>
          <w:spacing w:val="-32"/>
        </w:rPr>
        <w:t> </w:t>
      </w:r>
      <w:r>
        <w:rPr>
          <w:color w:val="6D6D70"/>
        </w:rPr>
        <w:t>below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consensus </w:t>
      </w:r>
      <w:r>
        <w:rPr>
          <w:color w:val="6D6D70"/>
        </w:rPr>
        <w:t>expectations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4.1%).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expect</w:t>
      </w:r>
      <w:r>
        <w:rPr>
          <w:color w:val="6D6D70"/>
          <w:spacing w:val="-26"/>
        </w:rPr>
        <w:t> </w:t>
      </w:r>
      <w:r>
        <w:rPr>
          <w:color w:val="6D6D70"/>
        </w:rPr>
        <w:t>MXN-spot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depreciate</w:t>
      </w:r>
      <w:r>
        <w:rPr>
          <w:color w:val="6D6D70"/>
          <w:spacing w:val="-26"/>
        </w:rPr>
        <w:t> </w:t>
      </w:r>
      <w:r>
        <w:rPr>
          <w:color w:val="6D6D70"/>
        </w:rPr>
        <w:t>by</w:t>
      </w:r>
      <w:r>
        <w:rPr>
          <w:color w:val="6D6D70"/>
          <w:spacing w:val="-29"/>
        </w:rPr>
        <w:t> </w:t>
      </w:r>
      <w:r>
        <w:rPr>
          <w:color w:val="6D6D70"/>
        </w:rPr>
        <w:t>ap- proximately</w:t>
      </w:r>
      <w:r>
        <w:rPr>
          <w:color w:val="6D6D70"/>
          <w:spacing w:val="-24"/>
        </w:rPr>
        <w:t> </w:t>
      </w:r>
      <w:r>
        <w:rPr>
          <w:color w:val="6D6D70"/>
        </w:rPr>
        <w:t>three</w:t>
      </w:r>
      <w:r>
        <w:rPr>
          <w:color w:val="6D6D70"/>
          <w:spacing w:val="-19"/>
        </w:rPr>
        <w:t> </w:t>
      </w:r>
      <w:r>
        <w:rPr>
          <w:color w:val="6D6D70"/>
        </w:rPr>
        <w:t>percent</w:t>
      </w:r>
      <w:r>
        <w:rPr>
          <w:color w:val="6D6D70"/>
          <w:spacing w:val="-19"/>
        </w:rPr>
        <w:t> </w:t>
      </w:r>
      <w:r>
        <w:rPr>
          <w:color w:val="6D6D70"/>
        </w:rPr>
        <w:t>per</w:t>
      </w:r>
      <w:r>
        <w:rPr>
          <w:color w:val="6D6D70"/>
          <w:spacing w:val="-21"/>
        </w:rPr>
        <w:t> </w:t>
      </w:r>
      <w:r>
        <w:rPr>
          <w:color w:val="6D6D70"/>
        </w:rPr>
        <w:t>annum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2019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2023</w:t>
      </w:r>
      <w:r>
        <w:rPr>
          <w:color w:val="6D6D70"/>
          <w:spacing w:val="-19"/>
        </w:rPr>
        <w:t> </w:t>
      </w:r>
      <w:r>
        <w:rPr>
          <w:color w:val="6D6D70"/>
        </w:rPr>
        <w:t>(less</w:t>
      </w:r>
      <w:r>
        <w:rPr>
          <w:color w:val="6D6D70"/>
          <w:spacing w:val="-21"/>
        </w:rPr>
        <w:t> </w:t>
      </w:r>
      <w:r>
        <w:rPr>
          <w:color w:val="6D6D70"/>
        </w:rPr>
        <w:t>than the</w:t>
      </w:r>
      <w:r>
        <w:rPr>
          <w:color w:val="6D6D70"/>
          <w:spacing w:val="-30"/>
        </w:rPr>
        <w:t> </w:t>
      </w:r>
      <w:r>
        <w:rPr>
          <w:color w:val="6D6D70"/>
        </w:rPr>
        <w:t>negative</w:t>
      </w:r>
      <w:r>
        <w:rPr>
          <w:color w:val="6D6D70"/>
          <w:spacing w:val="-29"/>
        </w:rPr>
        <w:t> </w:t>
      </w:r>
      <w:r>
        <w:rPr>
          <w:color w:val="6D6D70"/>
        </w:rPr>
        <w:t>six</w:t>
      </w:r>
      <w:r>
        <w:rPr>
          <w:color w:val="6D6D70"/>
          <w:spacing w:val="-29"/>
        </w:rPr>
        <w:t> </w:t>
      </w:r>
      <w:r>
        <w:rPr>
          <w:color w:val="6D6D70"/>
        </w:rPr>
        <w:t>percent</w:t>
      </w:r>
      <w:r>
        <w:rPr>
          <w:color w:val="6D6D70"/>
          <w:spacing w:val="-29"/>
        </w:rPr>
        <w:t> </w:t>
      </w:r>
      <w:r>
        <w:rPr>
          <w:color w:val="6D6D70"/>
        </w:rPr>
        <w:t>implied</w:t>
      </w:r>
      <w:r>
        <w:rPr>
          <w:color w:val="6D6D70"/>
          <w:spacing w:val="-29"/>
        </w:rPr>
        <w:t> </w:t>
      </w:r>
      <w:r>
        <w:rPr>
          <w:color w:val="6D6D70"/>
        </w:rPr>
        <w:t>by</w:t>
      </w:r>
      <w:r>
        <w:rPr>
          <w:color w:val="6D6D70"/>
          <w:spacing w:val="-31"/>
        </w:rPr>
        <w:t> </w:t>
      </w:r>
      <w:r>
        <w:rPr>
          <w:color w:val="6D6D70"/>
        </w:rPr>
        <w:t>forwards</w:t>
      </w:r>
      <w:r>
        <w:rPr>
          <w:color w:val="6D6D70"/>
          <w:spacing w:val="-29"/>
        </w:rPr>
        <w:t> </w:t>
      </w:r>
      <w:r>
        <w:rPr>
          <w:color w:val="6D6D70"/>
        </w:rPr>
        <w:t>but</w:t>
      </w:r>
      <w:r>
        <w:rPr>
          <w:color w:val="6D6D70"/>
          <w:spacing w:val="-29"/>
        </w:rPr>
        <w:t> </w:t>
      </w:r>
      <w:r>
        <w:rPr>
          <w:color w:val="6D6D70"/>
        </w:rPr>
        <w:t>more</w:t>
      </w:r>
      <w:r>
        <w:rPr>
          <w:color w:val="6D6D70"/>
          <w:spacing w:val="-29"/>
        </w:rPr>
        <w:t> </w:t>
      </w:r>
      <w:r>
        <w:rPr>
          <w:color w:val="6D6D70"/>
        </w:rPr>
        <w:t>bearish</w:t>
      </w:r>
      <w:r>
        <w:rPr>
          <w:color w:val="6D6D70"/>
          <w:spacing w:val="-30"/>
        </w:rPr>
        <w:t> </w:t>
      </w:r>
      <w:r>
        <w:rPr>
          <w:color w:val="6D6D70"/>
        </w:rPr>
        <w:t>than consensus</w:t>
      </w:r>
      <w:r>
        <w:rPr>
          <w:color w:val="6D6D70"/>
          <w:spacing w:val="-12"/>
        </w:rPr>
        <w:t> </w:t>
      </w:r>
      <w:r>
        <w:rPr>
          <w:color w:val="6D6D70"/>
        </w:rPr>
        <w:t>expectations</w:t>
      </w:r>
      <w:r>
        <w:rPr>
          <w:color w:val="6D6D70"/>
          <w:spacing w:val="-11"/>
        </w:rPr>
        <w:t> </w:t>
      </w:r>
      <w:r>
        <w:rPr>
          <w:color w:val="6D6D70"/>
        </w:rPr>
        <w:t>of</w:t>
      </w:r>
      <w:r>
        <w:rPr>
          <w:color w:val="6D6D70"/>
          <w:spacing w:val="-11"/>
        </w:rPr>
        <w:t> </w:t>
      </w:r>
      <w:r>
        <w:rPr>
          <w:color w:val="6D6D70"/>
        </w:rPr>
        <w:t>one</w:t>
      </w:r>
      <w:r>
        <w:rPr>
          <w:color w:val="6D6D70"/>
          <w:spacing w:val="-11"/>
        </w:rPr>
        <w:t> </w:t>
      </w:r>
      <w:r>
        <w:rPr>
          <w:color w:val="6D6D70"/>
        </w:rPr>
        <w:t>percent</w:t>
      </w:r>
      <w:r>
        <w:rPr>
          <w:color w:val="6D6D70"/>
          <w:spacing w:val="-11"/>
        </w:rPr>
        <w:t> </w:t>
      </w:r>
      <w:r>
        <w:rPr>
          <w:color w:val="6D6D70"/>
        </w:rPr>
        <w:t>appreciation).</w:t>
      </w:r>
    </w:p>
    <w:p>
      <w:pPr>
        <w:pStyle w:val="BodyText"/>
        <w:spacing w:before="10"/>
      </w:pPr>
    </w:p>
    <w:p>
      <w:pPr>
        <w:pStyle w:val="BodyText"/>
        <w:spacing w:line="264" w:lineRule="auto"/>
        <w:ind w:left="624" w:right="625"/>
      </w:pP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risks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growth</w:t>
      </w:r>
      <w:r>
        <w:rPr>
          <w:color w:val="6D6D70"/>
          <w:spacing w:val="-22"/>
        </w:rPr>
        <w:t> </w:t>
      </w:r>
      <w:r>
        <w:rPr>
          <w:color w:val="6D6D70"/>
        </w:rPr>
        <w:t>are</w:t>
      </w:r>
      <w:r>
        <w:rPr>
          <w:color w:val="6D6D70"/>
          <w:spacing w:val="-22"/>
        </w:rPr>
        <w:t> </w:t>
      </w:r>
      <w:r>
        <w:rPr>
          <w:color w:val="6D6D70"/>
        </w:rPr>
        <w:t>skewed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downside,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7"/>
        </w:rPr>
        <w:t> </w:t>
      </w:r>
      <w:r>
        <w:rPr>
          <w:color w:val="6D6D70"/>
        </w:rPr>
        <w:t>view.</w:t>
      </w:r>
      <w:r>
        <w:rPr>
          <w:color w:val="6D6D70"/>
          <w:spacing w:val="-21"/>
        </w:rPr>
        <w:t> </w:t>
      </w:r>
      <w:r>
        <w:rPr>
          <w:color w:val="6D6D70"/>
          <w:spacing w:val="-4"/>
        </w:rPr>
        <w:t>Presi- </w:t>
      </w:r>
      <w:r>
        <w:rPr>
          <w:color w:val="6D6D70"/>
        </w:rPr>
        <w:t>dent</w:t>
      </w:r>
      <w:r>
        <w:rPr>
          <w:color w:val="6D6D70"/>
          <w:spacing w:val="-28"/>
        </w:rPr>
        <w:t> </w:t>
      </w:r>
      <w:r>
        <w:rPr>
          <w:color w:val="6D6D70"/>
        </w:rPr>
        <w:t>Andrés</w:t>
      </w:r>
      <w:r>
        <w:rPr>
          <w:color w:val="6D6D70"/>
          <w:spacing w:val="-28"/>
        </w:rPr>
        <w:t> </w:t>
      </w:r>
      <w:r>
        <w:rPr>
          <w:color w:val="6D6D70"/>
        </w:rPr>
        <w:t>Manuel</w:t>
      </w:r>
      <w:r>
        <w:rPr>
          <w:color w:val="6D6D70"/>
          <w:spacing w:val="-28"/>
        </w:rPr>
        <w:t> </w:t>
      </w:r>
      <w:r>
        <w:rPr>
          <w:color w:val="6D6D70"/>
        </w:rPr>
        <w:t>López</w:t>
      </w:r>
      <w:r>
        <w:rPr>
          <w:color w:val="6D6D70"/>
          <w:spacing w:val="-28"/>
        </w:rPr>
        <w:t> </w:t>
      </w:r>
      <w:r>
        <w:rPr>
          <w:color w:val="6D6D70"/>
        </w:rPr>
        <w:t>Obrador’s</w:t>
      </w:r>
      <w:r>
        <w:rPr>
          <w:color w:val="6D6D70"/>
          <w:spacing w:val="-28"/>
        </w:rPr>
        <w:t> </w:t>
      </w:r>
      <w:r>
        <w:rPr>
          <w:color w:val="6D6D70"/>
        </w:rPr>
        <w:t>(AMLO)</w:t>
      </w:r>
      <w:r>
        <w:rPr>
          <w:color w:val="6D6D70"/>
          <w:spacing w:val="-28"/>
        </w:rPr>
        <w:t> </w:t>
      </w:r>
      <w:r>
        <w:rPr>
          <w:color w:val="6D6D70"/>
        </w:rPr>
        <w:t>policy</w:t>
      </w:r>
      <w:r>
        <w:rPr>
          <w:color w:val="6D6D70"/>
          <w:spacing w:val="-29"/>
        </w:rPr>
        <w:t> </w:t>
      </w:r>
      <w:r>
        <w:rPr>
          <w:color w:val="6D6D70"/>
        </w:rPr>
        <w:t>uncertainty</w:t>
      </w:r>
    </w:p>
    <w:p>
      <w:pPr>
        <w:pStyle w:val="BodyText"/>
        <w:spacing w:line="264" w:lineRule="auto"/>
        <w:ind w:left="624" w:right="457"/>
      </w:pPr>
      <w:r>
        <w:rPr>
          <w:color w:val="6D6D70"/>
        </w:rPr>
        <w:t>is here to stay, with the recent cancellation of the Texcoco airport </w:t>
      </w:r>
      <w:r>
        <w:rPr>
          <w:color w:val="6D6D70"/>
          <w:w w:val="95"/>
        </w:rPr>
        <w:t>coinciding with fresh declines in business confidence and a softening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3" w:equalWidth="0">
            <w:col w:w="4472" w:space="40"/>
            <w:col w:w="641" w:space="147"/>
            <w:col w:w="6600"/>
          </w:cols>
        </w:sectPr>
      </w:pPr>
    </w:p>
    <w:p>
      <w:pPr>
        <w:spacing w:line="249" w:lineRule="auto" w:before="66"/>
        <w:ind w:left="307" w:right="32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185600" from="298.799988pt,60.356872pt" to="298.799988pt,47.572872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China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National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spacing w:val="-7"/>
          <w:w w:val="95"/>
          <w:sz w:val="17"/>
        </w:rPr>
        <w:t>of </w:t>
      </w:r>
      <w:r>
        <w:rPr>
          <w:color w:val="48104A"/>
          <w:sz w:val="17"/>
        </w:rPr>
        <w:t>Statistics, Haver</w:t>
      </w:r>
      <w:r>
        <w:rPr>
          <w:color w:val="48104A"/>
          <w:spacing w:val="-6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pStyle w:val="BodyText"/>
        <w:spacing w:line="218" w:lineRule="exact"/>
        <w:ind w:left="307"/>
      </w:pPr>
      <w:r>
        <w:rPr/>
        <w:br w:type="column"/>
      </w:r>
      <w:r>
        <w:rPr>
          <w:color w:val="6D6D70"/>
        </w:rPr>
        <w:t>of manufacturing PMIs.</w:t>
      </w:r>
    </w:p>
    <w:p>
      <w:pPr>
        <w:spacing w:after="0" w:line="218" w:lineRule="exact"/>
        <w:sectPr>
          <w:type w:val="continuous"/>
          <w:pgSz w:w="12240" w:h="15840"/>
          <w:pgMar w:top="420" w:bottom="280" w:left="340" w:right="0"/>
          <w:cols w:num="2" w:equalWidth="0">
            <w:col w:w="4928" w:space="688"/>
            <w:col w:w="6284"/>
          </w:cols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25.200001pt;margin-top:11.2pt;width:273.1pt;height:12.8pt;mso-position-horizontal-relative:page;mso-position-vertical-relative:paragraph;z-index:-25114009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right="6822"/>
      </w:pPr>
      <w:r>
        <w:rPr>
          <w:color w:val="6B6C6F"/>
          <w:w w:val="95"/>
        </w:rPr>
        <w:t>In China </w:t>
      </w:r>
      <w:r>
        <w:rPr>
          <w:color w:val="6B6C6F"/>
          <w:spacing w:val="-6"/>
          <w:w w:val="95"/>
        </w:rPr>
        <w:t>We </w:t>
      </w:r>
      <w:r>
        <w:rPr>
          <w:color w:val="6B6C6F"/>
          <w:spacing w:val="-3"/>
          <w:w w:val="95"/>
        </w:rPr>
        <w:t>Now </w:t>
      </w:r>
      <w:r>
        <w:rPr>
          <w:color w:val="6B6C6F"/>
          <w:w w:val="95"/>
        </w:rPr>
        <w:t>See </w:t>
      </w:r>
      <w:r>
        <w:rPr>
          <w:color w:val="6B6C6F"/>
          <w:spacing w:val="-3"/>
          <w:w w:val="95"/>
        </w:rPr>
        <w:t>Falling </w:t>
      </w:r>
      <w:r>
        <w:rPr>
          <w:color w:val="6B6C6F"/>
          <w:w w:val="95"/>
        </w:rPr>
        <w:t>Profits, Despite </w:t>
      </w:r>
      <w:r>
        <w:rPr>
          <w:color w:val="6B6C6F"/>
          <w:spacing w:val="-6"/>
          <w:w w:val="95"/>
        </w:rPr>
        <w:t>High </w:t>
      </w:r>
      <w:r>
        <w:rPr>
          <w:color w:val="6B6C6F"/>
        </w:rPr>
        <w:t>Capacity Utilization</w:t>
      </w: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before="71"/>
        <w:ind w:left="1400" w:right="0" w:firstLine="0"/>
        <w:jc w:val="left"/>
        <w:rPr>
          <w:sz w:val="16"/>
        </w:rPr>
      </w:pPr>
      <w:r>
        <w:rPr>
          <w:sz w:val="16"/>
        </w:rPr>
        <w:t>China Industrial Profits vs. Capacity Utilization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1"/>
        <w:ind w:left="0" w:right="8" w:firstLine="0"/>
        <w:jc w:val="right"/>
        <w:rPr>
          <w:sz w:val="16"/>
        </w:rPr>
      </w:pPr>
      <w:r>
        <w:rPr>
          <w:w w:val="95"/>
          <w:sz w:val="16"/>
        </w:rPr>
        <w:t>60%</w:t>
      </w:r>
    </w:p>
    <w:p>
      <w:pPr>
        <w:spacing w:before="98"/>
        <w:ind w:left="0" w:right="10" w:firstLine="0"/>
        <w:jc w:val="right"/>
        <w:rPr>
          <w:sz w:val="16"/>
        </w:rPr>
      </w:pPr>
      <w:r>
        <w:rPr>
          <w:spacing w:val="-1"/>
          <w:w w:val="95"/>
          <w:sz w:val="16"/>
        </w:rPr>
        <w:t>50%</w:t>
      </w:r>
    </w:p>
    <w:p>
      <w:pPr>
        <w:spacing w:before="99"/>
        <w:ind w:left="0" w:right="8" w:firstLine="0"/>
        <w:jc w:val="right"/>
        <w:rPr>
          <w:sz w:val="16"/>
        </w:rPr>
      </w:pPr>
      <w:r>
        <w:rPr>
          <w:w w:val="95"/>
          <w:sz w:val="16"/>
        </w:rPr>
        <w:t>40%</w:t>
      </w:r>
    </w:p>
    <w:p>
      <w:pPr>
        <w:spacing w:before="99"/>
        <w:ind w:left="0" w:right="11" w:firstLine="0"/>
        <w:jc w:val="right"/>
        <w:rPr>
          <w:sz w:val="16"/>
        </w:rPr>
      </w:pPr>
      <w:r>
        <w:rPr>
          <w:w w:val="95"/>
          <w:sz w:val="16"/>
        </w:rPr>
        <w:t>30%</w:t>
      </w:r>
    </w:p>
    <w:p>
      <w:pPr>
        <w:spacing w:before="99"/>
        <w:ind w:left="0" w:right="8" w:firstLine="0"/>
        <w:jc w:val="righ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spacing w:before="99"/>
        <w:ind w:left="0" w:right="35" w:firstLine="0"/>
        <w:jc w:val="right"/>
        <w:rPr>
          <w:sz w:val="16"/>
        </w:rPr>
      </w:pPr>
      <w:r>
        <w:rPr>
          <w:spacing w:val="-1"/>
          <w:w w:val="85"/>
          <w:sz w:val="16"/>
        </w:rPr>
        <w:t>10%</w:t>
      </w:r>
    </w:p>
    <w:p>
      <w:pPr>
        <w:spacing w:before="98"/>
        <w:ind w:left="0" w:right="15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spacing w:before="99"/>
        <w:ind w:left="0" w:right="28" w:firstLine="0"/>
        <w:jc w:val="right"/>
        <w:rPr>
          <w:sz w:val="16"/>
        </w:rPr>
      </w:pPr>
      <w:r>
        <w:rPr>
          <w:spacing w:val="-6"/>
          <w:w w:val="95"/>
          <w:sz w:val="16"/>
        </w:rPr>
        <w:t>-10%</w:t>
      </w:r>
    </w:p>
    <w:p>
      <w:pPr>
        <w:spacing w:before="99"/>
        <w:ind w:left="0" w:right="0" w:firstLine="0"/>
        <w:jc w:val="right"/>
        <w:rPr>
          <w:sz w:val="16"/>
        </w:rPr>
      </w:pPr>
      <w:r>
        <w:rPr>
          <w:spacing w:val="-4"/>
          <w:sz w:val="16"/>
        </w:rPr>
        <w:t>-20%</w:t>
      </w:r>
    </w:p>
    <w:p>
      <w:pPr>
        <w:spacing w:line="148" w:lineRule="exact" w:before="141"/>
        <w:ind w:left="859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LTM</w:t>
      </w:r>
      <w:r>
        <w:rPr>
          <w:spacing w:val="-25"/>
          <w:sz w:val="16"/>
        </w:rPr>
        <w:t> </w:t>
      </w:r>
      <w:r>
        <w:rPr>
          <w:sz w:val="16"/>
        </w:rPr>
        <w:t>Industrial</w:t>
      </w:r>
      <w:r>
        <w:rPr>
          <w:spacing w:val="-25"/>
          <w:sz w:val="16"/>
        </w:rPr>
        <w:t> </w:t>
      </w:r>
      <w:r>
        <w:rPr>
          <w:sz w:val="16"/>
        </w:rPr>
        <w:t>Profits,</w:t>
      </w:r>
      <w:r>
        <w:rPr>
          <w:spacing w:val="-25"/>
          <w:sz w:val="16"/>
        </w:rPr>
        <w:t> </w:t>
      </w:r>
      <w:r>
        <w:rPr>
          <w:spacing w:val="-6"/>
          <w:sz w:val="16"/>
        </w:rPr>
        <w:t>Y/y</w:t>
      </w:r>
      <w:r>
        <w:rPr>
          <w:spacing w:val="-27"/>
          <w:sz w:val="16"/>
        </w:rPr>
        <w:t> </w:t>
      </w:r>
      <w:r>
        <w:rPr>
          <w:sz w:val="16"/>
        </w:rPr>
        <w:t>%,</w:t>
      </w:r>
      <w:r>
        <w:rPr>
          <w:spacing w:val="-25"/>
          <w:sz w:val="16"/>
        </w:rPr>
        <w:t> </w:t>
      </w:r>
      <w:r>
        <w:rPr>
          <w:sz w:val="16"/>
        </w:rPr>
        <w:t>LHS</w:t>
      </w:r>
    </w:p>
    <w:p>
      <w:pPr>
        <w:spacing w:line="156" w:lineRule="exact" w:before="0"/>
        <w:ind w:left="3795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252188672" from="93.973pt,-2.242714pt" to="113.173pt,-2.242714pt" stroked="true" strokeweight="1.5pt" strokecolor="#fdbb30">
            <v:stroke dashstyle="solid"/>
            <w10:wrap type="none"/>
          </v:line>
        </w:pict>
      </w:r>
      <w:r>
        <w:rPr>
          <w:w w:val="91"/>
          <w:sz w:val="20"/>
        </w:rPr>
        <w:t>%</w:t>
      </w:r>
    </w:p>
    <w:p>
      <w:pPr>
        <w:spacing w:line="146" w:lineRule="exact" w:before="0"/>
        <w:ind w:left="85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189696" from="93.973pt,3.267532pt" to="113.173pt,3.267532pt" stroked="true" strokeweight="1.5pt" strokecolor="#54bceb">
            <v:stroke dashstyle="solid"/>
            <w10:wrap type="none"/>
          </v:line>
        </w:pict>
      </w:r>
      <w:r>
        <w:rPr>
          <w:w w:val="95"/>
          <w:sz w:val="16"/>
        </w:rPr>
        <w:t>Industrial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Capacity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Utililation,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RHS</w:t>
      </w:r>
    </w:p>
    <w:p>
      <w:pPr>
        <w:spacing w:before="44"/>
        <w:ind w:left="3746" w:right="0" w:firstLine="0"/>
        <w:jc w:val="left"/>
        <w:rPr>
          <w:sz w:val="16"/>
        </w:rPr>
      </w:pPr>
      <w:r>
        <w:rPr/>
        <w:pict>
          <v:group style="position:absolute;margin-left:72.892899pt;margin-top:6.978701pt;width:181.7pt;height:113.85pt;mso-position-horizontal-relative:page;mso-position-vertical-relative:paragraph;z-index:252187648" coordorigin="1458,140" coordsize="3634,2277">
            <v:shape style="position:absolute;left:0;top:5667;width:51;height:2262" coordorigin="0,5667" coordsize="51,2262" path="m5041,2408l5041,147m5041,2408l5092,2408m5041,2087l5092,2087m5041,1762l5092,1762m5041,1437l5092,1437m5041,1117l5092,1117m5041,792l5092,792m5041,472l5092,472m5041,147l5092,147e" filled="false" stroked="true" strokeweight=".75pt" strokecolor="#989a9d">
              <v:path arrowok="t"/>
              <v:stroke dashstyle="solid"/>
            </v:shape>
            <v:line style="position:absolute" from="1509,2408" to="1509,147" stroked="true" strokeweight=".75pt" strokecolor="#989a9d">
              <v:stroke dashstyle="solid"/>
            </v:line>
            <v:shape style="position:absolute;left:0;top:5667;width:51;height:2262" coordorigin="0,5667" coordsize="51,2262" path="m1458,2408l1509,2408m1458,2127l1509,2127m1458,1842l1509,1842m1458,1562l1509,1562m1458,1277l1509,1277m1458,997l1509,997m1458,712l1509,712m1458,427l1509,427m1458,147l1509,147e" filled="false" stroked="true" strokeweight=".75pt" strokecolor="#989a9d">
              <v:path arrowok="t"/>
              <v:stroke dashstyle="solid"/>
            </v:shape>
            <v:shape style="position:absolute;left:0;top:7928;width:3533;height:51" coordorigin="0,7928" coordsize="3533,51" path="m1509,1843l5041,1843m1509,1843l1509,1894m1994,1843l1994,1894m2479,1843l2479,1894m2964,1843l2964,1894m3449,1843l3449,1894m3929,1843l3929,1894m4414,1843l4414,1894m4900,1843l4900,1894e" filled="false" stroked="true" strokeweight=".75pt" strokecolor="#989a9d">
              <v:path arrowok="t"/>
              <v:stroke dashstyle="solid"/>
            </v:shape>
            <v:shape style="position:absolute;left:1498;top:179;width:3371;height:2086" coordorigin="1499,180" coordsize="3371,2086" path="m1499,737l1519,807,1539,877,1559,937,1579,1032,1599,1082,1619,1057,1639,1057,1659,1077,1679,1137,1699,1187,1719,1197,1739,1092,1759,1077,1784,1062,1804,1072,1824,1047,1844,992,1864,977,1884,972,1904,947,1924,902,1944,862,1964,842,1984,972,2004,1027,2024,1082,2044,1202,2064,1152,2084,1157,2104,1232,2124,1207,2144,1207,2164,1212,2184,1177,2204,1177,2224,1217,2244,1182,2264,1147,2284,1052,2304,1102,2329,1127,2349,1102,2369,1157,2389,1202,2409,1232,2429,1432,2449,1602,2469,1707,2489,1782,2509,1857,2529,1932,2549,2027,2569,2122,2589,2212,2609,2232,2629,2247,2649,2265,2669,2062,2689,1852,2709,1627,2729,1467,2749,1297,2769,1122,2789,887,2809,637,2829,382,2849,312,2869,247,2894,180,2914,272,2934,357,2954,432,2974,407,2994,382,3014,262,3034,407,3054,542,3074,612,3094,677,3114,727,3134,752,3154,892,3174,952,3194,827,3214,987,3234,1137,3254,1327,3274,1382,3294,1442,3314,1532,3334,1567,3354,1617,3374,1642,3394,1587,3414,1567,3439,1692,3459,1657,3479,1617,3499,1617,3519,1597,3539,1542,3559,1517,3579,1477,3599,1402,3619,1372,3639,1382,3659,1422,3679,1472,3699,1487,3719,1497,3739,1487,3759,1487,3779,1512,3799,1487,3819,1482,3839,1537,3859,1597,3879,1642,3899,1687,3919,1757,3939,1782,3959,1807,3984,1832,4004,1837,4024,1857,4044,1892,4064,1922,4084,1937,4104,1927,4124,1932,4144,1922,4164,1892,4184,1877,4204,1862,4224,1837,4244,1832,4264,1827,4284,1817,4304,1787,4324,1737,4344,1717,4364,1687,4384,1637,4404,1607,4424,1567,4444,1522,4464,1492,4484,1472,4504,1442,4529,1407,4549,1392,4569,1377,4589,1362,4609,1372,4629,1482,4649,1582,4669,1642,4689,1702,4709,1792,4729,1822,4749,1867,4769,1932,4789,2002,4809,2107,4829,2177,4849,2227,4869,2197e" filled="false" stroked="true" strokeweight="1.5pt" strokecolor="#fdbb30">
              <v:path arrowok="t"/>
              <v:stroke dashstyle="solid"/>
            </v:shape>
            <v:shape style="position:absolute;left:1498;top:428;width:3371;height:1689" coordorigin="1499,429" coordsize="3371,1689" path="m1499,842l1519,877,1539,907,1559,942,1579,877,1599,807,1619,742,1639,727,1659,712,1679,692,1699,692,1719,692,1739,692,1759,717,1784,737,1804,757,1824,687,1844,617,1864,542,1884,567,1904,587,1924,612,1944,572,1964,532,1984,492,2004,552,2024,607,2044,662,2064,597,2084,537,2104,477,2124,482,2144,487,2164,492,2184,472,2204,452,2224,429,2244,542,2264,662,2284,777,2304,722,2329,667,2349,612,2369,682,2389,752,2409,827,2429,1077,2449,1332,2469,1587,2489,1707,2509,1832,2529,1952,2549,1867,2569,1787,2589,1702,2609,1632,2629,1557,2649,1487,2669,1357,2689,1222,2709,1092,2729,1062,2749,1037,2769,1007,2789,917,2809,832,2829,742,2849,742,2869,742,2894,742,2914,732,2934,722,2954,712,2974,747,2994,787,3014,827,3034,787,3054,747,3074,712,3094,752,3114,797,3134,842,3154,877,3174,907,3194,942,3214,1052,3234,1162,3254,1272,3274,1247,3294,1217,3314,1192,3334,1257,3354,1322,3374,1387,3394,1372,3414,1357,3439,1337,3459,1377,3479,1417,3499,1342,3519,1352,3539,1362,3559,1372,3579,1297,3599,1222,3619,1147,3639,1052,3659,952,3679,857,3699,1007,3719,1157,3739,1312,3759,1297,3779,1287,3799,1277,3819,1312,3839,1342,3859,1372,3879,1277,3899,1182,3919,1082,3939,1287,3959,1492,3984,1697,4004,1687,4024,1677,4044,1667,4064,1697,4084,1732,4104,1762,4124,1697,4144,1632,4164,1567,4184,1752,4204,1932,4224,2117,4244,2097,4264,2072,4284,2052,4304,2042,4324,2032,4344,2022,4364,1957,4384,1892,4404,1827,4424,1612,4444,1397,4464,1182,4484,1072,4504,967,4529,857,4549,857,4569,857,4589,857,4609,727,4629,597,4649,472,4669,632,4689,792,4709,952,4729,922,4749,892,4769,857,4789,892,4809,922,4829,952,4849,952,4869,952e" filled="false" stroked="true" strokeweight="1.5pt" strokecolor="#54bceb">
              <v:path arrowok="t"/>
              <v:stroke dashstyle="solid"/>
            </v:shape>
            <v:line style="position:absolute" from="4798,1071" to="4798,1639" stroked="true" strokeweight="1pt" strokecolor="#ed1d24">
              <v:stroke dashstyle="solid"/>
            </v:line>
            <v:shape style="position:absolute;left:4716;top:1048;width:164;height:102" type="#_x0000_t75" stroked="false">
              <v:imagedata r:id="rId111" o:title=""/>
            </v:shape>
            <v:shape style="position:absolute;left:4716;top:1558;width:164;height:102" type="#_x0000_t75" stroked="false">
              <v:imagedata r:id="rId112" o:title=""/>
            </v:shape>
            <v:shape style="position:absolute;left:1457;top:139;width:3634;height:2277" type="#_x0000_t202" filled="false" stroked="false">
              <v:textbox inset="0,0,0,0">
                <w:txbxContent>
                  <w:p>
                    <w:pPr>
                      <w:spacing w:line="252" w:lineRule="auto" w:before="67"/>
                      <w:ind w:left="2086" w:right="153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Supply side reforms </w:t>
                    </w:r>
                    <w:r>
                      <w:rPr>
                        <w:i/>
                        <w:sz w:val="16"/>
                      </w:rPr>
                      <w:t>have not led to more proﬁts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79</w:t>
      </w:r>
    </w:p>
    <w:p>
      <w:pPr>
        <w:spacing w:before="140"/>
        <w:ind w:left="3746" w:right="0" w:firstLine="0"/>
        <w:jc w:val="left"/>
        <w:rPr>
          <w:sz w:val="16"/>
        </w:rPr>
      </w:pPr>
      <w:r>
        <w:rPr>
          <w:sz w:val="16"/>
        </w:rPr>
        <w:t>78</w:t>
      </w:r>
    </w:p>
    <w:p>
      <w:pPr>
        <w:spacing w:before="139"/>
        <w:ind w:left="3746" w:right="0" w:firstLine="0"/>
        <w:jc w:val="left"/>
        <w:rPr>
          <w:sz w:val="16"/>
        </w:rPr>
      </w:pPr>
      <w:r>
        <w:rPr>
          <w:sz w:val="16"/>
        </w:rPr>
        <w:t>77</w:t>
      </w:r>
    </w:p>
    <w:p>
      <w:pPr>
        <w:spacing w:before="139"/>
        <w:ind w:left="3746" w:right="0" w:firstLine="0"/>
        <w:jc w:val="left"/>
        <w:rPr>
          <w:sz w:val="16"/>
        </w:rPr>
      </w:pPr>
      <w:r>
        <w:rPr>
          <w:sz w:val="16"/>
        </w:rPr>
        <w:t>76</w:t>
      </w:r>
    </w:p>
    <w:p>
      <w:pPr>
        <w:spacing w:before="139"/>
        <w:ind w:left="3746" w:right="0" w:firstLine="0"/>
        <w:jc w:val="left"/>
        <w:rPr>
          <w:sz w:val="16"/>
        </w:rPr>
      </w:pPr>
      <w:r>
        <w:rPr>
          <w:sz w:val="16"/>
        </w:rPr>
        <w:t>75</w:t>
      </w:r>
    </w:p>
    <w:p>
      <w:pPr>
        <w:spacing w:before="139"/>
        <w:ind w:left="3746" w:right="0" w:firstLine="0"/>
        <w:jc w:val="left"/>
        <w:rPr>
          <w:sz w:val="16"/>
        </w:rPr>
      </w:pPr>
      <w:r>
        <w:rPr>
          <w:sz w:val="16"/>
        </w:rPr>
        <w:t>74</w:t>
      </w:r>
    </w:p>
    <w:p>
      <w:pPr>
        <w:spacing w:before="139"/>
        <w:ind w:left="3746" w:right="0" w:firstLine="0"/>
        <w:jc w:val="left"/>
        <w:rPr>
          <w:sz w:val="16"/>
        </w:rPr>
      </w:pPr>
      <w:r>
        <w:rPr>
          <w:sz w:val="16"/>
        </w:rPr>
        <w:t>73</w:t>
      </w:r>
    </w:p>
    <w:p>
      <w:pPr>
        <w:spacing w:before="140"/>
        <w:ind w:left="3746" w:right="0" w:firstLine="0"/>
        <w:jc w:val="left"/>
        <w:rPr>
          <w:sz w:val="16"/>
        </w:rPr>
      </w:pPr>
      <w:r>
        <w:rPr>
          <w:sz w:val="16"/>
        </w:rPr>
        <w:t>72</w:t>
      </w:r>
    </w:p>
    <w:p>
      <w:pPr>
        <w:tabs>
          <w:tab w:pos="477" w:val="left" w:leader="none"/>
          <w:tab w:pos="961" w:val="left" w:leader="none"/>
          <w:tab w:pos="1446" w:val="left" w:leader="none"/>
          <w:tab w:pos="1931" w:val="left" w:leader="none"/>
          <w:tab w:pos="2415" w:val="left" w:leader="none"/>
          <w:tab w:pos="2900" w:val="left" w:leader="none"/>
          <w:tab w:pos="3384" w:val="left" w:leader="none"/>
        </w:tabs>
        <w:spacing w:line="173" w:lineRule="exact" w:before="24"/>
        <w:ind w:left="-7" w:right="0" w:firstLine="0"/>
        <w:jc w:val="left"/>
        <w:rPr>
          <w:sz w:val="16"/>
        </w:rPr>
      </w:pPr>
      <w:r>
        <w:rPr>
          <w:sz w:val="16"/>
        </w:rPr>
        <w:t>05</w:t>
        <w:tab/>
        <w:t>07</w:t>
        <w:tab/>
        <w:t>09</w:t>
        <w:tab/>
      </w:r>
      <w:r>
        <w:rPr>
          <w:w w:val="95"/>
          <w:sz w:val="16"/>
        </w:rPr>
        <w:t>11</w:t>
        <w:tab/>
      </w:r>
      <w:r>
        <w:rPr>
          <w:sz w:val="16"/>
        </w:rPr>
        <w:t>13</w:t>
        <w:tab/>
        <w:t>15</w:t>
        <w:tab/>
        <w:t>17</w:t>
        <w:tab/>
        <w:t>19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spacing w:before="3"/>
        <w:rPr>
          <w:sz w:val="41"/>
        </w:rPr>
      </w:pPr>
    </w:p>
    <w:p>
      <w:pPr>
        <w:pStyle w:val="Heading1"/>
        <w:spacing w:line="407" w:lineRule="exact"/>
        <w:ind w:right="31"/>
      </w:pPr>
      <w:r>
        <w:rPr>
          <w:color w:val="48104A"/>
          <w:w w:val="111"/>
        </w:rPr>
        <w:t>“</w:t>
      </w:r>
    </w:p>
    <w:p>
      <w:pPr>
        <w:spacing w:line="211" w:lineRule="auto" w:before="16"/>
        <w:ind w:left="697" w:right="729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In sum, we think China faces </w:t>
      </w:r>
      <w:r>
        <w:rPr>
          <w:rFonts w:ascii="Cambria"/>
          <w:b/>
          <w:color w:val="48104A"/>
          <w:w w:val="90"/>
          <w:sz w:val="37"/>
        </w:rPr>
        <w:t>another challenging year. There </w:t>
      </w:r>
      <w:r>
        <w:rPr>
          <w:rFonts w:ascii="Cambria"/>
          <w:b/>
          <w:color w:val="48104A"/>
          <w:w w:val="95"/>
          <w:sz w:val="37"/>
        </w:rPr>
        <w:t>are both structural (e.g., over- </w:t>
      </w:r>
      <w:r>
        <w:rPr>
          <w:rFonts w:ascii="Cambria"/>
          <w:b/>
          <w:color w:val="48104A"/>
          <w:w w:val="85"/>
          <w:sz w:val="37"/>
        </w:rPr>
        <w:t>levered state-owned enterprises) </w:t>
      </w:r>
      <w:r>
        <w:rPr>
          <w:rFonts w:ascii="Cambria"/>
          <w:b/>
          <w:color w:val="48104A"/>
          <w:sz w:val="37"/>
        </w:rPr>
        <w:t>and cyclical forces (e.g.,</w:t>
      </w:r>
    </w:p>
    <w:p>
      <w:pPr>
        <w:spacing w:after="0" w:line="211" w:lineRule="auto"/>
        <w:jc w:val="center"/>
        <w:rPr>
          <w:rFonts w:ascii="Cambria"/>
          <w:sz w:val="37"/>
        </w:rPr>
        <w:sectPr>
          <w:type w:val="continuous"/>
          <w:pgSz w:w="12240" w:h="15840"/>
          <w:pgMar w:top="420" w:bottom="280" w:left="340" w:right="0"/>
          <w:cols w:num="3" w:equalWidth="0">
            <w:col w:w="1068" w:space="40"/>
            <w:col w:w="3998" w:space="348"/>
            <w:col w:w="6446"/>
          </w:cols>
        </w:sectPr>
      </w:pPr>
    </w:p>
    <w:p>
      <w:pPr>
        <w:spacing w:line="249" w:lineRule="auto" w:before="123"/>
        <w:ind w:left="307" w:right="773" w:firstLine="0"/>
        <w:jc w:val="left"/>
        <w:rPr>
          <w:sz w:val="17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178432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China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National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spacing w:val="-7"/>
          <w:w w:val="95"/>
          <w:sz w:val="17"/>
        </w:rPr>
        <w:t>of </w:t>
      </w:r>
      <w:r>
        <w:rPr>
          <w:color w:val="48104A"/>
          <w:sz w:val="17"/>
        </w:rPr>
        <w:t>Statistics, Haver</w:t>
      </w:r>
      <w:r>
        <w:rPr>
          <w:color w:val="48104A"/>
          <w:spacing w:val="-6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pStyle w:val="BodyText"/>
        <w:rPr>
          <w:sz w:val="17"/>
        </w:rPr>
      </w:pPr>
      <w:r>
        <w:rPr/>
        <w:pict>
          <v:group style="position:absolute;margin-left:25.700001pt;margin-top:11.742075pt;width:273.1pt;height:1pt;mso-position-horizontal-relative:page;mso-position-vertical-relative:paragraph;z-index:-251139072;mso-wrap-distance-left:0;mso-wrap-distance-right:0" coordorigin="514,235" coordsize="5462,20">
            <v:line style="position:absolute" from="554,245" to="5956,245" stroked="true" strokeweight="1pt" strokecolor="#cccccc">
              <v:stroke dashstyle="dot"/>
            </v:line>
            <v:line style="position:absolute" from="514,245" to="514,245" stroked="true" strokeweight="1pt" strokecolor="#cccccc">
              <v:stroke dashstyle="solid"/>
            </v:line>
            <v:line style="position:absolute" from="5976,245" to="597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line="264" w:lineRule="auto" w:before="137"/>
        <w:ind w:left="164" w:right="378"/>
      </w:pPr>
      <w:r>
        <w:rPr>
          <w:color w:val="6D6D70"/>
          <w:w w:val="95"/>
        </w:rPr>
        <w:t>In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sum,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think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China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faces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another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challenging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year.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There</w:t>
      </w:r>
      <w:r>
        <w:rPr>
          <w:color w:val="6D6D70"/>
          <w:spacing w:val="-10"/>
          <w:w w:val="95"/>
        </w:rPr>
        <w:t> </w:t>
      </w:r>
      <w:r>
        <w:rPr>
          <w:color w:val="6D6D70"/>
          <w:spacing w:val="-7"/>
          <w:w w:val="95"/>
        </w:rPr>
        <w:t>are </w:t>
      </w:r>
      <w:r>
        <w:rPr>
          <w:color w:val="6D6D70"/>
        </w:rPr>
        <w:t>both</w:t>
      </w:r>
      <w:r>
        <w:rPr>
          <w:color w:val="6D6D70"/>
          <w:spacing w:val="-33"/>
        </w:rPr>
        <w:t> </w:t>
      </w:r>
      <w:r>
        <w:rPr>
          <w:color w:val="6D6D70"/>
        </w:rPr>
        <w:t>structural</w:t>
      </w:r>
      <w:r>
        <w:rPr>
          <w:color w:val="6D6D70"/>
          <w:spacing w:val="-33"/>
        </w:rPr>
        <w:t> </w:t>
      </w:r>
      <w:r>
        <w:rPr>
          <w:color w:val="6D6D70"/>
        </w:rPr>
        <w:t>(e.g.,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over-levered</w:t>
      </w:r>
      <w:r>
        <w:rPr>
          <w:color w:val="6D6D70"/>
          <w:spacing w:val="-33"/>
        </w:rPr>
        <w:t> </w:t>
      </w:r>
      <w:r>
        <w:rPr>
          <w:color w:val="6D6D70"/>
        </w:rPr>
        <w:t>state-owned</w:t>
      </w:r>
      <w:r>
        <w:rPr>
          <w:color w:val="6D6D70"/>
          <w:spacing w:val="-33"/>
        </w:rPr>
        <w:t> </w:t>
      </w:r>
      <w:r>
        <w:rPr>
          <w:color w:val="6D6D70"/>
        </w:rPr>
        <w:t>enterprises)</w:t>
      </w:r>
      <w:r>
        <w:rPr>
          <w:color w:val="6D6D70"/>
          <w:spacing w:val="-32"/>
        </w:rPr>
        <w:t> </w:t>
      </w:r>
      <w:r>
        <w:rPr>
          <w:color w:val="6D6D70"/>
        </w:rPr>
        <w:t>and cyclical</w:t>
      </w:r>
      <w:r>
        <w:rPr>
          <w:color w:val="6D6D70"/>
          <w:spacing w:val="-23"/>
        </w:rPr>
        <w:t> </w:t>
      </w:r>
      <w:r>
        <w:rPr>
          <w:color w:val="6D6D70"/>
        </w:rPr>
        <w:t>forces</w:t>
      </w:r>
      <w:r>
        <w:rPr>
          <w:color w:val="6D6D70"/>
          <w:spacing w:val="-23"/>
        </w:rPr>
        <w:t> </w:t>
      </w:r>
      <w:r>
        <w:rPr>
          <w:color w:val="6D6D70"/>
        </w:rPr>
        <w:t>(e.g.,</w:t>
      </w:r>
      <w:r>
        <w:rPr>
          <w:color w:val="6D6D70"/>
          <w:spacing w:val="-22"/>
        </w:rPr>
        <w:t> </w:t>
      </w:r>
      <w:r>
        <w:rPr>
          <w:color w:val="6D6D70"/>
        </w:rPr>
        <w:t>questioning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supply</w:t>
      </w:r>
      <w:r>
        <w:rPr>
          <w:color w:val="6D6D70"/>
          <w:spacing w:val="-25"/>
        </w:rPr>
        <w:t> </w:t>
      </w:r>
      <w:r>
        <w:rPr>
          <w:color w:val="6D6D70"/>
        </w:rPr>
        <w:t>chains)</w:t>
      </w:r>
      <w:r>
        <w:rPr>
          <w:color w:val="6D6D70"/>
          <w:spacing w:val="-23"/>
        </w:rPr>
        <w:t> </w:t>
      </w:r>
      <w:r>
        <w:rPr>
          <w:color w:val="6D6D70"/>
        </w:rPr>
        <w:t>at</w:t>
      </w:r>
      <w:r>
        <w:rPr>
          <w:color w:val="6D6D70"/>
          <w:spacing w:val="-22"/>
        </w:rPr>
        <w:t> </w:t>
      </w:r>
      <w:r>
        <w:rPr>
          <w:color w:val="6D6D70"/>
        </w:rPr>
        <w:t>work</w:t>
      </w:r>
      <w:r>
        <w:rPr>
          <w:color w:val="6D6D70"/>
          <w:spacing w:val="-25"/>
        </w:rPr>
        <w:t> </w:t>
      </w:r>
      <w:r>
        <w:rPr>
          <w:color w:val="6D6D70"/>
        </w:rPr>
        <w:t>that </w:t>
      </w:r>
      <w:r>
        <w:rPr>
          <w:color w:val="6D6D70"/>
          <w:w w:val="95"/>
        </w:rPr>
        <w:t>are creating a sustained downshift in Chinese economic growth. </w:t>
      </w:r>
      <w:r>
        <w:rPr>
          <w:color w:val="6D6D70"/>
        </w:rPr>
        <w:t>However,</w:t>
      </w:r>
      <w:r>
        <w:rPr>
          <w:color w:val="6D6D70"/>
          <w:spacing w:val="-35"/>
        </w:rPr>
        <w:t> </w:t>
      </w:r>
      <w:r>
        <w:rPr>
          <w:color w:val="6D6D70"/>
        </w:rPr>
        <w:t>as</w:t>
      </w:r>
      <w:r>
        <w:rPr>
          <w:color w:val="6D6D70"/>
          <w:spacing w:val="-34"/>
        </w:rPr>
        <w:t> </w:t>
      </w:r>
      <w:r>
        <w:rPr>
          <w:color w:val="6D6D70"/>
        </w:rPr>
        <w:t>we</w:t>
      </w:r>
      <w:r>
        <w:rPr>
          <w:color w:val="6D6D70"/>
          <w:spacing w:val="-35"/>
        </w:rPr>
        <w:t> </w:t>
      </w:r>
      <w:r>
        <w:rPr>
          <w:color w:val="6D6D70"/>
        </w:rPr>
        <w:t>indicated</w:t>
      </w:r>
      <w:r>
        <w:rPr>
          <w:color w:val="6D6D70"/>
          <w:spacing w:val="-34"/>
        </w:rPr>
        <w:t> </w:t>
      </w:r>
      <w:r>
        <w:rPr>
          <w:color w:val="6D6D70"/>
        </w:rPr>
        <w:t>above,</w:t>
      </w:r>
      <w:r>
        <w:rPr>
          <w:color w:val="6D6D70"/>
          <w:spacing w:val="-35"/>
        </w:rPr>
        <w:t> </w:t>
      </w:r>
      <w:r>
        <w:rPr>
          <w:color w:val="6D6D70"/>
        </w:rPr>
        <w:t>we</w:t>
      </w:r>
      <w:r>
        <w:rPr>
          <w:color w:val="6D6D70"/>
          <w:spacing w:val="-34"/>
        </w:rPr>
        <w:t> </w:t>
      </w:r>
      <w:r>
        <w:rPr>
          <w:color w:val="6D6D70"/>
        </w:rPr>
        <w:t>do</w:t>
      </w:r>
      <w:r>
        <w:rPr>
          <w:color w:val="6D6D70"/>
          <w:spacing w:val="-34"/>
        </w:rPr>
        <w:t> </w:t>
      </w:r>
      <w:r>
        <w:rPr>
          <w:color w:val="6D6D70"/>
        </w:rPr>
        <w:t>expect</w:t>
      </w:r>
      <w:r>
        <w:rPr>
          <w:color w:val="6D6D70"/>
          <w:spacing w:val="-35"/>
        </w:rPr>
        <w:t> </w:t>
      </w:r>
      <w:r>
        <w:rPr>
          <w:color w:val="6D6D70"/>
        </w:rPr>
        <w:t>ongoing</w:t>
      </w:r>
      <w:r>
        <w:rPr>
          <w:color w:val="6D6D70"/>
          <w:spacing w:val="-34"/>
        </w:rPr>
        <w:t> </w:t>
      </w:r>
      <w:r>
        <w:rPr>
          <w:color w:val="6D6D70"/>
        </w:rPr>
        <w:t>govern-</w:t>
      </w:r>
    </w:p>
    <w:p>
      <w:pPr>
        <w:pStyle w:val="BodyText"/>
        <w:spacing w:line="264" w:lineRule="auto"/>
        <w:ind w:left="164" w:right="29"/>
      </w:pPr>
      <w:r>
        <w:rPr>
          <w:color w:val="6D6D70"/>
        </w:rPr>
        <w:t>ment</w:t>
      </w:r>
      <w:r>
        <w:rPr>
          <w:color w:val="6D6D70"/>
          <w:spacing w:val="-23"/>
        </w:rPr>
        <w:t> </w:t>
      </w:r>
      <w:r>
        <w:rPr>
          <w:color w:val="6D6D70"/>
        </w:rPr>
        <w:t>stimulus</w:t>
      </w:r>
      <w:r>
        <w:rPr>
          <w:color w:val="6D6D70"/>
          <w:spacing w:val="-23"/>
        </w:rPr>
        <w:t> </w:t>
      </w:r>
      <w:r>
        <w:rPr>
          <w:color w:val="6D6D70"/>
        </w:rPr>
        <w:t>measures</w:t>
      </w:r>
      <w:r>
        <w:rPr>
          <w:color w:val="6D6D70"/>
          <w:spacing w:val="-22"/>
        </w:rPr>
        <w:t> </w:t>
      </w:r>
      <w:r>
        <w:rPr>
          <w:color w:val="6D6D70"/>
        </w:rPr>
        <w:t>on</w:t>
      </w:r>
      <w:r>
        <w:rPr>
          <w:color w:val="6D6D70"/>
          <w:spacing w:val="-23"/>
        </w:rPr>
        <w:t> </w:t>
      </w:r>
      <w:r>
        <w:rPr>
          <w:color w:val="6D6D70"/>
        </w:rPr>
        <w:t>both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fiscal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2"/>
        </w:rPr>
        <w:t> </w:t>
      </w:r>
      <w:r>
        <w:rPr>
          <w:color w:val="6D6D70"/>
        </w:rPr>
        <w:t>monetary</w:t>
      </w:r>
      <w:r>
        <w:rPr>
          <w:color w:val="6D6D70"/>
          <w:spacing w:val="-25"/>
        </w:rPr>
        <w:t> </w:t>
      </w:r>
      <w:r>
        <w:rPr>
          <w:color w:val="6D6D70"/>
        </w:rPr>
        <w:t>side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try to prevent a destabilizing growth slowdown from occurring. Also, </w:t>
      </w:r>
      <w:r>
        <w:rPr>
          <w:i/>
          <w:color w:val="6D6D70"/>
        </w:rPr>
        <w:t>nominal</w:t>
      </w:r>
      <w:r>
        <w:rPr>
          <w:i/>
          <w:color w:val="6D6D70"/>
          <w:spacing w:val="-31"/>
        </w:rPr>
        <w:t> </w:t>
      </w:r>
      <w:r>
        <w:rPr>
          <w:color w:val="6D6D70"/>
        </w:rPr>
        <w:t>GDP</w:t>
      </w:r>
      <w:r>
        <w:rPr>
          <w:color w:val="6D6D70"/>
          <w:spacing w:val="-31"/>
        </w:rPr>
        <w:t> </w:t>
      </w:r>
      <w:r>
        <w:rPr>
          <w:color w:val="6D6D70"/>
        </w:rPr>
        <w:t>is</w:t>
      </w:r>
      <w:r>
        <w:rPr>
          <w:color w:val="6D6D70"/>
          <w:spacing w:val="-31"/>
        </w:rPr>
        <w:t> </w:t>
      </w:r>
      <w:r>
        <w:rPr>
          <w:color w:val="6D6D70"/>
        </w:rPr>
        <w:t>already</w:t>
      </w:r>
      <w:r>
        <w:rPr>
          <w:color w:val="6D6D70"/>
          <w:spacing w:val="-32"/>
        </w:rPr>
        <w:t> </w:t>
      </w:r>
      <w:r>
        <w:rPr>
          <w:color w:val="6D6D70"/>
        </w:rPr>
        <w:t>running</w:t>
      </w:r>
      <w:r>
        <w:rPr>
          <w:color w:val="6D6D70"/>
          <w:spacing w:val="-31"/>
        </w:rPr>
        <w:t> </w:t>
      </w:r>
      <w:r>
        <w:rPr>
          <w:color w:val="6D6D70"/>
        </w:rPr>
        <w:t>well</w:t>
      </w:r>
      <w:r>
        <w:rPr>
          <w:color w:val="6D6D70"/>
          <w:spacing w:val="-31"/>
        </w:rPr>
        <w:t> </w:t>
      </w:r>
      <w:r>
        <w:rPr>
          <w:color w:val="6D6D70"/>
        </w:rPr>
        <w:t>below</w:t>
      </w:r>
      <w:r>
        <w:rPr>
          <w:color w:val="6D6D70"/>
          <w:spacing w:val="-31"/>
        </w:rPr>
        <w:t> </w:t>
      </w:r>
      <w:r>
        <w:rPr>
          <w:color w:val="6D6D70"/>
        </w:rPr>
        <w:t>prior</w:t>
      </w:r>
      <w:r>
        <w:rPr>
          <w:color w:val="6D6D70"/>
          <w:spacing w:val="-32"/>
        </w:rPr>
        <w:t> </w:t>
      </w:r>
      <w:r>
        <w:rPr>
          <w:color w:val="6D6D70"/>
        </w:rPr>
        <w:t>levels,</w:t>
      </w:r>
      <w:r>
        <w:rPr>
          <w:color w:val="6D6D70"/>
          <w:spacing w:val="-31"/>
        </w:rPr>
        <w:t> </w:t>
      </w:r>
      <w:r>
        <w:rPr>
          <w:color w:val="6D6D70"/>
        </w:rPr>
        <w:t>so</w:t>
      </w:r>
      <w:r>
        <w:rPr>
          <w:color w:val="6D6D70"/>
          <w:spacing w:val="-31"/>
        </w:rPr>
        <w:t> </w:t>
      </w:r>
      <w:r>
        <w:rPr>
          <w:color w:val="6D6D70"/>
        </w:rPr>
        <w:t>corporate profitability does not face the same type of major headwind it did during the 2011-2015 “crash” in nominal GDP (when it fell nearly 70%).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end,</w:t>
      </w:r>
      <w:r>
        <w:rPr>
          <w:color w:val="6D6D70"/>
          <w:spacing w:val="-22"/>
        </w:rPr>
        <w:t> </w:t>
      </w:r>
      <w:r>
        <w:rPr>
          <w:color w:val="6D6D70"/>
        </w:rPr>
        <w:t>though,</w:t>
      </w:r>
      <w:r>
        <w:rPr>
          <w:color w:val="6D6D70"/>
          <w:spacing w:val="-18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see</w:t>
      </w:r>
      <w:r>
        <w:rPr>
          <w:color w:val="6D6D70"/>
          <w:spacing w:val="-19"/>
        </w:rPr>
        <w:t> </w:t>
      </w:r>
      <w:r>
        <w:rPr>
          <w:color w:val="6D6D70"/>
        </w:rPr>
        <w:t>both</w:t>
      </w:r>
      <w:r>
        <w:rPr>
          <w:color w:val="6D6D70"/>
          <w:spacing w:val="-19"/>
        </w:rPr>
        <w:t> </w:t>
      </w:r>
      <w:r>
        <w:rPr>
          <w:color w:val="6D6D70"/>
        </w:rPr>
        <w:t>slower</w:t>
      </w:r>
      <w:r>
        <w:rPr>
          <w:color w:val="6D6D70"/>
          <w:spacing w:val="-21"/>
        </w:rPr>
        <w:t> </w:t>
      </w:r>
      <w:r>
        <w:rPr>
          <w:color w:val="6D6D70"/>
        </w:rPr>
        <w:t>growth</w:t>
      </w:r>
      <w:r>
        <w:rPr>
          <w:color w:val="6D6D70"/>
          <w:spacing w:val="-19"/>
        </w:rPr>
        <w:t> </w:t>
      </w:r>
      <w:r>
        <w:rPr>
          <w:color w:val="6D6D70"/>
        </w:rPr>
        <w:t>and</w:t>
      </w:r>
      <w:r>
        <w:rPr>
          <w:color w:val="6D6D70"/>
          <w:spacing w:val="-18"/>
        </w:rPr>
        <w:t> </w:t>
      </w:r>
      <w:r>
        <w:rPr>
          <w:color w:val="6D6D70"/>
        </w:rPr>
        <w:t>weaker inflation</w:t>
      </w:r>
      <w:r>
        <w:rPr>
          <w:color w:val="6D6D70"/>
          <w:spacing w:val="-27"/>
        </w:rPr>
        <w:t> </w:t>
      </w:r>
      <w:r>
        <w:rPr>
          <w:color w:val="6D6D70"/>
        </w:rPr>
        <w:t>as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key</w:t>
      </w:r>
      <w:r>
        <w:rPr>
          <w:color w:val="6D6D70"/>
          <w:spacing w:val="-28"/>
        </w:rPr>
        <w:t> </w:t>
      </w:r>
      <w:r>
        <w:rPr>
          <w:color w:val="6D6D70"/>
        </w:rPr>
        <w:t>outcomes</w:t>
      </w:r>
      <w:r>
        <w:rPr>
          <w:color w:val="6D6D70"/>
          <w:spacing w:val="-26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2019,</w:t>
      </w:r>
      <w:r>
        <w:rPr>
          <w:color w:val="6D6D70"/>
          <w:spacing w:val="-26"/>
        </w:rPr>
        <w:t> </w:t>
      </w:r>
      <w:r>
        <w:rPr>
          <w:color w:val="6D6D70"/>
        </w:rPr>
        <w:t>particularly</w:t>
      </w:r>
      <w:r>
        <w:rPr>
          <w:color w:val="6D6D70"/>
          <w:spacing w:val="-28"/>
        </w:rPr>
        <w:t> </w:t>
      </w:r>
      <w:r>
        <w:rPr>
          <w:color w:val="6D6D70"/>
        </w:rPr>
        <w:t>relative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  <w:spacing w:val="-4"/>
        </w:rPr>
        <w:t>first </w:t>
      </w:r>
      <w:r>
        <w:rPr>
          <w:color w:val="6D6D70"/>
        </w:rPr>
        <w:t>half</w:t>
      </w:r>
      <w:r>
        <w:rPr>
          <w:color w:val="6D6D70"/>
          <w:spacing w:val="-18"/>
        </w:rPr>
        <w:t> </w:t>
      </w:r>
      <w:r>
        <w:rPr>
          <w:color w:val="6D6D70"/>
        </w:rPr>
        <w:t>of</w:t>
      </w:r>
      <w:r>
        <w:rPr>
          <w:color w:val="6D6D70"/>
          <w:spacing w:val="-17"/>
        </w:rPr>
        <w:t> </w:t>
      </w:r>
      <w:r>
        <w:rPr>
          <w:color w:val="6D6D70"/>
        </w:rPr>
        <w:t>2018.</w:t>
      </w:r>
      <w:r>
        <w:rPr>
          <w:color w:val="6D6D70"/>
          <w:spacing w:val="-18"/>
        </w:rPr>
        <w:t> </w:t>
      </w:r>
      <w:r>
        <w:rPr>
          <w:color w:val="6D6D70"/>
        </w:rPr>
        <w:t>Given</w:t>
      </w:r>
      <w:r>
        <w:rPr>
          <w:color w:val="6D6D70"/>
          <w:spacing w:val="-20"/>
        </w:rPr>
        <w:t> </w:t>
      </w:r>
      <w:r>
        <w:rPr>
          <w:color w:val="6D6D70"/>
        </w:rPr>
        <w:t>that</w:t>
      </w:r>
      <w:r>
        <w:rPr>
          <w:color w:val="6D6D70"/>
          <w:spacing w:val="-17"/>
        </w:rPr>
        <w:t> </w:t>
      </w:r>
      <w:r>
        <w:rPr>
          <w:color w:val="6D6D70"/>
        </w:rPr>
        <w:t>China</w:t>
      </w:r>
      <w:r>
        <w:rPr>
          <w:color w:val="6D6D70"/>
          <w:spacing w:val="-17"/>
        </w:rPr>
        <w:t> </w:t>
      </w:r>
      <w:r>
        <w:rPr>
          <w:color w:val="6D6D70"/>
        </w:rPr>
        <w:t>is</w:t>
      </w:r>
      <w:r>
        <w:rPr>
          <w:color w:val="6D6D70"/>
          <w:spacing w:val="-18"/>
        </w:rPr>
        <w:t> </w:t>
      </w:r>
      <w:r>
        <w:rPr>
          <w:color w:val="6D6D70"/>
        </w:rPr>
        <w:t>still</w:t>
      </w:r>
      <w:r>
        <w:rPr>
          <w:color w:val="6D6D70"/>
          <w:spacing w:val="-17"/>
        </w:rPr>
        <w:t> </w:t>
      </w:r>
      <w:r>
        <w:rPr>
          <w:color w:val="6D6D70"/>
        </w:rPr>
        <w:t>more</w:t>
      </w:r>
      <w:r>
        <w:rPr>
          <w:color w:val="6D6D70"/>
          <w:spacing w:val="-20"/>
        </w:rPr>
        <w:t> </w:t>
      </w:r>
      <w:r>
        <w:rPr>
          <w:color w:val="6D6D70"/>
        </w:rPr>
        <w:t>than</w:t>
      </w:r>
      <w:r>
        <w:rPr>
          <w:color w:val="6D6D70"/>
          <w:spacing w:val="-17"/>
        </w:rPr>
        <w:t> </w:t>
      </w:r>
      <w:r>
        <w:rPr>
          <w:color w:val="6D6D70"/>
        </w:rPr>
        <w:t>one</w:t>
      </w:r>
      <w:r>
        <w:rPr>
          <w:color w:val="6D6D70"/>
          <w:spacing w:val="-20"/>
        </w:rPr>
        <w:t> </w:t>
      </w:r>
      <w:r>
        <w:rPr>
          <w:color w:val="6D6D70"/>
        </w:rPr>
        <w:t>third</w:t>
      </w:r>
      <w:r>
        <w:rPr>
          <w:color w:val="6D6D70"/>
          <w:spacing w:val="-18"/>
        </w:rPr>
        <w:t> </w:t>
      </w:r>
      <w:r>
        <w:rPr>
          <w:color w:val="6D6D70"/>
        </w:rPr>
        <w:t>of</w:t>
      </w:r>
      <w:r>
        <w:rPr>
          <w:color w:val="6D6D70"/>
          <w:spacing w:val="-17"/>
        </w:rPr>
        <w:t> </w:t>
      </w:r>
      <w:r>
        <w:rPr>
          <w:color w:val="6D6D70"/>
        </w:rPr>
        <w:t>global</w:t>
      </w:r>
    </w:p>
    <w:p>
      <w:pPr>
        <w:pStyle w:val="Heading1"/>
        <w:spacing w:line="211" w:lineRule="auto"/>
        <w:ind w:left="163" w:right="568" w:hanging="2"/>
      </w:pPr>
      <w:r>
        <w:rPr>
          <w:b w:val="0"/>
        </w:rPr>
        <w:br w:type="column"/>
      </w:r>
      <w:r>
        <w:rPr>
          <w:color w:val="48104A"/>
          <w:w w:val="95"/>
        </w:rPr>
        <w:t>questioning of supply chains) </w:t>
      </w:r>
      <w:r>
        <w:rPr>
          <w:color w:val="48104A"/>
          <w:spacing w:val="-3"/>
          <w:w w:val="95"/>
        </w:rPr>
        <w:t>at work</w:t>
      </w:r>
      <w:r>
        <w:rPr>
          <w:color w:val="48104A"/>
          <w:spacing w:val="-40"/>
          <w:w w:val="95"/>
        </w:rPr>
        <w:t> </w:t>
      </w:r>
      <w:r>
        <w:rPr>
          <w:color w:val="48104A"/>
          <w:w w:val="95"/>
        </w:rPr>
        <w:t>that</w:t>
      </w:r>
      <w:r>
        <w:rPr>
          <w:color w:val="48104A"/>
          <w:spacing w:val="-40"/>
          <w:w w:val="95"/>
        </w:rPr>
        <w:t> </w:t>
      </w:r>
      <w:r>
        <w:rPr>
          <w:color w:val="48104A"/>
          <w:w w:val="95"/>
        </w:rPr>
        <w:t>are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creating</w:t>
      </w:r>
      <w:r>
        <w:rPr>
          <w:color w:val="48104A"/>
          <w:spacing w:val="-40"/>
          <w:w w:val="95"/>
        </w:rPr>
        <w:t> </w:t>
      </w:r>
      <w:r>
        <w:rPr>
          <w:color w:val="48104A"/>
          <w:w w:val="95"/>
        </w:rPr>
        <w:t>a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sustained downshift in Chinese economic growth.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However,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as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we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indicated </w:t>
      </w:r>
      <w:r>
        <w:rPr>
          <w:color w:val="48104A"/>
        </w:rPr>
        <w:t>above, we do expect ongoing </w:t>
      </w:r>
      <w:r>
        <w:rPr>
          <w:color w:val="48104A"/>
          <w:w w:val="95"/>
        </w:rPr>
        <w:t>government stimulus measures on both the fiscal and monetary side</w:t>
      </w:r>
      <w:r>
        <w:rPr>
          <w:color w:val="48104A"/>
          <w:spacing w:val="-17"/>
          <w:w w:val="95"/>
        </w:rPr>
        <w:t> </w:t>
      </w:r>
      <w:r>
        <w:rPr>
          <w:color w:val="48104A"/>
          <w:w w:val="95"/>
        </w:rPr>
        <w:t>to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try</w:t>
      </w:r>
      <w:r>
        <w:rPr>
          <w:color w:val="48104A"/>
          <w:spacing w:val="-17"/>
          <w:w w:val="95"/>
        </w:rPr>
        <w:t> </w:t>
      </w:r>
      <w:r>
        <w:rPr>
          <w:color w:val="48104A"/>
          <w:w w:val="95"/>
        </w:rPr>
        <w:t>to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prevent</w:t>
      </w:r>
      <w:r>
        <w:rPr>
          <w:color w:val="48104A"/>
          <w:spacing w:val="-17"/>
          <w:w w:val="95"/>
        </w:rPr>
        <w:t> </w:t>
      </w:r>
      <w:r>
        <w:rPr>
          <w:color w:val="48104A"/>
          <w:w w:val="95"/>
        </w:rPr>
        <w:t>a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significant </w:t>
      </w:r>
      <w:r>
        <w:rPr>
          <w:color w:val="48104A"/>
          <w:w w:val="90"/>
        </w:rPr>
        <w:t>growth slowdown from</w:t>
      </w:r>
      <w:r>
        <w:rPr>
          <w:color w:val="48104A"/>
          <w:spacing w:val="45"/>
          <w:w w:val="90"/>
        </w:rPr>
        <w:t> </w:t>
      </w:r>
      <w:r>
        <w:rPr>
          <w:color w:val="48104A"/>
          <w:w w:val="90"/>
        </w:rPr>
        <w:t>occurring.</w:t>
      </w:r>
    </w:p>
    <w:p>
      <w:pPr>
        <w:spacing w:before="53"/>
        <w:ind w:left="0" w:right="405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190720" from="313.200012pt,22.742111pt" to="586.800012pt,22.742111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69" w:space="160"/>
            <w:col w:w="6071"/>
          </w:cols>
        </w:sectPr>
      </w:pPr>
    </w:p>
    <w:p>
      <w:pPr>
        <w:pStyle w:val="BodyText"/>
        <w:ind w:left="164" w:right="-173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53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pStyle w:val="Heading2"/>
        <w:spacing w:line="225" w:lineRule="auto"/>
        <w:ind w:right="445"/>
      </w:pPr>
      <w:r>
        <w:rPr/>
        <w:pict>
          <v:line style="position:absolute;mso-position-horizontal-relative:page;mso-position-vertical-relative:paragraph;z-index:252198912" from="298.799988pt,-1.472989pt" to="298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Expect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Mexico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Real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GDP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Grow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4"/>
          <w:w w:val="95"/>
        </w:rPr>
        <w:t>1.9%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7"/>
          <w:w w:val="95"/>
        </w:rPr>
        <w:t>2019, </w:t>
      </w:r>
      <w:r>
        <w:rPr>
          <w:color w:val="6B6C6F"/>
        </w:rPr>
        <w:t>Compared</w:t>
      </w:r>
      <w:r>
        <w:rPr>
          <w:color w:val="6B6C6F"/>
          <w:spacing w:val="-10"/>
        </w:rPr>
        <w:t> </w:t>
      </w:r>
      <w:r>
        <w:rPr>
          <w:color w:val="6B6C6F"/>
          <w:spacing w:val="-3"/>
        </w:rPr>
        <w:t>to</w:t>
      </w:r>
      <w:r>
        <w:rPr>
          <w:color w:val="6B6C6F"/>
          <w:spacing w:val="-10"/>
        </w:rPr>
        <w:t> </w:t>
      </w:r>
      <w:r>
        <w:rPr>
          <w:color w:val="6B6C6F"/>
        </w:rPr>
        <w:t>a</w:t>
      </w:r>
      <w:r>
        <w:rPr>
          <w:color w:val="6B6C6F"/>
          <w:spacing w:val="-10"/>
        </w:rPr>
        <w:t> </w:t>
      </w:r>
      <w:r>
        <w:rPr>
          <w:color w:val="6B6C6F"/>
        </w:rPr>
        <w:t>Consensus</w:t>
      </w:r>
      <w:r>
        <w:rPr>
          <w:color w:val="6B6C6F"/>
          <w:spacing w:val="-9"/>
        </w:rPr>
        <w:t> </w:t>
      </w:r>
      <w:r>
        <w:rPr>
          <w:color w:val="6B6C6F"/>
        </w:rPr>
        <w:t>of</w:t>
      </w:r>
      <w:r>
        <w:rPr>
          <w:color w:val="6B6C6F"/>
          <w:spacing w:val="-10"/>
        </w:rPr>
        <w:t> </w:t>
      </w:r>
      <w:r>
        <w:rPr>
          <w:color w:val="6B6C6F"/>
          <w:spacing w:val="-7"/>
        </w:rPr>
        <w:t>Two</w:t>
      </w:r>
      <w:r>
        <w:rPr>
          <w:color w:val="6B6C6F"/>
          <w:spacing w:val="-10"/>
        </w:rPr>
        <w:t> </w:t>
      </w:r>
      <w:r>
        <w:rPr>
          <w:color w:val="6B6C6F"/>
        </w:rPr>
        <w:t>Percent</w:t>
      </w:r>
    </w:p>
    <w:p>
      <w:pPr>
        <w:spacing w:before="214"/>
        <w:ind w:left="1566" w:right="0" w:firstLine="0"/>
        <w:jc w:val="left"/>
        <w:rPr>
          <w:sz w:val="16"/>
        </w:rPr>
      </w:pPr>
      <w:r>
        <w:rPr>
          <w:sz w:val="16"/>
        </w:rPr>
        <w:t>Mexico Real GDP Growth, Y/y % Change</w:t>
      </w:r>
    </w:p>
    <w:p>
      <w:pPr>
        <w:pStyle w:val="BodyText"/>
        <w:spacing w:before="6"/>
        <w:rPr>
          <w:sz w:val="22"/>
        </w:rPr>
      </w:pPr>
    </w:p>
    <w:p>
      <w:pPr>
        <w:tabs>
          <w:tab w:pos="2073" w:val="left" w:leader="none"/>
          <w:tab w:pos="3188" w:val="left" w:leader="none"/>
          <w:tab w:pos="3985" w:val="left" w:leader="none"/>
          <w:tab w:pos="4776" w:val="left" w:leader="none"/>
        </w:tabs>
        <w:spacing w:before="0"/>
        <w:ind w:left="1171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201984" from="54.280399pt,5.174277pt" to="73.481399pt,5.174277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912192" from="99.391701pt,5.174277pt" to="118.591701pt,5.174277pt" stroked="true" strokeweight="1.5pt" strokecolor="#fdbb30">
            <v:stroke dashstyle="solid"/>
            <w10:wrap type="none"/>
          </v:line>
        </w:pict>
      </w:r>
      <w:r>
        <w:rPr/>
        <w:pict>
          <v:group style="position:absolute;margin-left:155.121704pt;margin-top:4.424277pt;width:19.2pt;height:1.5pt;mso-position-horizontal-relative:page;mso-position-vertical-relative:paragraph;z-index:-267911168" coordorigin="3102,88" coordsize="384,30">
            <v:line style="position:absolute" from="3102,103" to="3102,103" stroked="true" strokeweight="1.5pt" strokecolor="#000000">
              <v:stroke dashstyle="solid"/>
            </v:line>
            <v:line style="position:absolute" from="3150,103" to="3462,103" stroked="true" strokeweight="1.5pt" strokecolor="#000000">
              <v:stroke dashstyle="dot"/>
            </v:line>
            <v:line style="position:absolute" from="3486,103" to="3486,103" stroked="true" strokeweight="1.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94.961502pt;margin-top:4.424277pt;width:19.2pt;height:1.5pt;mso-position-horizontal-relative:page;mso-position-vertical-relative:paragraph;z-index:-267910144" coordorigin="3899,88" coordsize="384,30">
            <v:line style="position:absolute" from="3899,103" to="3899,103" stroked="true" strokeweight="1.5pt" strokecolor="#ed2224">
              <v:stroke dashstyle="solid"/>
            </v:line>
            <v:line style="position:absolute" from="3947,103" to="4259,103" stroked="true" strokeweight="1.5pt" strokecolor="#ed2224">
              <v:stroke dashstyle="dot"/>
            </v:line>
            <v:line style="position:absolute" from="4283,103" to="4283,103" stroked="true" strokeweight="1.5pt" strokecolor="#ed2224">
              <v:stroke dashstyle="solid"/>
            </v:line>
            <w10:wrap type="none"/>
          </v:group>
        </w:pict>
      </w:r>
      <w:r>
        <w:rPr/>
        <w:pict>
          <v:group style="position:absolute;margin-left:234.451797pt;margin-top:4.424277pt;width:19.2pt;height:1.5pt;mso-position-horizontal-relative:page;mso-position-vertical-relative:paragraph;z-index:-267909120" coordorigin="4689,88" coordsize="384,30">
            <v:line style="position:absolute" from="4689,103" to="4689,103" stroked="true" strokeweight="1.5pt" strokecolor="#04b04f">
              <v:stroke dashstyle="solid"/>
            </v:line>
            <v:line style="position:absolute" from="4737,103" to="5049,103" stroked="true" strokeweight="1.5pt" strokecolor="#04b04f">
              <v:stroke dashstyle="dot"/>
            </v:line>
            <v:line style="position:absolute" from="5073,103" to="5073,103" stroked="true" strokeweight="1.5pt" strokecolor="#04b04f">
              <v:stroke dashstyle="solid"/>
            </v:line>
            <w10:wrap type="none"/>
          </v:group>
        </w:pict>
      </w:r>
      <w:r>
        <w:rPr>
          <w:sz w:val="16"/>
        </w:rPr>
        <w:t>Actual</w:t>
        <w:tab/>
        <w:t>Predicted</w:t>
        <w:tab/>
        <w:t>Base</w:t>
        <w:tab/>
        <w:t>Bear</w:t>
        <w:tab/>
        <w:t>Bull</w:t>
      </w:r>
    </w:p>
    <w:p>
      <w:pPr>
        <w:pStyle w:val="BodyText"/>
        <w:rPr>
          <w:sz w:val="16"/>
        </w:rPr>
      </w:pPr>
    </w:p>
    <w:p>
      <w:pPr>
        <w:spacing w:before="130"/>
        <w:ind w:left="703" w:right="0" w:firstLine="0"/>
        <w:jc w:val="left"/>
        <w:rPr>
          <w:sz w:val="16"/>
        </w:rPr>
      </w:pPr>
      <w:r>
        <w:rPr/>
        <w:pict>
          <v:group style="position:absolute;margin-left:66.781799pt;margin-top:.369902pt;width:196.8pt;height:124.45pt;mso-position-horizontal-relative:page;mso-position-vertical-relative:paragraph;z-index:252200960" coordorigin="1336,7" coordsize="3936,2489">
            <v:line style="position:absolute" from="1386,2491" to="1386,7" stroked="true" strokeweight=".5pt" strokecolor="#9b9d9f">
              <v:stroke dashstyle="solid"/>
            </v:line>
            <v:shape style="position:absolute;left:0;top:11184;width:51;height:2259" coordorigin="0,11184" coordsize="51,2259" path="m1336,2491l1386,2491m1336,2040l1386,2040m1336,1590l1386,1590m1336,1135l1386,1135m1336,685l1386,685m1336,233l1386,233e" filled="false" stroked="true" strokeweight=".5pt" strokecolor="#9b9d9f">
              <v:path arrowok="t"/>
              <v:stroke dashstyle="solid"/>
            </v:shape>
            <v:line style="position:absolute" from="1386,1362" to="5271,1362" stroked="true" strokeweight=".5pt" strokecolor="#9b9d9f">
              <v:stroke dashstyle="solid"/>
            </v:line>
            <v:shape style="position:absolute;left:1457;top:165;width:2735;height:2259" coordorigin="1458,165" coordsize="2735,2259" path="m1458,300l1603,755,1748,165,1888,1500,2033,1340,2178,1045,2323,390,2468,685,2608,235,2753,660,2898,1045,3043,2424,3183,210,3328,460,3473,460,3618,1045,3763,845,3903,775,4048,845,4192,910e" filled="false" stroked="true" strokeweight="1.5pt" strokecolor="#54bceb">
              <v:path arrowok="t"/>
              <v:stroke dashstyle="solid"/>
            </v:shape>
            <v:shape style="position:absolute;left:1457;top:275;width:2735;height:2065" coordorigin="1458,275" coordsize="2735,2065" path="m1458,295l1603,740,1748,305,1888,1365,2033,1135,2178,1035,2323,375,2468,470,2608,335,2753,435,2898,1350,3043,2340,3183,275,3328,455,3473,570,3618,1035,3763,1030,3903,865,4048,1015,4192,670e" filled="false" stroked="true" strokeweight="1.5pt" strokecolor="#fdbb30">
              <v:path arrowok="t"/>
              <v:stroke dashstyle="solid"/>
            </v:shape>
            <v:shape style="position:absolute;left:4192;top:655;width:2;height:30" coordorigin="4192,655" coordsize="0,30" path="m4192,685l4192,655,4192,685xe" filled="true" fillcolor="#000000" stroked="false">
              <v:path arrowok="t"/>
              <v:fill type="solid"/>
            </v:shape>
            <v:line style="position:absolute" from="4216,715" to="4326,918" stroked="true" strokeweight="1.5pt" strokecolor="#000000">
              <v:stroke dashstyle="dot"/>
            </v:line>
            <v:shape style="position:absolute;left:4337;top:925;width:2;height:30" coordorigin="4338,925" coordsize="0,30" path="m4338,955l4338,925,4338,955xe" filled="true" fillcolor="#000000" stroked="false">
              <v:path arrowok="t"/>
              <v:fill type="solid"/>
            </v:shape>
            <v:line style="position:absolute" from="4384,940" to="4454,940" stroked="true" strokeweight="1.5pt" strokecolor="#000000">
              <v:stroke dashstyle="dot"/>
            </v:line>
            <v:line style="position:absolute" from="4478,940" to="4478,940" stroked="true" strokeweight="1.5pt" strokecolor="#000000">
              <v:stroke dashstyle="solid"/>
            </v:line>
            <v:line style="position:absolute" from="4492,986" to="4615,1373" stroked="true" strokeweight="1.5pt" strokecolor="#000000">
              <v:stroke dashstyle="dot"/>
            </v:line>
            <v:line style="position:absolute" from="4623,1396" to="4623,1396" stroked="true" strokeweight="1.5pt" strokecolor="#000000">
              <v:stroke dashstyle="solid"/>
            </v:line>
            <v:shape style="position:absolute;left:4637;top:674;width:264;height:674" coordorigin="4637,674" coordsize="264,674" path="m4637,1348l4768,925,4901,674e" filled="false" stroked="true" strokeweight="1.5pt" strokecolor="#000000">
              <v:path arrowok="t"/>
              <v:stroke dashstyle="dot"/>
            </v:shape>
            <v:line style="position:absolute" from="4913,652" to="4913,652" stroked="true" strokeweight="1.5pt" strokecolor="#000000">
              <v:stroke dashstyle="solid"/>
            </v:line>
            <v:line style="position:absolute" from="4948,689" to="5038,782" stroked="true" strokeweight="1.5pt" strokecolor="#000000">
              <v:stroke dashstyle="dot"/>
            </v:line>
            <v:shape style="position:absolute;left:5055;top:785;width:2;height:30" coordorigin="5056,785" coordsize="0,30" path="m5056,815l5056,785,5056,815xe" filled="true" fillcolor="#000000" stroked="false">
              <v:path arrowok="t"/>
              <v:fill type="solid"/>
            </v:shape>
            <v:shape style="position:absolute;left:4192;top:655;width:2;height:30" coordorigin="4192,655" coordsize="0,30" path="m4192,685l4192,655,4192,685xe" filled="true" fillcolor="#ed2224" stroked="false">
              <v:path arrowok="t"/>
              <v:fill type="solid"/>
            </v:shape>
            <v:shape style="position:absolute;left:4213;top:714;width:404;height:1127" coordorigin="4213,715" coordsize="404,1127" path="m4213,715l4338,975,4478,1290,4617,1841e" filled="false" stroked="true" strokeweight="1.5pt" strokecolor="#ed2224">
              <v:path arrowok="t"/>
              <v:stroke dashstyle="dot"/>
            </v:shape>
            <v:line style="position:absolute" from="4623,1865" to="4623,1865" stroked="true" strokeweight="1.5pt" strokecolor="#ed2224">
              <v:stroke dashstyle="solid"/>
            </v:line>
            <v:shape style="position:absolute;left:4632;top:886;width:269;height:929" coordorigin="4632,887" coordsize="269,929" path="m4632,1816l4768,1120,4900,887e" filled="false" stroked="true" strokeweight="1.5pt" strokecolor="#ed2224">
              <v:path arrowok="t"/>
              <v:stroke dashstyle="dot"/>
            </v:shape>
            <v:line style="position:absolute" from="4913,865" to="4913,865" stroked="true" strokeweight="1.5pt" strokecolor="#ed2224">
              <v:stroke dashstyle="solid"/>
            </v:line>
            <v:line style="position:absolute" from="4948,904" to="5038,1001" stroked="true" strokeweight="1.5pt" strokecolor="#ed2224">
              <v:stroke dashstyle="dot"/>
            </v:line>
            <v:line style="position:absolute" from="5056,1020" to="5056,1020" stroked="true" strokeweight="1.5pt" strokecolor="#ed2224">
              <v:stroke dashstyle="solid"/>
            </v:line>
            <v:shape style="position:absolute;left:4192;top:655;width:2;height:30" coordorigin="4192,655" coordsize="0,30" path="m4192,685l4192,655,4192,685xe" filled="true" fillcolor="#04b04f" stroked="false">
              <v:path arrowok="t"/>
              <v:fill type="solid"/>
            </v:shape>
            <v:line style="position:absolute" from="4216,712" to="4326,899" stroked="true" strokeweight="1.5pt" strokecolor="#04b04f">
              <v:stroke dashstyle="dot"/>
            </v:line>
            <v:shape style="position:absolute;left:4337;top:905;width:2;height:30" coordorigin="4338,905" coordsize="0,30" path="m4338,935l4338,905,4338,935xe" filled="true" fillcolor="#04b04f" stroked="false">
              <v:path arrowok="t"/>
              <v:fill type="solid"/>
            </v:shape>
            <v:shape style="position:absolute;left:4375;top:725;width:657;height:163" coordorigin="4375,725" coordsize="657,163" path="m4375,888l4478,800,4623,725,4768,770,4913,775,5032,808e" filled="false" stroked="true" strokeweight="1.5pt" strokecolor="#04b04f">
              <v:path arrowok="t"/>
              <v:stroke dashstyle="dot"/>
            </v:shape>
            <v:shape style="position:absolute;left:5055;top:800;width:2;height:30" coordorigin="5056,800" coordsize="0,30" path="m5056,830l5056,800,5056,830xe" filled="true" fillcolor="#04b04f" stroked="false">
              <v:path arrowok="t"/>
              <v:fill type="solid"/>
            </v:shape>
            <v:shape style="position:absolute;left:4671;top:56;width:545;height:369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-1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Adj</w:t>
                    </w:r>
                    <w:r>
                      <w:rPr>
                        <w:spacing w:val="-20"/>
                        <w:sz w:val="16"/>
                      </w:rPr>
                      <w:t> </w:t>
                    </w:r>
                    <w:r>
                      <w:rPr>
                        <w:spacing w:val="-7"/>
                        <w:sz w:val="16"/>
                      </w:rPr>
                      <w:t>R</w:t>
                    </w:r>
                    <w:r>
                      <w:rPr>
                        <w:spacing w:val="-7"/>
                        <w:position w:val="5"/>
                        <w:sz w:val="10"/>
                      </w:rPr>
                      <w:t>2 </w:t>
                    </w:r>
                    <w:r>
                      <w:rPr>
                        <w:spacing w:val="-16"/>
                        <w:sz w:val="16"/>
                      </w:rPr>
                      <w:t>=</w:t>
                    </w:r>
                  </w:p>
                  <w:p>
                    <w:pPr>
                      <w:spacing w:before="16"/>
                      <w:ind w:left="21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5%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703" w:right="0" w:firstLine="0"/>
        <w:jc w:val="left"/>
        <w:rPr>
          <w:sz w:val="16"/>
        </w:rPr>
      </w:pPr>
      <w:r>
        <w:rPr>
          <w:sz w:val="16"/>
        </w:rPr>
        <w:t>3%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703" w:right="0" w:firstLine="0"/>
        <w:jc w:val="left"/>
        <w:rPr>
          <w:sz w:val="16"/>
        </w:rPr>
      </w:pPr>
      <w:r>
        <w:rPr>
          <w:w w:val="90"/>
          <w:sz w:val="16"/>
        </w:rPr>
        <w:t>1%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654" w:right="0" w:firstLine="0"/>
        <w:jc w:val="left"/>
        <w:rPr>
          <w:sz w:val="16"/>
        </w:rPr>
      </w:pPr>
      <w:r>
        <w:rPr>
          <w:spacing w:val="-3"/>
          <w:sz w:val="16"/>
        </w:rPr>
        <w:t>-1%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654" w:right="0" w:firstLine="0"/>
        <w:jc w:val="left"/>
        <w:rPr>
          <w:sz w:val="16"/>
        </w:rPr>
      </w:pPr>
      <w:r>
        <w:rPr>
          <w:sz w:val="16"/>
        </w:rPr>
        <w:t>-3%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654" w:right="0" w:firstLine="0"/>
        <w:jc w:val="left"/>
        <w:rPr>
          <w:sz w:val="16"/>
        </w:rPr>
      </w:pPr>
      <w:r>
        <w:rPr/>
        <w:pict>
          <v:shape style="position:absolute;margin-left:68.531761pt;margin-top:7.200431pt;width:197.15pt;height:20.45pt;mso-position-horizontal-relative:page;mso-position-vertical-relative:paragraph;z-index:2522234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1998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2000</w:t>
                  </w:r>
                </w:p>
                <w:p>
                  <w:pPr>
                    <w:spacing w:before="10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2002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2004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2006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2008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2010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2012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2014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2016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2018</w:t>
                  </w:r>
                </w:p>
                <w:p>
                  <w:pPr>
                    <w:spacing w:before="10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2020</w:t>
                  </w:r>
                </w:p>
                <w:p>
                  <w:pPr>
                    <w:spacing w:before="10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2022</w:t>
                  </w:r>
                </w:p>
                <w:p>
                  <w:pPr>
                    <w:spacing w:before="10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2024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-5%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49" w:lineRule="auto" w:before="129"/>
        <w:ind w:left="307" w:right="41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Analytics, </w:t>
      </w:r>
      <w:r>
        <w:rPr>
          <w:color w:val="48104A"/>
          <w:sz w:val="17"/>
        </w:rPr>
        <w:t>Banxico,</w:t>
      </w:r>
      <w:r>
        <w:rPr>
          <w:color w:val="48104A"/>
          <w:spacing w:val="-13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12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12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12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12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13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12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0" w:lineRule="exact"/>
        <w:ind w:left="164" w:right="-188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5"/>
      </w:pPr>
    </w:p>
    <w:p>
      <w:pPr>
        <w:pStyle w:val="BodyText"/>
        <w:ind w:left="164" w:right="-173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</w:pPr>
      <w:r>
        <w:rPr/>
        <w:pict>
          <v:line style="position:absolute;mso-position-horizontal-relative:page;mso-position-vertical-relative:paragraph;z-index:252207104" from="298.799988pt,-1.472976pt" to="298.799988pt,-14.256976pt" stroked="true" strokeweight="1pt" strokecolor="#ffffff">
            <v:stroke dashstyle="solid"/>
            <w10:wrap type="none"/>
          </v:line>
        </w:pict>
      </w:r>
      <w:r>
        <w:rPr>
          <w:color w:val="6B6C6F"/>
        </w:rPr>
        <w:t>In Mexico, the Positive Impact of Solid, Albeit </w:t>
      </w:r>
      <w:r>
        <w:rPr>
          <w:color w:val="6B6C6F"/>
          <w:w w:val="90"/>
        </w:rPr>
        <w:t>Decelerating U.S. GDP Growth, Is Adversely Affected by </w:t>
      </w:r>
      <w:r>
        <w:rPr>
          <w:color w:val="6B6C6F"/>
        </w:rPr>
        <w:t>Widening Credit Spreads</w:t>
      </w:r>
    </w:p>
    <w:p>
      <w:pPr>
        <w:pStyle w:val="BodyText"/>
        <w:spacing w:line="264" w:lineRule="auto" w:before="37"/>
        <w:ind w:left="163" w:right="487"/>
      </w:pPr>
      <w:r>
        <w:rPr/>
        <w:br w:type="column"/>
      </w:r>
      <w:r>
        <w:rPr>
          <w:color w:val="6D6D70"/>
        </w:rPr>
        <w:t>On</w:t>
      </w:r>
      <w:r>
        <w:rPr>
          <w:color w:val="6D6D70"/>
          <w:spacing w:val="-36"/>
        </w:rPr>
        <w:t> </w:t>
      </w:r>
      <w:r>
        <w:rPr>
          <w:color w:val="6D6D70"/>
        </w:rPr>
        <w:t>the</w:t>
      </w:r>
      <w:r>
        <w:rPr>
          <w:color w:val="6D6D70"/>
          <w:spacing w:val="-34"/>
        </w:rPr>
        <w:t> </w:t>
      </w:r>
      <w:r>
        <w:rPr>
          <w:color w:val="6D6D70"/>
        </w:rPr>
        <w:t>flipside,</w:t>
      </w:r>
      <w:r>
        <w:rPr>
          <w:color w:val="6D6D70"/>
          <w:spacing w:val="-34"/>
        </w:rPr>
        <w:t> </w:t>
      </w:r>
      <w:r>
        <w:rPr>
          <w:color w:val="6D6D70"/>
        </w:rPr>
        <w:t>we</w:t>
      </w:r>
      <w:r>
        <w:rPr>
          <w:color w:val="6D6D70"/>
          <w:spacing w:val="-34"/>
        </w:rPr>
        <w:t> </w:t>
      </w:r>
      <w:r>
        <w:rPr>
          <w:color w:val="6D6D70"/>
        </w:rPr>
        <w:t>expect</w:t>
      </w:r>
      <w:r>
        <w:rPr>
          <w:color w:val="6D6D70"/>
          <w:spacing w:val="-33"/>
        </w:rPr>
        <w:t> </w:t>
      </w:r>
      <w:r>
        <w:rPr>
          <w:color w:val="6D6D70"/>
        </w:rPr>
        <w:t>solid,</w:t>
      </w:r>
      <w:r>
        <w:rPr>
          <w:color w:val="6D6D70"/>
          <w:spacing w:val="-34"/>
        </w:rPr>
        <w:t> </w:t>
      </w:r>
      <w:r>
        <w:rPr>
          <w:color w:val="6D6D70"/>
        </w:rPr>
        <w:t>albeit</w:t>
      </w:r>
      <w:r>
        <w:rPr>
          <w:color w:val="6D6D70"/>
          <w:spacing w:val="-34"/>
        </w:rPr>
        <w:t> </w:t>
      </w:r>
      <w:r>
        <w:rPr>
          <w:color w:val="6D6D70"/>
        </w:rPr>
        <w:t>decelerating</w:t>
      </w:r>
      <w:r>
        <w:rPr>
          <w:color w:val="6D6D70"/>
          <w:spacing w:val="-34"/>
        </w:rPr>
        <w:t> </w:t>
      </w:r>
      <w:r>
        <w:rPr>
          <w:color w:val="6D6D70"/>
        </w:rPr>
        <w:t>U.S.</w:t>
      </w:r>
      <w:r>
        <w:rPr>
          <w:color w:val="6D6D70"/>
          <w:spacing w:val="-34"/>
        </w:rPr>
        <w:t> </w:t>
      </w:r>
      <w:r>
        <w:rPr>
          <w:color w:val="6D6D70"/>
        </w:rPr>
        <w:t>GDP</w:t>
      </w:r>
      <w:r>
        <w:rPr>
          <w:color w:val="6D6D70"/>
          <w:spacing w:val="-34"/>
        </w:rPr>
        <w:t> </w:t>
      </w:r>
      <w:r>
        <w:rPr>
          <w:color w:val="6D6D70"/>
        </w:rPr>
        <w:t>growth </w:t>
      </w:r>
      <w:r>
        <w:rPr>
          <w:color w:val="6D6D70"/>
          <w:w w:val="95"/>
        </w:rPr>
        <w:t>to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support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Mexican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economy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via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remittances,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tourism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3"/>
          <w:w w:val="95"/>
        </w:rPr>
        <w:t>exports </w:t>
      </w:r>
      <w:r>
        <w:rPr>
          <w:color w:val="6D6D70"/>
        </w:rPr>
        <w:t>in </w:t>
      </w:r>
      <w:r>
        <w:rPr>
          <w:color w:val="6D6D70"/>
          <w:spacing w:val="-4"/>
        </w:rPr>
        <w:t>2019. </w:t>
      </w:r>
      <w:r>
        <w:rPr>
          <w:color w:val="6D6D70"/>
        </w:rPr>
        <w:t>It is also our expectation that the United States–Mexico– Canada Agreement (‘USMCA’) will ultimately be ratified, even if it takes</w:t>
      </w:r>
      <w:r>
        <w:rPr>
          <w:color w:val="6D6D70"/>
          <w:spacing w:val="-23"/>
        </w:rPr>
        <w:t> </w:t>
      </w:r>
      <w:r>
        <w:rPr>
          <w:color w:val="6D6D70"/>
        </w:rPr>
        <w:t>longer</w:t>
      </w:r>
      <w:r>
        <w:rPr>
          <w:color w:val="6D6D70"/>
          <w:spacing w:val="-27"/>
        </w:rPr>
        <w:t> </w:t>
      </w:r>
      <w:r>
        <w:rPr>
          <w:color w:val="6D6D70"/>
        </w:rPr>
        <w:t>than</w:t>
      </w:r>
      <w:r>
        <w:rPr>
          <w:color w:val="6D6D70"/>
          <w:spacing w:val="-23"/>
        </w:rPr>
        <w:t> </w:t>
      </w:r>
      <w:r>
        <w:rPr>
          <w:color w:val="6D6D70"/>
        </w:rPr>
        <w:t>expected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U.S.,</w:t>
      </w:r>
      <w:r>
        <w:rPr>
          <w:color w:val="6D6D70"/>
          <w:spacing w:val="-23"/>
        </w:rPr>
        <w:t> </w:t>
      </w:r>
      <w:r>
        <w:rPr>
          <w:color w:val="6D6D70"/>
        </w:rPr>
        <w:t>which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critical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removing</w:t>
      </w:r>
    </w:p>
    <w:p>
      <w:pPr>
        <w:pStyle w:val="BodyText"/>
        <w:spacing w:line="264" w:lineRule="auto"/>
        <w:ind w:left="163" w:right="492"/>
      </w:pP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tail</w:t>
      </w:r>
      <w:r>
        <w:rPr>
          <w:color w:val="6D6D70"/>
          <w:spacing w:val="-24"/>
        </w:rPr>
        <w:t> </w:t>
      </w:r>
      <w:r>
        <w:rPr>
          <w:color w:val="6D6D70"/>
        </w:rPr>
        <w:t>risk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Mexico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2019</w:t>
      </w:r>
      <w:r>
        <w:rPr>
          <w:color w:val="6D6D70"/>
          <w:spacing w:val="-26"/>
        </w:rPr>
        <w:t> </w:t>
      </w:r>
      <w:r>
        <w:rPr>
          <w:color w:val="6D6D70"/>
        </w:rPr>
        <w:t>vs</w:t>
      </w:r>
      <w:r>
        <w:rPr>
          <w:color w:val="6D6D70"/>
          <w:spacing w:val="-24"/>
        </w:rPr>
        <w:t> </w:t>
      </w:r>
      <w:r>
        <w:rPr>
          <w:color w:val="6D6D70"/>
        </w:rPr>
        <w:t>2018.</w:t>
      </w:r>
      <w:r>
        <w:rPr>
          <w:color w:val="6D6D70"/>
          <w:spacing w:val="-23"/>
        </w:rPr>
        <w:t> </w:t>
      </w:r>
      <w:r>
        <w:rPr>
          <w:color w:val="6D6D70"/>
        </w:rPr>
        <w:t>Domestic</w:t>
      </w:r>
      <w:r>
        <w:rPr>
          <w:color w:val="6D6D70"/>
          <w:spacing w:val="-24"/>
        </w:rPr>
        <w:t> </w:t>
      </w:r>
      <w:r>
        <w:rPr>
          <w:color w:val="6D6D70"/>
        </w:rPr>
        <w:t>demand</w:t>
      </w:r>
      <w:r>
        <w:rPr>
          <w:color w:val="6D6D70"/>
          <w:spacing w:val="-24"/>
        </w:rPr>
        <w:t> </w:t>
      </w:r>
      <w:r>
        <w:rPr>
          <w:color w:val="6D6D70"/>
        </w:rPr>
        <w:t>should</w:t>
      </w:r>
      <w:r>
        <w:rPr>
          <w:color w:val="6D6D70"/>
          <w:spacing w:val="-23"/>
        </w:rPr>
        <w:t> </w:t>
      </w:r>
      <w:r>
        <w:rPr>
          <w:color w:val="6D6D70"/>
        </w:rPr>
        <w:t>also </w:t>
      </w:r>
      <w:r>
        <w:rPr>
          <w:color w:val="6D6D70"/>
          <w:w w:val="95"/>
        </w:rPr>
        <w:t>get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boost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from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higher-than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expected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public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expenditure,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10"/>
          <w:w w:val="95"/>
        </w:rPr>
        <w:t> </w:t>
      </w:r>
      <w:r>
        <w:rPr>
          <w:color w:val="6D6D70"/>
          <w:spacing w:val="-3"/>
          <w:w w:val="95"/>
        </w:rPr>
        <w:t>AMLO’s </w:t>
      </w:r>
      <w:r>
        <w:rPr>
          <w:color w:val="6D6D70"/>
        </w:rPr>
        <w:t>2019</w:t>
      </w:r>
      <w:r>
        <w:rPr>
          <w:color w:val="6D6D70"/>
          <w:spacing w:val="-29"/>
        </w:rPr>
        <w:t> </w:t>
      </w:r>
      <w:r>
        <w:rPr>
          <w:color w:val="6D6D70"/>
        </w:rPr>
        <w:t>budget</w:t>
      </w:r>
      <w:r>
        <w:rPr>
          <w:color w:val="6D6D70"/>
          <w:spacing w:val="-29"/>
        </w:rPr>
        <w:t> </w:t>
      </w:r>
      <w:r>
        <w:rPr>
          <w:color w:val="6D6D70"/>
        </w:rPr>
        <w:t>introduces</w:t>
      </w:r>
      <w:r>
        <w:rPr>
          <w:color w:val="6D6D70"/>
          <w:spacing w:val="-29"/>
        </w:rPr>
        <w:t> </w:t>
      </w:r>
      <w:r>
        <w:rPr>
          <w:color w:val="6D6D70"/>
        </w:rPr>
        <w:t>new</w:t>
      </w:r>
      <w:r>
        <w:rPr>
          <w:color w:val="6D6D70"/>
          <w:spacing w:val="-29"/>
        </w:rPr>
        <w:t> </w:t>
      </w:r>
      <w:r>
        <w:rPr>
          <w:color w:val="6D6D70"/>
        </w:rPr>
        <w:t>programs</w:t>
      </w:r>
      <w:r>
        <w:rPr>
          <w:color w:val="6D6D70"/>
          <w:spacing w:val="-29"/>
        </w:rPr>
        <w:t> </w:t>
      </w:r>
      <w:r>
        <w:rPr>
          <w:color w:val="6D6D70"/>
        </w:rPr>
        <w:t>such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</w:rPr>
        <w:t>a</w:t>
      </w:r>
      <w:r>
        <w:rPr>
          <w:color w:val="6D6D70"/>
          <w:spacing w:val="-29"/>
        </w:rPr>
        <w:t> </w:t>
      </w:r>
      <w:r>
        <w:rPr>
          <w:color w:val="6D6D70"/>
        </w:rPr>
        <w:t>universal</w:t>
      </w:r>
      <w:r>
        <w:rPr>
          <w:color w:val="6D6D70"/>
          <w:spacing w:val="-29"/>
        </w:rPr>
        <w:t> </w:t>
      </w:r>
      <w:r>
        <w:rPr>
          <w:color w:val="6D6D70"/>
        </w:rPr>
        <w:t>pension for</w:t>
      </w:r>
      <w:r>
        <w:rPr>
          <w:color w:val="6D6D70"/>
          <w:spacing w:val="-27"/>
        </w:rPr>
        <w:t> </w:t>
      </w:r>
      <w:r>
        <w:rPr>
          <w:color w:val="6D6D70"/>
        </w:rPr>
        <w:t>senior</w:t>
      </w:r>
      <w:r>
        <w:rPr>
          <w:color w:val="6D6D70"/>
          <w:spacing w:val="-26"/>
        </w:rPr>
        <w:t> </w:t>
      </w:r>
      <w:r>
        <w:rPr>
          <w:color w:val="6D6D70"/>
        </w:rPr>
        <w:t>citizens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large,</w:t>
      </w:r>
      <w:r>
        <w:rPr>
          <w:color w:val="6D6D70"/>
          <w:spacing w:val="-24"/>
        </w:rPr>
        <w:t> </w:t>
      </w:r>
      <w:r>
        <w:rPr>
          <w:color w:val="6D6D70"/>
        </w:rPr>
        <w:t>but</w:t>
      </w:r>
      <w:r>
        <w:rPr>
          <w:color w:val="6D6D70"/>
          <w:spacing w:val="-24"/>
        </w:rPr>
        <w:t> </w:t>
      </w:r>
      <w:r>
        <w:rPr>
          <w:color w:val="6D6D70"/>
        </w:rPr>
        <w:t>commercially</w:t>
      </w:r>
      <w:r>
        <w:rPr>
          <w:color w:val="6D6D70"/>
          <w:spacing w:val="-27"/>
        </w:rPr>
        <w:t> </w:t>
      </w:r>
      <w:r>
        <w:rPr>
          <w:color w:val="6D6D70"/>
        </w:rPr>
        <w:t>questionable,</w:t>
      </w:r>
      <w:r>
        <w:rPr>
          <w:color w:val="6D6D70"/>
          <w:spacing w:val="-24"/>
        </w:rPr>
        <w:t> </w:t>
      </w:r>
      <w:r>
        <w:rPr>
          <w:color w:val="6D6D70"/>
        </w:rPr>
        <w:t>infra- structure</w:t>
      </w:r>
      <w:r>
        <w:rPr>
          <w:color w:val="6D6D70"/>
          <w:spacing w:val="-24"/>
        </w:rPr>
        <w:t> </w:t>
      </w:r>
      <w:r>
        <w:rPr>
          <w:color w:val="6D6D70"/>
        </w:rPr>
        <w:t>projects.</w:t>
      </w:r>
      <w:r>
        <w:rPr>
          <w:color w:val="6D6D70"/>
          <w:spacing w:val="-24"/>
        </w:rPr>
        <w:t> </w:t>
      </w:r>
      <w:r>
        <w:rPr>
          <w:color w:val="6D6D70"/>
        </w:rPr>
        <w:t>Finally,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recent</w:t>
      </w:r>
      <w:r>
        <w:rPr>
          <w:color w:val="6D6D70"/>
          <w:spacing w:val="-24"/>
        </w:rPr>
        <w:t> </w:t>
      </w:r>
      <w:r>
        <w:rPr>
          <w:color w:val="6D6D70"/>
        </w:rPr>
        <w:t>decline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oil</w:t>
      </w:r>
      <w:r>
        <w:rPr>
          <w:color w:val="6D6D70"/>
          <w:spacing w:val="-24"/>
        </w:rPr>
        <w:t> </w:t>
      </w:r>
      <w:r>
        <w:rPr>
          <w:color w:val="6D6D70"/>
        </w:rPr>
        <w:t>prices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  <w:spacing w:val="-3"/>
        </w:rPr>
        <w:t>effective- </w:t>
      </w:r>
      <w:r>
        <w:rPr>
          <w:color w:val="6D6D70"/>
        </w:rPr>
        <w:t>ly</w:t>
      </w:r>
      <w:r>
        <w:rPr>
          <w:color w:val="6D6D70"/>
          <w:spacing w:val="-27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tax</w:t>
      </w:r>
      <w:r>
        <w:rPr>
          <w:color w:val="6D6D70"/>
          <w:spacing w:val="-25"/>
        </w:rPr>
        <w:t> </w:t>
      </w:r>
      <w:r>
        <w:rPr>
          <w:color w:val="6D6D70"/>
        </w:rPr>
        <w:t>cut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should</w:t>
      </w:r>
      <w:r>
        <w:rPr>
          <w:color w:val="6D6D70"/>
          <w:spacing w:val="-27"/>
        </w:rPr>
        <w:t> </w:t>
      </w:r>
      <w:r>
        <w:rPr>
          <w:color w:val="6D6D70"/>
        </w:rPr>
        <w:t>translate</w:t>
      </w:r>
      <w:r>
        <w:rPr>
          <w:color w:val="6D6D70"/>
          <w:spacing w:val="-24"/>
        </w:rPr>
        <w:t> </w:t>
      </w:r>
      <w:r>
        <w:rPr>
          <w:color w:val="6D6D70"/>
        </w:rPr>
        <w:t>into</w:t>
      </w:r>
      <w:r>
        <w:rPr>
          <w:color w:val="6D6D70"/>
          <w:spacing w:val="-25"/>
        </w:rPr>
        <w:t> </w:t>
      </w:r>
      <w:r>
        <w:rPr>
          <w:color w:val="6D6D70"/>
        </w:rPr>
        <w:t>higher</w:t>
      </w:r>
      <w:r>
        <w:rPr>
          <w:color w:val="6D6D70"/>
          <w:spacing w:val="-26"/>
        </w:rPr>
        <w:t> </w:t>
      </w:r>
      <w:r>
        <w:rPr>
          <w:color w:val="6D6D70"/>
        </w:rPr>
        <w:t>real</w:t>
      </w:r>
      <w:r>
        <w:rPr>
          <w:color w:val="6D6D70"/>
          <w:spacing w:val="-24"/>
        </w:rPr>
        <w:t> </w:t>
      </w:r>
      <w:r>
        <w:rPr>
          <w:color w:val="6D6D70"/>
        </w:rPr>
        <w:t>disposable</w:t>
      </w:r>
      <w:r>
        <w:rPr>
          <w:color w:val="6D6D70"/>
          <w:spacing w:val="-25"/>
        </w:rPr>
        <w:t> </w:t>
      </w:r>
      <w:r>
        <w:rPr>
          <w:color w:val="6D6D70"/>
        </w:rPr>
        <w:t>income. Said</w:t>
      </w:r>
      <w:r>
        <w:rPr>
          <w:color w:val="6D6D70"/>
          <w:spacing w:val="-35"/>
        </w:rPr>
        <w:t> </w:t>
      </w:r>
      <w:r>
        <w:rPr>
          <w:color w:val="6D6D70"/>
        </w:rPr>
        <w:t>differently,</w:t>
      </w:r>
      <w:r>
        <w:rPr>
          <w:color w:val="6D6D70"/>
          <w:spacing w:val="-34"/>
        </w:rPr>
        <w:t> </w:t>
      </w:r>
      <w:r>
        <w:rPr>
          <w:color w:val="6D6D70"/>
        </w:rPr>
        <w:t>we</w:t>
      </w:r>
      <w:r>
        <w:rPr>
          <w:color w:val="6D6D70"/>
          <w:spacing w:val="-34"/>
        </w:rPr>
        <w:t> </w:t>
      </w:r>
      <w:r>
        <w:rPr>
          <w:color w:val="6D6D70"/>
        </w:rPr>
        <w:t>believe</w:t>
      </w:r>
      <w:r>
        <w:rPr>
          <w:color w:val="6D6D70"/>
          <w:spacing w:val="-35"/>
        </w:rPr>
        <w:t> </w:t>
      </w:r>
      <w:r>
        <w:rPr>
          <w:color w:val="6D6D70"/>
        </w:rPr>
        <w:t>consumption</w:t>
      </w:r>
      <w:r>
        <w:rPr>
          <w:color w:val="6D6D70"/>
          <w:spacing w:val="-34"/>
        </w:rPr>
        <w:t> </w:t>
      </w:r>
      <w:r>
        <w:rPr>
          <w:color w:val="6D6D70"/>
        </w:rPr>
        <w:t>growth</w:t>
      </w:r>
      <w:r>
        <w:rPr>
          <w:color w:val="6D6D70"/>
          <w:spacing w:val="-34"/>
        </w:rPr>
        <w:t> </w:t>
      </w:r>
      <w:r>
        <w:rPr>
          <w:color w:val="6D6D70"/>
        </w:rPr>
        <w:t>could</w:t>
      </w:r>
      <w:r>
        <w:rPr>
          <w:color w:val="6D6D70"/>
          <w:spacing w:val="-35"/>
        </w:rPr>
        <w:t> </w:t>
      </w:r>
      <w:r>
        <w:rPr>
          <w:color w:val="6D6D70"/>
        </w:rPr>
        <w:t>surprise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5"/>
        </w:rPr>
        <w:t> </w:t>
      </w:r>
      <w:r>
        <w:rPr>
          <w:color w:val="6D6D70"/>
        </w:rPr>
        <w:t>the upside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2019</w:t>
      </w:r>
      <w:r>
        <w:rPr>
          <w:color w:val="6D6D70"/>
          <w:spacing w:val="-31"/>
        </w:rPr>
        <w:t> </w:t>
      </w:r>
      <w:r>
        <w:rPr>
          <w:color w:val="6D6D70"/>
        </w:rPr>
        <w:t>because</w:t>
      </w:r>
      <w:r>
        <w:rPr>
          <w:color w:val="6D6D70"/>
          <w:spacing w:val="-30"/>
        </w:rPr>
        <w:t> </w:t>
      </w:r>
      <w:r>
        <w:rPr>
          <w:color w:val="6D6D70"/>
        </w:rPr>
        <w:t>people</w:t>
      </w:r>
      <w:r>
        <w:rPr>
          <w:color w:val="6D6D70"/>
          <w:spacing w:val="-31"/>
        </w:rPr>
        <w:t> </w:t>
      </w:r>
      <w:r>
        <w:rPr>
          <w:color w:val="6D6D70"/>
        </w:rPr>
        <w:t>with</w:t>
      </w:r>
      <w:r>
        <w:rPr>
          <w:color w:val="6D6D70"/>
          <w:spacing w:val="-30"/>
        </w:rPr>
        <w:t> </w:t>
      </w:r>
      <w:r>
        <w:rPr>
          <w:color w:val="6D6D70"/>
        </w:rPr>
        <w:t>a</w:t>
      </w:r>
      <w:r>
        <w:rPr>
          <w:color w:val="6D6D70"/>
          <w:spacing w:val="-30"/>
        </w:rPr>
        <w:t> </w:t>
      </w:r>
      <w:r>
        <w:rPr>
          <w:color w:val="6D6D70"/>
        </w:rPr>
        <w:t>higher</w:t>
      </w:r>
      <w:r>
        <w:rPr>
          <w:color w:val="6D6D70"/>
          <w:spacing w:val="-33"/>
        </w:rPr>
        <w:t> </w:t>
      </w:r>
      <w:r>
        <w:rPr>
          <w:color w:val="6D6D70"/>
        </w:rPr>
        <w:t>propensity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consume have</w:t>
      </w:r>
      <w:r>
        <w:rPr>
          <w:color w:val="6D6D70"/>
          <w:spacing w:val="-18"/>
        </w:rPr>
        <w:t> </w:t>
      </w:r>
      <w:r>
        <w:rPr>
          <w:color w:val="6D6D70"/>
        </w:rPr>
        <w:t>stronger</w:t>
      </w:r>
      <w:r>
        <w:rPr>
          <w:color w:val="6D6D70"/>
          <w:spacing w:val="-21"/>
        </w:rPr>
        <w:t> </w:t>
      </w:r>
      <w:r>
        <w:rPr>
          <w:color w:val="6D6D70"/>
        </w:rPr>
        <w:t>balance</w:t>
      </w:r>
      <w:r>
        <w:rPr>
          <w:color w:val="6D6D70"/>
          <w:spacing w:val="-17"/>
        </w:rPr>
        <w:t> </w:t>
      </w:r>
      <w:r>
        <w:rPr>
          <w:color w:val="6D6D70"/>
        </w:rPr>
        <w:t>sheets</w:t>
      </w:r>
      <w:r>
        <w:rPr>
          <w:color w:val="6D6D70"/>
          <w:spacing w:val="-18"/>
        </w:rPr>
        <w:t> </w:t>
      </w:r>
      <w:r>
        <w:rPr>
          <w:color w:val="6D6D70"/>
        </w:rPr>
        <w:t>and</w:t>
      </w:r>
      <w:r>
        <w:rPr>
          <w:color w:val="6D6D70"/>
          <w:spacing w:val="-18"/>
        </w:rPr>
        <w:t> </w:t>
      </w:r>
      <w:r>
        <w:rPr>
          <w:color w:val="6D6D70"/>
        </w:rPr>
        <w:t>better</w:t>
      </w:r>
      <w:r>
        <w:rPr>
          <w:color w:val="6D6D70"/>
          <w:spacing w:val="-20"/>
        </w:rPr>
        <w:t> </w:t>
      </w:r>
      <w:r>
        <w:rPr>
          <w:color w:val="6D6D70"/>
        </w:rPr>
        <w:t>access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resources.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61" w:lineRule="auto"/>
        <w:ind w:left="163" w:right="487"/>
      </w:pPr>
      <w:r>
        <w:rPr/>
        <w:pict>
          <v:line style="position:absolute;mso-position-horizontal-relative:page;mso-position-vertical-relative:paragraph;z-index:252214272" from="586.799988pt,188.927967pt" to="586.799988pt,176.143967pt" stroked="true" strokeweight="1pt" strokecolor="#ffffff">
            <v:stroke dashstyle="solid"/>
            <w10:wrap type="none"/>
          </v:line>
        </w:pic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bottom</w:t>
      </w:r>
      <w:r>
        <w:rPr>
          <w:color w:val="6D6D70"/>
          <w:spacing w:val="-25"/>
        </w:rPr>
        <w:t> </w:t>
      </w:r>
      <w:r>
        <w:rPr>
          <w:color w:val="6D6D70"/>
        </w:rPr>
        <w:t>line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Mexico</w:t>
      </w:r>
      <w:r>
        <w:rPr>
          <w:color w:val="6D6D70"/>
          <w:spacing w:val="-26"/>
        </w:rPr>
        <w:t> </w:t>
      </w:r>
      <w:r>
        <w:rPr>
          <w:color w:val="6D6D70"/>
        </w:rPr>
        <w:t>will</w:t>
      </w:r>
      <w:r>
        <w:rPr>
          <w:color w:val="6D6D70"/>
          <w:spacing w:val="-26"/>
        </w:rPr>
        <w:t> </w:t>
      </w:r>
      <w:r>
        <w:rPr>
          <w:color w:val="6D6D70"/>
        </w:rPr>
        <w:t>continue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face</w:t>
      </w:r>
      <w:r>
        <w:rPr>
          <w:color w:val="6D6D70"/>
          <w:spacing w:val="-25"/>
        </w:rPr>
        <w:t> </w:t>
      </w:r>
      <w:r>
        <w:rPr>
          <w:color w:val="6D6D70"/>
        </w:rPr>
        <w:t>structural</w:t>
      </w:r>
      <w:r>
        <w:rPr>
          <w:color w:val="6D6D70"/>
          <w:spacing w:val="-26"/>
        </w:rPr>
        <w:t> </w:t>
      </w:r>
      <w:r>
        <w:rPr>
          <w:color w:val="6D6D70"/>
        </w:rPr>
        <w:t>produc- tivity growth issues relative to other EM countries. As a result, we believe </w:t>
      </w:r>
      <w:r>
        <w:rPr>
          <w:color w:val="6D6D70"/>
          <w:spacing w:val="-3"/>
        </w:rPr>
        <w:t>Mexico’s </w:t>
      </w:r>
      <w:r>
        <w:rPr>
          <w:color w:val="6D6D70"/>
        </w:rPr>
        <w:t>GDP growth will remain moderate in the </w:t>
      </w:r>
      <w:r>
        <w:rPr>
          <w:color w:val="6D6D70"/>
          <w:spacing w:val="-2"/>
        </w:rPr>
        <w:t>1.75%- </w:t>
      </w:r>
      <w:r>
        <w:rPr>
          <w:color w:val="6D6D70"/>
        </w:rPr>
        <w:t>2.25% range in 2019e, as opposed to its potential growth rate of 2.6%</w:t>
      </w:r>
      <w:r>
        <w:rPr>
          <w:color w:val="6D6D70"/>
          <w:spacing w:val="-25"/>
        </w:rPr>
        <w:t> </w:t>
      </w:r>
      <w:r>
        <w:rPr>
          <w:color w:val="6D6D70"/>
        </w:rPr>
        <w:t>(or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plus</w:t>
      </w:r>
      <w:r>
        <w:rPr>
          <w:color w:val="6D6D70"/>
          <w:spacing w:val="-27"/>
        </w:rPr>
        <w:t> </w:t>
      </w:r>
      <w:r>
        <w:rPr>
          <w:color w:val="6D6D70"/>
        </w:rPr>
        <w:t>three</w:t>
      </w:r>
      <w:r>
        <w:rPr>
          <w:color w:val="6D6D70"/>
          <w:spacing w:val="-25"/>
        </w:rPr>
        <w:t> </w:t>
      </w:r>
      <w:r>
        <w:rPr>
          <w:color w:val="6D6D70"/>
        </w:rPr>
        <w:t>percent</w:t>
      </w:r>
      <w:r>
        <w:rPr>
          <w:color w:val="6D6D70"/>
          <w:spacing w:val="-27"/>
        </w:rPr>
        <w:t> </w:t>
      </w:r>
      <w:r>
        <w:rPr>
          <w:color w:val="6D6D70"/>
        </w:rPr>
        <w:t>threshold</w:t>
      </w:r>
      <w:r>
        <w:rPr>
          <w:color w:val="6D6D70"/>
          <w:spacing w:val="-25"/>
        </w:rPr>
        <w:t> </w:t>
      </w:r>
      <w:r>
        <w:rPr>
          <w:color w:val="6D6D70"/>
        </w:rPr>
        <w:t>required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be</w:t>
      </w:r>
      <w:r>
        <w:rPr>
          <w:color w:val="6D6D70"/>
          <w:spacing w:val="-25"/>
        </w:rPr>
        <w:t> </w:t>
      </w:r>
      <w:r>
        <w:rPr>
          <w:color w:val="6D6D70"/>
        </w:rPr>
        <w:t>considered an elite EM growth story). </w:t>
      </w:r>
      <w:r>
        <w:rPr>
          <w:color w:val="6D6D70"/>
          <w:spacing w:val="-3"/>
        </w:rPr>
        <w:t>We </w:t>
      </w:r>
      <w:r>
        <w:rPr>
          <w:color w:val="6D6D70"/>
        </w:rPr>
        <w:t>link the drag to lack of productivity </w:t>
      </w:r>
      <w:r>
        <w:rPr>
          <w:color w:val="6D6D70"/>
          <w:w w:val="95"/>
        </w:rPr>
        <w:t>gains, a large informal economy, worsening security, and corruption/ </w:t>
      </w:r>
      <w:r>
        <w:rPr>
          <w:color w:val="6D6D70"/>
        </w:rPr>
        <w:t>rule</w:t>
      </w:r>
      <w:r>
        <w:rPr>
          <w:color w:val="6D6D70"/>
          <w:spacing w:val="-21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law</w:t>
      </w:r>
      <w:r>
        <w:rPr>
          <w:color w:val="6D6D70"/>
          <w:spacing w:val="-21"/>
        </w:rPr>
        <w:t> </w:t>
      </w:r>
      <w:r>
        <w:rPr>
          <w:color w:val="6D6D70"/>
        </w:rPr>
        <w:t>problems</w:t>
      </w:r>
      <w:r>
        <w:rPr>
          <w:color w:val="6D6D70"/>
          <w:spacing w:val="-20"/>
        </w:rPr>
        <w:t> </w:t>
      </w:r>
      <w:r>
        <w:rPr>
          <w:color w:val="6D6D70"/>
        </w:rPr>
        <w:t>–</w:t>
      </w:r>
      <w:r>
        <w:rPr>
          <w:color w:val="6D6D70"/>
          <w:spacing w:val="-20"/>
        </w:rPr>
        <w:t> </w:t>
      </w:r>
      <w:r>
        <w:rPr>
          <w:color w:val="6D6D70"/>
        </w:rPr>
        <w:t>all</w:t>
      </w:r>
      <w:r>
        <w:rPr>
          <w:color w:val="6D6D70"/>
          <w:spacing w:val="-21"/>
        </w:rPr>
        <w:t> </w:t>
      </w:r>
      <w:r>
        <w:rPr>
          <w:color w:val="6D6D70"/>
        </w:rPr>
        <w:t>issues</w:t>
      </w:r>
      <w:r>
        <w:rPr>
          <w:color w:val="6D6D70"/>
          <w:spacing w:val="-22"/>
        </w:rPr>
        <w:t> </w:t>
      </w:r>
      <w:r>
        <w:rPr>
          <w:color w:val="6D6D70"/>
        </w:rPr>
        <w:t>that</w:t>
      </w:r>
      <w:r>
        <w:rPr>
          <w:color w:val="6D6D70"/>
          <w:spacing w:val="-21"/>
        </w:rPr>
        <w:t> </w:t>
      </w:r>
      <w:r>
        <w:rPr>
          <w:color w:val="6D6D70"/>
        </w:rPr>
        <w:t>have</w:t>
      </w:r>
      <w:r>
        <w:rPr>
          <w:color w:val="6D6D70"/>
          <w:spacing w:val="-20"/>
        </w:rPr>
        <w:t> </w:t>
      </w:r>
      <w:r>
        <w:rPr>
          <w:color w:val="6D6D70"/>
        </w:rPr>
        <w:t>plagued</w:t>
      </w:r>
      <w:r>
        <w:rPr>
          <w:color w:val="6D6D70"/>
          <w:spacing w:val="-21"/>
        </w:rPr>
        <w:t> </w:t>
      </w:r>
      <w:r>
        <w:rPr>
          <w:color w:val="6D6D70"/>
        </w:rPr>
        <w:t>it</w:t>
      </w:r>
      <w:r>
        <w:rPr>
          <w:color w:val="6D6D70"/>
          <w:spacing w:val="-20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some</w:t>
      </w:r>
      <w:r>
        <w:rPr>
          <w:color w:val="6D6D70"/>
          <w:spacing w:val="-22"/>
        </w:rPr>
        <w:t> </w:t>
      </w:r>
      <w:r>
        <w:rPr>
          <w:color w:val="6D6D70"/>
        </w:rPr>
        <w:t>time. And</w:t>
      </w:r>
      <w:r>
        <w:rPr>
          <w:color w:val="6D6D70"/>
          <w:spacing w:val="-20"/>
        </w:rPr>
        <w:t> </w:t>
      </w:r>
      <w:r>
        <w:rPr>
          <w:color w:val="6D6D70"/>
        </w:rPr>
        <w:t>given</w:t>
      </w:r>
      <w:r>
        <w:rPr>
          <w:color w:val="6D6D70"/>
          <w:spacing w:val="-22"/>
        </w:rPr>
        <w:t> </w:t>
      </w:r>
      <w:r>
        <w:rPr>
          <w:color w:val="6D6D70"/>
        </w:rPr>
        <w:t>that</w:t>
      </w:r>
      <w:r>
        <w:rPr>
          <w:color w:val="6D6D70"/>
          <w:spacing w:val="-20"/>
        </w:rPr>
        <w:t> </w:t>
      </w:r>
      <w:r>
        <w:rPr>
          <w:color w:val="6D6D70"/>
        </w:rPr>
        <w:t>AMLO</w:t>
      </w:r>
      <w:r>
        <w:rPr>
          <w:color w:val="6D6D70"/>
          <w:spacing w:val="-19"/>
        </w:rPr>
        <w:t> </w:t>
      </w:r>
      <w:r>
        <w:rPr>
          <w:color w:val="6D6D70"/>
        </w:rPr>
        <w:t>policy</w:t>
      </w:r>
      <w:r>
        <w:rPr>
          <w:color w:val="6D6D70"/>
          <w:spacing w:val="-23"/>
        </w:rPr>
        <w:t> </w:t>
      </w:r>
      <w:r>
        <w:rPr>
          <w:color w:val="6D6D70"/>
        </w:rPr>
        <w:t>uncertainty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19"/>
        </w:rPr>
        <w:t> </w:t>
      </w:r>
      <w:r>
        <w:rPr>
          <w:color w:val="6D6D70"/>
        </w:rPr>
        <w:t>likely</w:t>
      </w:r>
      <w:r>
        <w:rPr>
          <w:color w:val="6D6D70"/>
          <w:spacing w:val="-22"/>
        </w:rPr>
        <w:t> </w:t>
      </w:r>
      <w:r>
        <w:rPr>
          <w:color w:val="6D6D70"/>
        </w:rPr>
        <w:t>on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rise,</w:t>
      </w:r>
      <w:r>
        <w:rPr>
          <w:color w:val="6D6D70"/>
          <w:spacing w:val="-20"/>
        </w:rPr>
        <w:t> </w:t>
      </w:r>
      <w:r>
        <w:rPr>
          <w:color w:val="6D6D70"/>
        </w:rPr>
        <w:t>inves- tors</w:t>
      </w:r>
      <w:r>
        <w:rPr>
          <w:color w:val="6D6D70"/>
          <w:spacing w:val="-23"/>
        </w:rPr>
        <w:t> </w:t>
      </w:r>
      <w:r>
        <w:rPr>
          <w:color w:val="6D6D70"/>
        </w:rPr>
        <w:t>need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demand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higher</w:t>
      </w:r>
      <w:r>
        <w:rPr>
          <w:color w:val="6D6D70"/>
          <w:spacing w:val="-24"/>
        </w:rPr>
        <w:t> </w:t>
      </w:r>
      <w:r>
        <w:rPr>
          <w:color w:val="6D6D70"/>
        </w:rPr>
        <w:t>risk</w:t>
      </w:r>
      <w:r>
        <w:rPr>
          <w:color w:val="6D6D70"/>
          <w:spacing w:val="-22"/>
        </w:rPr>
        <w:t> </w:t>
      </w:r>
      <w:r>
        <w:rPr>
          <w:color w:val="6D6D70"/>
        </w:rPr>
        <w:t>premium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remain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Mexico.</w:t>
      </w:r>
      <w:r>
        <w:rPr>
          <w:color w:val="6D6D70"/>
          <w:spacing w:val="-22"/>
        </w:rPr>
        <w:t> </w:t>
      </w:r>
      <w:r>
        <w:rPr>
          <w:color w:val="6D6D70"/>
        </w:rPr>
        <w:t>As such,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should</w:t>
      </w:r>
      <w:r>
        <w:rPr>
          <w:color w:val="6D6D70"/>
          <w:spacing w:val="-23"/>
        </w:rPr>
        <w:t> </w:t>
      </w:r>
      <w:r>
        <w:rPr>
          <w:color w:val="6D6D70"/>
        </w:rPr>
        <w:t>stick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</w:rPr>
        <w:t>playbook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Mexico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pursue</w:t>
      </w:r>
      <w:r>
        <w:rPr>
          <w:color w:val="6D6D70"/>
          <w:spacing w:val="-23"/>
        </w:rPr>
        <w:t> </w:t>
      </w:r>
      <w:r>
        <w:rPr>
          <w:color w:val="6D6D70"/>
        </w:rPr>
        <w:t>invest- ment</w:t>
      </w:r>
      <w:r>
        <w:rPr>
          <w:color w:val="6D6D70"/>
          <w:spacing w:val="-35"/>
        </w:rPr>
        <w:t> </w:t>
      </w:r>
      <w:r>
        <w:rPr>
          <w:color w:val="6D6D70"/>
        </w:rPr>
        <w:t>themes</w:t>
      </w:r>
      <w:r>
        <w:rPr>
          <w:color w:val="6D6D70"/>
          <w:spacing w:val="-35"/>
        </w:rPr>
        <w:t> </w:t>
      </w:r>
      <w:r>
        <w:rPr>
          <w:color w:val="6D6D70"/>
        </w:rPr>
        <w:t>that</w:t>
      </w:r>
      <w:r>
        <w:rPr>
          <w:color w:val="6D6D70"/>
          <w:spacing w:val="-34"/>
        </w:rPr>
        <w:t> </w:t>
      </w:r>
      <w:r>
        <w:rPr>
          <w:color w:val="6D6D70"/>
        </w:rPr>
        <w:t>have</w:t>
      </w:r>
      <w:r>
        <w:rPr>
          <w:color w:val="6D6D70"/>
          <w:spacing w:val="-33"/>
        </w:rPr>
        <w:t> </w:t>
      </w:r>
      <w:r>
        <w:rPr>
          <w:color w:val="6D6D70"/>
        </w:rPr>
        <w:t>both</w:t>
      </w:r>
      <w:r>
        <w:rPr>
          <w:color w:val="6D6D70"/>
          <w:spacing w:val="-34"/>
        </w:rPr>
        <w:t> </w:t>
      </w:r>
      <w:r>
        <w:rPr>
          <w:color w:val="6D6D70"/>
        </w:rPr>
        <w:t>strong</w:t>
      </w:r>
      <w:r>
        <w:rPr>
          <w:color w:val="6D6D70"/>
          <w:spacing w:val="-33"/>
        </w:rPr>
        <w:t> </w:t>
      </w:r>
      <w:r>
        <w:rPr>
          <w:color w:val="6D6D70"/>
        </w:rPr>
        <w:t>economic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4"/>
        </w:rPr>
        <w:t> </w:t>
      </w:r>
      <w:r>
        <w:rPr>
          <w:color w:val="6D6D70"/>
        </w:rPr>
        <w:t>political</w:t>
      </w:r>
      <w:r>
        <w:rPr>
          <w:color w:val="6D6D70"/>
          <w:spacing w:val="-33"/>
        </w:rPr>
        <w:t> </w:t>
      </w:r>
      <w:r>
        <w:rPr>
          <w:color w:val="6D6D70"/>
        </w:rPr>
        <w:t>logic,</w:t>
      </w:r>
      <w:r>
        <w:rPr>
          <w:color w:val="6D6D70"/>
          <w:spacing w:val="-34"/>
        </w:rPr>
        <w:t> </w:t>
      </w:r>
      <w:r>
        <w:rPr>
          <w:color w:val="6D6D70"/>
        </w:rPr>
        <w:t>e.g., delivering</w:t>
      </w:r>
      <w:r>
        <w:rPr>
          <w:color w:val="6D6D70"/>
          <w:spacing w:val="-30"/>
        </w:rPr>
        <w:t> </w:t>
      </w:r>
      <w:r>
        <w:rPr>
          <w:color w:val="6D6D70"/>
        </w:rPr>
        <w:t>renewable</w:t>
      </w:r>
      <w:r>
        <w:rPr>
          <w:color w:val="6D6D70"/>
          <w:spacing w:val="-30"/>
        </w:rPr>
        <w:t> </w:t>
      </w:r>
      <w:r>
        <w:rPr>
          <w:color w:val="6D6D70"/>
        </w:rPr>
        <w:t>power,</w:t>
      </w:r>
      <w:r>
        <w:rPr>
          <w:color w:val="6D6D70"/>
          <w:spacing w:val="-30"/>
        </w:rPr>
        <w:t> </w:t>
      </w:r>
      <w:r>
        <w:rPr>
          <w:color w:val="6D6D70"/>
        </w:rPr>
        <w:t>utilizing</w:t>
      </w:r>
      <w:r>
        <w:rPr>
          <w:color w:val="6D6D70"/>
          <w:spacing w:val="-30"/>
        </w:rPr>
        <w:t> </w:t>
      </w:r>
      <w:r>
        <w:rPr>
          <w:color w:val="6D6D70"/>
        </w:rPr>
        <w:t>low</w:t>
      </w:r>
      <w:r>
        <w:rPr>
          <w:rFonts w:ascii="Calibri" w:hAnsi="Calibri"/>
          <w:color w:val="6D6D70"/>
        </w:rPr>
        <w:t>‐</w:t>
      </w:r>
      <w:r>
        <w:rPr>
          <w:color w:val="6D6D70"/>
        </w:rPr>
        <w:t>cost</w:t>
      </w:r>
      <w:r>
        <w:rPr>
          <w:color w:val="6D6D70"/>
          <w:spacing w:val="-30"/>
        </w:rPr>
        <w:t> </w:t>
      </w:r>
      <w:r>
        <w:rPr>
          <w:color w:val="6D6D70"/>
        </w:rPr>
        <w:t>U.S.</w:t>
      </w:r>
      <w:r>
        <w:rPr>
          <w:color w:val="6D6D70"/>
          <w:spacing w:val="-30"/>
        </w:rPr>
        <w:t> </w:t>
      </w:r>
      <w:r>
        <w:rPr>
          <w:color w:val="6D6D70"/>
        </w:rPr>
        <w:t>natural</w:t>
      </w:r>
      <w:r>
        <w:rPr>
          <w:color w:val="6D6D70"/>
          <w:spacing w:val="-30"/>
        </w:rPr>
        <w:t> </w:t>
      </w:r>
      <w:r>
        <w:rPr>
          <w:color w:val="6D6D70"/>
        </w:rPr>
        <w:t>gas,</w:t>
      </w:r>
      <w:r>
        <w:rPr>
          <w:color w:val="6D6D70"/>
          <w:spacing w:val="-30"/>
        </w:rPr>
        <w:t> </w:t>
      </w:r>
      <w:r>
        <w:rPr>
          <w:color w:val="6D6D70"/>
        </w:rPr>
        <w:t>and supporting</w:t>
      </w:r>
      <w:r>
        <w:rPr>
          <w:color w:val="6D6D70"/>
          <w:spacing w:val="-4"/>
        </w:rPr>
        <w:t> </w:t>
      </w:r>
      <w:r>
        <w:rPr>
          <w:color w:val="6D6D70"/>
        </w:rPr>
        <w:t>tourism.</w:t>
      </w:r>
    </w:p>
    <w:p>
      <w:pPr>
        <w:spacing w:after="0" w:line="261" w:lineRule="auto"/>
        <w:sectPr>
          <w:headerReference w:type="even" r:id="rId113"/>
          <w:footerReference w:type="even" r:id="rId114"/>
          <w:footerReference w:type="default" r:id="rId115"/>
          <w:pgSz w:w="12240" w:h="15840"/>
          <w:pgMar w:header="304" w:footer="830" w:top="500" w:bottom="1020" w:left="340" w:right="0"/>
          <w:pgNumType w:start="28"/>
          <w:cols w:num="2" w:equalWidth="0">
            <w:col w:w="5509" w:space="251"/>
            <w:col w:w="614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0" w:right="2" w:firstLine="0"/>
        <w:jc w:val="right"/>
        <w:rPr>
          <w:sz w:val="16"/>
        </w:rPr>
      </w:pPr>
      <w:r>
        <w:rPr>
          <w:color w:val="010101"/>
          <w:spacing w:val="-2"/>
          <w:w w:val="95"/>
          <w:sz w:val="16"/>
        </w:rPr>
        <w:t>2.5%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w w:val="95"/>
          <w:sz w:val="16"/>
        </w:rPr>
        <w:t>2.0%</w:t>
      </w:r>
    </w:p>
    <w:p>
      <w:pPr>
        <w:spacing w:before="71"/>
        <w:ind w:left="402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w w:val="95"/>
          <w:sz w:val="16"/>
        </w:rPr>
        <w:t>Components</w:t>
      </w:r>
      <w:r>
        <w:rPr>
          <w:color w:val="010101"/>
          <w:spacing w:val="-19"/>
          <w:w w:val="95"/>
          <w:sz w:val="16"/>
        </w:rPr>
        <w:t> </w:t>
      </w:r>
      <w:r>
        <w:rPr>
          <w:color w:val="010101"/>
          <w:w w:val="95"/>
          <w:sz w:val="16"/>
        </w:rPr>
        <w:t>of</w:t>
      </w:r>
      <w:r>
        <w:rPr>
          <w:color w:val="010101"/>
          <w:spacing w:val="-18"/>
          <w:w w:val="95"/>
          <w:sz w:val="16"/>
        </w:rPr>
        <w:t> </w:t>
      </w:r>
      <w:r>
        <w:rPr>
          <w:color w:val="010101"/>
          <w:w w:val="95"/>
          <w:sz w:val="16"/>
        </w:rPr>
        <w:t>Mexico</w:t>
      </w:r>
      <w:r>
        <w:rPr>
          <w:color w:val="010101"/>
          <w:spacing w:val="-19"/>
          <w:w w:val="95"/>
          <w:sz w:val="16"/>
        </w:rPr>
        <w:t> </w:t>
      </w:r>
      <w:r>
        <w:rPr>
          <w:color w:val="010101"/>
          <w:w w:val="95"/>
          <w:sz w:val="16"/>
        </w:rPr>
        <w:t>Real</w:t>
      </w:r>
      <w:r>
        <w:rPr>
          <w:color w:val="010101"/>
          <w:spacing w:val="-18"/>
          <w:w w:val="95"/>
          <w:sz w:val="16"/>
        </w:rPr>
        <w:t> </w:t>
      </w:r>
      <w:r>
        <w:rPr>
          <w:color w:val="010101"/>
          <w:w w:val="95"/>
          <w:sz w:val="16"/>
        </w:rPr>
        <w:t>GDP</w:t>
      </w:r>
      <w:r>
        <w:rPr>
          <w:color w:val="010101"/>
          <w:spacing w:val="-18"/>
          <w:w w:val="95"/>
          <w:sz w:val="16"/>
        </w:rPr>
        <w:t> </w:t>
      </w:r>
      <w:r>
        <w:rPr>
          <w:color w:val="010101"/>
          <w:w w:val="95"/>
          <w:sz w:val="16"/>
        </w:rPr>
        <w:t>Growth</w:t>
      </w:r>
      <w:r>
        <w:rPr>
          <w:color w:val="010101"/>
          <w:spacing w:val="-19"/>
          <w:w w:val="95"/>
          <w:sz w:val="16"/>
        </w:rPr>
        <w:t> </w:t>
      </w:r>
      <w:r>
        <w:rPr>
          <w:color w:val="010101"/>
          <w:w w:val="95"/>
          <w:sz w:val="16"/>
        </w:rPr>
        <w:t>Model</w:t>
      </w:r>
    </w:p>
    <w:p>
      <w:pPr>
        <w:pStyle w:val="BodyText"/>
        <w:spacing w:before="6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737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55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 w:before="65"/>
        <w:ind w:left="737"/>
      </w:pPr>
      <w:r>
        <w:rPr>
          <w:color w:val="6B6C6F"/>
          <w:spacing w:val="-6"/>
        </w:rPr>
        <w:t>We </w:t>
      </w:r>
      <w:r>
        <w:rPr>
          <w:color w:val="6B6C6F"/>
        </w:rPr>
        <w:t>Expect Inflation </w:t>
      </w:r>
      <w:r>
        <w:rPr>
          <w:color w:val="6B6C6F"/>
          <w:spacing w:val="-3"/>
        </w:rPr>
        <w:t>to Average </w:t>
      </w:r>
      <w:r>
        <w:rPr>
          <w:color w:val="6B6C6F"/>
        </w:rPr>
        <w:t>Approximately </w:t>
      </w:r>
      <w:r>
        <w:rPr>
          <w:color w:val="6B6C6F"/>
          <w:spacing w:val="-4"/>
        </w:rPr>
        <w:t>Four </w:t>
      </w:r>
      <w:r>
        <w:rPr>
          <w:color w:val="6B6C6F"/>
          <w:w w:val="95"/>
        </w:rPr>
        <w:t>Percent in </w:t>
      </w:r>
      <w:r>
        <w:rPr>
          <w:color w:val="6B6C6F"/>
          <w:spacing w:val="-4"/>
          <w:w w:val="95"/>
        </w:rPr>
        <w:t>2019, </w:t>
      </w:r>
      <w:r>
        <w:rPr>
          <w:color w:val="6B6C6F"/>
          <w:spacing w:val="-3"/>
          <w:w w:val="95"/>
        </w:rPr>
        <w:t>With </w:t>
      </w:r>
      <w:r>
        <w:rPr>
          <w:color w:val="6B6C6F"/>
          <w:w w:val="95"/>
        </w:rPr>
        <w:t>Upside Risk </w:t>
      </w:r>
      <w:r>
        <w:rPr>
          <w:color w:val="6B6C6F"/>
          <w:spacing w:val="-5"/>
          <w:w w:val="95"/>
        </w:rPr>
        <w:t>From </w:t>
      </w:r>
      <w:r>
        <w:rPr>
          <w:color w:val="6B6C6F"/>
          <w:spacing w:val="-3"/>
          <w:w w:val="95"/>
        </w:rPr>
        <w:t>AMLO’s </w:t>
      </w:r>
      <w:r>
        <w:rPr>
          <w:color w:val="6B6C6F"/>
          <w:w w:val="95"/>
        </w:rPr>
        <w:t>Fiscal </w:t>
      </w:r>
      <w:r>
        <w:rPr>
          <w:color w:val="6B6C6F"/>
          <w:w w:val="90"/>
        </w:rPr>
        <w:t>Policies and </w:t>
      </w:r>
      <w:r>
        <w:rPr>
          <w:color w:val="6B6C6F"/>
          <w:spacing w:val="-2"/>
          <w:w w:val="90"/>
        </w:rPr>
        <w:t>Pass-Through </w:t>
      </w:r>
      <w:r>
        <w:rPr>
          <w:color w:val="6B6C6F"/>
          <w:w w:val="90"/>
        </w:rPr>
        <w:t>from Recent Peso Depreciation</w:t>
      </w:r>
    </w:p>
    <w:p>
      <w:pPr>
        <w:spacing w:after="0" w:line="225" w:lineRule="auto"/>
        <w:sectPr>
          <w:type w:val="continuous"/>
          <w:pgSz w:w="12240" w:h="15840"/>
          <w:pgMar w:top="420" w:bottom="280" w:left="340" w:right="0"/>
          <w:cols w:num="3" w:equalWidth="0">
            <w:col w:w="1091" w:space="40"/>
            <w:col w:w="3588" w:space="467"/>
            <w:col w:w="6714"/>
          </w:cols>
        </w:sectPr>
      </w:pP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1"/>
        <w:rPr>
          <w:rFonts w:ascii="Times New Roman"/>
          <w:b/>
        </w:rPr>
      </w:pPr>
    </w:p>
    <w:p>
      <w:pPr>
        <w:spacing w:before="0"/>
        <w:ind w:left="0" w:right="44" w:firstLine="0"/>
        <w:jc w:val="right"/>
        <w:rPr>
          <w:sz w:val="16"/>
        </w:rPr>
      </w:pPr>
      <w:r>
        <w:rPr>
          <w:color w:val="010101"/>
          <w:spacing w:val="-3"/>
          <w:w w:val="85"/>
          <w:sz w:val="16"/>
        </w:rPr>
        <w:t>1.5%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0" w:firstLine="0"/>
        <w:jc w:val="right"/>
        <w:rPr>
          <w:sz w:val="16"/>
        </w:rPr>
      </w:pPr>
      <w:r>
        <w:rPr>
          <w:color w:val="010101"/>
          <w:spacing w:val="-3"/>
          <w:w w:val="90"/>
          <w:sz w:val="16"/>
        </w:rPr>
        <w:t>1.0%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color w:val="010101"/>
          <w:spacing w:val="-3"/>
          <w:w w:val="95"/>
          <w:sz w:val="16"/>
        </w:rPr>
        <w:t>0.5%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21"/>
        </w:rPr>
      </w:pPr>
    </w:p>
    <w:p>
      <w:pPr>
        <w:spacing w:before="0"/>
        <w:ind w:left="0" w:right="13" w:firstLine="0"/>
        <w:jc w:val="right"/>
        <w:rPr>
          <w:sz w:val="16"/>
        </w:rPr>
      </w:pPr>
      <w:r>
        <w:rPr>
          <w:spacing w:val="-4"/>
          <w:w w:val="95"/>
          <w:sz w:val="16"/>
        </w:rPr>
        <w:t>7.0%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1"/>
          <w:w w:val="95"/>
          <w:sz w:val="16"/>
        </w:rPr>
        <w:t>6.0%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0" w:right="0" w:firstLine="0"/>
        <w:jc w:val="right"/>
        <w:rPr>
          <w:sz w:val="16"/>
        </w:rPr>
      </w:pPr>
      <w:r>
        <w:rPr>
          <w:w w:val="95"/>
          <w:sz w:val="16"/>
        </w:rPr>
        <w:t>5.0%</w:t>
      </w:r>
    </w:p>
    <w:p>
      <w:pPr>
        <w:spacing w:before="71"/>
        <w:ind w:left="68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Mexico Headline CPI, Y/y % of Change</w:t>
      </w:r>
    </w:p>
    <w:p>
      <w:pPr>
        <w:tabs>
          <w:tab w:pos="1078" w:val="left" w:leader="none"/>
          <w:tab w:pos="2205" w:val="left" w:leader="none"/>
          <w:tab w:pos="3014" w:val="left" w:leader="none"/>
          <w:tab w:pos="3816" w:val="left" w:leader="none"/>
        </w:tabs>
        <w:spacing w:before="120"/>
        <w:ind w:left="164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218368" from="342.078796pt,11.283195pt" to="361.276796pt,11.283195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895808" from="387.777008pt,11.283195pt" to="406.977008pt,11.283195pt" stroked="true" strokeweight="1.5pt" strokecolor="#fdbb3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894784" from="444.107086pt,11.283195pt" to="463.307086pt,11.283195pt" stroked="true" strokeweight="1.5pt" strokecolor="#000000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67893760" from="484.536804pt,11.283195pt" to="503.736804pt,11.283195pt" stroked="true" strokeweight="1.5pt" strokecolor="#ed2024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67892736" from="524.616882pt,11.283195pt" to="543.816882pt,11.283195pt" stroked="true" strokeweight="1.5pt" strokecolor="#00b04f">
            <v:stroke dashstyle="dot"/>
            <w10:wrap type="none"/>
          </v:line>
        </w:pict>
      </w:r>
      <w:r>
        <w:rPr>
          <w:sz w:val="16"/>
        </w:rPr>
        <w:t>Actual</w:t>
        <w:tab/>
        <w:t>Predicted</w:t>
        <w:tab/>
        <w:t>Base</w:t>
        <w:tab/>
        <w:t>Bear</w:t>
        <w:tab/>
        <w:t>Bull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1128" w:space="4502"/>
            <w:col w:w="1093" w:space="40"/>
            <w:col w:w="5137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5"/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w w:val="95"/>
          <w:sz w:val="16"/>
        </w:rPr>
        <w:t>0.0%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96"/>
        <w:ind w:left="128" w:right="0" w:firstLine="0"/>
        <w:jc w:val="left"/>
        <w:rPr>
          <w:sz w:val="16"/>
        </w:rPr>
      </w:pPr>
      <w:r>
        <w:rPr/>
        <w:pict>
          <v:group style="position:absolute;margin-left:77.425301pt;margin-top:-146.196594pt;width:193.4pt;height:143.4pt;mso-position-horizontal-relative:page;mso-position-vertical-relative:paragraph;z-index:252213248" coordorigin="1549,-2924" coordsize="3868,2868">
            <v:rect style="position:absolute;left:2316;top:-2644;width:420;height:1200" filled="true" fillcolor="#54bceb" stroked="false">
              <v:fill type="solid"/>
            </v:rect>
            <v:line style="position:absolute" from="2096,-1444" to="2316,-1444" stroked="true" strokeweight=".75pt" strokecolor="#d9d9d8">
              <v:stroke dashstyle="solid"/>
            </v:line>
            <v:rect style="position:absolute;left:2956;top:-2644;width:420;height:340" filled="true" fillcolor="#fdbb30" stroked="false">
              <v:fill type="solid"/>
            </v:rect>
            <v:line style="position:absolute" from="2736,-2644" to="2956,-2644" stroked="true" strokeweight=".75pt" strokecolor="#d9d9d8">
              <v:stroke dashstyle="solid"/>
            </v:line>
            <v:line style="position:absolute" from="3596,-2284" to="4016,-2284" stroked="true" strokeweight="2pt" strokecolor="#fdbb30">
              <v:stroke dashstyle="solid"/>
            </v:line>
            <v:line style="position:absolute" from="3376,-2304" to="3596,-2304" stroked="true" strokeweight=".75pt" strokecolor="#d9d9d8">
              <v:stroke dashstyle="solid"/>
            </v:line>
            <v:line style="position:absolute" from="4236,-2234" to="4656,-2234" stroked="true" strokeweight="3pt" strokecolor="#fdbb30">
              <v:stroke dashstyle="solid"/>
            </v:line>
            <v:line style="position:absolute" from="4016,-2264" to="4236,-2264" stroked="true" strokeweight=".75pt" strokecolor="#d9d9d8">
              <v:stroke dashstyle="solid"/>
            </v:line>
            <v:line style="position:absolute" from="4656,-2204" to="4876,-2204" stroked="true" strokeweight=".75pt" strokecolor="#d9d9d8">
              <v:stroke dashstyle="solid"/>
            </v:line>
            <v:rect style="position:absolute;left:1666;top:-1434;width:420;height:1360" filled="true" fillcolor="#a7a6a6" stroked="false">
              <v:fill type="solid"/>
            </v:rect>
            <v:rect style="position:absolute;left:4886;top:-2194;width:400;height:2120" filled="true" fillcolor="#a5a4a5" stroked="false">
              <v:fill type="solid"/>
            </v:rect>
            <v:shape style="position:absolute;left:0;top:1961;width:3860;height:2860" coordorigin="0,1962" coordsize="3860,2860" path="m1556,-64l5416,-64m1556,-64l1556,-2924e" filled="false" stroked="true" strokeweight=".75pt" strokecolor="#d9d9d8">
              <v:path arrowok="t"/>
              <v:stroke dashstyle="solid"/>
            </v:shape>
            <v:shape style="position:absolute;left:2316;top:-2815;width:425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w w:val="90"/>
                        <w:sz w:val="16"/>
                      </w:rPr>
                      <w:t>1.05%</w:t>
                    </w:r>
                  </w:p>
                </w:txbxContent>
              </v:textbox>
              <w10:wrap type="none"/>
            </v:shape>
            <v:shape style="position:absolute;left:4920;top:-2375;width:325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spacing w:val="-4"/>
                        <w:w w:val="90"/>
                        <w:sz w:val="16"/>
                      </w:rPr>
                      <w:t>1.9%</w:t>
                    </w:r>
                  </w:p>
                </w:txbxContent>
              </v:textbox>
              <w10:wrap type="none"/>
            </v:shape>
            <v:shape style="position:absolute;left:2927;top:-2235;width:485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w w:val="95"/>
                        <w:sz w:val="16"/>
                      </w:rPr>
                      <w:t>-0.31%</w:t>
                    </w:r>
                  </w:p>
                </w:txbxContent>
              </v:textbox>
              <w10:wrap type="none"/>
            </v:shape>
            <v:shape style="position:absolute;left:3552;top:-2195;width:1165;height:220" type="#_x0000_t202" filled="false" stroked="false">
              <v:textbox inset="0,0,0,0">
                <w:txbxContent>
                  <w:p>
                    <w:pPr>
                      <w:spacing w:line="192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sz w:val="16"/>
                      </w:rPr>
                      <w:t>-0.03% </w:t>
                    </w:r>
                    <w:r>
                      <w:rPr>
                        <w:color w:val="010101"/>
                        <w:position w:val="-5"/>
                        <w:sz w:val="16"/>
                      </w:rPr>
                      <w:t>-0.05%</w:t>
                    </w:r>
                  </w:p>
                </w:txbxContent>
              </v:textbox>
              <w10:wrap type="none"/>
            </v:shape>
            <v:shape style="position:absolute;left:1720;top:-1615;width:33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w w:val="85"/>
                        <w:sz w:val="16"/>
                      </w:rPr>
                      <w:t>1.2%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10101"/>
          <w:w w:val="95"/>
          <w:sz w:val="16"/>
        </w:rPr>
        <w:t>Baseline US</w:t>
      </w:r>
      <w:r>
        <w:rPr>
          <w:color w:val="010101"/>
          <w:spacing w:val="-22"/>
          <w:w w:val="95"/>
          <w:sz w:val="16"/>
        </w:rPr>
        <w:t> </w:t>
      </w:r>
      <w:r>
        <w:rPr>
          <w:color w:val="010101"/>
          <w:spacing w:val="-6"/>
          <w:w w:val="95"/>
          <w:sz w:val="16"/>
        </w:rPr>
        <w:t>GDP</w:t>
      </w:r>
    </w:p>
    <w:p>
      <w:pPr>
        <w:spacing w:before="36"/>
        <w:ind w:left="796" w:right="0" w:firstLine="0"/>
        <w:jc w:val="left"/>
        <w:rPr>
          <w:sz w:val="16"/>
        </w:rPr>
      </w:pPr>
      <w:r>
        <w:rPr>
          <w:color w:val="010101"/>
          <w:w w:val="95"/>
          <w:sz w:val="16"/>
        </w:rPr>
        <w:t>Growth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88" w:lineRule="auto" w:before="96"/>
        <w:ind w:left="96" w:right="-15" w:firstLine="40"/>
        <w:jc w:val="left"/>
        <w:rPr>
          <w:sz w:val="16"/>
        </w:rPr>
      </w:pPr>
      <w:r>
        <w:rPr>
          <w:color w:val="010101"/>
          <w:w w:val="95"/>
          <w:sz w:val="16"/>
        </w:rPr>
        <w:t>Credit </w:t>
      </w:r>
      <w:r>
        <w:rPr>
          <w:color w:val="010101"/>
          <w:w w:val="90"/>
          <w:sz w:val="16"/>
        </w:rPr>
        <w:t>Spread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88" w:lineRule="auto" w:before="96"/>
        <w:ind w:left="138" w:right="-10" w:firstLine="20"/>
        <w:jc w:val="left"/>
        <w:rPr>
          <w:sz w:val="16"/>
        </w:rPr>
      </w:pPr>
      <w:r>
        <w:rPr>
          <w:color w:val="010101"/>
          <w:w w:val="95"/>
          <w:sz w:val="16"/>
        </w:rPr>
        <w:t>Manu. </w:t>
      </w:r>
      <w:r>
        <w:rPr>
          <w:color w:val="010101"/>
          <w:w w:val="90"/>
          <w:sz w:val="16"/>
        </w:rPr>
        <w:t>Confid.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88" w:lineRule="auto" w:before="96"/>
        <w:ind w:left="104" w:right="-8" w:firstLine="120"/>
        <w:jc w:val="left"/>
        <w:rPr>
          <w:sz w:val="16"/>
        </w:rPr>
      </w:pPr>
      <w:r>
        <w:rPr>
          <w:color w:val="010101"/>
          <w:sz w:val="16"/>
        </w:rPr>
        <w:t>Mex </w:t>
      </w:r>
      <w:r>
        <w:rPr>
          <w:color w:val="010101"/>
          <w:w w:val="90"/>
          <w:sz w:val="16"/>
        </w:rPr>
        <w:t>Equities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96"/>
        <w:ind w:left="144" w:right="0" w:firstLine="0"/>
        <w:jc w:val="left"/>
        <w:rPr>
          <w:sz w:val="16"/>
        </w:rPr>
      </w:pPr>
      <w:r>
        <w:rPr>
          <w:color w:val="010101"/>
          <w:w w:val="95"/>
          <w:sz w:val="16"/>
        </w:rPr>
        <w:t>2019e</w:t>
      </w:r>
    </w:p>
    <w:p>
      <w:pPr>
        <w:spacing w:before="36"/>
        <w:ind w:left="104" w:right="0" w:firstLine="0"/>
        <w:jc w:val="left"/>
        <w:rPr>
          <w:sz w:val="16"/>
        </w:rPr>
      </w:pPr>
      <w:r>
        <w:rPr>
          <w:color w:val="010101"/>
          <w:sz w:val="16"/>
        </w:rPr>
        <w:t>growth</w:t>
      </w:r>
    </w:p>
    <w:p>
      <w:pPr>
        <w:spacing w:before="71"/>
        <w:ind w:left="734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4.0%</w:t>
      </w:r>
    </w:p>
    <w:p>
      <w:pPr>
        <w:pStyle w:val="BodyText"/>
        <w:rPr>
          <w:sz w:val="18"/>
        </w:rPr>
      </w:pPr>
    </w:p>
    <w:p>
      <w:pPr>
        <w:spacing w:before="1"/>
        <w:ind w:left="734" w:right="0" w:firstLine="0"/>
        <w:jc w:val="left"/>
        <w:rPr>
          <w:sz w:val="16"/>
        </w:rPr>
      </w:pPr>
      <w:r>
        <w:rPr/>
        <w:pict>
          <v:group style="position:absolute;margin-left:356.267212pt;margin-top:-73.471291pt;width:196.8pt;height:118.4pt;mso-position-horizontal-relative:page;mso-position-vertical-relative:paragraph;z-index:252217344" coordorigin="7125,-1469" coordsize="3936,2368">
            <v:shape style="position:absolute;left:7209;top:-284;width:170;height:780" coordorigin="7209,-284" coordsize="170,780" path="m7209,-284l7209,496m7254,-284l7254,496m7294,-284l7294,496m7339,-284l7339,496m7379,-284l7379,496e" filled="false" stroked="true" strokeweight=".25pt" strokecolor="#93a9cf">
              <v:path arrowok="t"/>
              <v:stroke dashstyle="solid"/>
            </v:shape>
            <v:line style="position:absolute" from="7422,-284" to="7422,496" stroked="true" strokeweight=".5pt" strokecolor="#93a9cf">
              <v:stroke dashstyle="solid"/>
            </v:line>
            <v:shape style="position:absolute;left:7464;top:-284;width:125;height:780" coordorigin="7464,-284" coordsize="125,780" path="m7464,-284l7464,496m7504,-284l7504,496m7549,-284l7549,496m7589,-284l7589,496e" filled="false" stroked="true" strokeweight=".25pt" strokecolor="#93a9cf">
              <v:path arrowok="t"/>
              <v:stroke dashstyle="solid"/>
            </v:shape>
            <v:line style="position:absolute" from="7632,-284" to="7632,496" stroked="true" strokeweight=".5pt" strokecolor="#93a9cf">
              <v:stroke dashstyle="solid"/>
            </v:line>
            <v:shape style="position:absolute;left:7674;top:-284;width:210;height:780" coordorigin="7674,-284" coordsize="210,780" path="m7674,-284l7674,496m7714,-284l7714,496m7759,-284l7759,496m7799,-284l7799,496m7844,-284l7844,496m7884,-284l7884,496e" filled="false" stroked="true" strokeweight=".25pt" strokecolor="#93a9cf">
              <v:path arrowok="t"/>
              <v:stroke dashstyle="solid"/>
            </v:shape>
            <v:line style="position:absolute" from="7927,-284" to="7927,496" stroked="true" strokeweight=".5pt" strokecolor="#93a9cf">
              <v:stroke dashstyle="solid"/>
            </v:line>
            <v:shape style="position:absolute;left:7969;top:-284;width:125;height:780" coordorigin="7969,-284" coordsize="125,780" path="m7969,-284l7969,496m8009,-284l8009,496m8054,-284l8054,496m8094,-284l8094,496e" filled="false" stroked="true" strokeweight=".25pt" strokecolor="#93a9cf">
              <v:path arrowok="t"/>
              <v:stroke dashstyle="solid"/>
            </v:shape>
            <v:line style="position:absolute" from="8137,-284" to="8137,496" stroked="true" strokeweight=".5pt" strokecolor="#93a9cf">
              <v:stroke dashstyle="solid"/>
            </v:line>
            <v:shape style="position:absolute;left:8179;top:-284;width:210;height:780" coordorigin="8179,-284" coordsize="210,780" path="m8179,-284l8179,496m8219,-284l8219,496m8264,-284l8264,496m8304,-284l8304,496m8349,-284l8349,496m8389,-284l8389,496e" filled="false" stroked="true" strokeweight=".25pt" strokecolor="#93a9cf">
              <v:path arrowok="t"/>
              <v:stroke dashstyle="solid"/>
            </v:shape>
            <v:line style="position:absolute" from="8432,-284" to="8432,496" stroked="true" strokeweight=".5pt" strokecolor="#93a9cf">
              <v:stroke dashstyle="solid"/>
            </v:line>
            <v:shape style="position:absolute;left:8474;top:-284;width:125;height:780" coordorigin="8474,-284" coordsize="125,780" path="m8474,-284l8474,496m8514,-284l8514,496m8559,-284l8559,496m8599,-284l8599,496e" filled="false" stroked="true" strokeweight=".25pt" strokecolor="#93a9cf">
              <v:path arrowok="t"/>
              <v:stroke dashstyle="solid"/>
            </v:shape>
            <v:line style="position:absolute" from="8642,-284" to="8642,496" stroked="true" strokeweight=".5pt" strokecolor="#93a9cf">
              <v:stroke dashstyle="solid"/>
            </v:line>
            <v:shape style="position:absolute;left:8684;top:-284;width:420;height:780" coordorigin="8684,-284" coordsize="420,780" path="m8684,-284l8684,496m8724,-284l8724,496m8769,-284l8769,496m8809,-284l8809,496m8854,-284l8854,496m8894,-284l8894,496m8934,-284l8934,496m8979,-284l8979,496m9019,-284l9019,496m9064,-284l9064,496m9104,-284l9104,496e" filled="false" stroked="true" strokeweight=".25pt" strokecolor="#93a9cf">
              <v:path arrowok="t"/>
              <v:stroke dashstyle="solid"/>
            </v:shape>
            <v:line style="position:absolute" from="9147,-284" to="9147,496" stroked="true" strokeweight=".5pt" strokecolor="#93a9cf">
              <v:stroke dashstyle="solid"/>
            </v:line>
            <v:shape style="position:absolute;left:9189;top:-284;width:420;height:780" coordorigin="9189,-284" coordsize="420,780" path="m9189,-284l9189,496m9229,-284l9229,496m9274,-284l9274,496m9314,-284l9314,496m9359,-284l9359,496m9399,-284l9399,496m9439,-284l9439,496m9484,-284l9484,496m9524,-284l9524,496m9569,-284l9569,496m9609,-284l9609,496e" filled="false" stroked="true" strokeweight=".25pt" strokecolor="#93a9cf">
              <v:path arrowok="t"/>
              <v:stroke dashstyle="solid"/>
            </v:shape>
            <v:line style="position:absolute" from="9652,-284" to="9652,496" stroked="true" strokeweight=".5pt" strokecolor="#93a9cf">
              <v:stroke dashstyle="solid"/>
            </v:line>
            <v:shape style="position:absolute;left:9694;top:-284;width:420;height:780" coordorigin="9694,-284" coordsize="420,780" path="m9694,-284l9694,496m9734,-284l9734,496m9779,-284l9779,496m9819,-284l9819,496m9864,-284l9864,496m9904,-284l9904,496m9944,-284l9944,496m9989,-284l9989,496m10029,-284l10029,496m10074,-284l10074,496m10114,-284l10114,496e" filled="false" stroked="true" strokeweight=".25pt" strokecolor="#93a9cf">
              <v:path arrowok="t"/>
              <v:stroke dashstyle="solid"/>
            </v:shape>
            <v:line style="position:absolute" from="10157,-284" to="10157,496" stroked="true" strokeweight=".5pt" strokecolor="#93a9cf">
              <v:stroke dashstyle="solid"/>
            </v:line>
            <v:shape style="position:absolute;left:10199;top:-284;width:125;height:780" coordorigin="10199,-284" coordsize="125,780" path="m10199,-284l10199,496m10239,-284l10239,496m10284,-284l10284,496m10324,-284l10324,496e" filled="false" stroked="true" strokeweight=".25pt" strokecolor="#93a9cf">
              <v:path arrowok="t"/>
              <v:stroke dashstyle="solid"/>
            </v:shape>
            <v:line style="position:absolute" from="10367,-284" to="10367,496" stroked="true" strokeweight=".5pt" strokecolor="#93a9cf">
              <v:stroke dashstyle="solid"/>
            </v:line>
            <v:shape style="position:absolute;left:10409;top:-284;width:210;height:780" coordorigin="10409,-284" coordsize="210,780" path="m10409,-284l10409,496m10449,-284l10449,496m10494,-284l10494,496m10534,-284l10534,496m10579,-284l10579,496m10619,-284l10619,496e" filled="false" stroked="true" strokeweight=".25pt" strokecolor="#93a9cf">
              <v:path arrowok="t"/>
              <v:stroke dashstyle="solid"/>
            </v:shape>
            <v:line style="position:absolute" from="10662,-284" to="10662,496" stroked="true" strokeweight=".5pt" strokecolor="#93a9cf">
              <v:stroke dashstyle="solid"/>
            </v:line>
            <v:shape style="position:absolute;left:10704;top:-284;width:125;height:780" coordorigin="10704,-284" coordsize="125,780" path="m10704,-284l10704,496m10744,-284l10744,496m10789,-284l10789,496m10829,-284l10829,496e" filled="false" stroked="true" strokeweight=".25pt" strokecolor="#93a9cf">
              <v:path arrowok="t"/>
              <v:stroke dashstyle="solid"/>
            </v:shape>
            <v:line style="position:absolute" from="10872,-284" to="10872,496" stroked="true" strokeweight=".5pt" strokecolor="#93a9cf">
              <v:stroke dashstyle="solid"/>
            </v:line>
            <v:shape style="position:absolute;left:10914;top:-284;width:125;height:780" coordorigin="10914,-284" coordsize="125,780" path="m10914,-284l10914,496m10954,-284l10954,496m10999,-284l10999,496m11039,-284l11039,496e" filled="false" stroked="true" strokeweight=".25pt" strokecolor="#93a9cf">
              <v:path arrowok="t"/>
              <v:stroke dashstyle="solid"/>
            </v:shape>
            <v:line style="position:absolute" from="7209,-299" to="7209,511" stroked="true" strokeweight="1.75pt" strokecolor="#dcddde">
              <v:stroke dashstyle="solid"/>
            </v:line>
            <v:shape style="position:absolute;left:7236;top:-299;width:3820;height:810" coordorigin="7237,-299" coordsize="3820,810" path="m7272,-299l7237,-299,7237,511,7272,511,7272,-299m7312,-299l7277,-299,7277,511,7312,511,7312,-299m7357,-299l7322,-299,7322,511,7357,511,7357,-299m7397,-299l7362,-299,7362,511,7397,511,7397,-299m7442,-299l7402,-299,7402,511,7442,511,7442,-299m7482,-299l7447,-299,7447,511,7482,511,7482,-299m7522,-299l7487,-299,7487,511,7522,511,7522,-299m7567,-299l7532,-299,7532,511,7567,511,7567,-299m7607,-299l7572,-299,7572,511,7607,511,7607,-299m7652,-299l7612,-299,7612,511,7652,511,7652,-299m7692,-299l7657,-299,7657,511,7692,511,7692,-299m7732,-299l7697,-299,7697,511,7732,511,7732,-299m7777,-299l7742,-299,7742,511,7777,511,7777,-299m7817,-299l7782,-299,7782,511,7817,511,7817,-299m7862,-299l7827,-299,7827,511,7862,511,7862,-299m7902,-299l7867,-299,7867,511,7902,511,7902,-299m7947,-299l7907,-299,7907,511,7947,511,7947,-299m7987,-299l7952,-299,7952,511,7987,511,7987,-299m8027,-299l7992,-299,7992,511,8027,511,8027,-299m8072,-299l8037,-299,8037,511,8072,511,8072,-299m8112,-299l8077,-299,8077,511,8112,511,8112,-299m8157,-299l8117,-299,8117,511,8157,511,8157,-299m8197,-299l8162,-299,8162,511,8197,511,8197,-299m8237,-299l8202,-299,8202,511,8237,511,8237,-299m8282,-299l8247,-299,8247,511,8282,511,8282,-299m8322,-299l8287,-299,8287,511,8322,511,8322,-299m8367,-299l8332,-299,8332,511,8367,511,8367,-299m8407,-299l8372,-299,8372,511,8407,511,8407,-299m8452,-299l8412,-299,8412,511,8452,511,8452,-299m8492,-299l8457,-299,8457,511,8492,511,8492,-299m8532,-299l8497,-299,8497,511,8532,511,8532,-299m8577,-299l8542,-299,8542,511,8577,511,8577,-299m8617,-299l8582,-299,8582,511,8617,511,8617,-299m8662,-299l8622,-299,8622,511,8662,511,8662,-299m8702,-299l8667,-299,8667,511,8702,511,8702,-299m8742,-299l8707,-299,8707,511,8742,511,8742,-299m8787,-299l8752,-299,8752,511,8787,511,8787,-299m8827,-299l8792,-299,8792,511,8827,511,8827,-299m8872,-299l8837,-299,8837,511,8872,511,8872,-299m8912,-299l8877,-299,8877,511,8912,511,8912,-299m8952,-299l8917,-299,8917,511,8952,511,8952,-299m8997,-299l8962,-299,8962,511,8997,511,8997,-299m9037,-299l9002,-299,9002,511,9037,511,9037,-299m9082,-299l9047,-299,9047,511,9082,511,9082,-299m9122,-299l9087,-299,9087,511,9122,511,9122,-299m9167,-299l9127,-299,9127,511,9167,511,9167,-299m9207,-299l9172,-299,9172,511,9207,511,9207,-299m9247,-299l9212,-299,9212,511,9247,511,9247,-299m9292,-299l9257,-299,9257,511,9292,511,9292,-299m9332,-299l9297,-299,9297,511,9332,511,9332,-299m9377,-299l9342,-299,9342,511,9377,511,9377,-299m9417,-299l9382,-299,9382,511,9417,511,9417,-299m9457,-299l9422,-299,9422,511,9457,511,9457,-299m9502,-299l9467,-299,9467,511,9502,511,9502,-299m9542,-299l9507,-299,9507,511,9542,511,9542,-299m9587,-299l9552,-299,9552,511,9587,511,9587,-299m9627,-299l9592,-299,9592,511,9627,511,9627,-299m9672,-299l9632,-299,9632,511,9672,511,9672,-299m9712,-299l9677,-299,9677,511,9712,511,9712,-299m9752,-299l9717,-299,9717,511,9752,511,9752,-299m9797,-299l9762,-299,9762,511,9797,511,9797,-299m9837,-299l9802,-299,9802,511,9837,511,9837,-299m9882,-299l9847,-299,9847,511,9882,511,9882,-299m9922,-299l9887,-299,9887,511,9922,511,9922,-299m9962,-299l9927,-299,9927,511,9962,511,9962,-299m10007,-299l9972,-299,9972,511,10007,511,10007,-299m10047,-299l10012,-299,10012,511,10047,511,10047,-299m10092,-299l10057,-299,10057,511,10092,511,10092,-299m10132,-299l10097,-299,10097,511,10132,511,10132,-299m10177,-299l10137,-299,10137,511,10177,511,10177,-299m10217,-299l10182,-299,10182,511,10217,511,10217,-299m10257,-299l10222,-299,10222,511,10257,511,10257,-299m10302,-299l10267,-299,10267,511,10302,511,10302,-299m10342,-299l10307,-299,10307,511,10342,511,10342,-299m10387,-299l10347,-299,10347,511,10387,511,10387,-299m10427,-299l10392,-299,10392,511,10427,511,10427,-299m10467,-299l10432,-299,10432,511,10467,511,10467,-299m10512,-299l10477,-299,10477,511,10512,511,10512,-299m10552,-299l10517,-299,10517,511,10552,511,10552,-299m10597,-299l10562,-299,10562,511,10597,511,10597,-299m10637,-299l10602,-299,10602,511,10637,511,10637,-299m10682,-299l10642,-299,10642,511,10682,511,10682,-299m10722,-299l10687,-299,10687,511,10722,511,10722,-299m10762,-299l10727,-299,10727,511,10762,511,10762,-299m10807,-299l10772,-299,10772,511,10807,511,10807,-299m10847,-299l10812,-299,10812,511,10847,511,10847,-299m10892,-299l10852,-299,10852,511,10892,511,10892,-299m10932,-299l10897,-299,10897,511,10932,511,10932,-299m10972,-299l10937,-299,10937,511,10972,511,10972,-299m11017,-299l10982,-299,10982,511,11017,511,11017,-299m11057,-299l11022,-299,11022,511,11057,511,11057,-299e" filled="true" fillcolor="#dcddde" stroked="false">
              <v:path arrowok="t"/>
              <v:fill type="solid"/>
            </v:shape>
            <v:line style="position:absolute" from="7176,891" to="7176,-1462" stroked="true" strokeweight=".75pt" strokecolor="#989a9d">
              <v:stroke dashstyle="solid"/>
            </v:line>
            <v:shape style="position:absolute;left:0;top:2375;width:51;height:2353" coordorigin="0,2375" coordsize="51,2353" path="m7125,891l7176,891m7125,496l7176,496m7125,106l7176,106m7125,-284l7176,-284m7125,-679l7176,-679m7125,-1069l7176,-1069m7125,-1462l7176,-1462e" filled="false" stroked="true" strokeweight=".75pt" strokecolor="#989a9d">
              <v:path arrowok="t"/>
              <v:stroke dashstyle="solid"/>
            </v:shape>
            <v:line style="position:absolute" from="7176,891" to="11061,891" stroked="true" strokeweight=".75pt" strokecolor="#989a9d">
              <v:stroke dashstyle="solid"/>
            </v:line>
            <v:shape style="position:absolute;left:7379;top:-1312;width:2735;height:1691" coordorigin="7380,-1311" coordsize="2735,1691" path="m7380,-609l7422,-614,7462,-764,7507,-774,7547,-869,7592,-599,7632,-309,7672,-249,7717,-414,7757,-424,7802,-594,7842,-794,7887,-434,7927,-504,7967,-279,8012,81,8052,-159,8097,46,8137,-109,8177,-344,8222,-314,8262,-279,8307,-289,8347,-214,8392,-229,8432,-649,8472,-874,8517,-1149,8557,-1119,8602,-1054,8642,-739,8682,-284,8727,-569,8767,-269,8812,-164,8852,-389,8897,-59,8937,-9,8977,-44,9022,-94,9062,-229,9107,-234,9147,-519,9187,-329,9232,-154,9272,-469,9317,-69,9357,-149,9397,-344,9442,-119,9482,-344,9527,-364,9567,86,9612,136,9652,256,9692,380,9737,236,9777,286,9822,186,9862,1,9902,-659,9947,-1104,9987,-1259,10032,-1311,10072,-794,10115,-504e" filled="false" stroked="true" strokeweight="1.5pt" strokecolor="#54bceb">
              <v:path arrowok="t"/>
              <v:stroke dashstyle="solid"/>
            </v:shape>
            <v:shape style="position:absolute;left:7379;top:-1209;width:2735;height:1456" coordorigin="7380,-1209" coordsize="2735,1456" path="m7380,-819l7422,-514,7462,-469,7507,-534,7547,-554,7592,-719,7632,-504,7672,-274,7717,-284,7757,-354,7802,-424,7842,-659,7887,-749,7927,-534,7967,-539,8012,-254,8052,46,8097,-119,8137,-79,8177,-149,8222,-324,8262,-394,8307,-414,8347,-454,8392,-439,8432,-339,8472,-709,8517,-984,8557,-1209,8602,-1039,8642,-574,8682,-454,8727,-429,8767,-509,8812,-374,8852,-164,8897,-249,8937,-14,8977,-69,9022,-44,9062,-129,9107,-294,9147,-329,9187,-599,9232,-354,9272,-269,9317,-359,9357,-9,9397,-144,9442,-194,9482,-54,9527,-249,9567,-274,9612,36,9652,81,9692,111,9737,247,9777,176,9822,116,9862,91,9902,-254,9947,-769,9987,-1004,10032,-1139,10072,-1064,10115,-624e" filled="false" stroked="true" strokeweight="1.5pt" strokecolor="#fdbb30">
              <v:path arrowok="t"/>
              <v:stroke dashstyle="solid"/>
            </v:shape>
            <v:shape style="position:absolute;left:10114;top:-505;width:926;height:516" coordorigin="10115,-505" coordsize="926,516" path="m10115,-505l10157,-469,10197,-354,10242,-304,10282,-294,10327,-269,10367,-244,10407,-214,10452,-204,10492,-174,10537,-139,10577,-99,10622,-49,10662,-29,10702,-29,10747,-9,10787,11,10832,11,10872,1,10912,-34,10957,-79,10997,-124,11040,-164e" filled="false" stroked="true" strokeweight="1.5pt" strokecolor="#000000">
              <v:path arrowok="t"/>
              <v:stroke dashstyle="dot"/>
            </v:shape>
            <v:shape style="position:absolute;left:10114;top:-505;width:926;height:754" coordorigin="10115,-505" coordsize="926,754" path="m10115,-505l10157,-469,10197,-354,10242,-269,10282,-214,10327,-174,10367,-109,10407,-34,10452,1,10492,41,10537,86,10577,121,10622,161,10662,161,10702,126,10747,136,10787,171,10832,206,10872,248,10912,241,10957,211,10997,161,11040,106e" filled="false" stroked="true" strokeweight="1.5pt" strokecolor="#ed2024">
              <v:path arrowok="t"/>
              <v:stroke dashstyle="dot"/>
            </v:shape>
            <v:shape style="position:absolute;left:10114;top:-505;width:926;height:164" coordorigin="10115,-505" coordsize="926,164" path="m10115,-505l10157,-469,10197,-354,10242,-341,10282,-374,10327,-364,10367,-374,10407,-379,10452,-379,10492,-379,10537,-379,10577,-379,10622,-379,10662,-379,10702,-384,10747,-384,10787,-384,10832,-389,10872,-394,10912,-394,10957,-399,10997,-404,11040,-404e" filled="false" stroked="true" strokeweight="1.5pt" strokecolor="#00b04f">
              <v:path arrowok="t"/>
              <v:stroke dashstyle="dot"/>
            </v:shape>
            <v:line style="position:absolute" from="7166,108" to="11050,108" stroked="true" strokeweight="1pt" strokecolor="#000000">
              <v:stroke dashstyle="dash"/>
            </v:line>
            <v:shape style="position:absolute;left:10416;top:-1316;width:601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Adj R2</w:t>
                    </w:r>
                    <w:r>
                      <w:rPr>
                        <w:spacing w:val="-35"/>
                        <w:sz w:val="16"/>
                      </w:rPr>
                      <w:t> </w:t>
                    </w:r>
                    <w:r>
                      <w:rPr>
                        <w:spacing w:val="-17"/>
                        <w:sz w:val="16"/>
                      </w:rPr>
                      <w:t>=</w:t>
                    </w:r>
                  </w:p>
                  <w:p>
                    <w:pPr>
                      <w:spacing w:before="8"/>
                      <w:ind w:left="0" w:right="19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72%</w:t>
                    </w:r>
                  </w:p>
                </w:txbxContent>
              </v:textbox>
              <w10:wrap type="none"/>
            </v:shape>
            <v:shape style="position:absolute;left:7229;top:277;width:1755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Inﬂation</w:t>
                    </w:r>
                    <w:r>
                      <w:rPr>
                        <w:i/>
                        <w:spacing w:val="-26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Target</w:t>
                    </w:r>
                    <w:r>
                      <w:rPr>
                        <w:i/>
                        <w:spacing w:val="-25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3%</w:t>
                    </w:r>
                    <w:r>
                      <w:rPr>
                        <w:i/>
                        <w:spacing w:val="-25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(+/-1%)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3.0%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734" w:right="0" w:firstLine="0"/>
        <w:jc w:val="left"/>
        <w:rPr>
          <w:sz w:val="16"/>
        </w:rPr>
      </w:pPr>
      <w:r>
        <w:rPr>
          <w:sz w:val="16"/>
        </w:rPr>
        <w:t>2.0%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7" w:equalWidth="0">
            <w:col w:w="1093" w:space="40"/>
            <w:col w:w="1317" w:space="39"/>
            <w:col w:w="566" w:space="39"/>
            <w:col w:w="605" w:space="40"/>
            <w:col w:w="629" w:space="39"/>
            <w:col w:w="608" w:space="622"/>
            <w:col w:w="6263"/>
          </w:cols>
        </w:sectPr>
      </w:pPr>
    </w:p>
    <w:p>
      <w:pPr>
        <w:spacing w:line="169" w:lineRule="exact" w:before="0"/>
        <w:ind w:left="307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ge;z-index:252197888" from="306pt,28.194901pt" to="306pt,736.502901pt" stroked="true" strokeweight="1pt" strokecolor="#cccccc">
            <v:stroke dashstyle="dot"/>
            <w10:wrap type="none"/>
          </v:line>
        </w:pict>
      </w:r>
      <w:r>
        <w:rPr>
          <w:color w:val="48104A"/>
          <w:sz w:val="17"/>
        </w:rPr>
        <w:t>Data as at December 31, 2018. Source: Bloomberg, Haver Analytics,</w:t>
      </w:r>
    </w:p>
    <w:p>
      <w:pPr>
        <w:spacing w:before="8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Banxico, KKR Global Macro &amp; Asset Allocation analysis.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0" w:lineRule="exact"/>
        <w:ind w:left="164" w:right="-101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4" w:lineRule="auto"/>
        <w:ind w:left="164" w:right="34"/>
      </w:pPr>
      <w:r>
        <w:rPr>
          <w:color w:val="6D6D70"/>
        </w:rPr>
        <w:t>Meanwhile,</w:t>
      </w:r>
      <w:r>
        <w:rPr>
          <w:color w:val="6D6D70"/>
          <w:spacing w:val="-29"/>
        </w:rPr>
        <w:t> </w:t>
      </w:r>
      <w:r>
        <w:rPr>
          <w:color w:val="6D6D70"/>
        </w:rPr>
        <w:t>stubborn</w:t>
      </w:r>
      <w:r>
        <w:rPr>
          <w:color w:val="6D6D70"/>
          <w:spacing w:val="-28"/>
        </w:rPr>
        <w:t> </w:t>
      </w:r>
      <w:r>
        <w:rPr>
          <w:color w:val="6D6D70"/>
        </w:rPr>
        <w:t>inflation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a</w:t>
      </w:r>
      <w:r>
        <w:rPr>
          <w:color w:val="6D6D70"/>
          <w:spacing w:val="-30"/>
        </w:rPr>
        <w:t> </w:t>
      </w:r>
      <w:r>
        <w:rPr>
          <w:color w:val="6D6D70"/>
        </w:rPr>
        <w:t>volatile</w:t>
      </w:r>
      <w:r>
        <w:rPr>
          <w:color w:val="6D6D70"/>
          <w:spacing w:val="-29"/>
        </w:rPr>
        <w:t> </w:t>
      </w:r>
      <w:r>
        <w:rPr>
          <w:color w:val="6D6D70"/>
        </w:rPr>
        <w:t>peso</w:t>
      </w:r>
      <w:r>
        <w:rPr>
          <w:color w:val="6D6D70"/>
          <w:spacing w:val="-28"/>
        </w:rPr>
        <w:t> </w:t>
      </w:r>
      <w:r>
        <w:rPr>
          <w:color w:val="6D6D70"/>
        </w:rPr>
        <w:t>could</w:t>
      </w:r>
      <w:r>
        <w:rPr>
          <w:color w:val="6D6D70"/>
          <w:spacing w:val="-29"/>
        </w:rPr>
        <w:t> </w:t>
      </w:r>
      <w:r>
        <w:rPr>
          <w:color w:val="6D6D70"/>
        </w:rPr>
        <w:t>keep</w:t>
      </w:r>
      <w:r>
        <w:rPr>
          <w:color w:val="6D6D70"/>
          <w:spacing w:val="-28"/>
        </w:rPr>
        <w:t> </w:t>
      </w:r>
      <w:r>
        <w:rPr>
          <w:color w:val="6D6D70"/>
        </w:rPr>
        <w:t>mon- etary policy a little more restrictive than our base case, putting a cap</w:t>
      </w:r>
      <w:r>
        <w:rPr>
          <w:color w:val="6D6D70"/>
          <w:spacing w:val="-25"/>
        </w:rPr>
        <w:t> </w:t>
      </w:r>
      <w:r>
        <w:rPr>
          <w:color w:val="6D6D70"/>
        </w:rPr>
        <w:t>on</w:t>
      </w:r>
      <w:r>
        <w:rPr>
          <w:color w:val="6D6D70"/>
          <w:spacing w:val="-24"/>
        </w:rPr>
        <w:t> </w:t>
      </w:r>
      <w:r>
        <w:rPr>
          <w:color w:val="6D6D70"/>
        </w:rPr>
        <w:t>growth.</w:t>
      </w:r>
      <w:r>
        <w:rPr>
          <w:color w:val="6D6D70"/>
          <w:spacing w:val="-24"/>
        </w:rPr>
        <w:t> </w:t>
      </w:r>
      <w:r>
        <w:rPr>
          <w:color w:val="6D6D70"/>
          <w:spacing w:val="-3"/>
        </w:rPr>
        <w:t>AMLO’s</w:t>
      </w:r>
      <w:r>
        <w:rPr>
          <w:color w:val="6D6D70"/>
          <w:spacing w:val="-24"/>
        </w:rPr>
        <w:t> </w:t>
      </w:r>
      <w:r>
        <w:rPr>
          <w:color w:val="6D6D70"/>
        </w:rPr>
        <w:t>2019</w:t>
      </w:r>
      <w:r>
        <w:rPr>
          <w:color w:val="6D6D70"/>
          <w:spacing w:val="-24"/>
        </w:rPr>
        <w:t> </w:t>
      </w:r>
      <w:r>
        <w:rPr>
          <w:color w:val="6D6D70"/>
        </w:rPr>
        <w:t>budget,</w:t>
      </w:r>
      <w:r>
        <w:rPr>
          <w:color w:val="6D6D70"/>
          <w:spacing w:val="-24"/>
        </w:rPr>
        <w:t> </w:t>
      </w:r>
      <w:r>
        <w:rPr>
          <w:color w:val="6D6D70"/>
        </w:rPr>
        <w:t>which</w:t>
      </w:r>
      <w:r>
        <w:rPr>
          <w:color w:val="6D6D70"/>
          <w:spacing w:val="-26"/>
        </w:rPr>
        <w:t> </w:t>
      </w:r>
      <w:r>
        <w:rPr>
          <w:color w:val="6D6D70"/>
        </w:rPr>
        <w:t>targets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one</w:t>
      </w:r>
      <w:r>
        <w:rPr>
          <w:color w:val="6D6D70"/>
          <w:spacing w:val="-24"/>
        </w:rPr>
        <w:t> </w:t>
      </w:r>
      <w:r>
        <w:rPr>
          <w:color w:val="6D6D70"/>
        </w:rPr>
        <w:t>percent primary</w:t>
      </w:r>
      <w:r>
        <w:rPr>
          <w:color w:val="6D6D70"/>
          <w:spacing w:val="-24"/>
        </w:rPr>
        <w:t> </w:t>
      </w:r>
      <w:r>
        <w:rPr>
          <w:color w:val="6D6D70"/>
        </w:rPr>
        <w:t>surplus,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also</w:t>
      </w:r>
      <w:r>
        <w:rPr>
          <w:color w:val="6D6D70"/>
          <w:spacing w:val="-21"/>
        </w:rPr>
        <w:t> </w:t>
      </w:r>
      <w:r>
        <w:rPr>
          <w:color w:val="6D6D70"/>
        </w:rPr>
        <w:t>overly</w:t>
      </w:r>
      <w:r>
        <w:rPr>
          <w:color w:val="6D6D70"/>
          <w:spacing w:val="-24"/>
        </w:rPr>
        <w:t> </w:t>
      </w:r>
      <w:r>
        <w:rPr>
          <w:color w:val="6D6D70"/>
        </w:rPr>
        <w:t>ambitious,</w:t>
      </w:r>
      <w:r>
        <w:rPr>
          <w:color w:val="6D6D70"/>
          <w:spacing w:val="-22"/>
        </w:rPr>
        <w:t> </w:t>
      </w:r>
      <w:r>
        <w:rPr>
          <w:color w:val="6D6D70"/>
        </w:rPr>
        <w:t>and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such,</w:t>
      </w:r>
      <w:r>
        <w:rPr>
          <w:color w:val="6D6D70"/>
          <w:spacing w:val="-21"/>
        </w:rPr>
        <w:t> </w:t>
      </w:r>
      <w:r>
        <w:rPr>
          <w:color w:val="6D6D70"/>
        </w:rPr>
        <w:t>it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1"/>
        </w:rPr>
        <w:t> </w:t>
      </w:r>
      <w:r>
        <w:rPr>
          <w:color w:val="6D6D70"/>
        </w:rPr>
        <w:t>likely</w:t>
      </w:r>
      <w:r>
        <w:rPr>
          <w:color w:val="6D6D70"/>
          <w:spacing w:val="-27"/>
        </w:rPr>
        <w:t> </w:t>
      </w:r>
      <w:r>
        <w:rPr>
          <w:color w:val="6D6D70"/>
        </w:rPr>
        <w:t>to </w:t>
      </w:r>
      <w:r>
        <w:rPr>
          <w:color w:val="6D6D70"/>
          <w:w w:val="95"/>
        </w:rPr>
        <w:t>result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some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fiscal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slippage,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believe.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While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ratings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4"/>
          <w:w w:val="95"/>
        </w:rPr>
        <w:t>downgrade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not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base</w:t>
      </w:r>
      <w:r>
        <w:rPr>
          <w:color w:val="6D6D70"/>
          <w:spacing w:val="-26"/>
        </w:rPr>
        <w:t> </w:t>
      </w:r>
      <w:r>
        <w:rPr>
          <w:color w:val="6D6D70"/>
        </w:rPr>
        <w:t>case,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expect</w:t>
      </w:r>
      <w:r>
        <w:rPr>
          <w:color w:val="6D6D70"/>
          <w:spacing w:val="-25"/>
        </w:rPr>
        <w:t> </w:t>
      </w:r>
      <w:r>
        <w:rPr>
          <w:color w:val="6D6D70"/>
        </w:rPr>
        <w:t>investors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demand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higher</w:t>
      </w:r>
      <w:r>
        <w:rPr>
          <w:color w:val="6D6D70"/>
          <w:spacing w:val="-27"/>
        </w:rPr>
        <w:t> </w:t>
      </w:r>
      <w:r>
        <w:rPr>
          <w:color w:val="6D6D70"/>
        </w:rPr>
        <w:t>risk premium</w:t>
      </w:r>
      <w:r>
        <w:rPr>
          <w:color w:val="6D6D70"/>
          <w:spacing w:val="-23"/>
        </w:rPr>
        <w:t> </w:t>
      </w:r>
      <w:r>
        <w:rPr>
          <w:color w:val="6D6D70"/>
        </w:rPr>
        <w:t>going</w:t>
      </w:r>
      <w:r>
        <w:rPr>
          <w:color w:val="6D6D70"/>
          <w:spacing w:val="-23"/>
        </w:rPr>
        <w:t> </w:t>
      </w:r>
      <w:r>
        <w:rPr>
          <w:color w:val="6D6D70"/>
        </w:rPr>
        <w:t>forward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compensate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risk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3"/>
        </w:rPr>
        <w:t> </w:t>
      </w:r>
      <w:r>
        <w:rPr>
          <w:color w:val="6D6D70"/>
        </w:rPr>
        <w:t>deteriorating public finances over the medium</w:t>
      </w:r>
      <w:r>
        <w:rPr>
          <w:color w:val="6D6D70"/>
          <w:spacing w:val="-26"/>
        </w:rPr>
        <w:t> </w:t>
      </w:r>
      <w:r>
        <w:rPr>
          <w:color w:val="6D6D70"/>
        </w:rPr>
        <w:t>term.</w:t>
      </w:r>
    </w:p>
    <w:p>
      <w:pPr>
        <w:pStyle w:val="BodyText"/>
        <w:spacing w:before="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467" w:right="0" w:firstLine="0"/>
        <w:jc w:val="left"/>
        <w:rPr>
          <w:sz w:val="16"/>
        </w:rPr>
      </w:pPr>
      <w:r>
        <w:rPr>
          <w:sz w:val="16"/>
        </w:rPr>
        <w:t>1.0%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49" w:lineRule="auto" w:before="129"/>
        <w:ind w:left="163" w:right="1041" w:firstLine="0"/>
        <w:jc w:val="left"/>
        <w:rPr>
          <w:sz w:val="17"/>
        </w:rPr>
      </w:pPr>
      <w:r>
        <w:rPr/>
        <w:pict>
          <v:shape style="position:absolute;margin-left:354.747345pt;margin-top:-18.799122pt;width:10.050pt;height:18.850pt;mso-position-horizontal-relative:page;mso-position-vertical-relative:paragraph;z-index:25222451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2001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607056pt;margin-top:-19.946697pt;width:10pt;height:20pt;mso-position-horizontal-relative:page;mso-position-vertical-relative:paragraph;z-index:25222553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418243pt;margin-top:-20.083122pt;width:10.050pt;height:20.150pt;mso-position-horizontal-relative:page;mso-position-vertical-relative:paragraph;z-index:25222656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286774pt;margin-top:-19.706697pt;width:10pt;height:19.75pt;mso-position-horizontal-relative:page;mso-position-vertical-relative:paragraph;z-index:25222758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097961pt;margin-top:-20.042997pt;width:10.050pt;height:20.1pt;mso-position-horizontal-relative:page;mso-position-vertical-relative:paragraph;z-index:25222860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8.966461pt;margin-top:-17.098698pt;width:10pt;height:17.150pt;mso-position-horizontal-relative:page;mso-position-vertical-relative:paragraph;z-index:25222963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2011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5.767853pt;margin-top:-18.349722pt;width:10.050pt;height:18.4pt;mso-position-horizontal-relative:page;mso-position-vertical-relative:paragraph;z-index:25223065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2.636353pt;margin-top:-18.378698pt;width:10pt;height:18.45pt;mso-position-horizontal-relative:page;mso-position-vertical-relative:paragraph;z-index:25223168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447571pt;margin-top:-18.108973pt;width:10.050pt;height:18.150pt;mso-position-horizontal-relative:page;mso-position-vertical-relative:paragraph;z-index:25223270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6.306274pt;margin-top:-18.338697pt;width:10pt;height:18.4pt;mso-position-horizontal-relative:page;mso-position-vertical-relative:paragraph;z-index:25223372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117432pt;margin-top:-18.534298pt;width:10.050pt;height:18.6pt;mso-position-horizontal-relative:page;mso-position-vertical-relative:paragraph;z-index:2522347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9.987061pt;margin-top:-19.681698pt;width:10pt;height:19.75pt;mso-position-horizontal-relative:page;mso-position-vertical-relative:paragraph;z-index:2522357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2023</w:t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Analytics, </w:t>
      </w:r>
      <w:r>
        <w:rPr>
          <w:color w:val="48104A"/>
          <w:sz w:val="17"/>
        </w:rPr>
        <w:t>Banco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de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Mexico,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71231pt;width:273.1pt;height:1pt;mso-position-horizontal-relative:page;mso-position-vertical-relative:paragraph;z-index:-251119616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596" w:space="308"/>
            <w:col w:w="5996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56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57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16"/>
          <w:pgSz w:w="12240" w:h="15840"/>
          <w:pgMar w:header="0" w:footer="830" w:top="500" w:bottom="1020" w:left="340" w:right="0"/>
        </w:sectPr>
      </w:pPr>
    </w:p>
    <w:p>
      <w:pPr>
        <w:spacing w:line="225" w:lineRule="auto" w:before="68"/>
        <w:ind w:left="164" w:right="38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2241920" from="298.799988pt,-1.27299pt" to="298.799988pt,-14.0569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246016" from="586.799988pt,-1.27299pt" to="586.799988pt,-14.05699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w w:val="95"/>
          <w:sz w:val="24"/>
        </w:rPr>
        <w:t>Policy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Rate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</w:t>
      </w:r>
      <w:r>
        <w:rPr>
          <w:rFonts w:ascii="Times New Roman"/>
          <w:b/>
          <w:color w:val="6B6C6F"/>
          <w:spacing w:val="-1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Mexico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Is</w:t>
      </w:r>
      <w:r>
        <w:rPr>
          <w:rFonts w:ascii="Times New Roman"/>
          <w:b/>
          <w:color w:val="6B6C6F"/>
          <w:spacing w:val="-15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Now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at</w:t>
      </w:r>
      <w:r>
        <w:rPr>
          <w:rFonts w:ascii="Times New Roman"/>
          <w:b/>
          <w:color w:val="6B6C6F"/>
          <w:spacing w:val="-1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8.25%.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spacing w:val="2"/>
          <w:w w:val="95"/>
          <w:sz w:val="24"/>
        </w:rPr>
        <w:t>As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Such,</w:t>
      </w:r>
      <w:r>
        <w:rPr>
          <w:rFonts w:ascii="Times New Roman"/>
          <w:b/>
          <w:color w:val="6B6C6F"/>
          <w:spacing w:val="-1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Real </w:t>
      </w:r>
      <w:r>
        <w:rPr>
          <w:rFonts w:ascii="Times New Roman"/>
          <w:b/>
          <w:color w:val="6B6C6F"/>
          <w:w w:val="90"/>
          <w:sz w:val="24"/>
        </w:rPr>
        <w:t>Ex-Ante</w:t>
      </w:r>
      <w:r>
        <w:rPr>
          <w:rFonts w:ascii="Times New Roman"/>
          <w:b/>
          <w:color w:val="6B6C6F"/>
          <w:spacing w:val="-12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Interest</w:t>
      </w:r>
      <w:r>
        <w:rPr>
          <w:rFonts w:ascii="Times New Roman"/>
          <w:b/>
          <w:color w:val="6B6C6F"/>
          <w:spacing w:val="-12"/>
          <w:w w:val="90"/>
          <w:sz w:val="24"/>
        </w:rPr>
        <w:t> </w:t>
      </w:r>
      <w:r>
        <w:rPr>
          <w:rFonts w:ascii="Times New Roman"/>
          <w:b/>
          <w:color w:val="6B6C6F"/>
          <w:spacing w:val="-4"/>
          <w:w w:val="90"/>
          <w:sz w:val="24"/>
        </w:rPr>
        <w:t>Rate</w:t>
      </w:r>
      <w:r>
        <w:rPr>
          <w:rFonts w:ascii="Times New Roman"/>
          <w:b/>
          <w:color w:val="6B6C6F"/>
          <w:spacing w:val="-11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Remains</w:t>
      </w:r>
      <w:r>
        <w:rPr>
          <w:rFonts w:ascii="Times New Roman"/>
          <w:b/>
          <w:color w:val="6B6C6F"/>
          <w:spacing w:val="-12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Very</w:t>
      </w:r>
      <w:r>
        <w:rPr>
          <w:rFonts w:ascii="Times New Roman"/>
          <w:b/>
          <w:color w:val="6B6C6F"/>
          <w:spacing w:val="-12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Restrictive</w:t>
      </w:r>
      <w:r>
        <w:rPr>
          <w:rFonts w:ascii="Times New Roman"/>
          <w:b/>
          <w:color w:val="6B6C6F"/>
          <w:spacing w:val="-11"/>
          <w:w w:val="90"/>
          <w:sz w:val="24"/>
        </w:rPr>
        <w:t> </w:t>
      </w:r>
      <w:r>
        <w:rPr>
          <w:rFonts w:ascii="Times New Roman"/>
          <w:b/>
          <w:color w:val="6B6C6F"/>
          <w:spacing w:val="-4"/>
          <w:w w:val="90"/>
          <w:sz w:val="24"/>
        </w:rPr>
        <w:t>at</w:t>
      </w:r>
      <w:r>
        <w:rPr>
          <w:rFonts w:ascii="Times New Roman"/>
          <w:b/>
          <w:color w:val="6B6C6F"/>
          <w:spacing w:val="-12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Around </w:t>
      </w:r>
      <w:r>
        <w:rPr>
          <w:rFonts w:ascii="Times New Roman"/>
          <w:b/>
          <w:color w:val="6B6C6F"/>
          <w:sz w:val="24"/>
        </w:rPr>
        <w:t>4.40%</w:t>
      </w:r>
    </w:p>
    <w:p>
      <w:pPr>
        <w:spacing w:line="320" w:lineRule="atLeast" w:before="78"/>
        <w:ind w:left="2263" w:right="1711" w:hanging="239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267871232" from="102.102402pt,31.932884pt" to="127.302402pt,31.932884pt" stroked="true" strokeweight="1.5pt" strokecolor="#54bceb">
            <v:stroke dashstyle="solid"/>
            <w10:wrap type="none"/>
          </v:line>
        </w:pict>
      </w:r>
      <w:r>
        <w:rPr>
          <w:w w:val="95"/>
          <w:sz w:val="16"/>
        </w:rPr>
        <w:t>Mexico: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Real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Policy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Rate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,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% </w:t>
      </w:r>
      <w:r>
        <w:rPr>
          <w:spacing w:val="-4"/>
          <w:sz w:val="16"/>
        </w:rPr>
        <w:t>Target </w:t>
      </w:r>
      <w:r>
        <w:rPr>
          <w:sz w:val="16"/>
        </w:rPr>
        <w:t>Interest</w:t>
      </w:r>
      <w:r>
        <w:rPr>
          <w:spacing w:val="-17"/>
          <w:sz w:val="16"/>
        </w:rPr>
        <w:t> </w:t>
      </w:r>
      <w:r>
        <w:rPr>
          <w:sz w:val="16"/>
        </w:rPr>
        <w:t>Rate</w:t>
      </w:r>
    </w:p>
    <w:p>
      <w:pPr>
        <w:spacing w:before="57"/>
        <w:ind w:left="2263" w:right="0" w:firstLine="0"/>
        <w:jc w:val="left"/>
        <w:rPr>
          <w:sz w:val="16"/>
        </w:rPr>
      </w:pPr>
      <w:r>
        <w:rPr/>
        <w:pict>
          <v:group style="position:absolute;margin-left:76.432404pt;margin-top:19.404188pt;width:175.05pt;height:119.7pt;mso-position-horizontal-relative:page;mso-position-vertical-relative:paragraph;z-index:-267872256" coordorigin="1529,388" coordsize="3501,2394">
            <v:line style="position:absolute" from="1579,2776" to="1579,464" stroked="true" strokeweight=".5pt" strokecolor="#9b9d9f">
              <v:stroke dashstyle="solid"/>
            </v:line>
            <v:shape style="position:absolute;left:0;top:11178;width:51;height:2313" coordorigin="0,11178" coordsize="51,2313" path="m1529,2776l1579,2776m1529,2391l1579,2391m1529,2006l1579,2006m1529,1621l1579,1621m1529,1236l1579,1236m1529,851l1579,851m1529,464l1579,464e" filled="false" stroked="true" strokeweight=".5pt" strokecolor="#9b9d9f">
              <v:path arrowok="t"/>
              <v:stroke dashstyle="solid"/>
            </v:shape>
            <v:shape style="position:absolute;left:0;top:13490;width:3439;height:51" coordorigin="0,13491" coordsize="3439,51" path="m1579,2391l5018,2391m1579,2391l1579,2442m2065,2391l2065,2442m2555,2391l2555,2442m3045,2391l3045,2442m3530,2391l3530,2442m4020,2391l4020,2442m4510,2391l4510,2442m4997,2391l4997,2442e" filled="false" stroked="true" strokeweight=".5pt" strokecolor="#9b9d9f">
              <v:path arrowok="t"/>
              <v:stroke dashstyle="solid"/>
            </v:shape>
            <v:shape style="position:absolute;left:1610;top:801;width:3133;height:1012" coordorigin="1610,801" coordsize="3133,1012" path="m1610,946l1630,991,1650,1031,1670,1036,1690,1036,1710,1036,1730,1036,1750,1031,1770,1036,1795,1031,1815,1036,1835,1036,1855,1026,1875,1036,1895,991,1915,986,1935,986,1955,986,1975,986,1995,986,2015,946,2035,946,2055,931,2075,946,2100,946,2120,946,2140,946,2160,946,2180,896,2200,851,2220,801,2240,801,2260,801,2280,801,2300,801,2320,896,2340,946,2360,1091,2385,1236,2405,1381,2425,1476,2445,1526,2465,1526,2485,1526,3320,1526,3340,1621,3440,1621,3460,1666,3480,1716,3500,1716,3520,1716,3625,1716,3645,1813,3990,1813,4010,1766,4030,1766,4050,1666,4070,1666,4090,1666,4110,1666,4130,1571,4155,1571,4175,1571,4195,1476,4215,1476,4235,1381,4255,1281,4275,1281,4295,1186,4315,1136,4335,1136,4355,1091,4375,1041,4395,1041,4415,1041,4435,1041,4460,1041,4480,1041,4500,996,4520,996,4540,946,4560,946,4580,946,4600,946,4620,896,4640,896,4660,896,4680,896,4700,896,4720,851,4743,801e" filled="false" stroked="true" strokeweight="1.5pt" strokecolor="#54bceb">
              <v:path arrowok="t"/>
              <v:stroke dashstyle="solid"/>
            </v:shape>
            <v:shape style="position:absolute;left:1610;top:1546;width:3133;height:1001" coordorigin="1610,1546" coordsize="3133,1001" path="m1610,1611l1630,1666,1650,1711,1670,1746,1690,1751,1710,1726,1730,1726,1750,1711,1770,1701,1795,1706,1815,1711,1835,1726,1855,1706,1875,1721,1895,1686,1915,1706,1935,1721,1955,1726,1975,1716,1995,1711,2015,1671,2035,1706,2055,1676,2075,1661,2100,1666,2120,1641,2140,1656,2160,1681,2180,1636,2200,1611,2220,1621,2240,1601,2260,1611,2280,1606,2300,1611,2320,1666,2340,1736,2360,1891,2385,2016,2405,2156,2425,2216,2445,2296,2465,2316,2485,2371,2505,2411,2525,2486,2545,2506,2565,2391,2585,2361,2605,2316,2625,2341,2645,2361,2665,2331,2690,2321,2710,2331,2730,2316,2750,2276,2770,2276,2790,2276,2810,2276,2830,2266,2850,2256,2870,2276,2890,2296,2910,2316,2930,2276,2950,2286,2975,2276,2995,2256,3015,2236,3035,2216,3055,2256,3075,2216,3095,2256,3115,2256,3135,2296,3155,2276,3175,2246,3195,2256,3215,2276,3235,2276,3255,2256,3280,2226,3300,2226,3320,2211,3340,2316,3360,2271,3380,2266,3400,2281,3420,2306,3440,2316,3460,2381,3480,2431,3500,2446,3520,2466,3540,2411,3565,2426,3585,2406,3605,2421,3625,2426,3645,2506,3665,2506,3685,2501,3705,2496,3725,2496,3745,2491,3765,2486,3785,2516,3805,2511,3825,2516,3845,2541,3870,2516,3890,2521,3910,2521,3930,2547,3950,2531,3970,2516,3990,2471,4010,2416,4030,2386,4050,2291,4070,2301,4090,2321,4110,2336,4130,2241,4155,2261,4175,2246,4195,2141,4215,2161,4235,2146,4255,2081,4275,2081,4295,1951,4315,1906,4335,1876,4355,1826,4375,1776,4395,1796,4415,1776,4435,1776,4460,1786,4480,1776,4500,1736,4520,1766,4540,1691,4560,1696,4580,1711,4600,1696,4620,1636,4640,1631,4660,1616,4680,1611,4700,1631,4720,1601,4743,1546e" filled="false" stroked="true" strokeweight="1.5pt" strokecolor="#fdbb30">
              <v:path arrowok="t"/>
              <v:stroke dashstyle="solid"/>
            </v:shape>
            <v:line style="position:absolute" from="2042,403" to="2042,403" stroked="true" strokeweight="1.5pt" strokecolor="#000000">
              <v:stroke dashstyle="solid"/>
            </v:line>
            <v:line style="position:absolute" from="2105,403" to="2515,403" stroked="true" strokeweight="1.5pt" strokecolor="#000000">
              <v:stroke dashstyle="dot"/>
            </v:line>
            <v:line style="position:absolute" from="2546,403" to="2546,403" stroked="true" strokeweight="1.5pt" strokecolor="#000000">
              <v:stroke dashstyle="solid"/>
            </v:line>
            <v:line style="position:absolute" from="1610,1909" to="5029,1909" stroked="true" strokeweight="1.5pt" strokecolor="#000000">
              <v:stroke dashstyle="dot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252244992" from="102.102402pt,8.103888pt" to="127.302402pt,8.103888pt" stroked="true" strokeweight="1.5pt" strokecolor="#fdbb30">
            <v:stroke dashstyle="solid"/>
            <w10:wrap type="none"/>
          </v:line>
        </w:pict>
      </w:r>
      <w:r>
        <w:rPr>
          <w:sz w:val="16"/>
        </w:rPr>
        <w:t>Short-Term Ex-Ante Real Rate*</w:t>
      </w:r>
    </w:p>
    <w:p>
      <w:pPr>
        <w:pStyle w:val="Heading2"/>
        <w:spacing w:line="225" w:lineRule="auto" w:before="68"/>
        <w:ind w:left="163" w:right="685"/>
      </w:pPr>
      <w:r>
        <w:rPr>
          <w:b w:val="0"/>
        </w:rPr>
        <w:br w:type="column"/>
      </w:r>
      <w:r>
        <w:rPr>
          <w:color w:val="6B6C6F"/>
          <w:spacing w:val="-6"/>
          <w:w w:val="90"/>
        </w:rPr>
        <w:t>We </w:t>
      </w:r>
      <w:r>
        <w:rPr>
          <w:color w:val="6B6C6F"/>
          <w:w w:val="90"/>
        </w:rPr>
        <w:t>Are Lowering Our 2019 </w:t>
      </w:r>
      <w:r>
        <w:rPr>
          <w:color w:val="6B6C6F"/>
          <w:spacing w:val="-4"/>
          <w:w w:val="90"/>
        </w:rPr>
        <w:t>10-Year </w:t>
      </w:r>
      <w:r>
        <w:rPr>
          <w:color w:val="6B6C6F"/>
          <w:w w:val="90"/>
        </w:rPr>
        <w:t>Yield </w:t>
      </w:r>
      <w:r>
        <w:rPr>
          <w:color w:val="6B6C6F"/>
          <w:spacing w:val="-5"/>
          <w:w w:val="90"/>
        </w:rPr>
        <w:t>Target </w:t>
      </w:r>
      <w:r>
        <w:rPr>
          <w:color w:val="6B6C6F"/>
          <w:spacing w:val="-3"/>
          <w:w w:val="90"/>
        </w:rPr>
        <w:t>to</w:t>
      </w:r>
      <w:r>
        <w:rPr>
          <w:color w:val="6B6C6F"/>
          <w:spacing w:val="-12"/>
          <w:w w:val="90"/>
        </w:rPr>
        <w:t> </w:t>
      </w:r>
      <w:r>
        <w:rPr>
          <w:color w:val="6B6C6F"/>
          <w:w w:val="90"/>
        </w:rPr>
        <w:t>3.0% </w:t>
      </w:r>
      <w:r>
        <w:rPr>
          <w:color w:val="6B6C6F"/>
        </w:rPr>
        <w:t>from</w:t>
      </w:r>
      <w:r>
        <w:rPr>
          <w:color w:val="6B6C6F"/>
          <w:spacing w:val="-35"/>
        </w:rPr>
        <w:t> </w:t>
      </w:r>
      <w:r>
        <w:rPr>
          <w:color w:val="6B6C6F"/>
        </w:rPr>
        <w:t>3.5%.</w:t>
      </w:r>
      <w:r>
        <w:rPr>
          <w:color w:val="6B6C6F"/>
          <w:spacing w:val="-34"/>
        </w:rPr>
        <w:t> </w:t>
      </w:r>
      <w:r>
        <w:rPr>
          <w:color w:val="6B6C6F"/>
        </w:rPr>
        <w:t>Our</w:t>
      </w:r>
      <w:r>
        <w:rPr>
          <w:color w:val="6B6C6F"/>
          <w:spacing w:val="-34"/>
        </w:rPr>
        <w:t> </w:t>
      </w:r>
      <w:r>
        <w:rPr>
          <w:color w:val="6B6C6F"/>
          <w:spacing w:val="-6"/>
        </w:rPr>
        <w:t>Fed</w:t>
      </w:r>
      <w:r>
        <w:rPr>
          <w:color w:val="6B6C6F"/>
          <w:spacing w:val="-34"/>
        </w:rPr>
        <w:t> </w:t>
      </w:r>
      <w:r>
        <w:rPr>
          <w:color w:val="6B6C6F"/>
        </w:rPr>
        <w:t>Outlook,</w:t>
      </w:r>
      <w:r>
        <w:rPr>
          <w:color w:val="6B6C6F"/>
          <w:spacing w:val="-34"/>
        </w:rPr>
        <w:t> </w:t>
      </w:r>
      <w:r>
        <w:rPr>
          <w:color w:val="6B6C6F"/>
        </w:rPr>
        <w:t>Which</w:t>
      </w:r>
      <w:r>
        <w:rPr>
          <w:color w:val="6B6C6F"/>
          <w:spacing w:val="-34"/>
        </w:rPr>
        <w:t> </w:t>
      </w:r>
      <w:r>
        <w:rPr>
          <w:color w:val="6B6C6F"/>
          <w:spacing w:val="-3"/>
        </w:rPr>
        <w:t>Has</w:t>
      </w:r>
      <w:r>
        <w:rPr>
          <w:color w:val="6B6C6F"/>
          <w:spacing w:val="-34"/>
        </w:rPr>
        <w:t> </w:t>
      </w:r>
      <w:r>
        <w:rPr>
          <w:color w:val="6B6C6F"/>
        </w:rPr>
        <w:t>Been</w:t>
      </w:r>
      <w:r>
        <w:rPr>
          <w:color w:val="6B6C6F"/>
          <w:spacing w:val="-34"/>
        </w:rPr>
        <w:t> </w:t>
      </w:r>
      <w:r>
        <w:rPr>
          <w:color w:val="6B6C6F"/>
        </w:rPr>
        <w:t>More Dovish</w:t>
      </w:r>
      <w:r>
        <w:rPr>
          <w:color w:val="6B6C6F"/>
          <w:spacing w:val="-28"/>
        </w:rPr>
        <w:t> </w:t>
      </w:r>
      <w:r>
        <w:rPr>
          <w:color w:val="6B6C6F"/>
        </w:rPr>
        <w:t>than</w:t>
      </w:r>
      <w:r>
        <w:rPr>
          <w:color w:val="6B6C6F"/>
          <w:spacing w:val="-27"/>
        </w:rPr>
        <w:t> </w:t>
      </w:r>
      <w:r>
        <w:rPr>
          <w:color w:val="6B6C6F"/>
        </w:rPr>
        <w:t>the</w:t>
      </w:r>
      <w:r>
        <w:rPr>
          <w:color w:val="6B6C6F"/>
          <w:spacing w:val="-27"/>
        </w:rPr>
        <w:t> </w:t>
      </w:r>
      <w:r>
        <w:rPr>
          <w:color w:val="6B6C6F"/>
          <w:spacing w:val="-3"/>
        </w:rPr>
        <w:t>FOMC’s</w:t>
      </w:r>
      <w:r>
        <w:rPr>
          <w:color w:val="6B6C6F"/>
          <w:spacing w:val="-28"/>
        </w:rPr>
        <w:t> </w:t>
      </w:r>
      <w:r>
        <w:rPr>
          <w:color w:val="6B6C6F"/>
        </w:rPr>
        <w:t>‘Dots</w:t>
      </w:r>
      <w:r>
        <w:rPr>
          <w:color w:val="6B6C6F"/>
          <w:spacing w:val="-27"/>
        </w:rPr>
        <w:t> </w:t>
      </w:r>
      <w:r>
        <w:rPr>
          <w:color w:val="6B6C6F"/>
          <w:spacing w:val="-5"/>
        </w:rPr>
        <w:t>Plot,’</w:t>
      </w:r>
      <w:r>
        <w:rPr>
          <w:color w:val="6B6C6F"/>
          <w:spacing w:val="-27"/>
        </w:rPr>
        <w:t> </w:t>
      </w:r>
      <w:r>
        <w:rPr>
          <w:color w:val="6B6C6F"/>
        </w:rPr>
        <w:t>Comes</w:t>
      </w:r>
      <w:r>
        <w:rPr>
          <w:color w:val="6B6C6F"/>
          <w:spacing w:val="-27"/>
        </w:rPr>
        <w:t> </w:t>
      </w:r>
      <w:r>
        <w:rPr>
          <w:color w:val="6B6C6F"/>
        </w:rPr>
        <w:t>Down</w:t>
      </w:r>
      <w:r>
        <w:rPr>
          <w:color w:val="6B6C6F"/>
          <w:spacing w:val="-28"/>
        </w:rPr>
        <w:t> </w:t>
      </w:r>
      <w:r>
        <w:rPr>
          <w:color w:val="6B6C6F"/>
        </w:rPr>
        <w:t>a More Modest 25 Basis</w:t>
      </w:r>
      <w:r>
        <w:rPr>
          <w:color w:val="6B6C6F"/>
          <w:spacing w:val="21"/>
        </w:rPr>
        <w:t> </w:t>
      </w:r>
      <w:r>
        <w:rPr>
          <w:color w:val="6B6C6F"/>
          <w:spacing w:val="-3"/>
        </w:rPr>
        <w:t>Points</w:t>
      </w:r>
    </w:p>
    <w:p>
      <w:pPr>
        <w:spacing w:before="215"/>
        <w:ind w:left="1755" w:right="0" w:firstLine="0"/>
        <w:jc w:val="left"/>
        <w:rPr>
          <w:sz w:val="16"/>
        </w:rPr>
      </w:pPr>
      <w:r>
        <w:rPr>
          <w:sz w:val="16"/>
        </w:rPr>
        <w:t>2019 U.S. Interest Rate Targets, %</w:t>
      </w:r>
    </w:p>
    <w:p>
      <w:pPr>
        <w:tabs>
          <w:tab w:pos="1943" w:val="left" w:leader="none"/>
          <w:tab w:pos="3626" w:val="left" w:leader="none"/>
        </w:tabs>
        <w:spacing w:before="142"/>
        <w:ind w:left="0" w:right="168" w:firstLine="0"/>
        <w:jc w:val="center"/>
        <w:rPr>
          <w:sz w:val="16"/>
        </w:rPr>
      </w:pPr>
      <w:r>
        <w:rPr/>
        <w:pict>
          <v:rect style="position:absolute;margin-left:346.040009pt;margin-top:10.070292pt;width:4.395pt;height:4.394pt;mso-position-horizontal-relative:page;mso-position-vertical-relative:paragraph;z-index:252255232" filled="true" fillcolor="#5d9bd3" stroked="false">
            <v:fill type="solid"/>
            <w10:wrap type="none"/>
          </v:rect>
        </w:pict>
      </w:r>
      <w:r>
        <w:rPr/>
        <w:pict>
          <v:rect style="position:absolute;margin-left:443.200012pt;margin-top:10.070292pt;width:4.395pt;height:4.394pt;mso-position-horizontal-relative:page;mso-position-vertical-relative:paragraph;z-index:-267858944" filled="true" fillcolor="#c02026" stroked="false">
            <v:fill type="solid"/>
            <w10:wrap type="none"/>
          </v:rect>
        </w:pict>
      </w:r>
      <w:r>
        <w:rPr/>
        <w:pict>
          <v:rect style="position:absolute;margin-left:527.309998pt;margin-top:10.070292pt;width:4.395pt;height:4.394pt;mso-position-horizontal-relative:page;mso-position-vertical-relative:paragraph;z-index:-267857920" filled="true" fillcolor="#703a96" stroked="false">
            <v:fill type="solid"/>
            <w10:wrap type="none"/>
          </v:rect>
        </w:pict>
      </w:r>
      <w:r>
        <w:rPr>
          <w:w w:val="95"/>
          <w:sz w:val="16"/>
        </w:rPr>
        <w:t>KKR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GMAA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(Previous)</w:t>
        <w:tab/>
      </w:r>
      <w:r>
        <w:rPr>
          <w:sz w:val="16"/>
        </w:rPr>
        <w:t>KKR</w:t>
      </w:r>
      <w:r>
        <w:rPr>
          <w:spacing w:val="-28"/>
          <w:sz w:val="16"/>
        </w:rPr>
        <w:t> </w:t>
      </w:r>
      <w:r>
        <w:rPr>
          <w:sz w:val="16"/>
        </w:rPr>
        <w:t>GMAA</w:t>
      </w:r>
      <w:r>
        <w:rPr>
          <w:spacing w:val="-27"/>
          <w:sz w:val="16"/>
        </w:rPr>
        <w:t> </w:t>
      </w:r>
      <w:r>
        <w:rPr>
          <w:sz w:val="16"/>
        </w:rPr>
        <w:t>(New)</w:t>
        <w:tab/>
        <w:t>Market</w:t>
      </w:r>
    </w:p>
    <w:p>
      <w:pPr>
        <w:spacing w:after="0"/>
        <w:jc w:val="center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619" w:space="141"/>
            <w:col w:w="6140"/>
          </w:cols>
        </w:sectPr>
      </w:pPr>
    </w:p>
    <w:p>
      <w:pPr>
        <w:spacing w:before="92"/>
        <w:ind w:left="0" w:right="53" w:firstLine="0"/>
        <w:jc w:val="right"/>
        <w:rPr>
          <w:sz w:val="16"/>
        </w:rPr>
      </w:pPr>
      <w:r>
        <w:rPr>
          <w:spacing w:val="-1"/>
          <w:w w:val="85"/>
          <w:sz w:val="16"/>
        </w:rPr>
        <w:t>10%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9" w:firstLine="0"/>
        <w:jc w:val="right"/>
        <w:rPr>
          <w:sz w:val="16"/>
        </w:rPr>
      </w:pPr>
      <w:r>
        <w:rPr>
          <w:spacing w:val="-1"/>
          <w:w w:val="90"/>
          <w:sz w:val="16"/>
        </w:rPr>
        <w:t>8%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1"/>
          <w:w w:val="90"/>
          <w:sz w:val="16"/>
        </w:rPr>
        <w:t>6%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1"/>
          <w:w w:val="90"/>
          <w:sz w:val="16"/>
        </w:rPr>
        <w:t>4%</w:t>
      </w:r>
    </w:p>
    <w:p>
      <w:pPr>
        <w:spacing w:before="31"/>
        <w:ind w:left="814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Neutral</w:t>
      </w:r>
      <w:r>
        <w:rPr>
          <w:spacing w:val="-26"/>
          <w:sz w:val="16"/>
        </w:rPr>
        <w:t> </w:t>
      </w:r>
      <w:r>
        <w:rPr>
          <w:sz w:val="16"/>
        </w:rPr>
        <w:t>real</w:t>
      </w:r>
      <w:r>
        <w:rPr>
          <w:spacing w:val="-26"/>
          <w:sz w:val="16"/>
        </w:rPr>
        <w:t> </w:t>
      </w:r>
      <w:r>
        <w:rPr>
          <w:sz w:val="16"/>
        </w:rPr>
        <w:t>rate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61" w:lineRule="auto" w:before="96"/>
        <w:ind w:left="855" w:right="6940" w:hanging="36"/>
        <w:jc w:val="left"/>
        <w:rPr>
          <w:sz w:val="16"/>
        </w:rPr>
      </w:pPr>
      <w:r>
        <w:rPr/>
        <w:pict>
          <v:group style="position:absolute;margin-left:335.899994pt;margin-top:1.501987pt;width:228.2pt;height:99.15pt;mso-position-horizontal-relative:page;mso-position-vertical-relative:paragraph;z-index:252253184" coordorigin="6718,30" coordsize="4564,1983">
            <v:line style="position:absolute" from="9789,40" to="10779,305" stroked="true" strokeweight="1pt" strokecolor="#ed1d24">
              <v:stroke dashstyle="solid"/>
            </v:line>
            <v:shape style="position:absolute;left:10684;top:208;width:116;height:159" type="#_x0000_t75" stroked="false">
              <v:imagedata r:id="rId117" o:title=""/>
            </v:shape>
            <v:rect style="position:absolute;left:9437;top:383;width:395;height:1625" filled="true" fillcolor="#5d9bd3" stroked="false">
              <v:fill type="solid"/>
            </v:rect>
            <v:rect style="position:absolute;left:9942;top:618;width:400;height:1390" filled="true" fillcolor="#c02026" stroked="false">
              <v:fill type="solid"/>
            </v:rect>
            <v:rect style="position:absolute;left:10447;top:763;width:400;height:1245" filled="true" fillcolor="#703a96" stroked="false">
              <v:fill type="solid"/>
            </v:rect>
            <v:rect style="position:absolute;left:7152;top:673;width:400;height:1335" filled="true" fillcolor="#5d9bd3" stroked="false">
              <v:fill type="solid"/>
            </v:rect>
            <v:rect style="position:absolute;left:7662;top:793;width:395;height:1215" filled="true" fillcolor="#c02026" stroked="false">
              <v:fill type="solid"/>
            </v:rect>
            <v:rect style="position:absolute;left:8167;top:898;width:395;height:1110" filled="true" fillcolor="#703a96" stroked="false">
              <v:fill type="solid"/>
            </v:rect>
            <v:line style="position:absolute" from="6718,2007" to="11282,2007" stroked="true" strokeweight=".5pt" strokecolor="#9b9d9f">
              <v:stroke dashstyle="solid"/>
            </v:line>
            <v:shape style="position:absolute;left:9436;top:132;width:44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3.50%</w:t>
                    </w:r>
                  </w:p>
                </w:txbxContent>
              </v:textbox>
              <w10:wrap type="none"/>
            </v:shape>
            <v:shape style="position:absolute;left:7153;top:420;width:453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2.88%</w:t>
                    </w:r>
                  </w:p>
                </w:txbxContent>
              </v:textbox>
              <w10:wrap type="none"/>
            </v:shape>
            <v:shape style="position:absolute;left:9942;top:364;width:45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3.00%</w:t>
                    </w:r>
                  </w:p>
                </w:txbxContent>
              </v:textbox>
              <w10:wrap type="none"/>
            </v:shape>
            <v:shape style="position:absolute;left:7659;top:538;width:451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2.63%</w:t>
                    </w:r>
                  </w:p>
                </w:txbxContent>
              </v:textbox>
              <w10:wrap type="none"/>
            </v:shape>
            <v:shape style="position:absolute;left:10448;top:510;width:455;height:16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2.68%</w:t>
                    </w:r>
                  </w:p>
                </w:txbxContent>
              </v:textbox>
              <w10:wrap type="none"/>
            </v:shape>
            <v:shape style="position:absolute;left:8165;top:645;width:45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2.40%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0.44101pt;margin-top:11.501987pt;width:51.05pt;height:16.850pt;mso-position-horizontal-relative:page;mso-position-vertical-relative:paragraph;z-index:252254208" coordorigin="7409,230" coordsize="1021,337">
            <v:line style="position:absolute" from="7419,240" to="8408,505" stroked="true" strokeweight="1pt" strokecolor="#ed1d24">
              <v:stroke dashstyle="solid"/>
            </v:line>
            <v:shape style="position:absolute;left:8313;top:408;width:116;height:159" type="#_x0000_t75" stroked="false">
              <v:imagedata r:id="rId118" o:title=""/>
            </v:shape>
            <w10:wrap type="none"/>
          </v:group>
        </w:pict>
      </w:r>
      <w:r>
        <w:rPr>
          <w:spacing w:val="-4"/>
          <w:w w:val="90"/>
          <w:sz w:val="16"/>
        </w:rPr>
        <w:t>Dec-18 </w:t>
      </w:r>
      <w:r>
        <w:rPr>
          <w:w w:val="95"/>
          <w:sz w:val="16"/>
        </w:rPr>
        <w:t>8.25%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3"/>
        </w:rPr>
      </w:pPr>
    </w:p>
    <w:p>
      <w:pPr>
        <w:spacing w:line="261" w:lineRule="auto" w:before="0"/>
        <w:ind w:left="849" w:right="6951" w:hanging="35"/>
        <w:jc w:val="left"/>
        <w:rPr>
          <w:sz w:val="16"/>
        </w:rPr>
      </w:pPr>
      <w:r>
        <w:rPr>
          <w:spacing w:val="-4"/>
          <w:w w:val="90"/>
          <w:sz w:val="16"/>
        </w:rPr>
        <w:t>Dec-18 </w:t>
      </w:r>
      <w:r>
        <w:rPr>
          <w:spacing w:val="-1"/>
          <w:w w:val="95"/>
          <w:sz w:val="16"/>
        </w:rPr>
        <w:t>4.38%</w:t>
      </w:r>
    </w:p>
    <w:p>
      <w:pPr>
        <w:spacing w:after="0" w:line="261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1154" w:space="294"/>
            <w:col w:w="1929" w:space="277"/>
            <w:col w:w="8246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before="71"/>
        <w:ind w:left="896" w:right="0" w:firstLine="0"/>
        <w:jc w:val="left"/>
        <w:rPr>
          <w:sz w:val="16"/>
        </w:rPr>
      </w:pPr>
      <w:r>
        <w:rPr>
          <w:sz w:val="16"/>
        </w:rPr>
        <w:t>2%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72"/>
        <w:ind w:left="0" w:right="43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38" w:firstLine="0"/>
        <w:jc w:val="right"/>
        <w:rPr>
          <w:sz w:val="16"/>
        </w:rPr>
      </w:pPr>
      <w:r>
        <w:rPr>
          <w:spacing w:val="-5"/>
          <w:sz w:val="16"/>
        </w:rPr>
        <w:t>-2%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847" w:right="0" w:firstLine="0"/>
        <w:jc w:val="left"/>
        <w:rPr>
          <w:sz w:val="16"/>
        </w:rPr>
      </w:pPr>
      <w:r>
        <w:rPr>
          <w:w w:val="95"/>
          <w:sz w:val="16"/>
        </w:rPr>
        <w:t>Fed Funds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847" w:right="0" w:firstLine="0"/>
        <w:jc w:val="left"/>
        <w:rPr>
          <w:sz w:val="16"/>
        </w:rPr>
      </w:pPr>
      <w:r>
        <w:rPr>
          <w:sz w:val="16"/>
        </w:rPr>
        <w:t>U.S. 10-Year Yield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1165" w:space="5176"/>
            <w:col w:w="1582" w:space="460"/>
            <w:col w:w="3517"/>
          </w:cols>
        </w:sectPr>
      </w:pPr>
    </w:p>
    <w:p>
      <w:pPr>
        <w:spacing w:before="23"/>
        <w:ind w:left="1088" w:right="0" w:firstLine="0"/>
        <w:jc w:val="left"/>
        <w:rPr>
          <w:sz w:val="16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240896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sz w:val="16"/>
        </w:rPr>
        <w:t>2006 2008 2010 2012 2014 2016 2018 2020</w:t>
      </w: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1"/>
        <w:ind w:left="307" w:right="220" w:firstLine="0"/>
        <w:jc w:val="left"/>
        <w:rPr>
          <w:sz w:val="17"/>
        </w:rPr>
      </w:pPr>
      <w:r>
        <w:rPr>
          <w:color w:val="48104A"/>
          <w:sz w:val="17"/>
        </w:rPr>
        <w:t>Note: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*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policy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rate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less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inflation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expectations.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December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31,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Banco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de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Mexico,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Global </w:t>
      </w:r>
      <w:r>
        <w:rPr>
          <w:color w:val="48104A"/>
          <w:sz w:val="17"/>
        </w:rPr>
        <w:t>Macro &amp; Asset Allocation</w:t>
      </w:r>
      <w:r>
        <w:rPr>
          <w:color w:val="48104A"/>
          <w:spacing w:val="-7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25.700001pt;margin-top:11.773789pt;width:273.1pt;height:1pt;mso-position-horizontal-relative:page;mso-position-vertical-relative:paragraph;z-index:-251077632;mso-wrap-distance-left:0;mso-wrap-distance-right:0" coordorigin="514,235" coordsize="5462,20">
            <v:line style="position:absolute" from="554,245" to="5956,245" stroked="true" strokeweight="1pt" strokecolor="#cccccc">
              <v:stroke dashstyle="dot"/>
            </v:line>
            <v:line style="position:absolute" from="514,245" to="514,245" stroked="true" strokeweight="1pt" strokecolor="#cccccc">
              <v:stroke dashstyle="solid"/>
            </v:line>
            <v:line style="position:absolute" from="5976,245" to="597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Heading3"/>
        <w:spacing w:before="134"/>
      </w:pPr>
      <w:r>
        <w:rPr>
          <w:color w:val="48104A"/>
        </w:rPr>
        <w:t>Section III: Key Inputs</w:t>
      </w:r>
    </w:p>
    <w:p>
      <w:pPr>
        <w:pStyle w:val="BodyText"/>
        <w:spacing w:before="11"/>
        <w:rPr>
          <w:rFonts w:ascii="Cambria"/>
          <w:b/>
          <w:sz w:val="21"/>
        </w:rPr>
      </w:pPr>
    </w:p>
    <w:p>
      <w:pPr>
        <w:pStyle w:val="BodyText"/>
        <w:spacing w:line="264" w:lineRule="auto"/>
        <w:ind w:left="164" w:right="68"/>
      </w:pP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following</w:t>
      </w:r>
      <w:r>
        <w:rPr>
          <w:color w:val="6D6D70"/>
          <w:spacing w:val="-27"/>
        </w:rPr>
        <w:t> </w:t>
      </w:r>
      <w:r>
        <w:rPr>
          <w:color w:val="6D6D70"/>
        </w:rPr>
        <w:t>section,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detail</w:t>
      </w:r>
      <w:r>
        <w:rPr>
          <w:color w:val="6D6D70"/>
          <w:spacing w:val="-26"/>
        </w:rPr>
        <w:t> </w:t>
      </w:r>
      <w:r>
        <w:rPr>
          <w:color w:val="6D6D70"/>
        </w:rPr>
        <w:t>key</w:t>
      </w:r>
      <w:r>
        <w:rPr>
          <w:color w:val="6D6D70"/>
          <w:spacing w:val="-28"/>
        </w:rPr>
        <w:t> </w:t>
      </w:r>
      <w:r>
        <w:rPr>
          <w:color w:val="6D6D70"/>
        </w:rPr>
        <w:t>inputs</w:t>
      </w:r>
      <w:r>
        <w:rPr>
          <w:color w:val="6D6D70"/>
          <w:spacing w:val="-27"/>
        </w:rPr>
        <w:t> </w:t>
      </w:r>
      <w:r>
        <w:rPr>
          <w:color w:val="6D6D70"/>
        </w:rPr>
        <w:t>from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team</w:t>
      </w:r>
      <w:r>
        <w:rPr>
          <w:color w:val="6D6D70"/>
          <w:spacing w:val="-27"/>
        </w:rPr>
        <w:t> </w:t>
      </w:r>
      <w:r>
        <w:rPr>
          <w:color w:val="6D6D70"/>
        </w:rPr>
        <w:t>related</w:t>
      </w:r>
      <w:r>
        <w:rPr>
          <w:color w:val="6D6D70"/>
          <w:spacing w:val="-28"/>
        </w:rPr>
        <w:t> </w:t>
      </w:r>
      <w:r>
        <w:rPr>
          <w:color w:val="6D6D70"/>
          <w:spacing w:val="-6"/>
        </w:rPr>
        <w:t>to </w:t>
      </w:r>
      <w:r>
        <w:rPr>
          <w:color w:val="6D6D70"/>
        </w:rPr>
        <w:t>interest</w:t>
      </w:r>
      <w:r>
        <w:rPr>
          <w:color w:val="6D6D70"/>
          <w:spacing w:val="-33"/>
        </w:rPr>
        <w:t> </w:t>
      </w:r>
      <w:r>
        <w:rPr>
          <w:color w:val="6D6D70"/>
        </w:rPr>
        <w:t>rates,</w:t>
      </w:r>
      <w:r>
        <w:rPr>
          <w:color w:val="6D6D70"/>
          <w:spacing w:val="-33"/>
        </w:rPr>
        <w:t> </w:t>
      </w:r>
      <w:r>
        <w:rPr>
          <w:color w:val="6D6D70"/>
        </w:rPr>
        <w:t>inflation,</w:t>
      </w:r>
      <w:r>
        <w:rPr>
          <w:color w:val="6D6D70"/>
          <w:spacing w:val="-33"/>
        </w:rPr>
        <w:t> </w:t>
      </w:r>
      <w:r>
        <w:rPr>
          <w:color w:val="6D6D70"/>
        </w:rPr>
        <w:t>oil,</w:t>
      </w:r>
      <w:r>
        <w:rPr>
          <w:color w:val="6D6D70"/>
          <w:spacing w:val="-32"/>
        </w:rPr>
        <w:t> </w:t>
      </w:r>
      <w:r>
        <w:rPr>
          <w:color w:val="6D6D70"/>
        </w:rPr>
        <w:t>stocks</w:t>
      </w:r>
      <w:r>
        <w:rPr>
          <w:color w:val="6D6D70"/>
          <w:spacing w:val="-35"/>
        </w:rPr>
        <w:t> </w:t>
      </w:r>
      <w:r>
        <w:rPr>
          <w:color w:val="6D6D70"/>
        </w:rPr>
        <w:t>versus</w:t>
      </w:r>
      <w:r>
        <w:rPr>
          <w:color w:val="6D6D70"/>
          <w:spacing w:val="-32"/>
        </w:rPr>
        <w:t> </w:t>
      </w:r>
      <w:r>
        <w:rPr>
          <w:color w:val="6D6D70"/>
        </w:rPr>
        <w:t>bonds,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cycle</w:t>
      </w:r>
      <w:r>
        <w:rPr>
          <w:color w:val="6D6D70"/>
          <w:spacing w:val="-33"/>
        </w:rPr>
        <w:t> </w:t>
      </w:r>
      <w:r>
        <w:rPr>
          <w:color w:val="6D6D70"/>
        </w:rPr>
        <w:t>duration.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</w:pPr>
      <w:r>
        <w:rPr>
          <w:color w:val="6D6D70"/>
        </w:rPr>
        <w:t>Interest Rates/Inflation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264" w:lineRule="auto"/>
        <w:ind w:left="163" w:right="32"/>
      </w:pPr>
      <w:r>
        <w:rPr>
          <w:color w:val="6D6D70"/>
        </w:rPr>
        <w:t>As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laid</w:t>
      </w:r>
      <w:r>
        <w:rPr>
          <w:color w:val="6D6D70"/>
          <w:spacing w:val="-24"/>
        </w:rPr>
        <w:t> </w:t>
      </w:r>
      <w:r>
        <w:rPr>
          <w:color w:val="6D6D70"/>
        </w:rPr>
        <w:t>out</w:t>
      </w:r>
      <w:r>
        <w:rPr>
          <w:color w:val="6D6D70"/>
          <w:spacing w:val="-23"/>
        </w:rPr>
        <w:t> </w:t>
      </w:r>
      <w:r>
        <w:rPr>
          <w:color w:val="6D6D70"/>
        </w:rPr>
        <w:t>several</w:t>
      </w:r>
      <w:r>
        <w:rPr>
          <w:color w:val="6D6D70"/>
          <w:spacing w:val="-26"/>
        </w:rPr>
        <w:t> </w:t>
      </w:r>
      <w:r>
        <w:rPr>
          <w:color w:val="6D6D70"/>
        </w:rPr>
        <w:t>times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i/>
          <w:color w:val="6D6D70"/>
        </w:rPr>
        <w:t>Insights</w:t>
      </w:r>
      <w:r>
        <w:rPr>
          <w:i/>
          <w:color w:val="6D6D70"/>
          <w:spacing w:val="-23"/>
        </w:rPr>
        <w:t> </w:t>
      </w:r>
      <w:r>
        <w:rPr>
          <w:color w:val="6D6D70"/>
        </w:rPr>
        <w:t>notes</w:t>
      </w:r>
      <w:r>
        <w:rPr>
          <w:color w:val="6D6D70"/>
          <w:spacing w:val="-24"/>
        </w:rPr>
        <w:t> </w:t>
      </w:r>
      <w:r>
        <w:rPr>
          <w:color w:val="6D6D70"/>
        </w:rPr>
        <w:t>during</w:t>
      </w:r>
      <w:r>
        <w:rPr>
          <w:color w:val="6D6D70"/>
          <w:spacing w:val="-23"/>
        </w:rPr>
        <w:t> </w:t>
      </w:r>
      <w:r>
        <w:rPr>
          <w:color w:val="6D6D70"/>
        </w:rPr>
        <w:t>2018</w:t>
      </w:r>
      <w:r>
        <w:rPr>
          <w:color w:val="6D6D70"/>
          <w:spacing w:val="-24"/>
        </w:rPr>
        <w:t> </w:t>
      </w:r>
      <w:r>
        <w:rPr>
          <w:color w:val="6D6D70"/>
        </w:rPr>
        <w:t>(e.g., </w:t>
      </w:r>
      <w:r>
        <w:rPr>
          <w:i/>
          <w:color w:val="6D6D70"/>
        </w:rPr>
        <w:t>see</w:t>
      </w:r>
      <w:r>
        <w:rPr>
          <w:i/>
          <w:color w:val="6D6D70"/>
          <w:spacing w:val="-31"/>
        </w:rPr>
        <w:t> </w:t>
      </w:r>
      <w:r>
        <w:rPr>
          <w:i/>
          <w:color w:val="6D6D70"/>
        </w:rPr>
        <w:t>2018</w:t>
      </w:r>
      <w:r>
        <w:rPr>
          <w:i/>
          <w:color w:val="6D6D70"/>
          <w:spacing w:val="-30"/>
        </w:rPr>
        <w:t> </w:t>
      </w:r>
      <w:r>
        <w:rPr>
          <w:i/>
          <w:color w:val="6D6D70"/>
        </w:rPr>
        <w:t>Outlook</w:t>
      </w:r>
      <w:r>
        <w:rPr>
          <w:i/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i/>
          <w:color w:val="6D6D70"/>
        </w:rPr>
        <w:t>Mid-Year</w:t>
      </w:r>
      <w:r>
        <w:rPr>
          <w:i/>
          <w:color w:val="6D6D70"/>
          <w:spacing w:val="-30"/>
        </w:rPr>
        <w:t> </w:t>
      </w:r>
      <w:r>
        <w:rPr>
          <w:i/>
          <w:color w:val="6D6D70"/>
        </w:rPr>
        <w:t>2018</w:t>
      </w:r>
      <w:r>
        <w:rPr>
          <w:color w:val="6D6D70"/>
        </w:rPr>
        <w:t>),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have</w:t>
      </w:r>
      <w:r>
        <w:rPr>
          <w:color w:val="6D6D70"/>
          <w:spacing w:val="-29"/>
        </w:rPr>
        <w:t> </w:t>
      </w:r>
      <w:r>
        <w:rPr>
          <w:color w:val="6D6D70"/>
        </w:rPr>
        <w:t>been</w:t>
      </w:r>
      <w:r>
        <w:rPr>
          <w:color w:val="6D6D70"/>
          <w:spacing w:val="-28"/>
        </w:rPr>
        <w:t> </w:t>
      </w:r>
      <w:r>
        <w:rPr>
          <w:color w:val="6D6D70"/>
        </w:rPr>
        <w:t>maniacally focused</w:t>
      </w:r>
      <w:r>
        <w:rPr>
          <w:color w:val="6D6D70"/>
          <w:spacing w:val="-24"/>
        </w:rPr>
        <w:t> </w:t>
      </w:r>
      <w:r>
        <w:rPr>
          <w:color w:val="6D6D70"/>
        </w:rPr>
        <w:t>on</w:t>
      </w:r>
      <w:r>
        <w:rPr>
          <w:color w:val="6D6D70"/>
          <w:spacing w:val="-23"/>
        </w:rPr>
        <w:t> </w:t>
      </w:r>
      <w:r>
        <w:rPr>
          <w:color w:val="6D6D70"/>
        </w:rPr>
        <w:t>extending</w:t>
      </w:r>
      <w:r>
        <w:rPr>
          <w:color w:val="6D6D70"/>
          <w:spacing w:val="-24"/>
        </w:rPr>
        <w:t>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</w:rPr>
        <w:t>liabilities</w:t>
      </w:r>
      <w:r>
        <w:rPr>
          <w:color w:val="6D6D70"/>
          <w:spacing w:val="-24"/>
        </w:rPr>
        <w:t> </w:t>
      </w:r>
      <w:r>
        <w:rPr>
          <w:color w:val="6D6D70"/>
        </w:rPr>
        <w:t>across</w:t>
      </w:r>
      <w:r>
        <w:rPr>
          <w:color w:val="6D6D70"/>
          <w:spacing w:val="-23"/>
        </w:rPr>
        <w:t> </w:t>
      </w:r>
      <w:r>
        <w:rPr>
          <w:color w:val="6D6D70"/>
        </w:rPr>
        <w:t>all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corporate</w:t>
      </w:r>
      <w:r>
        <w:rPr>
          <w:color w:val="6D6D70"/>
          <w:spacing w:val="-23"/>
        </w:rPr>
        <w:t> </w:t>
      </w:r>
      <w:r>
        <w:rPr>
          <w:color w:val="6D6D70"/>
        </w:rPr>
        <w:t>invest- ments</w:t>
      </w:r>
      <w:r>
        <w:rPr>
          <w:color w:val="6D6D70"/>
          <w:spacing w:val="-28"/>
        </w:rPr>
        <w:t> </w:t>
      </w:r>
      <w:r>
        <w:rPr>
          <w:color w:val="6D6D70"/>
        </w:rPr>
        <w:t>because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thought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consensus</w:t>
      </w:r>
      <w:r>
        <w:rPr>
          <w:color w:val="6D6D70"/>
          <w:spacing w:val="-28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interest</w:t>
      </w:r>
      <w:r>
        <w:rPr>
          <w:color w:val="6D6D70"/>
          <w:spacing w:val="-28"/>
        </w:rPr>
        <w:t> </w:t>
      </w:r>
      <w:r>
        <w:rPr>
          <w:color w:val="6D6D70"/>
        </w:rPr>
        <w:t>rates</w:t>
      </w:r>
      <w:r>
        <w:rPr>
          <w:color w:val="6D6D70"/>
          <w:spacing w:val="-28"/>
        </w:rPr>
        <w:t> </w:t>
      </w:r>
      <w:r>
        <w:rPr>
          <w:color w:val="6D6D70"/>
        </w:rPr>
        <w:t>was</w:t>
      </w:r>
      <w:r>
        <w:rPr>
          <w:color w:val="6D6D70"/>
          <w:spacing w:val="-29"/>
        </w:rPr>
        <w:t> </w:t>
      </w:r>
      <w:r>
        <w:rPr>
          <w:color w:val="6D6D70"/>
        </w:rPr>
        <w:t>too benign.</w:t>
      </w:r>
      <w:r>
        <w:rPr>
          <w:color w:val="6D6D70"/>
          <w:spacing w:val="-32"/>
        </w:rPr>
        <w:t> </w:t>
      </w:r>
      <w:r>
        <w:rPr>
          <w:color w:val="6D6D70"/>
          <w:spacing w:val="-4"/>
        </w:rPr>
        <w:t>Today,</w:t>
      </w:r>
      <w:r>
        <w:rPr>
          <w:color w:val="6D6D70"/>
          <w:spacing w:val="-32"/>
        </w:rPr>
        <w:t> </w:t>
      </w:r>
      <w:r>
        <w:rPr>
          <w:color w:val="6D6D70"/>
        </w:rPr>
        <w:t>however,</w:t>
      </w:r>
      <w:r>
        <w:rPr>
          <w:color w:val="6D6D70"/>
          <w:spacing w:val="-31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no</w:t>
      </w:r>
      <w:r>
        <w:rPr>
          <w:color w:val="6D6D70"/>
          <w:spacing w:val="-31"/>
        </w:rPr>
        <w:t> </w:t>
      </w:r>
      <w:r>
        <w:rPr>
          <w:color w:val="6D6D70"/>
        </w:rPr>
        <w:t>longer</w:t>
      </w:r>
      <w:r>
        <w:rPr>
          <w:color w:val="6D6D70"/>
          <w:spacing w:val="-33"/>
        </w:rPr>
        <w:t> </w:t>
      </w:r>
      <w:r>
        <w:rPr>
          <w:color w:val="6D6D70"/>
        </w:rPr>
        <w:t>feel</w:t>
      </w:r>
      <w:r>
        <w:rPr>
          <w:color w:val="6D6D70"/>
          <w:spacing w:val="-33"/>
        </w:rPr>
        <w:t> </w:t>
      </w:r>
      <w:r>
        <w:rPr>
          <w:color w:val="6D6D70"/>
        </w:rPr>
        <w:t>this</w:t>
      </w:r>
      <w:r>
        <w:rPr>
          <w:color w:val="6D6D70"/>
          <w:spacing w:val="-32"/>
        </w:rPr>
        <w:t> </w:t>
      </w:r>
      <w:r>
        <w:rPr>
          <w:color w:val="6D6D70"/>
        </w:rPr>
        <w:t>way</w:t>
      </w:r>
      <w:r>
        <w:rPr>
          <w:color w:val="6D6D70"/>
          <w:spacing w:val="-33"/>
        </w:rPr>
        <w:t> </w:t>
      </w:r>
      <w:r>
        <w:rPr>
          <w:color w:val="6D6D70"/>
        </w:rPr>
        <w:t>because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  <w:spacing w:val="-5"/>
        </w:rPr>
        <w:t>mar- </w:t>
      </w:r>
      <w:r>
        <w:rPr>
          <w:color w:val="6D6D70"/>
        </w:rPr>
        <w:t>ket</w:t>
      </w:r>
      <w:r>
        <w:rPr>
          <w:color w:val="6D6D70"/>
          <w:spacing w:val="-26"/>
        </w:rPr>
        <w:t> </w:t>
      </w:r>
      <w:r>
        <w:rPr>
          <w:color w:val="6D6D70"/>
        </w:rPr>
        <w:t>has</w:t>
      </w:r>
      <w:r>
        <w:rPr>
          <w:color w:val="6D6D70"/>
          <w:spacing w:val="-26"/>
        </w:rPr>
        <w:t> </w:t>
      </w:r>
      <w:r>
        <w:rPr>
          <w:color w:val="6D6D70"/>
        </w:rPr>
        <w:t>essentially</w:t>
      </w:r>
      <w:r>
        <w:rPr>
          <w:color w:val="6D6D70"/>
          <w:spacing w:val="-28"/>
        </w:rPr>
        <w:t> </w:t>
      </w:r>
      <w:r>
        <w:rPr>
          <w:color w:val="6D6D70"/>
        </w:rPr>
        <w:t>caught</w:t>
      </w:r>
      <w:r>
        <w:rPr>
          <w:color w:val="6D6D70"/>
          <w:spacing w:val="-26"/>
        </w:rPr>
        <w:t> </w:t>
      </w:r>
      <w:r>
        <w:rPr>
          <w:color w:val="6D6D70"/>
        </w:rPr>
        <w:t>up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Fed</w:t>
      </w:r>
      <w:r>
        <w:rPr>
          <w:color w:val="6D6D70"/>
          <w:spacing w:val="-26"/>
        </w:rPr>
        <w:t> </w:t>
      </w:r>
      <w:r>
        <w:rPr>
          <w:color w:val="6D6D70"/>
        </w:rPr>
        <w:t>Funds</w:t>
      </w:r>
      <w:r>
        <w:rPr>
          <w:color w:val="6D6D70"/>
          <w:spacing w:val="-26"/>
        </w:rPr>
        <w:t> </w:t>
      </w:r>
      <w:r>
        <w:rPr>
          <w:color w:val="6D6D70"/>
        </w:rPr>
        <w:t>expectations</w:t>
      </w:r>
      <w:r>
        <w:rPr>
          <w:color w:val="6D6D70"/>
          <w:spacing w:val="-25"/>
        </w:rPr>
        <w:t> </w:t>
      </w:r>
      <w:r>
        <w:rPr>
          <w:color w:val="6D6D70"/>
        </w:rPr>
        <w:t>on</w:t>
      </w:r>
      <w:r>
        <w:rPr>
          <w:color w:val="6D6D70"/>
          <w:spacing w:val="-28"/>
        </w:rPr>
        <w:t> </w:t>
      </w:r>
      <w:r>
        <w:rPr>
          <w:color w:val="6D6D70"/>
        </w:rPr>
        <w:t>the short</w:t>
      </w:r>
      <w:r>
        <w:rPr>
          <w:color w:val="6D6D70"/>
          <w:spacing w:val="-20"/>
        </w:rPr>
        <w:t> </w:t>
      </w:r>
      <w:r>
        <w:rPr>
          <w:color w:val="6D6D70"/>
        </w:rPr>
        <w:t>end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curve.</w:t>
      </w:r>
      <w:r>
        <w:rPr>
          <w:color w:val="6D6D70"/>
          <w:spacing w:val="-20"/>
        </w:rPr>
        <w:t> </w:t>
      </w:r>
      <w:r>
        <w:rPr>
          <w:color w:val="6D6D70"/>
        </w:rPr>
        <w:t>One</w:t>
      </w:r>
      <w:r>
        <w:rPr>
          <w:color w:val="6D6D70"/>
          <w:spacing w:val="-19"/>
        </w:rPr>
        <w:t> </w:t>
      </w:r>
      <w:r>
        <w:rPr>
          <w:color w:val="6D6D70"/>
        </w:rPr>
        <w:t>can</w:t>
      </w:r>
      <w:r>
        <w:rPr>
          <w:color w:val="6D6D70"/>
          <w:spacing w:val="-20"/>
        </w:rPr>
        <w:t> </w:t>
      </w:r>
      <w:r>
        <w:rPr>
          <w:color w:val="6D6D70"/>
        </w:rPr>
        <w:t>see</w:t>
      </w:r>
      <w:r>
        <w:rPr>
          <w:color w:val="6D6D70"/>
          <w:spacing w:val="-21"/>
        </w:rPr>
        <w:t> </w:t>
      </w:r>
      <w:r>
        <w:rPr>
          <w:color w:val="6D6D70"/>
        </w:rPr>
        <w:t>this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21"/>
        </w:rPr>
        <w:t> </w:t>
      </w:r>
      <w:r>
        <w:rPr>
          <w:i/>
          <w:color w:val="6D6D70"/>
        </w:rPr>
        <w:t>57</w:t>
      </w:r>
      <w:r>
        <w:rPr>
          <w:color w:val="6D6D70"/>
        </w:rPr>
        <w:t>,</w:t>
      </w:r>
      <w:r>
        <w:rPr>
          <w:color w:val="6D6D70"/>
          <w:spacing w:val="-20"/>
        </w:rPr>
        <w:t> </w:t>
      </w:r>
      <w:r>
        <w:rPr>
          <w:color w:val="6D6D70"/>
        </w:rPr>
        <w:t>which</w:t>
      </w:r>
      <w:r>
        <w:rPr>
          <w:color w:val="6D6D70"/>
          <w:spacing w:val="-19"/>
        </w:rPr>
        <w:t> </w:t>
      </w:r>
      <w:r>
        <w:rPr>
          <w:color w:val="6D6D70"/>
        </w:rPr>
        <w:t>looks quite</w:t>
      </w:r>
      <w:r>
        <w:rPr>
          <w:color w:val="6D6D70"/>
          <w:spacing w:val="-9"/>
        </w:rPr>
        <w:t> </w:t>
      </w:r>
      <w:r>
        <w:rPr>
          <w:color w:val="6D6D70"/>
        </w:rPr>
        <w:t>different</w:t>
      </w:r>
      <w:r>
        <w:rPr>
          <w:color w:val="6D6D70"/>
          <w:spacing w:val="-9"/>
        </w:rPr>
        <w:t> </w:t>
      </w:r>
      <w:r>
        <w:rPr>
          <w:color w:val="6D6D70"/>
        </w:rPr>
        <w:t>from</w:t>
      </w:r>
      <w:r>
        <w:rPr>
          <w:color w:val="6D6D70"/>
          <w:spacing w:val="-12"/>
        </w:rPr>
        <w:t> </w:t>
      </w:r>
      <w:r>
        <w:rPr>
          <w:color w:val="6D6D70"/>
        </w:rPr>
        <w:t>the</w:t>
      </w:r>
      <w:r>
        <w:rPr>
          <w:color w:val="6D6D70"/>
          <w:spacing w:val="-8"/>
        </w:rPr>
        <w:t> </w:t>
      </w:r>
      <w:r>
        <w:rPr>
          <w:color w:val="6D6D70"/>
        </w:rPr>
        <w:t>picture</w:t>
      </w:r>
      <w:r>
        <w:rPr>
          <w:color w:val="6D6D70"/>
          <w:spacing w:val="-9"/>
        </w:rPr>
        <w:t> </w:t>
      </w:r>
      <w:r>
        <w:rPr>
          <w:color w:val="6D6D70"/>
        </w:rPr>
        <w:t>we</w:t>
      </w:r>
      <w:r>
        <w:rPr>
          <w:color w:val="6D6D70"/>
          <w:spacing w:val="-8"/>
        </w:rPr>
        <w:t> </w:t>
      </w:r>
      <w:r>
        <w:rPr>
          <w:color w:val="6D6D70"/>
        </w:rPr>
        <w:t>laid</w:t>
      </w:r>
      <w:r>
        <w:rPr>
          <w:color w:val="6D6D70"/>
          <w:spacing w:val="-9"/>
        </w:rPr>
        <w:t> </w:t>
      </w:r>
      <w:r>
        <w:rPr>
          <w:color w:val="6D6D70"/>
        </w:rPr>
        <w:t>out</w:t>
      </w:r>
      <w:r>
        <w:rPr>
          <w:color w:val="6D6D70"/>
          <w:spacing w:val="-9"/>
        </w:rPr>
        <w:t> </w:t>
      </w:r>
      <w:r>
        <w:rPr>
          <w:color w:val="6D6D70"/>
        </w:rPr>
        <w:t>in</w:t>
      </w:r>
      <w:r>
        <w:rPr>
          <w:color w:val="6D6D70"/>
          <w:spacing w:val="-8"/>
        </w:rPr>
        <w:t> </w:t>
      </w:r>
      <w:r>
        <w:rPr>
          <w:color w:val="6D6D70"/>
        </w:rPr>
        <w:t>January</w:t>
      </w:r>
      <w:r>
        <w:rPr>
          <w:color w:val="6D6D70"/>
          <w:spacing w:val="-12"/>
        </w:rPr>
        <w:t> </w:t>
      </w:r>
      <w:r>
        <w:rPr>
          <w:color w:val="6D6D70"/>
        </w:rPr>
        <w:t>2018.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3" w:right="456"/>
      </w:pPr>
      <w:r>
        <w:rPr>
          <w:color w:val="6D6D70"/>
        </w:rPr>
        <w:t>Interestingly,</w:t>
      </w:r>
      <w:r>
        <w:rPr>
          <w:color w:val="6D6D70"/>
          <w:spacing w:val="-27"/>
        </w:rPr>
        <w:t> </w:t>
      </w:r>
      <w:r>
        <w:rPr>
          <w:color w:val="6D6D70"/>
        </w:rPr>
        <w:t>though,</w:t>
      </w:r>
      <w:r>
        <w:rPr>
          <w:color w:val="6D6D70"/>
          <w:spacing w:val="-25"/>
        </w:rPr>
        <w:t> </w:t>
      </w:r>
      <w:r>
        <w:rPr>
          <w:color w:val="6D6D70"/>
        </w:rPr>
        <w:t>on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long</w:t>
      </w:r>
      <w:r>
        <w:rPr>
          <w:color w:val="6D6D70"/>
          <w:spacing w:val="-24"/>
        </w:rPr>
        <w:t> </w:t>
      </w:r>
      <w:r>
        <w:rPr>
          <w:color w:val="6D6D70"/>
        </w:rPr>
        <w:t>end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curve</w:t>
      </w:r>
      <w:r>
        <w:rPr>
          <w:color w:val="6D6D70"/>
          <w:spacing w:val="-25"/>
        </w:rPr>
        <w:t> </w:t>
      </w:r>
      <w:r>
        <w:rPr>
          <w:color w:val="6D6D70"/>
        </w:rPr>
        <w:t>(and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risk of</w:t>
      </w:r>
      <w:r>
        <w:rPr>
          <w:color w:val="6D6D70"/>
          <w:spacing w:val="-28"/>
        </w:rPr>
        <w:t> </w:t>
      </w:r>
      <w:r>
        <w:rPr>
          <w:color w:val="6D6D70"/>
        </w:rPr>
        <w:t>being</w:t>
      </w:r>
      <w:r>
        <w:rPr>
          <w:color w:val="6D6D70"/>
          <w:spacing w:val="-29"/>
        </w:rPr>
        <w:t> </w:t>
      </w:r>
      <w:r>
        <w:rPr>
          <w:color w:val="6D6D70"/>
        </w:rPr>
        <w:t>too</w:t>
      </w:r>
      <w:r>
        <w:rPr>
          <w:color w:val="6D6D70"/>
          <w:spacing w:val="-29"/>
        </w:rPr>
        <w:t> </w:t>
      </w:r>
      <w:r>
        <w:rPr>
          <w:color w:val="6D6D70"/>
        </w:rPr>
        <w:t>theoretical),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do</w:t>
      </w:r>
      <w:r>
        <w:rPr>
          <w:color w:val="6D6D70"/>
          <w:spacing w:val="-27"/>
        </w:rPr>
        <w:t> </w:t>
      </w:r>
      <w:r>
        <w:rPr>
          <w:color w:val="6D6D70"/>
        </w:rPr>
        <w:t>look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greater</w:t>
      </w:r>
      <w:r>
        <w:rPr>
          <w:color w:val="6D6D70"/>
          <w:spacing w:val="-29"/>
        </w:rPr>
        <w:t> </w:t>
      </w:r>
      <w:r>
        <w:rPr>
          <w:color w:val="6D6D70"/>
        </w:rPr>
        <w:t>normalization</w:t>
      </w:r>
      <w:r>
        <w:rPr>
          <w:color w:val="6D6D70"/>
          <w:spacing w:val="-27"/>
        </w:rPr>
        <w:t> </w:t>
      </w:r>
      <w:r>
        <w:rPr>
          <w:color w:val="6D6D70"/>
          <w:spacing w:val="-7"/>
        </w:rPr>
        <w:t>of</w:t>
      </w:r>
    </w:p>
    <w:p>
      <w:pPr>
        <w:pStyle w:val="BodyText"/>
        <w:spacing w:line="264" w:lineRule="auto"/>
        <w:ind w:left="163" w:right="34"/>
      </w:pP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term</w:t>
      </w:r>
      <w:r>
        <w:rPr>
          <w:color w:val="6D6D70"/>
          <w:spacing w:val="-26"/>
        </w:rPr>
        <w:t> </w:t>
      </w:r>
      <w:r>
        <w:rPr>
          <w:color w:val="6D6D70"/>
        </w:rPr>
        <w:t>premium</w:t>
      </w:r>
      <w:r>
        <w:rPr>
          <w:color w:val="6D6D70"/>
          <w:spacing w:val="-26"/>
        </w:rPr>
        <w:t> </w:t>
      </w:r>
      <w:r>
        <w:rPr>
          <w:color w:val="6D6D70"/>
        </w:rPr>
        <w:t>embedded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10-year</w:t>
      </w:r>
      <w:r>
        <w:rPr>
          <w:color w:val="6D6D70"/>
          <w:spacing w:val="-28"/>
        </w:rPr>
        <w:t> </w:t>
      </w:r>
      <w:r>
        <w:rPr>
          <w:color w:val="6D6D70"/>
        </w:rPr>
        <w:t>yields</w:t>
      </w:r>
      <w:r>
        <w:rPr>
          <w:color w:val="6D6D70"/>
          <w:spacing w:val="-28"/>
        </w:rPr>
        <w:t> </w:t>
      </w:r>
      <w:r>
        <w:rPr>
          <w:color w:val="6D6D70"/>
        </w:rPr>
        <w:t>than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consensus viewpoint</w:t>
      </w:r>
      <w:r>
        <w:rPr>
          <w:color w:val="6D6D70"/>
          <w:spacing w:val="-31"/>
        </w:rPr>
        <w:t> </w:t>
      </w:r>
      <w:r>
        <w:rPr>
          <w:color w:val="6D6D70"/>
        </w:rPr>
        <w:t>of</w:t>
      </w:r>
      <w:r>
        <w:rPr>
          <w:color w:val="6D6D70"/>
          <w:spacing w:val="-31"/>
        </w:rPr>
        <w:t> </w:t>
      </w:r>
      <w:r>
        <w:rPr>
          <w:color w:val="6D6D70"/>
        </w:rPr>
        <w:t>zero</w:t>
      </w:r>
      <w:r>
        <w:rPr>
          <w:color w:val="6D6D70"/>
          <w:spacing w:val="-30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58</w:t>
      </w:r>
      <w:r>
        <w:rPr>
          <w:color w:val="6D6D70"/>
        </w:rPr>
        <w:t>).</w:t>
      </w:r>
      <w:r>
        <w:rPr>
          <w:color w:val="6D6D70"/>
          <w:spacing w:val="-31"/>
        </w:rPr>
        <w:t> </w:t>
      </w:r>
      <w:r>
        <w:rPr>
          <w:color w:val="6D6D70"/>
        </w:rPr>
        <w:t>Specifically,</w:t>
      </w:r>
      <w:r>
        <w:rPr>
          <w:color w:val="6D6D70"/>
          <w:spacing w:val="-31"/>
        </w:rPr>
        <w:t> </w:t>
      </w:r>
      <w:r>
        <w:rPr>
          <w:color w:val="6D6D70"/>
        </w:rPr>
        <w:t>despite</w:t>
      </w:r>
      <w:r>
        <w:rPr>
          <w:color w:val="6D6D70"/>
          <w:spacing w:val="-30"/>
        </w:rPr>
        <w:t> </w:t>
      </w:r>
      <w:r>
        <w:rPr>
          <w:color w:val="6D6D70"/>
        </w:rPr>
        <w:t>growing</w:t>
      </w:r>
      <w:r>
        <w:rPr>
          <w:color w:val="6D6D70"/>
          <w:spacing w:val="-31"/>
        </w:rPr>
        <w:t> </w:t>
      </w:r>
      <w:r>
        <w:rPr>
          <w:color w:val="6D6D70"/>
        </w:rPr>
        <w:t>concern about</w:t>
      </w:r>
      <w:r>
        <w:rPr>
          <w:color w:val="6D6D70"/>
          <w:spacing w:val="-32"/>
        </w:rPr>
        <w:t> </w:t>
      </w:r>
      <w:r>
        <w:rPr>
          <w:color w:val="6D6D70"/>
        </w:rPr>
        <w:t>an</w:t>
      </w:r>
      <w:r>
        <w:rPr>
          <w:color w:val="6D6D70"/>
          <w:spacing w:val="-31"/>
        </w:rPr>
        <w:t> </w:t>
      </w:r>
      <w:r>
        <w:rPr>
          <w:color w:val="6D6D70"/>
        </w:rPr>
        <w:t>economic</w:t>
      </w:r>
      <w:r>
        <w:rPr>
          <w:color w:val="6D6D70"/>
          <w:spacing w:val="-31"/>
        </w:rPr>
        <w:t> </w:t>
      </w:r>
      <w:r>
        <w:rPr>
          <w:color w:val="6D6D70"/>
        </w:rPr>
        <w:t>slowdown,</w:t>
      </w:r>
      <w:r>
        <w:rPr>
          <w:color w:val="6D6D70"/>
          <w:spacing w:val="-31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continue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think</w:t>
      </w:r>
      <w:r>
        <w:rPr>
          <w:color w:val="6D6D70"/>
          <w:spacing w:val="-31"/>
        </w:rPr>
        <w:t> </w:t>
      </w:r>
      <w:r>
        <w:rPr>
          <w:color w:val="6D6D70"/>
        </w:rPr>
        <w:t>investors</w:t>
      </w:r>
      <w:r>
        <w:rPr>
          <w:color w:val="6D6D70"/>
          <w:spacing w:val="-31"/>
        </w:rPr>
        <w:t> </w:t>
      </w:r>
      <w:r>
        <w:rPr>
          <w:color w:val="6D6D70"/>
        </w:rPr>
        <w:t>should </w:t>
      </w:r>
      <w:r>
        <w:rPr>
          <w:color w:val="6D6D70"/>
          <w:w w:val="95"/>
        </w:rPr>
        <w:t>demand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some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term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premium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‘cushion’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two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reasons: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1)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notable </w:t>
      </w:r>
      <w:r>
        <w:rPr>
          <w:color w:val="6D6D70"/>
        </w:rPr>
        <w:t>increase in the U.S. deficit (nearly $400 billion); and 2) the $360 billion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annual</w:t>
      </w:r>
      <w:r>
        <w:rPr>
          <w:color w:val="6D6D70"/>
          <w:spacing w:val="-27"/>
        </w:rPr>
        <w:t> </w:t>
      </w:r>
      <w:r>
        <w:rPr>
          <w:color w:val="6D6D70"/>
        </w:rPr>
        <w:t>run-off</w:t>
      </w:r>
      <w:r>
        <w:rPr>
          <w:color w:val="6D6D70"/>
          <w:spacing w:val="-27"/>
        </w:rPr>
        <w:t> </w:t>
      </w:r>
      <w:r>
        <w:rPr>
          <w:color w:val="6D6D70"/>
        </w:rPr>
        <w:t>from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Federal</w:t>
      </w:r>
      <w:r>
        <w:rPr>
          <w:color w:val="6D6D70"/>
          <w:spacing w:val="-27"/>
        </w:rPr>
        <w:t> </w:t>
      </w:r>
      <w:r>
        <w:rPr>
          <w:color w:val="6D6D70"/>
        </w:rPr>
        <w:t>Reserve.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fully</w:t>
      </w:r>
      <w:r>
        <w:rPr>
          <w:color w:val="6D6D70"/>
          <w:spacing w:val="-29"/>
        </w:rPr>
        <w:t> </w:t>
      </w:r>
      <w:r>
        <w:rPr>
          <w:color w:val="6D6D70"/>
        </w:rPr>
        <w:t>acknowl- edge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balance</w:t>
      </w:r>
      <w:r>
        <w:rPr>
          <w:color w:val="6D6D70"/>
          <w:spacing w:val="-25"/>
        </w:rPr>
        <w:t> </w:t>
      </w:r>
      <w:r>
        <w:rPr>
          <w:color w:val="6D6D70"/>
        </w:rPr>
        <w:t>sheet</w:t>
      </w:r>
      <w:r>
        <w:rPr>
          <w:color w:val="6D6D70"/>
          <w:spacing w:val="-25"/>
        </w:rPr>
        <w:t> </w:t>
      </w:r>
      <w:r>
        <w:rPr>
          <w:color w:val="6D6D70"/>
        </w:rPr>
        <w:t>might</w:t>
      </w:r>
      <w:r>
        <w:rPr>
          <w:color w:val="6D6D70"/>
          <w:spacing w:val="-25"/>
        </w:rPr>
        <w:t> </w:t>
      </w:r>
      <w:r>
        <w:rPr>
          <w:color w:val="6D6D70"/>
        </w:rPr>
        <w:t>not</w:t>
      </w:r>
      <w:r>
        <w:rPr>
          <w:color w:val="6D6D70"/>
          <w:spacing w:val="-24"/>
        </w:rPr>
        <w:t> </w:t>
      </w:r>
      <w:r>
        <w:rPr>
          <w:color w:val="6D6D70"/>
        </w:rPr>
        <w:t>actually</w:t>
      </w:r>
      <w:r>
        <w:rPr>
          <w:color w:val="6D6D70"/>
          <w:spacing w:val="-27"/>
        </w:rPr>
        <w:t> </w:t>
      </w:r>
      <w:r>
        <w:rPr>
          <w:color w:val="6D6D70"/>
        </w:rPr>
        <w:t>be</w:t>
      </w:r>
      <w:r>
        <w:rPr>
          <w:color w:val="6D6D70"/>
          <w:spacing w:val="-25"/>
        </w:rPr>
        <w:t> </w:t>
      </w:r>
      <w:r>
        <w:rPr>
          <w:color w:val="6D6D70"/>
        </w:rPr>
        <w:t>“</w:t>
      </w:r>
      <w:r>
        <w:rPr>
          <w:i/>
          <w:color w:val="6D6D70"/>
        </w:rPr>
        <w:t>on</w:t>
      </w:r>
      <w:r>
        <w:rPr>
          <w:i/>
          <w:color w:val="6D6D70"/>
          <w:spacing w:val="-26"/>
        </w:rPr>
        <w:t> </w:t>
      </w:r>
      <w:r>
        <w:rPr>
          <w:i/>
          <w:color w:val="6D6D70"/>
        </w:rPr>
        <w:t>autopilot”</w:t>
      </w:r>
      <w:r>
        <w:rPr>
          <w:i/>
          <w:color w:val="6D6D70"/>
          <w:spacing w:val="-27"/>
        </w:rPr>
        <w:t> </w:t>
      </w:r>
      <w:r>
        <w:rPr>
          <w:color w:val="6D6D70"/>
        </w:rPr>
        <w:t>but we</w:t>
      </w:r>
      <w:r>
        <w:rPr>
          <w:color w:val="6D6D70"/>
          <w:spacing w:val="-19"/>
        </w:rPr>
        <w:t> </w:t>
      </w:r>
      <w:r>
        <w:rPr>
          <w:color w:val="6D6D70"/>
        </w:rPr>
        <w:t>do</w:t>
      </w:r>
      <w:r>
        <w:rPr>
          <w:color w:val="6D6D70"/>
          <w:spacing w:val="-22"/>
        </w:rPr>
        <w:t> </w:t>
      </w:r>
      <w:r>
        <w:rPr>
          <w:color w:val="6D6D70"/>
        </w:rPr>
        <w:t>think</w:t>
      </w:r>
      <w:r>
        <w:rPr>
          <w:color w:val="6D6D70"/>
          <w:spacing w:val="-21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Federal</w:t>
      </w:r>
      <w:r>
        <w:rPr>
          <w:color w:val="6D6D70"/>
          <w:spacing w:val="-19"/>
        </w:rPr>
        <w:t> </w:t>
      </w:r>
      <w:r>
        <w:rPr>
          <w:color w:val="6D6D70"/>
        </w:rPr>
        <w:t>Reserve</w:t>
      </w:r>
      <w:r>
        <w:rPr>
          <w:color w:val="6D6D70"/>
          <w:spacing w:val="-19"/>
        </w:rPr>
        <w:t> </w:t>
      </w:r>
      <w:r>
        <w:rPr>
          <w:color w:val="6D6D70"/>
        </w:rPr>
        <w:t>Bank</w:t>
      </w:r>
      <w:r>
        <w:rPr>
          <w:color w:val="6D6D70"/>
          <w:spacing w:val="-18"/>
        </w:rPr>
        <w:t> </w:t>
      </w:r>
      <w:r>
        <w:rPr>
          <w:color w:val="6D6D70"/>
        </w:rPr>
        <w:t>wants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normalize</w:t>
      </w:r>
      <w:r>
        <w:rPr>
          <w:color w:val="6D6D70"/>
          <w:spacing w:val="-19"/>
        </w:rPr>
        <w:t> </w:t>
      </w:r>
      <w:r>
        <w:rPr>
          <w:color w:val="6D6D70"/>
        </w:rPr>
        <w:t>its balance</w:t>
      </w:r>
      <w:r>
        <w:rPr>
          <w:color w:val="6D6D70"/>
          <w:spacing w:val="-28"/>
        </w:rPr>
        <w:t> </w:t>
      </w:r>
      <w:r>
        <w:rPr>
          <w:color w:val="6D6D70"/>
        </w:rPr>
        <w:t>sheet</w:t>
      </w:r>
      <w:r>
        <w:rPr>
          <w:color w:val="6D6D70"/>
          <w:spacing w:val="-28"/>
        </w:rPr>
        <w:t> </w:t>
      </w:r>
      <w:r>
        <w:rPr>
          <w:color w:val="6D6D70"/>
        </w:rPr>
        <w:t>over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next</w:t>
      </w:r>
      <w:r>
        <w:rPr>
          <w:color w:val="6D6D70"/>
          <w:spacing w:val="-28"/>
        </w:rPr>
        <w:t> </w:t>
      </w:r>
      <w:r>
        <w:rPr>
          <w:color w:val="6D6D70"/>
        </w:rPr>
        <w:t>few</w:t>
      </w:r>
      <w:r>
        <w:rPr>
          <w:color w:val="6D6D70"/>
          <w:spacing w:val="-27"/>
        </w:rPr>
        <w:t> </w:t>
      </w:r>
      <w:r>
        <w:rPr>
          <w:color w:val="6D6D70"/>
        </w:rPr>
        <w:t>years</w:t>
      </w:r>
      <w:r>
        <w:rPr>
          <w:i/>
          <w:color w:val="6D6D70"/>
        </w:rPr>
        <w:t>.</w:t>
      </w:r>
      <w:r>
        <w:rPr>
          <w:i/>
          <w:color w:val="6D6D70"/>
          <w:spacing w:val="-30"/>
        </w:rPr>
        <w:t> </w:t>
      </w:r>
      <w:r>
        <w:rPr>
          <w:color w:val="6D6D70"/>
        </w:rPr>
        <w:t>As</w:t>
      </w:r>
      <w:r>
        <w:rPr>
          <w:color w:val="6D6D70"/>
          <w:spacing w:val="-28"/>
        </w:rPr>
        <w:t> </w:t>
      </w:r>
      <w:r>
        <w:rPr>
          <w:color w:val="6D6D70"/>
        </w:rPr>
        <w:t>such,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estimate</w:t>
      </w:r>
      <w:r>
        <w:rPr>
          <w:color w:val="6D6D70"/>
          <w:spacing w:val="-30"/>
        </w:rPr>
        <w:t> </w:t>
      </w:r>
      <w:r>
        <w:rPr>
          <w:color w:val="6D6D70"/>
        </w:rPr>
        <w:t>that</w:t>
      </w:r>
      <w:r>
        <w:rPr>
          <w:color w:val="6D6D70"/>
          <w:spacing w:val="-28"/>
        </w:rPr>
        <w:t> </w:t>
      </w:r>
      <w:r>
        <w:rPr>
          <w:color w:val="6D6D70"/>
        </w:rPr>
        <w:t>fair value</w:t>
      </w:r>
      <w:r>
        <w:rPr>
          <w:color w:val="6D6D70"/>
          <w:spacing w:val="-26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10-year</w:t>
      </w:r>
      <w:r>
        <w:rPr>
          <w:color w:val="6D6D70"/>
          <w:spacing w:val="-27"/>
        </w:rPr>
        <w:t> </w:t>
      </w:r>
      <w:r>
        <w:rPr>
          <w:color w:val="6D6D70"/>
        </w:rPr>
        <w:t>yields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2019</w:t>
      </w:r>
      <w:r>
        <w:rPr>
          <w:color w:val="6D6D70"/>
          <w:spacing w:val="-25"/>
        </w:rPr>
        <w:t> </w:t>
      </w:r>
      <w:r>
        <w:rPr>
          <w:color w:val="6D6D70"/>
        </w:rPr>
        <w:t>should</w:t>
      </w:r>
      <w:r>
        <w:rPr>
          <w:color w:val="6D6D70"/>
          <w:spacing w:val="-25"/>
        </w:rPr>
        <w:t> </w:t>
      </w:r>
      <w:r>
        <w:rPr>
          <w:color w:val="6D6D70"/>
        </w:rPr>
        <w:t>be</w:t>
      </w:r>
      <w:r>
        <w:rPr>
          <w:color w:val="6D6D70"/>
          <w:spacing w:val="-25"/>
        </w:rPr>
        <w:t> </w:t>
      </w:r>
      <w:r>
        <w:rPr>
          <w:color w:val="6D6D70"/>
        </w:rPr>
        <w:t>closer</w:t>
      </w:r>
      <w:r>
        <w:rPr>
          <w:color w:val="6D6D70"/>
          <w:spacing w:val="-30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3.00%,</w:t>
      </w:r>
      <w:r>
        <w:rPr>
          <w:color w:val="6D6D70"/>
          <w:spacing w:val="-25"/>
        </w:rPr>
        <w:t> </w:t>
      </w:r>
      <w:r>
        <w:rPr>
          <w:color w:val="6D6D70"/>
        </w:rPr>
        <w:t>down from our prior forecast of 3.25%, but above the market’s current view of 2.68%.</w:t>
      </w:r>
    </w:p>
    <w:p>
      <w:pPr>
        <w:spacing w:line="249" w:lineRule="auto" w:before="36"/>
        <w:ind w:left="205" w:right="911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19,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Asset </w:t>
      </w:r>
      <w:r>
        <w:rPr>
          <w:color w:val="48104A"/>
          <w:sz w:val="17"/>
        </w:rPr>
        <w:t>Allocation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45559pt;width:273.1pt;height:1pt;mso-position-horizontal-relative:page;mso-position-vertical-relative:paragraph;z-index:-251076608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pStyle w:val="Heading1"/>
        <w:spacing w:line="407" w:lineRule="exact"/>
        <w:ind w:right="440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163" w:right="604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Bigger</w:t>
      </w:r>
      <w:r>
        <w:rPr>
          <w:rFonts w:ascii="Cambria"/>
          <w:b/>
          <w:color w:val="48104A"/>
          <w:spacing w:val="-1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picture,</w:t>
      </w:r>
      <w:r>
        <w:rPr>
          <w:rFonts w:ascii="Cambria"/>
          <w:b/>
          <w:color w:val="48104A"/>
          <w:spacing w:val="-1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given</w:t>
      </w:r>
      <w:r>
        <w:rPr>
          <w:rFonts w:ascii="Cambria"/>
          <w:b/>
          <w:color w:val="48104A"/>
          <w:spacing w:val="-1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our</w:t>
      </w:r>
      <w:r>
        <w:rPr>
          <w:rFonts w:ascii="Cambria"/>
          <w:b/>
          <w:color w:val="48104A"/>
          <w:spacing w:val="-1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view</w:t>
      </w:r>
      <w:r>
        <w:rPr>
          <w:rFonts w:ascii="Cambria"/>
          <w:b/>
          <w:color w:val="48104A"/>
          <w:spacing w:val="-1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on margins, trade, and tightening financial conditions, we believe pricing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power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is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likely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become </w:t>
      </w:r>
      <w:r>
        <w:rPr>
          <w:rFonts w:ascii="Cambria"/>
          <w:b/>
          <w:color w:val="48104A"/>
          <w:sz w:val="37"/>
        </w:rPr>
        <w:t>the theme du jour across the </w:t>
      </w:r>
      <w:r>
        <w:rPr>
          <w:rFonts w:ascii="Cambria"/>
          <w:b/>
          <w:color w:val="48104A"/>
          <w:w w:val="95"/>
          <w:sz w:val="37"/>
        </w:rPr>
        <w:t>global</w:t>
      </w:r>
      <w:r>
        <w:rPr>
          <w:rFonts w:ascii="Cambria"/>
          <w:b/>
          <w:color w:val="48104A"/>
          <w:spacing w:val="-3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capital</w:t>
      </w:r>
      <w:r>
        <w:rPr>
          <w:rFonts w:ascii="Cambria"/>
          <w:b/>
          <w:color w:val="48104A"/>
          <w:spacing w:val="-3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markets</w:t>
      </w:r>
      <w:r>
        <w:rPr>
          <w:rFonts w:ascii="Cambria"/>
          <w:b/>
          <w:color w:val="48104A"/>
          <w:spacing w:val="-3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</w:t>
      </w:r>
      <w:r>
        <w:rPr>
          <w:rFonts w:ascii="Cambria"/>
          <w:b/>
          <w:color w:val="48104A"/>
          <w:spacing w:val="-34"/>
          <w:w w:val="95"/>
          <w:sz w:val="37"/>
        </w:rPr>
        <w:t> </w:t>
      </w:r>
      <w:r>
        <w:rPr>
          <w:rFonts w:ascii="Cambria"/>
          <w:b/>
          <w:color w:val="48104A"/>
          <w:spacing w:val="-4"/>
          <w:w w:val="95"/>
          <w:sz w:val="37"/>
        </w:rPr>
        <w:t>2019.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spacing w:val="-5"/>
          <w:w w:val="95"/>
          <w:sz w:val="37"/>
        </w:rPr>
        <w:t>As </w:t>
      </w:r>
      <w:r>
        <w:rPr>
          <w:rFonts w:ascii="Cambria"/>
          <w:b/>
          <w:color w:val="48104A"/>
          <w:w w:val="95"/>
          <w:sz w:val="37"/>
        </w:rPr>
        <w:t>such,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we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prefer</w:t>
      </w:r>
      <w:r>
        <w:rPr>
          <w:rFonts w:ascii="Cambria"/>
          <w:b/>
          <w:color w:val="48104A"/>
          <w:spacing w:val="-1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companies</w:t>
      </w:r>
      <w:r>
        <w:rPr>
          <w:rFonts w:ascii="Cambria"/>
          <w:b/>
          <w:color w:val="48104A"/>
          <w:spacing w:val="-1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with</w:t>
      </w:r>
    </w:p>
    <w:p>
      <w:pPr>
        <w:spacing w:line="353" w:lineRule="exact" w:before="0"/>
        <w:ind w:left="260" w:right="700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a demonstrated track record of</w:t>
      </w:r>
    </w:p>
    <w:p>
      <w:pPr>
        <w:spacing w:line="211" w:lineRule="auto" w:before="15"/>
        <w:ind w:left="260" w:right="700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high and stable gross margins, </w:t>
      </w:r>
      <w:r>
        <w:rPr>
          <w:rFonts w:ascii="Cambria"/>
          <w:b/>
          <w:color w:val="48104A"/>
          <w:sz w:val="37"/>
        </w:rPr>
        <w:t>low labor costs and strong </w:t>
      </w:r>
      <w:r>
        <w:rPr>
          <w:rFonts w:ascii="Cambria"/>
          <w:b/>
          <w:color w:val="48104A"/>
          <w:w w:val="95"/>
          <w:sz w:val="37"/>
        </w:rPr>
        <w:t>balance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sheets;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they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should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spacing w:val="-4"/>
          <w:w w:val="95"/>
          <w:sz w:val="37"/>
        </w:rPr>
        <w:t>also </w:t>
      </w:r>
      <w:r>
        <w:rPr>
          <w:rFonts w:ascii="Cambria"/>
          <w:b/>
          <w:color w:val="48104A"/>
          <w:w w:val="95"/>
          <w:sz w:val="37"/>
        </w:rPr>
        <w:t>be</w:t>
      </w:r>
      <w:r>
        <w:rPr>
          <w:rFonts w:ascii="Cambria"/>
          <w:b/>
          <w:color w:val="48104A"/>
          <w:spacing w:val="-3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better</w:t>
      </w:r>
      <w:r>
        <w:rPr>
          <w:rFonts w:ascii="Cambria"/>
          <w:b/>
          <w:color w:val="48104A"/>
          <w:spacing w:val="-3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equipped</w:t>
      </w:r>
      <w:r>
        <w:rPr>
          <w:rFonts w:ascii="Cambria"/>
          <w:b/>
          <w:color w:val="48104A"/>
          <w:spacing w:val="-3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3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withstand </w:t>
      </w:r>
      <w:r>
        <w:rPr>
          <w:rFonts w:ascii="Cambria"/>
          <w:b/>
          <w:color w:val="48104A"/>
          <w:sz w:val="37"/>
        </w:rPr>
        <w:t>higher</w:t>
      </w:r>
      <w:r>
        <w:rPr>
          <w:rFonts w:ascii="Cambria"/>
          <w:b/>
          <w:color w:val="48104A"/>
          <w:spacing w:val="-45"/>
          <w:sz w:val="37"/>
        </w:rPr>
        <w:t> </w:t>
      </w:r>
      <w:r>
        <w:rPr>
          <w:rFonts w:ascii="Cambria"/>
          <w:b/>
          <w:color w:val="48104A"/>
          <w:sz w:val="37"/>
        </w:rPr>
        <w:t>financing</w:t>
      </w:r>
      <w:r>
        <w:rPr>
          <w:rFonts w:ascii="Cambria"/>
          <w:b/>
          <w:color w:val="48104A"/>
          <w:spacing w:val="-44"/>
          <w:sz w:val="37"/>
        </w:rPr>
        <w:t> </w:t>
      </w:r>
      <w:r>
        <w:rPr>
          <w:rFonts w:ascii="Cambria"/>
          <w:b/>
          <w:color w:val="48104A"/>
          <w:sz w:val="37"/>
        </w:rPr>
        <w:t>costs</w:t>
      </w:r>
      <w:r>
        <w:rPr>
          <w:rFonts w:ascii="Cambria"/>
          <w:b/>
          <w:color w:val="48104A"/>
          <w:spacing w:val="-45"/>
          <w:sz w:val="37"/>
        </w:rPr>
        <w:t> </w:t>
      </w:r>
      <w:r>
        <w:rPr>
          <w:rFonts w:ascii="Cambria"/>
          <w:b/>
          <w:color w:val="48104A"/>
          <w:sz w:val="37"/>
        </w:rPr>
        <w:t>as</w:t>
      </w:r>
      <w:r>
        <w:rPr>
          <w:rFonts w:ascii="Cambria"/>
          <w:b/>
          <w:color w:val="48104A"/>
          <w:spacing w:val="-44"/>
          <w:sz w:val="37"/>
        </w:rPr>
        <w:t> </w:t>
      </w:r>
      <w:r>
        <w:rPr>
          <w:rFonts w:ascii="Cambria"/>
          <w:b/>
          <w:color w:val="48104A"/>
          <w:sz w:val="37"/>
        </w:rPr>
        <w:t>well </w:t>
      </w:r>
      <w:r>
        <w:rPr>
          <w:rFonts w:ascii="Cambria"/>
          <w:b/>
          <w:color w:val="48104A"/>
          <w:w w:val="95"/>
          <w:sz w:val="37"/>
        </w:rPr>
        <w:t>as</w:t>
      </w:r>
      <w:r>
        <w:rPr>
          <w:rFonts w:ascii="Cambria"/>
          <w:b/>
          <w:color w:val="48104A"/>
          <w:spacing w:val="-4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increased</w:t>
      </w:r>
      <w:r>
        <w:rPr>
          <w:rFonts w:ascii="Cambria"/>
          <w:b/>
          <w:color w:val="48104A"/>
          <w:spacing w:val="-4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input</w:t>
      </w:r>
      <w:r>
        <w:rPr>
          <w:rFonts w:ascii="Cambria"/>
          <w:b/>
          <w:color w:val="48104A"/>
          <w:spacing w:val="-4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cost</w:t>
      </w:r>
      <w:r>
        <w:rPr>
          <w:rFonts w:ascii="Cambria"/>
          <w:b/>
          <w:color w:val="48104A"/>
          <w:spacing w:val="-4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pressure </w:t>
      </w:r>
      <w:r>
        <w:rPr>
          <w:rFonts w:ascii="Cambria"/>
          <w:b/>
          <w:color w:val="48104A"/>
          <w:sz w:val="37"/>
        </w:rPr>
        <w:t>towards</w:t>
      </w:r>
      <w:r>
        <w:rPr>
          <w:rFonts w:ascii="Cambria"/>
          <w:b/>
          <w:color w:val="48104A"/>
          <w:spacing w:val="-37"/>
          <w:sz w:val="37"/>
        </w:rPr>
        <w:t> </w:t>
      </w:r>
      <w:r>
        <w:rPr>
          <w:rFonts w:ascii="Cambria"/>
          <w:b/>
          <w:color w:val="48104A"/>
          <w:sz w:val="37"/>
        </w:rPr>
        <w:t>their</w:t>
      </w:r>
      <w:r>
        <w:rPr>
          <w:rFonts w:ascii="Cambria"/>
          <w:b/>
          <w:color w:val="48104A"/>
          <w:spacing w:val="-36"/>
          <w:sz w:val="37"/>
        </w:rPr>
        <w:t> </w:t>
      </w:r>
      <w:r>
        <w:rPr>
          <w:rFonts w:ascii="Cambria"/>
          <w:b/>
          <w:color w:val="48104A"/>
          <w:sz w:val="37"/>
        </w:rPr>
        <w:t>end-users.</w:t>
      </w:r>
    </w:p>
    <w:p>
      <w:pPr>
        <w:spacing w:before="66"/>
        <w:ind w:left="0" w:right="44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258304" from="313.200012pt,23.392614pt" to="586.800012pt,23.392614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69" w:space="193"/>
            <w:col w:w="6038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58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60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headerReference w:type="even" r:id="rId119"/>
          <w:footerReference w:type="even" r:id="rId120"/>
          <w:footerReference w:type="default" r:id="rId121"/>
          <w:pgSz w:w="12240" w:h="15840"/>
          <w:pgMar w:header="304" w:footer="830" w:top="500" w:bottom="1020" w:left="340" w:right="0"/>
          <w:pgNumType w:start="30"/>
        </w:sectPr>
      </w:pPr>
    </w:p>
    <w:p>
      <w:pPr>
        <w:spacing w:line="225" w:lineRule="auto" w:before="64"/>
        <w:ind w:left="164" w:right="-14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2267520" from="298.799988pt,-1.472989pt" to="298.799988pt,-14.2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271616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w w:val="90"/>
          <w:sz w:val="24"/>
        </w:rPr>
        <w:t>Over Time, </w:t>
      </w:r>
      <w:r>
        <w:rPr>
          <w:rFonts w:ascii="Times New Roman"/>
          <w:b/>
          <w:color w:val="6B6C6F"/>
          <w:spacing w:val="-6"/>
          <w:w w:val="90"/>
          <w:sz w:val="24"/>
        </w:rPr>
        <w:t>We </w:t>
      </w:r>
      <w:r>
        <w:rPr>
          <w:rFonts w:ascii="Times New Roman"/>
          <w:b/>
          <w:color w:val="6B6C6F"/>
          <w:w w:val="90"/>
          <w:sz w:val="24"/>
        </w:rPr>
        <w:t>Think </w:t>
      </w:r>
      <w:r>
        <w:rPr>
          <w:rFonts w:ascii="Times New Roman"/>
          <w:b/>
          <w:color w:val="6B6C6F"/>
          <w:spacing w:val="-4"/>
          <w:w w:val="90"/>
          <w:sz w:val="24"/>
        </w:rPr>
        <w:t>10-Year </w:t>
      </w:r>
      <w:r>
        <w:rPr>
          <w:rFonts w:ascii="Times New Roman"/>
          <w:b/>
          <w:color w:val="6B6C6F"/>
          <w:w w:val="90"/>
          <w:sz w:val="24"/>
        </w:rPr>
        <w:t>Yields Will Embed </w:t>
      </w:r>
      <w:r>
        <w:rPr>
          <w:rFonts w:ascii="Times New Roman"/>
          <w:b/>
          <w:color w:val="6B6C6F"/>
          <w:spacing w:val="-5"/>
          <w:w w:val="90"/>
          <w:sz w:val="24"/>
        </w:rPr>
        <w:t>Further </w:t>
      </w:r>
      <w:r>
        <w:rPr>
          <w:rFonts w:ascii="Times New Roman"/>
          <w:b/>
          <w:color w:val="6B6C6F"/>
          <w:sz w:val="24"/>
        </w:rPr>
        <w:t>Normalization of the </w:t>
      </w:r>
      <w:r>
        <w:rPr>
          <w:rFonts w:ascii="Times New Roman"/>
          <w:b/>
          <w:color w:val="6B6C6F"/>
          <w:spacing w:val="-4"/>
          <w:sz w:val="24"/>
        </w:rPr>
        <w:t>Term </w:t>
      </w:r>
      <w:r>
        <w:rPr>
          <w:rFonts w:ascii="Times New Roman"/>
          <w:b/>
          <w:color w:val="6B6C6F"/>
          <w:sz w:val="24"/>
        </w:rPr>
        <w:t>Premium</w:t>
      </w:r>
    </w:p>
    <w:p>
      <w:pPr>
        <w:spacing w:line="225" w:lineRule="auto" w:before="64"/>
        <w:ind w:left="163" w:right="838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Softening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Inflation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Expectations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Give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spacing w:val="-6"/>
          <w:w w:val="95"/>
          <w:sz w:val="24"/>
        </w:rPr>
        <w:t>Fed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Cover</w:t>
      </w:r>
      <w:r>
        <w:rPr>
          <w:rFonts w:ascii="Times New Roman"/>
          <w:b/>
          <w:color w:val="6B6C6F"/>
          <w:spacing w:val="-28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to </w:t>
      </w:r>
      <w:r>
        <w:rPr>
          <w:rFonts w:ascii="Times New Roman"/>
          <w:b/>
          <w:color w:val="6B6C6F"/>
          <w:sz w:val="24"/>
        </w:rPr>
        <w:t>Moderate Its </w:t>
      </w:r>
      <w:r>
        <w:rPr>
          <w:rFonts w:ascii="Times New Roman"/>
          <w:b/>
          <w:color w:val="6B6C6F"/>
          <w:spacing w:val="-4"/>
          <w:sz w:val="24"/>
        </w:rPr>
        <w:t>Rate</w:t>
      </w:r>
      <w:r>
        <w:rPr>
          <w:rFonts w:ascii="Times New Roman"/>
          <w:b/>
          <w:color w:val="6B6C6F"/>
          <w:spacing w:val="15"/>
          <w:sz w:val="24"/>
        </w:rPr>
        <w:t> </w:t>
      </w:r>
      <w:r>
        <w:rPr>
          <w:rFonts w:ascii="Times New Roman"/>
          <w:b/>
          <w:color w:val="6B6C6F"/>
          <w:sz w:val="24"/>
        </w:rPr>
        <w:t>Hikes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503" w:space="257"/>
            <w:col w:w="6140"/>
          </w:cols>
        </w:sectPr>
      </w:pP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2"/>
        <w:rPr>
          <w:rFonts w:ascii="Times New Roman"/>
          <w:b/>
          <w:sz w:val="21"/>
        </w:rPr>
      </w:pPr>
    </w:p>
    <w:p>
      <w:pPr>
        <w:spacing w:before="1"/>
        <w:ind w:left="0" w:right="4" w:firstLine="0"/>
        <w:jc w:val="right"/>
        <w:rPr>
          <w:sz w:val="16"/>
        </w:rPr>
      </w:pPr>
      <w:r>
        <w:rPr>
          <w:sz w:val="16"/>
        </w:rPr>
        <w:t>2.00</w:t>
      </w:r>
    </w:p>
    <w:p>
      <w:pPr>
        <w:pStyle w:val="BodyText"/>
        <w:rPr>
          <w:sz w:val="16"/>
        </w:rPr>
      </w:pPr>
    </w:p>
    <w:p>
      <w:pPr>
        <w:spacing w:before="95"/>
        <w:ind w:left="0" w:right="49" w:firstLine="0"/>
        <w:jc w:val="right"/>
        <w:rPr>
          <w:sz w:val="16"/>
        </w:rPr>
      </w:pPr>
      <w:r>
        <w:rPr>
          <w:spacing w:val="-3"/>
          <w:w w:val="90"/>
          <w:sz w:val="16"/>
        </w:rPr>
        <w:t>1.50</w:t>
      </w:r>
    </w:p>
    <w:p>
      <w:pPr>
        <w:pStyle w:val="BodyText"/>
        <w:rPr>
          <w:sz w:val="16"/>
        </w:rPr>
      </w:pPr>
    </w:p>
    <w:p>
      <w:pPr>
        <w:spacing w:before="95"/>
        <w:ind w:left="0" w:right="38" w:firstLine="0"/>
        <w:jc w:val="right"/>
        <w:rPr>
          <w:sz w:val="16"/>
        </w:rPr>
      </w:pPr>
      <w:r>
        <w:rPr>
          <w:w w:val="90"/>
          <w:sz w:val="16"/>
        </w:rPr>
        <w:t>1.00</w:t>
      </w:r>
    </w:p>
    <w:p>
      <w:pPr>
        <w:pStyle w:val="BodyText"/>
        <w:rPr>
          <w:sz w:val="16"/>
        </w:rPr>
      </w:pPr>
    </w:p>
    <w:p>
      <w:pPr>
        <w:spacing w:before="94"/>
        <w:ind w:left="0" w:right="9" w:firstLine="0"/>
        <w:jc w:val="right"/>
        <w:rPr>
          <w:sz w:val="16"/>
        </w:rPr>
      </w:pPr>
      <w:r>
        <w:rPr>
          <w:sz w:val="16"/>
        </w:rPr>
        <w:t>0.50</w:t>
      </w:r>
    </w:p>
    <w:p>
      <w:pPr>
        <w:pStyle w:val="BodyText"/>
        <w:rPr>
          <w:sz w:val="16"/>
        </w:rPr>
      </w:pPr>
    </w:p>
    <w:p>
      <w:pPr>
        <w:spacing w:before="95"/>
        <w:ind w:left="0" w:right="1" w:firstLine="0"/>
        <w:jc w:val="right"/>
        <w:rPr>
          <w:sz w:val="16"/>
        </w:rPr>
      </w:pPr>
      <w:r>
        <w:rPr>
          <w:sz w:val="16"/>
        </w:rPr>
        <w:t>0.00</w:t>
      </w:r>
    </w:p>
    <w:p>
      <w:pPr>
        <w:pStyle w:val="BodyText"/>
        <w:rPr>
          <w:sz w:val="16"/>
        </w:rPr>
      </w:pPr>
    </w:p>
    <w:p>
      <w:pPr>
        <w:spacing w:before="95"/>
        <w:ind w:left="0" w:right="0" w:firstLine="0"/>
        <w:jc w:val="right"/>
        <w:rPr>
          <w:sz w:val="16"/>
        </w:rPr>
      </w:pPr>
      <w:r>
        <w:rPr>
          <w:spacing w:val="-2"/>
          <w:sz w:val="16"/>
        </w:rPr>
        <w:t>-0.50</w:t>
      </w:r>
    </w:p>
    <w:p>
      <w:pPr>
        <w:pStyle w:val="BodyText"/>
        <w:rPr>
          <w:sz w:val="16"/>
        </w:rPr>
      </w:pPr>
    </w:p>
    <w:p>
      <w:pPr>
        <w:spacing w:before="96"/>
        <w:ind w:left="0" w:right="34" w:firstLine="0"/>
        <w:jc w:val="right"/>
        <w:rPr>
          <w:sz w:val="16"/>
        </w:rPr>
      </w:pPr>
      <w:r>
        <w:rPr>
          <w:spacing w:val="-4"/>
          <w:w w:val="95"/>
          <w:sz w:val="16"/>
        </w:rPr>
        <w:t>-1.00</w:t>
      </w:r>
    </w:p>
    <w:p>
      <w:pPr>
        <w:spacing w:before="71"/>
        <w:ind w:left="38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Term Premium Embedded in U.S. 10-Year Yields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6"/>
        </w:rPr>
      </w:pPr>
    </w:p>
    <w:p>
      <w:pPr>
        <w:spacing w:line="249" w:lineRule="auto" w:before="0"/>
        <w:ind w:left="3454" w:right="27" w:firstLine="0"/>
        <w:jc w:val="left"/>
        <w:rPr>
          <w:sz w:val="14"/>
        </w:rPr>
      </w:pPr>
      <w:r>
        <w:rPr/>
        <w:pict>
          <v:group style="position:absolute;margin-left:73.577599pt;margin-top:-60.611183pt;width:177.15pt;height:139.6pt;mso-position-horizontal-relative:page;mso-position-vertical-relative:paragraph;z-index:-267846656" coordorigin="1472,-1212" coordsize="3543,2792">
            <v:line style="position:absolute" from="1522,1572" to="1522,-1205" stroked="true" strokeweight=".75pt" strokecolor="#989a9d">
              <v:stroke dashstyle="solid"/>
            </v:line>
            <v:shape style="position:absolute;left:0;top:9811;width:51;height:2777" coordorigin="0,9811" coordsize="51,2777" path="m1472,1572l1522,1572m1472,1107l1522,1107m1472,647l1522,647m1472,182l1522,182m1472,-278l1522,-278m1472,-743l1522,-743m1472,-1205l1522,-1205e" filled="false" stroked="true" strokeweight=".75pt" strokecolor="#989a9d">
              <v:path arrowok="t"/>
              <v:stroke dashstyle="solid"/>
            </v:shape>
            <v:shape style="position:absolute;left:0;top:12587;width:3448;height:51" coordorigin="0,12588" coordsize="3448,51" path="m1522,646l4970,646m1522,646l1522,697m1779,646l1779,697m2039,646l2039,697m2294,646l2294,697m2554,646l2554,697m2809,646l2809,697m3069,646l3069,697m3324,646l3324,697m3584,646l3584,697m3839,646l3839,697m4099,646l4099,697m4354,646l4354,697m4614,646l4614,697m4870,646l4870,697e" filled="false" stroked="true" strokeweight=".75pt" strokecolor="#989a9d">
              <v:path arrowok="t"/>
              <v:stroke dashstyle="solid"/>
            </v:shape>
            <v:line style="position:absolute" from="4748,750" to="4748,750" stroked="true" strokeweight="1.5pt" strokecolor="#54bceb">
              <v:stroke dashstyle="solid"/>
            </v:line>
            <v:shape style="position:absolute;left:4759;top:429;width:190;height:281" coordorigin="4759,430" coordsize="190,281" path="m4759,710l4791,600,4949,430e" filled="false" stroked="true" strokeweight="1.5pt" strokecolor="#54bceb">
              <v:path arrowok="t"/>
              <v:stroke dashstyle="dot"/>
            </v:shape>
            <v:line style="position:absolute" from="4963,415" to="4963,415" stroked="true" strokeweight="1.5pt" strokecolor="#54bceb">
              <v:stroke dashstyle="solid"/>
            </v:line>
            <v:shape style="position:absolute;left:1529;top:-1135;width:3220;height:2532" coordorigin="1530,-1134" coordsize="3220,2532" path="m1530,-758l1574,-373,1614,-328,1659,-118,1699,207,1744,-143,1789,-603,1829,-413,1874,-983,1914,-1134,1959,-738,2004,127,2044,-63,2089,-83,2129,137,2174,-158,2214,-393,2259,-78,2304,-498,2344,-18,2389,82,2429,7,2474,462,2519,297,2559,407,2604,202,2644,162,2689,437,2729,412,2774,452,2819,147,2859,232,2904,427,2944,357,2989,57,3034,-8,3074,592,3119,492,3159,-198,3204,-53,3244,-328,3289,-293,3334,332,3374,727,3419,132,3459,-18,3504,267,3549,1092,3589,1152,3634,972,3674,1342,3719,1397,3759,1297,3804,1247,3849,682,3889,607,3934,297,3974,412,4019,552,4064,487,4104,697,4149,902,4189,632,4234,862,4274,757,4319,1137,4364,1317,4404,1257,4449,667,4489,792,4534,942,4579,957,4619,957,4664,832,4704,792,4749,747e" filled="false" stroked="true" strokeweight="1.5pt" strokecolor="#54bceb">
              <v:path arrowok="t"/>
              <v:stroke dashstyle="solid"/>
            </v:shape>
            <v:shape style="position:absolute;left:4303;top:1257;width:110;height:110" type="#_x0000_t75" stroked="false">
              <v:imagedata r:id="rId122" o:title=""/>
            </v:shape>
            <v:shape style="position:absolute;left:4688;top:692;width:110;height:110" type="#_x0000_t75" stroked="false">
              <v:imagedata r:id="rId123" o:title=""/>
            </v:shape>
            <v:shape style="position:absolute;left:4903;top:357;width:110;height:110" type="#_x0000_t75" stroked="false">
              <v:imagedata r:id="rId122" o:title=""/>
            </v:shape>
            <w10:wrap type="none"/>
          </v:group>
        </w:pict>
      </w:r>
      <w:r>
        <w:rPr>
          <w:spacing w:val="-2"/>
          <w:w w:val="90"/>
          <w:sz w:val="14"/>
        </w:rPr>
        <w:t>Dec-19e </w:t>
      </w:r>
      <w:r>
        <w:rPr>
          <w:sz w:val="14"/>
        </w:rPr>
        <w:t>0.25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3334" w:right="0" w:firstLine="0"/>
        <w:jc w:val="left"/>
        <w:rPr>
          <w:sz w:val="14"/>
        </w:rPr>
      </w:pPr>
      <w:r>
        <w:rPr>
          <w:sz w:val="14"/>
        </w:rPr>
        <w:t>Sep-18</w:t>
      </w:r>
    </w:p>
    <w:p>
      <w:pPr>
        <w:spacing w:before="7"/>
        <w:ind w:left="3334" w:right="0" w:firstLine="0"/>
        <w:jc w:val="left"/>
        <w:rPr>
          <w:sz w:val="14"/>
        </w:rPr>
      </w:pPr>
      <w:r>
        <w:rPr>
          <w:sz w:val="14"/>
        </w:rPr>
        <w:t>-0.11</w:t>
      </w:r>
    </w:p>
    <w:p>
      <w:pPr>
        <w:spacing w:before="28"/>
        <w:ind w:left="2381" w:right="0" w:firstLine="0"/>
        <w:jc w:val="left"/>
        <w:rPr>
          <w:sz w:val="14"/>
        </w:rPr>
      </w:pPr>
      <w:r>
        <w:rPr>
          <w:sz w:val="14"/>
        </w:rPr>
        <w:t>Jun-16</w:t>
      </w:r>
    </w:p>
    <w:p>
      <w:pPr>
        <w:spacing w:before="7"/>
        <w:ind w:left="2381" w:right="0" w:firstLine="0"/>
        <w:jc w:val="left"/>
        <w:rPr>
          <w:sz w:val="14"/>
        </w:rPr>
      </w:pPr>
      <w:r>
        <w:rPr/>
        <w:pict>
          <v:shape style="position:absolute;margin-left:72.088760pt;margin-top:18.394337pt;width:22.9pt;height:26.25pt;mso-position-horizontal-relative:page;mso-position-vertical-relative:paragraph;z-index:25228288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Dec-99</w:t>
                  </w:r>
                </w:p>
                <w:p>
                  <w:pPr>
                    <w:spacing w:before="73"/>
                    <w:ind w:left="3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Jun-01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872765pt;margin-top:18.392736pt;width:151.7pt;height:27.05pt;mso-position-horizontal-relative:page;mso-position-vertical-relative:paragraph;z-index:252284928" type="#_x0000_t202" filled="false" stroked="false">
            <v:textbox inset="0,0,0,0" style="layout-flow:vertical;mso-layout-flow-alt:bottom-to-top">
              <w:txbxContent>
                <w:p>
                  <w:pPr>
                    <w:spacing w:line="336" w:lineRule="auto" w:before="0"/>
                    <w:ind w:left="21" w:right="18" w:hanging="2"/>
                    <w:jc w:val="both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Dec-02 </w:t>
                  </w:r>
                  <w:r>
                    <w:rPr>
                      <w:sz w:val="16"/>
                    </w:rPr>
                    <w:t>Jun-04 </w:t>
                  </w:r>
                  <w:r>
                    <w:rPr>
                      <w:w w:val="95"/>
                      <w:sz w:val="16"/>
                    </w:rPr>
                    <w:t>Dec-05 </w:t>
                  </w:r>
                  <w:r>
                    <w:rPr>
                      <w:sz w:val="16"/>
                    </w:rPr>
                    <w:t>Jun-07 </w:t>
                  </w:r>
                  <w:r>
                    <w:rPr>
                      <w:w w:val="95"/>
                      <w:sz w:val="16"/>
                    </w:rPr>
                    <w:t>Dec-08 Jun-10 </w:t>
                  </w:r>
                  <w:r>
                    <w:rPr>
                      <w:w w:val="90"/>
                      <w:sz w:val="16"/>
                    </w:rPr>
                    <w:t>Dec-11 </w:t>
                  </w:r>
                  <w:r>
                    <w:rPr>
                      <w:w w:val="95"/>
                      <w:sz w:val="16"/>
                    </w:rPr>
                    <w:t>Jun-13 </w:t>
                  </w:r>
                  <w:r>
                    <w:rPr>
                      <w:w w:val="90"/>
                      <w:sz w:val="16"/>
                    </w:rPr>
                    <w:t>Dec-14 </w:t>
                  </w:r>
                  <w:r>
                    <w:rPr>
                      <w:w w:val="95"/>
                      <w:sz w:val="16"/>
                    </w:rPr>
                    <w:t>Jun-16 </w:t>
                  </w:r>
                  <w:r>
                    <w:rPr>
                      <w:w w:val="90"/>
                      <w:sz w:val="16"/>
                    </w:rPr>
                    <w:t>Dec-17</w:t>
                  </w:r>
                </w:p>
                <w:p>
                  <w:pPr>
                    <w:spacing w:before="0"/>
                    <w:ind w:left="66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Jun-19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-0.72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701" w:right="0" w:firstLine="0"/>
        <w:jc w:val="left"/>
        <w:rPr>
          <w:sz w:val="16"/>
        </w:rPr>
      </w:pPr>
      <w:r>
        <w:rPr>
          <w:sz w:val="16"/>
        </w:rPr>
        <w:t>2.20</w:t>
      </w:r>
    </w:p>
    <w:p>
      <w:pPr>
        <w:spacing w:before="107"/>
        <w:ind w:left="701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2.15</w:t>
      </w:r>
    </w:p>
    <w:p>
      <w:pPr>
        <w:spacing w:line="379" w:lineRule="auto" w:before="107"/>
        <w:ind w:left="701" w:right="28" w:firstLine="0"/>
        <w:jc w:val="left"/>
        <w:rPr>
          <w:sz w:val="16"/>
        </w:rPr>
      </w:pPr>
      <w:r>
        <w:rPr/>
        <w:pict>
          <v:shape style="position:absolute;margin-left:345.29657pt;margin-top:133.640671pt;width:10pt;height:24.4pt;mso-position-horizontal-relative:page;mso-position-vertical-relative:paragraph;z-index:2522941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Jun-17</w:t>
                  </w:r>
                </w:p>
              </w:txbxContent>
            </v:textbox>
            <w10:wrap type="none"/>
          </v:shape>
        </w:pict>
      </w:r>
      <w:r>
        <w:rPr>
          <w:spacing w:val="-3"/>
          <w:sz w:val="16"/>
        </w:rPr>
        <w:t>2.10 </w:t>
      </w:r>
      <w:r>
        <w:rPr>
          <w:sz w:val="16"/>
        </w:rPr>
        <w:t>2.05 2.00 </w:t>
      </w:r>
      <w:r>
        <w:rPr>
          <w:spacing w:val="-3"/>
          <w:sz w:val="16"/>
        </w:rPr>
        <w:t>1.95 1.90 </w:t>
      </w:r>
      <w:r>
        <w:rPr>
          <w:w w:val="95"/>
          <w:sz w:val="16"/>
        </w:rPr>
        <w:t>1.85 1.80 </w:t>
      </w:r>
      <w:r>
        <w:rPr>
          <w:spacing w:val="-3"/>
          <w:sz w:val="16"/>
        </w:rPr>
        <w:t>1.75 1.70</w:t>
      </w:r>
    </w:p>
    <w:p>
      <w:pPr>
        <w:spacing w:line="249" w:lineRule="auto" w:before="71"/>
        <w:ind w:left="754" w:right="-2" w:hanging="53"/>
        <w:jc w:val="left"/>
        <w:rPr>
          <w:sz w:val="16"/>
        </w:rPr>
      </w:pPr>
      <w:r>
        <w:rPr/>
        <w:br w:type="column"/>
      </w:r>
      <w:r>
        <w:rPr>
          <w:spacing w:val="-3"/>
          <w:w w:val="95"/>
          <w:sz w:val="16"/>
        </w:rPr>
        <w:t>Breakeven </w:t>
      </w:r>
      <w:r>
        <w:rPr>
          <w:w w:val="95"/>
          <w:sz w:val="16"/>
        </w:rPr>
        <w:t>U.S. </w:t>
      </w:r>
      <w:r>
        <w:rPr>
          <w:spacing w:val="-4"/>
          <w:w w:val="95"/>
          <w:sz w:val="16"/>
        </w:rPr>
        <w:t>10-Year </w:t>
      </w:r>
      <w:r>
        <w:rPr>
          <w:w w:val="95"/>
          <w:sz w:val="16"/>
        </w:rPr>
        <w:t>Inflation Expectation Embedded in TIPS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0"/>
        <w:ind w:left="701" w:right="0" w:firstLine="0"/>
        <w:jc w:val="left"/>
        <w:rPr>
          <w:sz w:val="16"/>
        </w:rPr>
      </w:pPr>
      <w:r>
        <w:rPr/>
        <w:pict>
          <v:shape style="position:absolute;margin-left:0pt;margin-top:540.166687pt;width:193.2pt;height:2.550pt;mso-position-horizontal-relative:page;mso-position-vertical-relative:paragraph;z-index:252272640" coordorigin="0,10803" coordsize="3864,51" path="m6990,71l10853,71m6990,71l6990,121m7426,71l7426,121m7861,71l7861,121m8291,71l8291,121m8706,71l8706,121m9136,71l9136,121m9566,71l9566,121m10006,71l10006,121m10436,71l10436,121e" filled="false" stroked="true" strokeweight=".75pt" strokecolor="#dcddde">
            <v:path arrowok="t"/>
            <v:stroke dashstyle="solid"/>
            <w10:wrap type="none"/>
          </v:shape>
        </w:pict>
      </w:r>
      <w:r>
        <w:rPr/>
        <w:pict>
          <v:group style="position:absolute;margin-left:348.925995pt;margin-top:-135.342117pt;width:196.15pt;height:130.8pt;mso-position-horizontal-relative:page;mso-position-vertical-relative:paragraph;z-index:252274688" coordorigin="6979,-2707" coordsize="3923,2616">
            <v:shape style="position:absolute;left:6993;top:-2692;width:3856;height:2548" coordorigin="6994,-2692" coordsize="3856,2548" path="m6994,-144l7211,-621,7431,-356,7641,-826,7861,-1001,8076,-991,8291,-1576,8511,-2326,8711,-2366,8931,-1996,9141,-2692,9361,-2191,9571,-2421,9791,-2411,10011,-2196,10221,-2516,10441,-2031,10651,-1491,10850,-146e" filled="false" stroked="true" strokeweight="1.5pt" strokecolor="#54bceb">
              <v:path arrowok="t"/>
              <v:stroke dashstyle="solid"/>
            </v:shape>
            <v:shape style="position:absolute;left:10791;top:-202;width:110;height:110" type="#_x0000_t75" stroked="false">
              <v:imagedata r:id="rId124" o:title=""/>
            </v:shape>
            <v:shape style="position:absolute;left:10166;top:-2572;width:110;height:110" type="#_x0000_t75" stroked="false">
              <v:imagedata r:id="rId125" o:title=""/>
            </v:shape>
            <v:line style="position:absolute" from="10221,-2012" to="10619,-408" stroked="true" strokeweight=".75pt" strokecolor="#ed1d24">
              <v:stroke dashstyle="solid"/>
            </v:line>
            <v:shape style="position:absolute;left:10547;top:-479;width:120;height:87" coordorigin="10547,-478" coordsize="120,87" path="m10555,-454l10547,-441,10623,-392,10634,-414,10617,-414,10555,-454xm10653,-478l10617,-414,10634,-414,10666,-471,10653,-478xe" filled="true" fillcolor="#ed1d24" stroked="false">
              <v:path arrowok="t"/>
              <v:fill type="solid"/>
            </v:shape>
            <v:shape style="position:absolute;left:10390;top:-2681;width:478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Sep-18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2.14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12/28/18</w:t>
      </w:r>
    </w:p>
    <w:p>
      <w:pPr>
        <w:spacing w:before="8"/>
        <w:ind w:left="701" w:right="0" w:firstLine="0"/>
        <w:jc w:val="left"/>
        <w:rPr>
          <w:sz w:val="16"/>
        </w:rPr>
      </w:pPr>
      <w:r>
        <w:rPr/>
        <w:pict>
          <v:shape style="position:absolute;margin-left:496.107269pt;margin-top:1.052308pt;width:10.050pt;height:25.15pt;mso-position-horizontal-relative:page;mso-position-vertical-relative:paragraph;z-index:25230233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Aug-18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7.646362pt;margin-top:1.117311pt;width:10.050pt;height:23.4pt;mso-position-horizontal-relative:page;mso-position-vertical-relative:paragraph;z-index:25230336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Oct-18</w:t>
                  </w: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1.74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5" w:equalWidth="0">
            <w:col w:w="1077" w:space="40"/>
            <w:col w:w="3964" w:space="436"/>
            <w:col w:w="1061" w:space="230"/>
            <w:col w:w="2885" w:space="45"/>
            <w:col w:w="2162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line="249" w:lineRule="auto" w:before="69"/>
        <w:ind w:left="307" w:right="32" w:firstLine="0"/>
        <w:jc w:val="left"/>
        <w:rPr>
          <w:sz w:val="17"/>
        </w:rPr>
      </w:pPr>
      <w:r>
        <w:rPr>
          <w:color w:val="48104A"/>
          <w:w w:val="95"/>
          <w:sz w:val="17"/>
        </w:rPr>
        <w:t>e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GMAA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estimates.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Historical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based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on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Kim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and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Wright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model </w:t>
      </w:r>
      <w:r>
        <w:rPr>
          <w:color w:val="48104A"/>
          <w:sz w:val="17"/>
        </w:rPr>
        <w:t>published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by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U.S.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Federal</w:t>
      </w:r>
      <w:r>
        <w:rPr>
          <w:color w:val="48104A"/>
          <w:spacing w:val="-21"/>
          <w:sz w:val="17"/>
        </w:rPr>
        <w:t> </w:t>
      </w:r>
      <w:r>
        <w:rPr>
          <w:color w:val="48104A"/>
          <w:sz w:val="17"/>
        </w:rPr>
        <w:t>Reserve.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November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15,</w:t>
      </w:r>
      <w:r>
        <w:rPr>
          <w:color w:val="48104A"/>
          <w:spacing w:val="-20"/>
          <w:sz w:val="17"/>
        </w:rPr>
        <w:t> </w:t>
      </w:r>
      <w:r>
        <w:rPr>
          <w:color w:val="48104A"/>
          <w:sz w:val="17"/>
        </w:rPr>
        <w:t>2018.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0" w:lineRule="exact"/>
        <w:ind w:left="164" w:right="-173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49" w:lineRule="auto" w:before="129"/>
        <w:ind w:left="307" w:right="726" w:firstLine="0"/>
        <w:jc w:val="left"/>
        <w:rPr>
          <w:sz w:val="17"/>
        </w:rPr>
      </w:pPr>
      <w:r>
        <w:rPr/>
        <w:pict>
          <v:shape style="position:absolute;margin-left:367.192566pt;margin-top:-25.115215pt;width:10pt;height:24.8pt;mso-position-horizontal-relative:page;mso-position-vertical-relative:paragraph;z-index:2522951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Aug-17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744568pt;margin-top:-25.067215pt;width:10pt;height:23.05pt;mso-position-horizontal-relative:page;mso-position-vertical-relative:paragraph;z-index:2522961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Oct-17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0.29657pt;margin-top:-25.114416pt;width:10pt;height:24.55pt;mso-position-horizontal-relative:page;mso-position-vertical-relative:paragraph;z-index:2522972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Dec-17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128571pt;margin-top:-25.114416pt;width:10pt;height:24.15pt;mso-position-horizontal-relative:page;mso-position-vertical-relative:paragraph;z-index:2522992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Feb-18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680573pt;margin-top:-25.114416pt;width:10pt;height:24.25pt;mso-position-horizontal-relative:page;mso-position-vertical-relative:paragraph;z-index:2523002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Apr-18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4.232574pt;margin-top:-25.067215pt;width:10pt;height:24.75pt;mso-position-horizontal-relative:page;mso-position-vertical-relative:paragraph;z-index:25230131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Jun-18</w:t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28,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13"/>
          <w:w w:val="95"/>
          <w:sz w:val="17"/>
        </w:rPr>
        <w:t>&amp; </w:t>
      </w:r>
      <w:r>
        <w:rPr>
          <w:color w:val="48104A"/>
          <w:sz w:val="17"/>
        </w:rPr>
        <w:t>Asset Allocation</w:t>
      </w:r>
      <w:r>
        <w:rPr>
          <w:color w:val="48104A"/>
          <w:spacing w:val="-2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after="0" w:line="249" w:lineRule="auto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533" w:space="227"/>
            <w:col w:w="6140"/>
          </w:cols>
        </w:sectPr>
      </w:pPr>
    </w:p>
    <w:p>
      <w:pPr>
        <w:pStyle w:val="BodyText"/>
        <w:spacing w:before="5"/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59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4"/>
          <w:sz w:val="20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position w:val="24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line="225" w:lineRule="auto" w:before="64"/>
        <w:ind w:left="164" w:right="25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2269568" from="298.799988pt,-1.472975pt" to="298.799988pt,-14.256975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sz w:val="24"/>
        </w:rPr>
        <w:t>Because the </w:t>
      </w:r>
      <w:r>
        <w:rPr>
          <w:rFonts w:ascii="Times New Roman"/>
          <w:b/>
          <w:color w:val="6B6C6F"/>
          <w:spacing w:val="-3"/>
          <w:sz w:val="24"/>
        </w:rPr>
        <w:t>U.S. </w:t>
      </w:r>
      <w:r>
        <w:rPr>
          <w:rFonts w:ascii="Times New Roman"/>
          <w:b/>
          <w:color w:val="6B6C6F"/>
          <w:sz w:val="24"/>
        </w:rPr>
        <w:t>Budget Deficit Is Headed </w:t>
      </w:r>
      <w:r>
        <w:rPr>
          <w:rFonts w:ascii="Times New Roman"/>
          <w:b/>
          <w:color w:val="6B6C6F"/>
          <w:spacing w:val="-3"/>
          <w:sz w:val="24"/>
        </w:rPr>
        <w:t>to </w:t>
      </w:r>
      <w:r>
        <w:rPr>
          <w:rFonts w:ascii="Times New Roman"/>
          <w:b/>
          <w:color w:val="6B6C6F"/>
          <w:sz w:val="24"/>
        </w:rPr>
        <w:t>an </w:t>
      </w:r>
      <w:r>
        <w:rPr>
          <w:rFonts w:ascii="Times New Roman"/>
          <w:b/>
          <w:color w:val="6B6C6F"/>
          <w:w w:val="90"/>
          <w:sz w:val="24"/>
        </w:rPr>
        <w:t>Historically Extreme Level for a Non-Recessionary</w:t>
      </w:r>
      <w:r>
        <w:rPr>
          <w:rFonts w:ascii="Times New Roman"/>
          <w:b/>
          <w:color w:val="6B6C6F"/>
          <w:spacing w:val="-36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Period, </w:t>
      </w:r>
      <w:r>
        <w:rPr>
          <w:rFonts w:ascii="Times New Roman"/>
          <w:b/>
          <w:color w:val="6B6C6F"/>
          <w:spacing w:val="-6"/>
          <w:sz w:val="24"/>
        </w:rPr>
        <w:t>We</w:t>
      </w:r>
      <w:r>
        <w:rPr>
          <w:rFonts w:ascii="Times New Roman"/>
          <w:b/>
          <w:color w:val="6B6C6F"/>
          <w:spacing w:val="-11"/>
          <w:sz w:val="24"/>
        </w:rPr>
        <w:t> </w:t>
      </w:r>
      <w:r>
        <w:rPr>
          <w:rFonts w:ascii="Times New Roman"/>
          <w:b/>
          <w:color w:val="6B6C6F"/>
          <w:sz w:val="24"/>
        </w:rPr>
        <w:t>Think</w:t>
      </w:r>
      <w:r>
        <w:rPr>
          <w:rFonts w:ascii="Times New Roman"/>
          <w:b/>
          <w:color w:val="6B6C6F"/>
          <w:spacing w:val="-11"/>
          <w:sz w:val="24"/>
        </w:rPr>
        <w:t> </w:t>
      </w:r>
      <w:r>
        <w:rPr>
          <w:rFonts w:ascii="Times New Roman"/>
          <w:b/>
          <w:color w:val="6B6C6F"/>
          <w:sz w:val="24"/>
        </w:rPr>
        <w:t>Some</w:t>
      </w:r>
      <w:r>
        <w:rPr>
          <w:rFonts w:ascii="Times New Roman"/>
          <w:b/>
          <w:color w:val="6B6C6F"/>
          <w:spacing w:val="-11"/>
          <w:sz w:val="24"/>
        </w:rPr>
        <w:t> </w:t>
      </w:r>
      <w:r>
        <w:rPr>
          <w:rFonts w:ascii="Times New Roman"/>
          <w:b/>
          <w:color w:val="6B6C6F"/>
          <w:spacing w:val="-4"/>
          <w:sz w:val="24"/>
        </w:rPr>
        <w:t>Term</w:t>
      </w:r>
      <w:r>
        <w:rPr>
          <w:rFonts w:ascii="Times New Roman"/>
          <w:b/>
          <w:color w:val="6B6C6F"/>
          <w:spacing w:val="-11"/>
          <w:sz w:val="24"/>
        </w:rPr>
        <w:t> </w:t>
      </w:r>
      <w:r>
        <w:rPr>
          <w:rFonts w:ascii="Times New Roman"/>
          <w:b/>
          <w:color w:val="6B6C6F"/>
          <w:sz w:val="24"/>
        </w:rPr>
        <w:t>Premium</w:t>
      </w:r>
      <w:r>
        <w:rPr>
          <w:rFonts w:ascii="Times New Roman"/>
          <w:b/>
          <w:color w:val="6B6C6F"/>
          <w:spacing w:val="-11"/>
          <w:sz w:val="24"/>
        </w:rPr>
        <w:t> </w:t>
      </w:r>
      <w:r>
        <w:rPr>
          <w:rFonts w:ascii="Times New Roman"/>
          <w:b/>
          <w:color w:val="6B6C6F"/>
          <w:sz w:val="24"/>
        </w:rPr>
        <w:t>Is</w:t>
      </w:r>
      <w:r>
        <w:rPr>
          <w:rFonts w:ascii="Times New Roman"/>
          <w:b/>
          <w:color w:val="6B6C6F"/>
          <w:spacing w:val="-11"/>
          <w:sz w:val="24"/>
        </w:rPr>
        <w:t> </w:t>
      </w:r>
      <w:r>
        <w:rPr>
          <w:rFonts w:ascii="Times New Roman"/>
          <w:b/>
          <w:color w:val="6B6C6F"/>
          <w:sz w:val="24"/>
        </w:rPr>
        <w:t>Required</w:t>
      </w:r>
    </w:p>
    <w:p>
      <w:pPr>
        <w:spacing w:before="214"/>
        <w:ind w:left="1086" w:right="868" w:firstLine="0"/>
        <w:jc w:val="center"/>
        <w:rPr>
          <w:sz w:val="16"/>
        </w:rPr>
      </w:pPr>
      <w:r>
        <w:rPr>
          <w:w w:val="95"/>
          <w:sz w:val="16"/>
        </w:rPr>
        <w:t>U.S.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Federal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Budget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Balance,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%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GDP</w:t>
      </w:r>
    </w:p>
    <w:p>
      <w:pPr>
        <w:spacing w:before="8"/>
        <w:ind w:left="1086" w:right="871" w:firstLine="0"/>
        <w:jc w:val="center"/>
        <w:rPr>
          <w:i/>
          <w:sz w:val="16"/>
        </w:rPr>
      </w:pPr>
      <w:r>
        <w:rPr>
          <w:i/>
          <w:sz w:val="16"/>
        </w:rPr>
        <w:t>(Gray Shading Indicates Recession-Inflected Eras)</w:t>
      </w:r>
    </w:p>
    <w:p>
      <w:pPr>
        <w:pStyle w:val="BodyText"/>
        <w:spacing w:before="9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spacing w:line="225" w:lineRule="auto" w:before="0"/>
        <w:ind w:left="163" w:right="505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2275712" from="586.799988pt,-4.672949pt" to="586.799988pt,-17.456949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313.200012pt;margin-top:-17.45705pt;width:273.1pt;height:12.8pt;mso-position-horizontal-relative:page;mso-position-vertical-relative:paragraph;z-index:252279808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61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/>
          <w:b/>
          <w:color w:val="6B6C6F"/>
          <w:w w:val="95"/>
          <w:sz w:val="24"/>
        </w:rPr>
        <w:t>In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Terms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U.S.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Inflation,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6"/>
          <w:w w:val="95"/>
          <w:sz w:val="24"/>
        </w:rPr>
        <w:t>We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Believe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That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Oil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Prices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Will Keep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Headline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Low,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but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6"/>
          <w:w w:val="95"/>
          <w:sz w:val="24"/>
        </w:rPr>
        <w:t>We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Think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Tariff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Pass-Throughs </w:t>
      </w:r>
      <w:r>
        <w:rPr>
          <w:rFonts w:ascii="Times New Roman"/>
          <w:b/>
          <w:color w:val="6B6C6F"/>
          <w:sz w:val="24"/>
        </w:rPr>
        <w:t>Will Exert Upward Pressure on</w:t>
      </w:r>
      <w:r>
        <w:rPr>
          <w:rFonts w:ascii="Times New Roman"/>
          <w:b/>
          <w:color w:val="6B6C6F"/>
          <w:spacing w:val="-12"/>
          <w:sz w:val="24"/>
        </w:rPr>
        <w:t> </w:t>
      </w:r>
      <w:r>
        <w:rPr>
          <w:rFonts w:ascii="Times New Roman"/>
          <w:b/>
          <w:color w:val="6B6C6F"/>
          <w:sz w:val="24"/>
        </w:rPr>
        <w:t>Core</w:t>
      </w:r>
    </w:p>
    <w:p>
      <w:pPr>
        <w:spacing w:before="214"/>
        <w:ind w:left="1788" w:right="0" w:firstLine="0"/>
        <w:jc w:val="left"/>
        <w:rPr>
          <w:sz w:val="16"/>
        </w:rPr>
      </w:pPr>
      <w:r>
        <w:rPr>
          <w:sz w:val="16"/>
        </w:rPr>
        <w:t>Full-Year 2019e U.S. CPI Inflation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590" w:space="170"/>
            <w:col w:w="6140"/>
          </w:cols>
        </w:sectPr>
      </w:pPr>
    </w:p>
    <w:p>
      <w:pPr>
        <w:pStyle w:val="BodyText"/>
        <w:spacing w:before="6"/>
        <w:rPr>
          <w:sz w:val="20"/>
        </w:rPr>
      </w:pPr>
    </w:p>
    <w:p>
      <w:pPr>
        <w:tabs>
          <w:tab w:pos="8571" w:val="left" w:leader="none"/>
        </w:tabs>
        <w:spacing w:before="71"/>
        <w:ind w:left="7896" w:right="0" w:firstLine="0"/>
        <w:jc w:val="left"/>
        <w:rPr>
          <w:i/>
          <w:sz w:val="16"/>
        </w:rPr>
      </w:pPr>
      <w:r>
        <w:rPr/>
        <w:pict>
          <v:group style="position:absolute;margin-left:55.733299pt;margin-top:3.326599pt;width:213pt;height:159.1pt;mso-position-horizontal-relative:page;mso-position-vertical-relative:paragraph;z-index:252270592" coordorigin="1115,67" coordsize="4260,3182">
            <v:rect style="position:absolute;left:1263;top:66;width:266;height:3182" filled="true" fillcolor="#c6c8ca" stroked="false">
              <v:fill opacity="16448f" type="solid"/>
            </v:rect>
            <v:line style="position:absolute" from="1184,701" to="1184,1321" stroked="true" strokeweight="2.25pt" strokecolor="#54bceb">
              <v:stroke dashstyle="solid"/>
            </v:line>
            <v:line style="position:absolute" from="1321,701" to="1321,1371" stroked="true" strokeweight="2pt" strokecolor="#54bceb">
              <v:stroke dashstyle="solid"/>
            </v:line>
            <v:line style="position:absolute" from="1459,701" to="1459,1481" stroked="true" strokeweight="2.25pt" strokecolor="#54bceb">
              <v:stroke dashstyle="solid"/>
            </v:line>
            <v:line style="position:absolute" from="1596,701" to="1596,1211" stroked="true" strokeweight="2pt" strokecolor="#54bceb">
              <v:stroke dashstyle="solid"/>
            </v:line>
            <v:rect style="position:absolute;left:2733;top:66;width:331;height:3182" filled="true" fillcolor="#c6c8ca" stroked="false">
              <v:fill opacity="16448f" type="solid"/>
            </v:rect>
            <v:line style="position:absolute" from="2694,556" to="2694,701" stroked="true" strokeweight="2.25pt" strokecolor="#54bceb">
              <v:stroke dashstyle="solid"/>
            </v:line>
            <v:line style="position:absolute" from="2831,701" to="2831,1036" stroked="true" strokeweight="2pt" strokecolor="#54bceb">
              <v:stroke dashstyle="solid"/>
            </v:line>
            <v:line style="position:absolute" from="2969,701" to="2969,1241" stroked="true" strokeweight="2.25pt" strokecolor="#54bceb">
              <v:stroke dashstyle="solid"/>
            </v:line>
            <v:line style="position:absolute" from="3106,701" to="3106,1211" stroked="true" strokeweight="2pt" strokecolor="#54bceb">
              <v:stroke dashstyle="solid"/>
            </v:line>
            <v:rect style="position:absolute;left:3612;top:66;width:680;height:3182" filled="true" fillcolor="#c6c8ca" stroked="false">
              <v:fill opacity="16448f" type="solid"/>
            </v:rect>
            <v:line style="position:absolute" from="3656,701" to="3656,1451" stroked="true" strokeweight="2pt" strokecolor="#54bceb">
              <v:stroke dashstyle="solid"/>
            </v:line>
            <v:line style="position:absolute" from="3794,701" to="3794,2311" stroked="true" strokeweight="2.25pt" strokecolor="#54bceb">
              <v:stroke dashstyle="solid"/>
            </v:line>
            <v:line style="position:absolute" from="3931,701" to="3931,2041" stroked="true" strokeweight="2pt" strokecolor="#54bceb">
              <v:stroke dashstyle="solid"/>
            </v:line>
            <v:line style="position:absolute" from="4069,701" to="4069,1961" stroked="true" strokeweight="2.25pt" strokecolor="#54bceb">
              <v:stroke dashstyle="solid"/>
            </v:line>
            <v:line style="position:absolute" from="4206,701" to="4206,1736" stroked="true" strokeweight="2pt" strokecolor="#54bceb">
              <v:stroke dashstyle="solid"/>
            </v:line>
            <v:line style="position:absolute" from="4344,701" to="4344,1226" stroked="true" strokeweight="2.25pt" strokecolor="#54bceb">
              <v:stroke dashstyle="solid"/>
            </v:line>
            <v:line style="position:absolute" from="5168,701" to="5168,1449" stroked="true" strokeweight="2.154pt" strokecolor="#c02026">
              <v:stroke dashstyle="solid"/>
            </v:line>
            <v:line style="position:absolute" from="5305,701" to="5305,1465" stroked="true" strokeweight="2.153pt" strokecolor="#c02026">
              <v:stroke dashstyle="solid"/>
            </v:line>
            <v:shape style="position:absolute;left:1733;top:700;width:275;height:400" coordorigin="1734,701" coordsize="275,400" path="m1734,701l1734,1101m1869,701l1869,1006m2009,701l2009,906e" filled="false" stroked="true" strokeweight="2.25pt" strokecolor="#54bceb">
              <v:path arrowok="t"/>
              <v:stroke dashstyle="solid"/>
            </v:shape>
            <v:rect style="position:absolute;left:2261;top:605;width:45;height:95" filled="true" fillcolor="#54bceb" stroked="false">
              <v:fill type="solid"/>
            </v:rect>
            <v:line style="position:absolute" from="2419,446" to="2419,701" stroked="true" strokeweight="2.25pt" strokecolor="#54bceb">
              <v:stroke dashstyle="solid"/>
            </v:line>
            <v:line style="position:absolute" from="2556,321" to="2556,701" stroked="true" strokeweight="2.0pt" strokecolor="#54bceb">
              <v:stroke dashstyle="solid"/>
            </v:line>
            <v:line style="position:absolute" from="3244,701" to="3244,1081" stroked="true" strokeweight="2.25pt" strokecolor="#54bceb">
              <v:stroke dashstyle="solid"/>
            </v:line>
            <v:line style="position:absolute" from="3381,701" to="3381,941" stroked="true" strokeweight="2pt" strokecolor="#54bceb">
              <v:stroke dashstyle="solid"/>
            </v:line>
            <v:line style="position:absolute" from="3519,701" to="3519,906" stroked="true" strokeweight="2.25pt" strokecolor="#54bceb">
              <v:stroke dashstyle="solid"/>
            </v:line>
            <v:line style="position:absolute" from="4481,701" to="4481,1131" stroked="true" strokeweight="2pt" strokecolor="#54bceb">
              <v:stroke dashstyle="solid"/>
            </v:line>
            <v:line style="position:absolute" from="4619,701" to="4619,1116" stroked="true" strokeweight="2.25pt" strokecolor="#54bceb">
              <v:stroke dashstyle="solid"/>
            </v:line>
            <v:line style="position:absolute" from="4756,701" to="4756,1196" stroked="true" strokeweight="2pt" strokecolor="#54bceb">
              <v:stroke dashstyle="solid"/>
            </v:line>
            <v:line style="position:absolute" from="4894,701" to="4894,1241" stroked="true" strokeweight="2.25pt" strokecolor="#54bceb">
              <v:stroke dashstyle="solid"/>
            </v:line>
            <v:line style="position:absolute" from="5031,701" to="5031,1321" stroked="true" strokeweight="2pt" strokecolor="#54bceb">
              <v:stroke dashstyle="solid"/>
            </v:line>
            <v:line style="position:absolute" from="1115,701" to="5374,701" stroked="true" strokeweight=".75pt" strokecolor="#dcddde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35480064">
            <wp:simplePos x="0" y="0"/>
            <wp:positionH relativeFrom="page">
              <wp:posOffset>5545075</wp:posOffset>
            </wp:positionH>
            <wp:positionV relativeFrom="paragraph">
              <wp:posOffset>168139</wp:posOffset>
            </wp:positionV>
            <wp:extent cx="228646" cy="201717"/>
            <wp:effectExtent l="0" t="0" r="0" b="0"/>
            <wp:wrapNone/>
            <wp:docPr id="2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46" cy="20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9.882065pt;margin-top:-1.391801pt;width:30.6pt;height:26.75pt;mso-position-horizontal-relative:page;mso-position-vertical-relative:paragraph;z-index:252286976" type="#_x0000_t202" filled="false" stroked="false">
            <v:textbox inset="0,0,0,0" style="layout-flow:vertical;mso-layout-flow-alt:bottom-to-top">
              <w:txbxContent>
                <w:p>
                  <w:pPr>
                    <w:spacing w:line="152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0.6</w:t>
                  </w:r>
                </w:p>
                <w:p>
                  <w:pPr>
                    <w:spacing w:line="137" w:lineRule="exact" w:before="0"/>
                    <w:ind w:left="179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1.6</w:t>
                  </w:r>
                </w:p>
                <w:p>
                  <w:pPr>
                    <w:spacing w:line="137" w:lineRule="exact" w:before="0"/>
                    <w:ind w:left="306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2.4</w:t>
                  </w:r>
                </w:p>
                <w:p>
                  <w:pPr>
                    <w:spacing w:line="161" w:lineRule="exact" w:before="0"/>
                    <w:ind w:left="6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0.9</w:t>
                  </w:r>
                </w:p>
              </w:txbxContent>
            </v:textbox>
            <w10:wrap type="none"/>
          </v:shape>
        </w:pict>
      </w:r>
      <w:r>
        <w:rPr>
          <w:position w:val="-5"/>
          <w:sz w:val="16"/>
        </w:rPr>
        <w:t>2.5%</w:t>
        <w:tab/>
      </w:r>
      <w:r>
        <w:rPr>
          <w:i/>
          <w:sz w:val="16"/>
        </w:rPr>
        <w:t>Tariﬀs</w:t>
      </w:r>
    </w:p>
    <w:p>
      <w:pPr>
        <w:pStyle w:val="BodyText"/>
        <w:spacing w:before="1"/>
        <w:rPr>
          <w:i/>
          <w:sz w:val="14"/>
        </w:rPr>
      </w:pPr>
    </w:p>
    <w:p>
      <w:pPr>
        <w:tabs>
          <w:tab w:pos="9096" w:val="left" w:leader="none"/>
        </w:tabs>
        <w:spacing w:before="67"/>
        <w:ind w:left="6721" w:right="0" w:firstLine="0"/>
        <w:jc w:val="left"/>
        <w:rPr>
          <w:sz w:val="16"/>
        </w:rPr>
      </w:pPr>
      <w:r>
        <w:rPr/>
        <w:pict>
          <v:group style="position:absolute;margin-left:330.834808pt;margin-top:-1.547681pt;width:238.2pt;height:118.2pt;mso-position-horizontal-relative:page;mso-position-vertical-relative:paragraph;z-index:-267837440" coordorigin="6617,-31" coordsize="4764,2364">
            <v:rect style="position:absolute;left:6980;top:361;width:475;height:662" filled="true" fillcolor="#1f295d" stroked="false">
              <v:fill type="solid"/>
            </v:rect>
            <v:rect style="position:absolute;left:8167;top:267;width:475;height:757" filled="true" fillcolor="#c02026" stroked="false">
              <v:fill type="solid"/>
            </v:rect>
            <v:rect style="position:absolute;left:9354;top:355;width:475;height:668" filled="true" fillcolor="#04b04f" stroked="false">
              <v:fill type="solid"/>
            </v:rect>
            <v:rect style="position:absolute;left:10542;top:1023;width:475;height:1310" filled="true" fillcolor="#000000" stroked="false">
              <v:fill type="solid"/>
            </v:rect>
            <v:shape style="position:absolute;left:0;top:6843;width:4749;height:51" coordorigin="0,6843" coordsize="4749,51" path="m6624,1023l11373,1023m6624,1023l6624,1074m7812,1023l7812,1074m8997,1023l8997,1074m10187,1023l10187,1074m11373,1023l11373,1074e" filled="false" stroked="true" strokeweight=".75pt" strokecolor="#989a9d">
              <v:path arrowok="t"/>
              <v:stroke dashstyle="solid"/>
            </v:shape>
            <v:shape style="position:absolute;left:8167;top:-31;width:475;height:299" type="#_x0000_t202" filled="true" fillcolor="#c02026" stroked="false">
              <v:textbox inset="0,0,0,0">
                <w:txbxContent>
                  <w:p>
                    <w:pPr>
                      <w:spacing w:before="68"/>
                      <w:ind w:left="1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+0.25%</w:t>
                    </w:r>
                  </w:p>
                </w:txbxContent>
              </v:textbox>
              <v:fill opacity="39321f" type="solid"/>
              <w10:wrap type="none"/>
            </v:shape>
            <w10:wrap type="none"/>
          </v:group>
        </w:pict>
      </w:r>
      <w:r>
        <w:rPr/>
        <w:pict>
          <v:shape style="position:absolute;margin-left:54.874062pt;margin-top:41.42712pt;width:30.65pt;height:28.5pt;mso-position-horizontal-relative:page;mso-position-vertical-relative:paragraph;z-index:252281856" type="#_x0000_t202" filled="false" stroked="false">
            <v:textbox inset="0,0,0,0" style="layout-flow:vertical;mso-layout-flow-alt:bottom-to-top">
              <w:txbxContent>
                <w:p>
                  <w:pPr>
                    <w:spacing w:line="152" w:lineRule="exact" w:before="0"/>
                    <w:ind w:left="179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9"/>
                      <w:sz w:val="16"/>
                    </w:rPr>
                    <w:t>-3.9</w:t>
                  </w:r>
                </w:p>
                <w:p>
                  <w:pPr>
                    <w:spacing w:line="138" w:lineRule="exact" w:before="0"/>
                    <w:ind w:left="131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4"/>
                      <w:w w:val="105"/>
                      <w:sz w:val="16"/>
                    </w:rPr>
                    <w:t>-4.2</w:t>
                  </w:r>
                </w:p>
                <w:p>
                  <w:pPr>
                    <w:spacing w:line="137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-4.9</w:t>
                  </w:r>
                </w:p>
                <w:p>
                  <w:pPr>
                    <w:spacing w:line="161" w:lineRule="exact" w:before="0"/>
                    <w:ind w:left="29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-3.2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378059pt;margin-top:28.010319pt;width:23.8pt;height:22.8pt;mso-position-horizontal-relative:page;mso-position-vertical-relative:paragraph;z-index:252283904" type="#_x0000_t202" filled="false" stroked="false">
            <v:textbox inset="0,0,0,0" style="layout-flow:vertical;mso-layout-flow-alt:bottom-to-top">
              <w:txbxContent>
                <w:p>
                  <w:pPr>
                    <w:spacing w:line="152" w:lineRule="exact" w:before="0"/>
                    <w:ind w:left="0" w:right="174" w:firstLine="0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t>-2.5</w:t>
                  </w:r>
                </w:p>
                <w:p>
                  <w:pPr>
                    <w:spacing w:line="138" w:lineRule="exact" w:before="0"/>
                    <w:ind w:left="0" w:right="114" w:firstLine="0"/>
                    <w:jc w:val="righ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-1.9</w:t>
                  </w:r>
                </w:p>
                <w:p>
                  <w:pPr>
                    <w:spacing w:line="161" w:lineRule="exact" w:before="0"/>
                    <w:ind w:left="0" w:right="18" w:firstLine="0"/>
                    <w:jc w:val="righ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-1.3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010063pt;margin-top:-.357681pt;width:10pt;height:6.7pt;mso-position-horizontal-relative:page;mso-position-vertical-relative:paragraph;z-index:2522859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45657pt;margin-top:28.006119pt;width:51.3pt;height:40.3pt;mso-position-horizontal-relative:page;mso-position-vertical-relative:paragraph;z-index:252288000" type="#_x0000_t202" filled="false" stroked="false">
            <v:textbox inset="0,0,0,0" style="layout-flow:vertical;mso-layout-flow-alt:bottom-to-top">
              <w:txbxContent>
                <w:p>
                  <w:pPr>
                    <w:spacing w:line="152" w:lineRule="exact" w:before="0"/>
                    <w:ind w:left="434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-2.1</w:t>
                  </w:r>
                </w:p>
                <w:p>
                  <w:pPr>
                    <w:spacing w:line="138" w:lineRule="exact" w:before="0"/>
                    <w:ind w:left="227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7"/>
                      <w:sz w:val="16"/>
                    </w:rPr>
                    <w:t>-3.4</w:t>
                  </w:r>
                </w:p>
                <w:p>
                  <w:pPr>
                    <w:spacing w:line="138" w:lineRule="exact" w:before="0"/>
                    <w:ind w:left="259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6"/>
                      <w:sz w:val="16"/>
                    </w:rPr>
                    <w:t>-3.2</w:t>
                  </w:r>
                </w:p>
                <w:p>
                  <w:pPr>
                    <w:spacing w:line="138" w:lineRule="exact" w:before="0"/>
                    <w:ind w:left="386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-2.4</w:t>
                  </w:r>
                </w:p>
                <w:p>
                  <w:pPr>
                    <w:spacing w:line="138" w:lineRule="exact" w:before="0"/>
                    <w:ind w:left="529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7"/>
                      <w:sz w:val="16"/>
                    </w:rPr>
                    <w:t>-1.5</w:t>
                  </w:r>
                </w:p>
                <w:p>
                  <w:pPr>
                    <w:spacing w:line="138" w:lineRule="exact" w:before="0"/>
                    <w:ind w:left="561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7"/>
                      <w:w w:val="95"/>
                      <w:sz w:val="16"/>
                    </w:rPr>
                    <w:t>-1.3</w:t>
                  </w:r>
                </w:p>
                <w:p>
                  <w:pPr>
                    <w:spacing w:line="16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-4.7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946259pt;margin-top:36.282917pt;width:44.4pt;height:25.65pt;mso-position-horizontal-relative:page;mso-position-vertical-relative:paragraph;z-index:252292096" type="#_x0000_t202" filled="false" stroked="false">
            <v:textbox inset="0,0,0,0" style="layout-flow:vertical;mso-layout-flow-alt:bottom-to-top">
              <w:txbxContent>
                <w:p>
                  <w:pPr>
                    <w:spacing w:line="152" w:lineRule="exact" w:before="0"/>
                    <w:ind w:left="0" w:right="145" w:firstLine="0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t>-3.3</w:t>
                  </w:r>
                </w:p>
                <w:p>
                  <w:pPr>
                    <w:spacing w:line="138" w:lineRule="exact" w:before="0"/>
                    <w:ind w:left="0" w:right="47" w:firstLine="0"/>
                    <w:jc w:val="right"/>
                    <w:rPr>
                      <w:sz w:val="16"/>
                    </w:rPr>
                  </w:pPr>
                  <w:r>
                    <w:rPr>
                      <w:spacing w:val="-7"/>
                      <w:sz w:val="16"/>
                    </w:rPr>
                    <w:t>-2.7</w:t>
                  </w:r>
                </w:p>
                <w:p>
                  <w:pPr>
                    <w:spacing w:line="138" w:lineRule="exact" w:before="0"/>
                    <w:ind w:left="0" w:right="18" w:firstLine="0"/>
                    <w:jc w:val="right"/>
                    <w:rPr>
                      <w:sz w:val="16"/>
                    </w:rPr>
                  </w:pPr>
                  <w:r>
                    <w:rPr>
                      <w:spacing w:val="-6"/>
                      <w:sz w:val="16"/>
                    </w:rPr>
                    <w:t>-2.6</w:t>
                  </w:r>
                </w:p>
                <w:p>
                  <w:pPr>
                    <w:spacing w:line="138" w:lineRule="exact" w:before="0"/>
                    <w:ind w:left="147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2"/>
                      <w:sz w:val="16"/>
                    </w:rPr>
                    <w:t>-3.1</w:t>
                  </w:r>
                </w:p>
                <w:p>
                  <w:pPr>
                    <w:spacing w:line="138" w:lineRule="exact" w:before="0"/>
                    <w:ind w:left="99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7"/>
                      <w:sz w:val="16"/>
                    </w:rPr>
                    <w:t>-3.4</w:t>
                  </w:r>
                </w:p>
                <w:p>
                  <w:pPr>
                    <w:spacing w:line="16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-3.9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202255pt;margin-top:53.826118pt;width:16.9pt;height:15.6pt;mso-position-horizontal-relative:page;mso-position-vertical-relative:paragraph;z-index:252293120" type="#_x0000_t202" filled="false" stroked="false">
            <v:textbox inset="0,0,0,0" style="layout-flow:vertical;mso-layout-flow-alt:bottom-to-top">
              <w:txbxContent>
                <w:p>
                  <w:pPr>
                    <w:spacing w:line="152" w:lineRule="exact" w:before="0"/>
                    <w:ind w:left="36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5"/>
                      <w:sz w:val="16"/>
                    </w:rPr>
                    <w:t>-4.7</w:t>
                  </w:r>
                </w:p>
                <w:p>
                  <w:pPr>
                    <w:spacing w:line="16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4"/>
                      <w:w w:val="105"/>
                      <w:sz w:val="16"/>
                    </w:rPr>
                    <w:t>-4.8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6.009369pt;margin-top:17.724018pt;width:10pt;height:27.6pt;mso-position-horizontal-relative:page;mso-position-vertical-relative:paragraph;z-index:25229824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w w:val="95"/>
                      <w:sz w:val="16"/>
                    </w:rPr>
                    <w:t>+2.25%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2.0%</w:t>
        <w:tab/>
      </w:r>
      <w:r>
        <w:rPr>
          <w:position w:val="1"/>
          <w:sz w:val="16"/>
        </w:rPr>
        <w:t>2.0%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5"/>
        </w:rPr>
      </w:pPr>
    </w:p>
    <w:p>
      <w:pPr>
        <w:spacing w:line="249" w:lineRule="auto" w:before="1"/>
        <w:ind w:left="307" w:right="31" w:firstLine="0"/>
        <w:jc w:val="left"/>
        <w:rPr>
          <w:sz w:val="17"/>
        </w:rPr>
      </w:pPr>
      <w:r>
        <w:rPr>
          <w:color w:val="48104A"/>
          <w:w w:val="95"/>
          <w:sz w:val="17"/>
        </w:rPr>
        <w:t>e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Bloomberg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consensus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estimates.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21,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2018.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Asset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Allocation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analysis.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23"/>
        </w:rPr>
      </w:pPr>
    </w:p>
    <w:p>
      <w:pPr>
        <w:tabs>
          <w:tab w:pos="1119" w:val="left" w:leader="none"/>
        </w:tabs>
        <w:spacing w:before="0"/>
        <w:ind w:left="0" w:right="0" w:firstLine="0"/>
        <w:jc w:val="right"/>
        <w:rPr>
          <w:sz w:val="16"/>
        </w:rPr>
      </w:pPr>
      <w:r>
        <w:rPr/>
        <w:pict>
          <v:shape style="position:absolute;margin-left:54.882263pt;margin-top:-26.191216pt;width:216.2pt;height:24.1pt;mso-position-horizontal-relative:page;mso-position-vertical-relative:paragraph;z-index:252280832" type="#_x0000_t202" filled="false" stroked="false">
            <v:textbox inset="0,0,0,0" style="layout-flow:vertical;mso-layout-flow-alt:bottom-to-top">
              <w:txbxContent>
                <w:p>
                  <w:pPr>
                    <w:spacing w:line="152" w:lineRule="exact" w:before="0"/>
                    <w:ind w:left="135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1990</w:t>
                  </w:r>
                </w:p>
                <w:p>
                  <w:pPr>
                    <w:spacing w:line="138" w:lineRule="exact" w:before="0"/>
                    <w:ind w:left="16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1991</w:t>
                  </w:r>
                </w:p>
                <w:p>
                  <w:pPr>
                    <w:spacing w:line="137" w:lineRule="exact" w:before="0"/>
                    <w:ind w:left="14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1992</w:t>
                  </w:r>
                </w:p>
                <w:p>
                  <w:pPr>
                    <w:spacing w:line="138" w:lineRule="exact" w:before="0"/>
                    <w:ind w:left="14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1993</w:t>
                  </w:r>
                </w:p>
                <w:p>
                  <w:pPr>
                    <w:spacing w:line="138" w:lineRule="exact" w:before="0"/>
                    <w:ind w:left="14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1994</w:t>
                  </w:r>
                </w:p>
                <w:p>
                  <w:pPr>
                    <w:spacing w:line="138" w:lineRule="exact" w:before="0"/>
                    <w:ind w:left="142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1995</w:t>
                  </w:r>
                </w:p>
                <w:p>
                  <w:pPr>
                    <w:spacing w:line="138" w:lineRule="exact" w:before="0"/>
                    <w:ind w:left="14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1996</w:t>
                  </w:r>
                </w:p>
                <w:p>
                  <w:pPr>
                    <w:spacing w:line="138" w:lineRule="exact" w:before="0"/>
                    <w:ind w:left="14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1997</w:t>
                  </w:r>
                </w:p>
                <w:p>
                  <w:pPr>
                    <w:spacing w:line="138" w:lineRule="exact" w:before="0"/>
                    <w:ind w:left="14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1998</w:t>
                  </w:r>
                </w:p>
                <w:p>
                  <w:pPr>
                    <w:spacing w:line="137" w:lineRule="exact" w:before="0"/>
                    <w:ind w:left="14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1999</w:t>
                  </w:r>
                </w:p>
                <w:p>
                  <w:pPr>
                    <w:spacing w:line="137" w:lineRule="exact" w:before="0"/>
                    <w:ind w:left="9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2000</w:t>
                  </w:r>
                </w:p>
                <w:p>
                  <w:pPr>
                    <w:spacing w:line="138" w:lineRule="exact" w:before="0"/>
                    <w:ind w:left="12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2001</w:t>
                  </w:r>
                </w:p>
                <w:p>
                  <w:pPr>
                    <w:spacing w:line="138" w:lineRule="exact" w:before="0"/>
                    <w:ind w:left="96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2002</w:t>
                  </w:r>
                </w:p>
                <w:p>
                  <w:pPr>
                    <w:spacing w:line="138" w:lineRule="exact" w:before="0"/>
                    <w:ind w:left="10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2003</w:t>
                  </w:r>
                </w:p>
                <w:p>
                  <w:pPr>
                    <w:spacing w:line="138" w:lineRule="exact" w:before="0"/>
                    <w:ind w:left="97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2004</w:t>
                  </w:r>
                </w:p>
                <w:p>
                  <w:pPr>
                    <w:spacing w:line="138" w:lineRule="exact" w:before="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2005</w:t>
                  </w:r>
                </w:p>
                <w:p>
                  <w:pPr>
                    <w:spacing w:line="138" w:lineRule="exact" w:before="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2006</w:t>
                  </w:r>
                </w:p>
                <w:p>
                  <w:pPr>
                    <w:spacing w:line="138" w:lineRule="exact" w:before="0"/>
                    <w:ind w:left="105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2007</w:t>
                  </w:r>
                </w:p>
                <w:p>
                  <w:pPr>
                    <w:spacing w:line="138" w:lineRule="exact" w:before="0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2008</w:t>
                  </w:r>
                </w:p>
                <w:p>
                  <w:pPr>
                    <w:spacing w:line="137" w:lineRule="exact" w:before="0"/>
                    <w:ind w:left="99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2009</w:t>
                  </w:r>
                </w:p>
                <w:p>
                  <w:pPr>
                    <w:spacing w:line="137" w:lineRule="exact" w:before="0"/>
                    <w:ind w:left="12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2010</w:t>
                  </w:r>
                </w:p>
                <w:p>
                  <w:pPr>
                    <w:spacing w:line="137" w:lineRule="exact" w:before="0"/>
                    <w:ind w:left="157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2011</w:t>
                  </w:r>
                </w:p>
                <w:p>
                  <w:pPr>
                    <w:spacing w:line="138" w:lineRule="exact" w:before="0"/>
                    <w:ind w:left="129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2012</w:t>
                  </w:r>
                </w:p>
                <w:p>
                  <w:pPr>
                    <w:spacing w:line="138" w:lineRule="exact" w:before="0"/>
                    <w:ind w:left="13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2013</w:t>
                  </w:r>
                </w:p>
                <w:p>
                  <w:pPr>
                    <w:spacing w:line="138" w:lineRule="exact" w:before="0"/>
                    <w:ind w:left="13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2014</w:t>
                  </w:r>
                </w:p>
                <w:p>
                  <w:pPr>
                    <w:spacing w:line="138" w:lineRule="exact" w:before="0"/>
                    <w:ind w:left="13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2015</w:t>
                  </w:r>
                </w:p>
                <w:p>
                  <w:pPr>
                    <w:spacing w:line="138" w:lineRule="exact" w:before="0"/>
                    <w:ind w:left="13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2016</w:t>
                  </w:r>
                </w:p>
                <w:p>
                  <w:pPr>
                    <w:spacing w:line="138" w:lineRule="exact" w:before="0"/>
                    <w:ind w:left="13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2017</w:t>
                  </w:r>
                </w:p>
                <w:p>
                  <w:pPr>
                    <w:spacing w:line="138" w:lineRule="exact" w:before="0"/>
                    <w:ind w:left="5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2018e</w:t>
                  </w:r>
                </w:p>
                <w:p>
                  <w:pPr>
                    <w:spacing w:line="138" w:lineRule="exact" w:before="0"/>
                    <w:ind w:left="55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2019e</w:t>
                  </w:r>
                </w:p>
                <w:p>
                  <w:pPr>
                    <w:spacing w:line="16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2020e</w:t>
                  </w: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Headline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CPI</w:t>
        <w:tab/>
        <w:t>Core</w:t>
      </w:r>
      <w:r>
        <w:rPr>
          <w:spacing w:val="-22"/>
          <w:w w:val="95"/>
          <w:sz w:val="16"/>
        </w:rPr>
        <w:t> </w:t>
      </w:r>
      <w:r>
        <w:rPr>
          <w:w w:val="95"/>
          <w:sz w:val="16"/>
        </w:rPr>
        <w:t>CPI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(79%</w:t>
      </w:r>
    </w:p>
    <w:p>
      <w:pPr>
        <w:spacing w:before="8"/>
        <w:ind w:left="0" w:right="76" w:firstLine="0"/>
        <w:jc w:val="right"/>
        <w:rPr>
          <w:sz w:val="16"/>
        </w:rPr>
      </w:pPr>
      <w:r>
        <w:rPr>
          <w:w w:val="95"/>
          <w:sz w:val="16"/>
        </w:rPr>
        <w:t>of Total CPI)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23"/>
        </w:rPr>
      </w:pPr>
    </w:p>
    <w:p>
      <w:pPr>
        <w:spacing w:line="249" w:lineRule="auto" w:before="0"/>
        <w:ind w:left="242" w:right="-11" w:firstLine="61"/>
        <w:jc w:val="left"/>
        <w:rPr>
          <w:sz w:val="16"/>
        </w:rPr>
      </w:pPr>
      <w:r>
        <w:rPr>
          <w:spacing w:val="-3"/>
          <w:sz w:val="16"/>
        </w:rPr>
        <w:t>Food</w:t>
      </w:r>
      <w:r>
        <w:rPr>
          <w:spacing w:val="-28"/>
          <w:sz w:val="16"/>
        </w:rPr>
        <w:t> </w:t>
      </w:r>
      <w:r>
        <w:rPr>
          <w:sz w:val="16"/>
        </w:rPr>
        <w:t>(13% of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Total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CPI)</w:t>
      </w:r>
    </w:p>
    <w:p>
      <w:pPr>
        <w:spacing w:before="72"/>
        <w:ind w:left="222" w:right="927" w:firstLine="0"/>
        <w:jc w:val="center"/>
        <w:rPr>
          <w:sz w:val="16"/>
        </w:rPr>
      </w:pPr>
      <w:r>
        <w:rPr/>
        <w:br w:type="column"/>
      </w:r>
      <w:r>
        <w:rPr>
          <w:sz w:val="16"/>
        </w:rPr>
        <w:t>-3.9%</w:t>
      </w:r>
    </w:p>
    <w:p>
      <w:pPr>
        <w:pStyle w:val="BodyText"/>
        <w:spacing w:before="5"/>
        <w:rPr>
          <w:sz w:val="17"/>
        </w:rPr>
      </w:pPr>
    </w:p>
    <w:p>
      <w:pPr>
        <w:spacing w:line="249" w:lineRule="auto" w:before="0"/>
        <w:ind w:left="222" w:right="946" w:firstLine="0"/>
        <w:jc w:val="center"/>
        <w:rPr>
          <w:sz w:val="16"/>
        </w:rPr>
      </w:pPr>
      <w:r>
        <w:rPr/>
        <w:pict>
          <v:shape style="position:absolute;margin-left:185.481659pt;margin-top:-47.252689pt;width:10pt;height:16.6pt;mso-position-horizontal-relative:page;mso-position-vertical-relative:paragraph;z-index:25228902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6"/>
                      <w:w w:val="90"/>
                      <w:sz w:val="16"/>
                    </w:rPr>
                    <w:t>-10.1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353668pt;margin-top:-57.427887pt;width:10pt;height:14.8pt;mso-position-horizontal-relative:page;mso-position-vertical-relative:paragraph;z-index:25229004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7"/>
                      <w:w w:val="105"/>
                      <w:sz w:val="16"/>
                    </w:rPr>
                    <w:t>-8.4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174454pt;margin-top:-72.671890pt;width:16.9pt;height:26.05pt;mso-position-horizontal-relative:page;mso-position-vertical-relative:paragraph;z-index:252291072" type="#_x0000_t202" filled="false" stroked="false">
            <v:textbox inset="0,0,0,0" style="layout-flow:vertical;mso-layout-flow-alt:bottom-to-top">
              <w:txbxContent>
                <w:p>
                  <w:pPr>
                    <w:spacing w:line="152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-7.9</w:t>
                  </w:r>
                </w:p>
                <w:p>
                  <w:pPr>
                    <w:spacing w:line="161" w:lineRule="exact" w:before="0"/>
                    <w:ind w:left="242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-6.5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Energy (8% of Total CPI)</w:t>
      </w:r>
    </w:p>
    <w:p>
      <w:pPr>
        <w:spacing w:after="0" w:line="249" w:lineRule="auto"/>
        <w:jc w:val="center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5134" w:space="1011"/>
            <w:col w:w="2411" w:space="40"/>
            <w:col w:w="1069" w:space="40"/>
            <w:col w:w="2195"/>
          </w:cols>
        </w:sectPr>
      </w:pPr>
    </w:p>
    <w:p>
      <w:pPr>
        <w:pStyle w:val="BodyText"/>
        <w:spacing w:before="4"/>
        <w:rPr>
          <w:sz w:val="20"/>
        </w:rPr>
      </w:pPr>
      <w:r>
        <w:rPr/>
        <w:pict>
          <v:line style="position:absolute;mso-position-horizontal-relative:page;mso-position-vertical-relative:page;z-index:252266496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pStyle w:val="BodyText"/>
        <w:spacing w:line="20" w:lineRule="exact"/>
        <w:ind w:left="164" w:right="-87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</w:pPr>
    </w:p>
    <w:p>
      <w:pPr>
        <w:pStyle w:val="BodyText"/>
        <w:spacing w:line="264" w:lineRule="auto"/>
        <w:ind w:left="164" w:right="21"/>
      </w:pPr>
      <w:r>
        <w:rPr>
          <w:color w:val="6D6D70"/>
        </w:rPr>
        <w:t>In terms of inflation, we expect two percent CPI inflation in 2019, down</w:t>
      </w:r>
      <w:r>
        <w:rPr>
          <w:color w:val="6D6D70"/>
          <w:spacing w:val="-20"/>
        </w:rPr>
        <w:t> </w:t>
      </w:r>
      <w:r>
        <w:rPr>
          <w:color w:val="6D6D70"/>
        </w:rPr>
        <w:t>from</w:t>
      </w:r>
      <w:r>
        <w:rPr>
          <w:color w:val="6D6D70"/>
          <w:spacing w:val="-19"/>
        </w:rPr>
        <w:t> </w:t>
      </w:r>
      <w:r>
        <w:rPr>
          <w:color w:val="6D6D70"/>
        </w:rPr>
        <w:t>2.4%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2018.</w:t>
      </w:r>
      <w:r>
        <w:rPr>
          <w:color w:val="6D6D70"/>
          <w:spacing w:val="-20"/>
        </w:rPr>
        <w:t> </w:t>
      </w:r>
      <w:r>
        <w:rPr>
          <w:color w:val="6D6D70"/>
        </w:rPr>
        <w:t>Importantly,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do</w:t>
      </w:r>
      <w:r>
        <w:rPr>
          <w:color w:val="6D6D70"/>
          <w:spacing w:val="-19"/>
        </w:rPr>
        <w:t> </w:t>
      </w:r>
      <w:r>
        <w:rPr>
          <w:color w:val="6D6D70"/>
        </w:rPr>
        <w:t>not</w:t>
      </w:r>
      <w:r>
        <w:rPr>
          <w:color w:val="6D6D70"/>
          <w:spacing w:val="-22"/>
        </w:rPr>
        <w:t> </w:t>
      </w:r>
      <w:r>
        <w:rPr>
          <w:color w:val="6D6D70"/>
        </w:rPr>
        <w:t>view</w:t>
      </w:r>
      <w:r>
        <w:rPr>
          <w:color w:val="6D6D70"/>
          <w:spacing w:val="-22"/>
        </w:rPr>
        <w:t> </w:t>
      </w:r>
      <w:r>
        <w:rPr>
          <w:color w:val="6D6D70"/>
        </w:rPr>
        <w:t>this</w:t>
      </w:r>
      <w:r>
        <w:rPr>
          <w:color w:val="6D6D70"/>
          <w:spacing w:val="-20"/>
        </w:rPr>
        <w:t> </w:t>
      </w:r>
      <w:r>
        <w:rPr>
          <w:color w:val="6D6D70"/>
        </w:rPr>
        <w:t>mild</w:t>
      </w:r>
      <w:r>
        <w:rPr>
          <w:color w:val="6D6D70"/>
          <w:spacing w:val="-19"/>
        </w:rPr>
        <w:t> </w:t>
      </w:r>
      <w:r>
        <w:rPr>
          <w:color w:val="6D6D70"/>
        </w:rPr>
        <w:t>CPI forecast</w:t>
      </w:r>
      <w:r>
        <w:rPr>
          <w:color w:val="6D6D70"/>
          <w:spacing w:val="-20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being</w:t>
      </w:r>
      <w:r>
        <w:rPr>
          <w:color w:val="6D6D70"/>
          <w:spacing w:val="-19"/>
        </w:rPr>
        <w:t> </w:t>
      </w:r>
      <w:r>
        <w:rPr>
          <w:color w:val="6D6D70"/>
        </w:rPr>
        <w:t>inconsistent</w:t>
      </w:r>
      <w:r>
        <w:rPr>
          <w:color w:val="6D6D70"/>
          <w:spacing w:val="-20"/>
        </w:rPr>
        <w:t> </w:t>
      </w:r>
      <w:r>
        <w:rPr>
          <w:color w:val="6D6D70"/>
        </w:rPr>
        <w:t>with</w:t>
      </w:r>
      <w:r>
        <w:rPr>
          <w:color w:val="6D6D70"/>
          <w:spacing w:val="-19"/>
        </w:rPr>
        <w:t> </w:t>
      </w:r>
      <w:r>
        <w:rPr>
          <w:color w:val="6D6D70"/>
        </w:rPr>
        <w:t>our</w:t>
      </w:r>
      <w:r>
        <w:rPr>
          <w:color w:val="6D6D70"/>
          <w:spacing w:val="-22"/>
        </w:rPr>
        <w:t> </w:t>
      </w:r>
      <w:r>
        <w:rPr>
          <w:color w:val="6D6D70"/>
        </w:rPr>
        <w:t>outlook</w:t>
      </w:r>
      <w:r>
        <w:rPr>
          <w:color w:val="6D6D70"/>
          <w:spacing w:val="-19"/>
        </w:rPr>
        <w:t> </w:t>
      </w:r>
      <w:r>
        <w:rPr>
          <w:color w:val="6D6D70"/>
        </w:rPr>
        <w:t>for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rising</w:t>
      </w:r>
      <w:r>
        <w:rPr>
          <w:color w:val="6D6D70"/>
          <w:spacing w:val="-20"/>
        </w:rPr>
        <w:t> </w:t>
      </w:r>
      <w:r>
        <w:rPr>
          <w:color w:val="6D6D70"/>
        </w:rPr>
        <w:t>pace</w:t>
      </w:r>
      <w:r>
        <w:rPr>
          <w:color w:val="6D6D70"/>
          <w:spacing w:val="-19"/>
        </w:rPr>
        <w:t> </w:t>
      </w:r>
      <w:r>
        <w:rPr>
          <w:color w:val="6D6D70"/>
        </w:rPr>
        <w:t>of wage</w:t>
      </w:r>
      <w:r>
        <w:rPr>
          <w:color w:val="6D6D70"/>
          <w:spacing w:val="-23"/>
        </w:rPr>
        <w:t> </w:t>
      </w:r>
      <w:r>
        <w:rPr>
          <w:color w:val="6D6D70"/>
        </w:rPr>
        <w:t>growth.</w:t>
      </w:r>
      <w:r>
        <w:rPr>
          <w:color w:val="6D6D70"/>
          <w:spacing w:val="-23"/>
        </w:rPr>
        <w:t> </w:t>
      </w:r>
      <w:r>
        <w:rPr>
          <w:color w:val="6D6D70"/>
        </w:rPr>
        <w:t>Instead,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view</w:t>
      </w:r>
      <w:r>
        <w:rPr>
          <w:color w:val="6D6D70"/>
          <w:spacing w:val="-23"/>
        </w:rPr>
        <w:t> </w:t>
      </w:r>
      <w:r>
        <w:rPr>
          <w:color w:val="6D6D70"/>
        </w:rPr>
        <w:t>CPI</w:t>
      </w:r>
      <w:r>
        <w:rPr>
          <w:color w:val="6D6D70"/>
          <w:spacing w:val="-22"/>
        </w:rPr>
        <w:t> </w:t>
      </w: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being</w:t>
      </w:r>
      <w:r>
        <w:rPr>
          <w:color w:val="6D6D70"/>
          <w:spacing w:val="-23"/>
        </w:rPr>
        <w:t> </w:t>
      </w:r>
      <w:r>
        <w:rPr>
          <w:color w:val="6D6D70"/>
        </w:rPr>
        <w:t>held</w:t>
      </w:r>
      <w:r>
        <w:rPr>
          <w:color w:val="6D6D70"/>
          <w:spacing w:val="-22"/>
        </w:rPr>
        <w:t> </w:t>
      </w:r>
      <w:r>
        <w:rPr>
          <w:color w:val="6D6D70"/>
        </w:rPr>
        <w:t>back</w:t>
      </w:r>
      <w:r>
        <w:rPr>
          <w:color w:val="6D6D70"/>
          <w:spacing w:val="-23"/>
        </w:rPr>
        <w:t> </w:t>
      </w:r>
      <w:r>
        <w:rPr>
          <w:color w:val="6D6D70"/>
        </w:rPr>
        <w:t>by</w:t>
      </w:r>
      <w:r>
        <w:rPr>
          <w:color w:val="6D6D70"/>
          <w:spacing w:val="-25"/>
        </w:rPr>
        <w:t> </w:t>
      </w:r>
      <w:r>
        <w:rPr>
          <w:color w:val="6D6D70"/>
        </w:rPr>
        <w:t>cyclical factors</w:t>
      </w:r>
      <w:r>
        <w:rPr>
          <w:color w:val="6D6D70"/>
          <w:spacing w:val="-28"/>
        </w:rPr>
        <w:t> </w:t>
      </w:r>
      <w:r>
        <w:rPr>
          <w:color w:val="6D6D70"/>
        </w:rPr>
        <w:t>(i.e.,</w:t>
      </w:r>
      <w:r>
        <w:rPr>
          <w:color w:val="6D6D70"/>
          <w:spacing w:val="-27"/>
        </w:rPr>
        <w:t> </w:t>
      </w:r>
      <w:r>
        <w:rPr>
          <w:color w:val="6D6D70"/>
        </w:rPr>
        <w:t>falling</w:t>
      </w:r>
      <w:r>
        <w:rPr>
          <w:color w:val="6D6D70"/>
          <w:spacing w:val="-27"/>
        </w:rPr>
        <w:t> </w:t>
      </w:r>
      <w:r>
        <w:rPr>
          <w:color w:val="6D6D70"/>
        </w:rPr>
        <w:t>gasoline</w:t>
      </w:r>
      <w:r>
        <w:rPr>
          <w:color w:val="6D6D70"/>
          <w:spacing w:val="-27"/>
        </w:rPr>
        <w:t> </w:t>
      </w:r>
      <w:r>
        <w:rPr>
          <w:color w:val="6D6D70"/>
        </w:rPr>
        <w:t>prices)</w:t>
      </w:r>
      <w:r>
        <w:rPr>
          <w:color w:val="6D6D70"/>
          <w:spacing w:val="-28"/>
        </w:rPr>
        <w:t> </w:t>
      </w:r>
      <w:r>
        <w:rPr>
          <w:color w:val="6D6D70"/>
        </w:rPr>
        <w:t>as</w:t>
      </w:r>
      <w:r>
        <w:rPr>
          <w:color w:val="6D6D70"/>
          <w:spacing w:val="-27"/>
        </w:rPr>
        <w:t> </w:t>
      </w:r>
      <w:r>
        <w:rPr>
          <w:color w:val="6D6D70"/>
        </w:rPr>
        <w:t>well</w:t>
      </w:r>
      <w:r>
        <w:rPr>
          <w:color w:val="6D6D70"/>
          <w:spacing w:val="-27"/>
        </w:rPr>
        <w:t> </w:t>
      </w:r>
      <w:r>
        <w:rPr>
          <w:color w:val="6D6D70"/>
        </w:rPr>
        <w:t>as</w:t>
      </w:r>
      <w:r>
        <w:rPr>
          <w:color w:val="6D6D70"/>
          <w:spacing w:val="-27"/>
        </w:rPr>
        <w:t> </w:t>
      </w:r>
      <w:r>
        <w:rPr>
          <w:color w:val="6D6D70"/>
        </w:rPr>
        <w:t>structural</w:t>
      </w:r>
      <w:r>
        <w:rPr>
          <w:color w:val="6D6D70"/>
          <w:spacing w:val="-28"/>
        </w:rPr>
        <w:t> </w:t>
      </w:r>
      <w:r>
        <w:rPr>
          <w:color w:val="6D6D70"/>
        </w:rPr>
        <w:t>factors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(i.e., </w:t>
      </w:r>
      <w:r>
        <w:rPr>
          <w:color w:val="6D6D70"/>
        </w:rPr>
        <w:t>moderating rental and health care</w:t>
      </w:r>
      <w:r>
        <w:rPr>
          <w:color w:val="6D6D70"/>
          <w:spacing w:val="-22"/>
        </w:rPr>
        <w:t> </w:t>
      </w:r>
      <w:r>
        <w:rPr>
          <w:color w:val="6D6D70"/>
        </w:rPr>
        <w:t>inflation.)</w:t>
      </w:r>
    </w:p>
    <w:p>
      <w:pPr>
        <w:spacing w:line="249" w:lineRule="auto" w:before="27"/>
        <w:ind w:left="163" w:right="647" w:firstLine="0"/>
        <w:jc w:val="both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e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GMAA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estimates.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12,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Bureau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Labor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Statistics,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Asset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Allocation </w:t>
      </w:r>
      <w:r>
        <w:rPr>
          <w:color w:val="48104A"/>
          <w:sz w:val="17"/>
        </w:rPr>
        <w:t>analysis.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13.700012pt;margin-top:11.790227pt;width:273.1pt;height:1pt;mso-position-horizontal-relative:page;mso-position-vertical-relative:paragraph;z-index:-251051008;mso-wrap-distance-left:0;mso-wrap-distance-right:0" coordorigin="6274,236" coordsize="5462,20">
            <v:line style="position:absolute" from="6314,246" to="11716,246" stroked="true" strokeweight="1pt" strokecolor="#cccccc">
              <v:stroke dashstyle="dot"/>
            </v:line>
            <v:line style="position:absolute" from="6274,246" to="6274,246" stroked="true" strokeweight="1pt" strokecolor="#cccccc">
              <v:stroke dashstyle="solid"/>
            </v:line>
            <v:line style="position:absolute" from="11736,246" to="11736,246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613" w:space="291"/>
            <w:col w:w="5996"/>
          </w:cols>
        </w:sectPr>
      </w:pPr>
    </w:p>
    <w:p>
      <w:pPr>
        <w:pStyle w:val="BodyText"/>
        <w:spacing w:line="264" w:lineRule="auto" w:before="41"/>
        <w:ind w:left="164" w:right="148"/>
      </w:pP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view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1"/>
        </w:rPr>
        <w:t> </w:t>
      </w:r>
      <w:r>
        <w:rPr>
          <w:color w:val="6D6D70"/>
          <w:spacing w:val="-3"/>
        </w:rPr>
        <w:t>core</w:t>
      </w:r>
      <w:r>
        <w:rPr>
          <w:color w:val="6D6D70"/>
          <w:spacing w:val="-21"/>
        </w:rPr>
        <w:t> </w:t>
      </w:r>
      <w:r>
        <w:rPr>
          <w:color w:val="6D6D70"/>
        </w:rPr>
        <w:t>inflation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U.S.</w:t>
      </w:r>
      <w:r>
        <w:rPr>
          <w:color w:val="6D6D70"/>
          <w:spacing w:val="-21"/>
        </w:rPr>
        <w:t> </w:t>
      </w:r>
      <w:r>
        <w:rPr>
          <w:color w:val="6D6D70"/>
        </w:rPr>
        <w:t>continues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chop</w:t>
      </w:r>
      <w:r>
        <w:rPr>
          <w:color w:val="6D6D70"/>
          <w:spacing w:val="-21"/>
        </w:rPr>
        <w:t> </w:t>
      </w:r>
      <w:r>
        <w:rPr>
          <w:color w:val="6D6D70"/>
        </w:rPr>
        <w:t>around in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2.0-2.5%</w:t>
      </w:r>
      <w:r>
        <w:rPr>
          <w:color w:val="6D6D70"/>
          <w:spacing w:val="-26"/>
        </w:rPr>
        <w:t> </w:t>
      </w:r>
      <w:r>
        <w:rPr>
          <w:color w:val="6D6D70"/>
        </w:rPr>
        <w:t>range</w:t>
      </w:r>
      <w:r>
        <w:rPr>
          <w:color w:val="6D6D70"/>
          <w:spacing w:val="-27"/>
        </w:rPr>
        <w:t> </w:t>
      </w:r>
      <w:r>
        <w:rPr>
          <w:color w:val="6D6D70"/>
        </w:rPr>
        <w:t>(i.e.,</w:t>
      </w:r>
      <w:r>
        <w:rPr>
          <w:color w:val="6D6D70"/>
          <w:spacing w:val="-27"/>
        </w:rPr>
        <w:t> </w:t>
      </w:r>
      <w:r>
        <w:rPr>
          <w:color w:val="6D6D70"/>
        </w:rPr>
        <w:t>slightly</w:t>
      </w:r>
      <w:r>
        <w:rPr>
          <w:color w:val="6D6D70"/>
          <w:spacing w:val="-28"/>
        </w:rPr>
        <w:t> </w:t>
      </w:r>
      <w:r>
        <w:rPr>
          <w:color w:val="6D6D70"/>
        </w:rPr>
        <w:t>above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FOMC’s</w:t>
      </w:r>
      <w:r>
        <w:rPr>
          <w:color w:val="6D6D70"/>
          <w:spacing w:val="-29"/>
        </w:rPr>
        <w:t> </w:t>
      </w:r>
      <w:r>
        <w:rPr>
          <w:color w:val="6D6D70"/>
        </w:rPr>
        <w:t>two</w:t>
      </w:r>
      <w:r>
        <w:rPr>
          <w:color w:val="6D6D70"/>
          <w:spacing w:val="-27"/>
        </w:rPr>
        <w:t> </w:t>
      </w:r>
      <w:r>
        <w:rPr>
          <w:color w:val="6D6D70"/>
        </w:rPr>
        <w:t>percent target,</w:t>
      </w:r>
      <w:r>
        <w:rPr>
          <w:color w:val="6D6D70"/>
          <w:spacing w:val="-17"/>
        </w:rPr>
        <w:t> </w:t>
      </w:r>
      <w:r>
        <w:rPr>
          <w:color w:val="6D6D70"/>
        </w:rPr>
        <w:t>but</w:t>
      </w:r>
      <w:r>
        <w:rPr>
          <w:color w:val="6D6D70"/>
          <w:spacing w:val="-16"/>
        </w:rPr>
        <w:t> </w:t>
      </w:r>
      <w:r>
        <w:rPr>
          <w:color w:val="6D6D70"/>
        </w:rPr>
        <w:t>not</w:t>
      </w:r>
      <w:r>
        <w:rPr>
          <w:color w:val="6D6D70"/>
          <w:spacing w:val="-19"/>
        </w:rPr>
        <w:t> </w:t>
      </w:r>
      <w:r>
        <w:rPr>
          <w:color w:val="6D6D70"/>
        </w:rPr>
        <w:t>taking</w:t>
      </w:r>
      <w:r>
        <w:rPr>
          <w:color w:val="6D6D70"/>
          <w:spacing w:val="-16"/>
        </w:rPr>
        <w:t> </w:t>
      </w:r>
      <w:r>
        <w:rPr>
          <w:color w:val="6D6D70"/>
        </w:rPr>
        <w:t>off</w:t>
      </w:r>
      <w:r>
        <w:rPr>
          <w:color w:val="6D6D70"/>
          <w:spacing w:val="-17"/>
        </w:rPr>
        <w:t> </w:t>
      </w:r>
      <w:r>
        <w:rPr>
          <w:color w:val="6D6D70"/>
        </w:rPr>
        <w:t>out</w:t>
      </w:r>
      <w:r>
        <w:rPr>
          <w:color w:val="6D6D70"/>
          <w:spacing w:val="-16"/>
        </w:rPr>
        <w:t> </w:t>
      </w:r>
      <w:r>
        <w:rPr>
          <w:color w:val="6D6D70"/>
        </w:rPr>
        <w:t>of</w:t>
      </w:r>
      <w:r>
        <w:rPr>
          <w:color w:val="6D6D70"/>
          <w:spacing w:val="-16"/>
        </w:rPr>
        <w:t> </w:t>
      </w:r>
      <w:r>
        <w:rPr>
          <w:color w:val="6D6D70"/>
        </w:rPr>
        <w:t>control).</w:t>
      </w:r>
      <w:r>
        <w:rPr>
          <w:color w:val="6D6D70"/>
          <w:spacing w:val="-16"/>
        </w:rPr>
        <w:t> </w:t>
      </w:r>
      <w:r>
        <w:rPr>
          <w:color w:val="6D6D70"/>
        </w:rPr>
        <w:t>Importantly,</w:t>
      </w:r>
      <w:r>
        <w:rPr>
          <w:color w:val="6D6D70"/>
          <w:spacing w:val="-17"/>
        </w:rPr>
        <w:t> </w:t>
      </w:r>
      <w:r>
        <w:rPr>
          <w:color w:val="6D6D70"/>
        </w:rPr>
        <w:t>many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18"/>
        </w:rPr>
        <w:t> </w:t>
      </w:r>
      <w:r>
        <w:rPr>
          <w:color w:val="6D6D70"/>
        </w:rPr>
        <w:t>the key</w:t>
      </w:r>
      <w:r>
        <w:rPr>
          <w:color w:val="6D6D70"/>
          <w:spacing w:val="-31"/>
        </w:rPr>
        <w:t> </w:t>
      </w:r>
      <w:r>
        <w:rPr>
          <w:color w:val="6D6D70"/>
        </w:rPr>
        <w:t>inflation</w:t>
      </w:r>
      <w:r>
        <w:rPr>
          <w:color w:val="6D6D70"/>
          <w:spacing w:val="-30"/>
        </w:rPr>
        <w:t> </w:t>
      </w:r>
      <w:r>
        <w:rPr>
          <w:color w:val="6D6D70"/>
        </w:rPr>
        <w:t>items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started</w:t>
      </w:r>
      <w:r>
        <w:rPr>
          <w:color w:val="6D6D70"/>
          <w:spacing w:val="-29"/>
        </w:rPr>
        <w:t> </w:t>
      </w:r>
      <w:r>
        <w:rPr>
          <w:color w:val="6D6D70"/>
        </w:rPr>
        <w:t>strengthening</w:t>
      </w:r>
      <w:r>
        <w:rPr>
          <w:color w:val="6D6D70"/>
          <w:spacing w:val="-31"/>
        </w:rPr>
        <w:t> </w:t>
      </w:r>
      <w:r>
        <w:rPr>
          <w:color w:val="6D6D70"/>
        </w:rPr>
        <w:t>this</w:t>
      </w:r>
      <w:r>
        <w:rPr>
          <w:color w:val="6D6D70"/>
          <w:spacing w:val="-29"/>
        </w:rPr>
        <w:t> </w:t>
      </w:r>
      <w:r>
        <w:rPr>
          <w:color w:val="6D6D70"/>
        </w:rPr>
        <w:t>year</w:t>
      </w:r>
      <w:r>
        <w:rPr>
          <w:color w:val="6D6D70"/>
          <w:spacing w:val="-31"/>
        </w:rPr>
        <w:t> </w:t>
      </w:r>
      <w:r>
        <w:rPr>
          <w:color w:val="6D6D70"/>
        </w:rPr>
        <w:t>have</w:t>
      </w:r>
      <w:r>
        <w:rPr>
          <w:color w:val="6D6D70"/>
          <w:spacing w:val="-30"/>
        </w:rPr>
        <w:t> </w:t>
      </w:r>
      <w:r>
        <w:rPr>
          <w:color w:val="6D6D70"/>
        </w:rPr>
        <w:t>started softening</w:t>
      </w:r>
      <w:r>
        <w:rPr>
          <w:color w:val="6D6D70"/>
          <w:spacing w:val="-30"/>
        </w:rPr>
        <w:t> </w:t>
      </w:r>
      <w:r>
        <w:rPr>
          <w:color w:val="6D6D70"/>
        </w:rPr>
        <w:t>again</w:t>
      </w:r>
      <w:r>
        <w:rPr>
          <w:color w:val="6D6D70"/>
          <w:spacing w:val="-29"/>
        </w:rPr>
        <w:t> </w:t>
      </w:r>
      <w:r>
        <w:rPr>
          <w:color w:val="6D6D70"/>
        </w:rPr>
        <w:t>–</w:t>
      </w:r>
      <w:r>
        <w:rPr>
          <w:color w:val="6D6D70"/>
          <w:spacing w:val="-29"/>
        </w:rPr>
        <w:t> </w:t>
      </w:r>
      <w:r>
        <w:rPr>
          <w:color w:val="6D6D70"/>
        </w:rPr>
        <w:t>rents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health</w:t>
      </w:r>
      <w:r>
        <w:rPr>
          <w:color w:val="6D6D70"/>
          <w:spacing w:val="-30"/>
        </w:rPr>
        <w:t> </w:t>
      </w:r>
      <w:r>
        <w:rPr>
          <w:color w:val="6D6D70"/>
        </w:rPr>
        <w:t>care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particular,</w:t>
      </w:r>
      <w:r>
        <w:rPr>
          <w:color w:val="6D6D70"/>
          <w:spacing w:val="-29"/>
        </w:rPr>
        <w:t> </w:t>
      </w:r>
      <w:r>
        <w:rPr>
          <w:color w:val="6D6D70"/>
        </w:rPr>
        <w:t>which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together </w:t>
      </w:r>
      <w:r>
        <w:rPr>
          <w:color w:val="6D6D70"/>
        </w:rPr>
        <w:t>make</w:t>
      </w:r>
      <w:r>
        <w:rPr>
          <w:color w:val="6D6D70"/>
          <w:spacing w:val="-20"/>
        </w:rPr>
        <w:t> </w:t>
      </w:r>
      <w:r>
        <w:rPr>
          <w:color w:val="6D6D70"/>
        </w:rPr>
        <w:t>up</w:t>
      </w:r>
      <w:r>
        <w:rPr>
          <w:color w:val="6D6D70"/>
          <w:spacing w:val="-20"/>
        </w:rPr>
        <w:t> </w:t>
      </w:r>
      <w:r>
        <w:rPr>
          <w:color w:val="6D6D70"/>
        </w:rPr>
        <w:t>approximately</w:t>
      </w:r>
      <w:r>
        <w:rPr>
          <w:color w:val="6D6D70"/>
          <w:spacing w:val="-22"/>
        </w:rPr>
        <w:t> </w:t>
      </w:r>
      <w:r>
        <w:rPr>
          <w:color w:val="6D6D70"/>
        </w:rPr>
        <w:t>50%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  <w:spacing w:val="-3"/>
        </w:rPr>
        <w:t>overall</w:t>
      </w:r>
      <w:r>
        <w:rPr>
          <w:color w:val="6D6D70"/>
          <w:spacing w:val="-19"/>
        </w:rPr>
        <w:t> </w:t>
      </w:r>
      <w:r>
        <w:rPr>
          <w:color w:val="6D6D70"/>
          <w:spacing w:val="-3"/>
        </w:rPr>
        <w:t>core</w:t>
      </w:r>
      <w:r>
        <w:rPr>
          <w:color w:val="6D6D70"/>
          <w:spacing w:val="-20"/>
        </w:rPr>
        <w:t> </w:t>
      </w:r>
      <w:r>
        <w:rPr>
          <w:color w:val="6D6D70"/>
        </w:rPr>
        <w:t>inflation</w:t>
      </w:r>
      <w:r>
        <w:rPr>
          <w:color w:val="6D6D70"/>
          <w:spacing w:val="-19"/>
        </w:rPr>
        <w:t> </w:t>
      </w:r>
      <w:r>
        <w:rPr>
          <w:color w:val="6D6D70"/>
        </w:rPr>
        <w:t>basket.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64" w:lineRule="auto"/>
        <w:ind w:left="164" w:right="34"/>
      </w:pPr>
      <w:r>
        <w:rPr>
          <w:color w:val="6D6D70"/>
        </w:rPr>
        <w:t>What</w:t>
      </w:r>
      <w:r>
        <w:rPr>
          <w:color w:val="6D6D70"/>
          <w:spacing w:val="-26"/>
        </w:rPr>
        <w:t> </w:t>
      </w:r>
      <w:r>
        <w:rPr>
          <w:color w:val="6D6D70"/>
        </w:rPr>
        <w:t>does</w:t>
      </w:r>
      <w:r>
        <w:rPr>
          <w:color w:val="6D6D70"/>
          <w:spacing w:val="-26"/>
        </w:rPr>
        <w:t> </w:t>
      </w:r>
      <w:r>
        <w:rPr>
          <w:color w:val="6D6D70"/>
        </w:rPr>
        <w:t>all</w:t>
      </w:r>
      <w:r>
        <w:rPr>
          <w:color w:val="6D6D70"/>
          <w:spacing w:val="-27"/>
        </w:rPr>
        <w:t> </w:t>
      </w:r>
      <w:r>
        <w:rPr>
          <w:color w:val="6D6D70"/>
        </w:rPr>
        <w:t>this</w:t>
      </w:r>
      <w:r>
        <w:rPr>
          <w:color w:val="6D6D70"/>
          <w:spacing w:val="-26"/>
        </w:rPr>
        <w:t> </w:t>
      </w:r>
      <w:r>
        <w:rPr>
          <w:color w:val="6D6D70"/>
        </w:rPr>
        <w:t>mean</w:t>
      </w:r>
      <w:r>
        <w:rPr>
          <w:color w:val="6D6D70"/>
          <w:spacing w:val="-25"/>
        </w:rPr>
        <w:t> </w:t>
      </w:r>
      <w:r>
        <w:rPr>
          <w:color w:val="6D6D70"/>
        </w:rPr>
        <w:t>for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Federal</w:t>
      </w:r>
      <w:r>
        <w:rPr>
          <w:color w:val="6D6D70"/>
          <w:spacing w:val="-26"/>
        </w:rPr>
        <w:t> </w:t>
      </w:r>
      <w:r>
        <w:rPr>
          <w:color w:val="6D6D70"/>
        </w:rPr>
        <w:t>Reserve?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now</w:t>
      </w:r>
      <w:r>
        <w:rPr>
          <w:color w:val="6D6D70"/>
          <w:spacing w:val="-28"/>
        </w:rPr>
        <w:t> </w:t>
      </w:r>
      <w:r>
        <w:rPr>
          <w:color w:val="6D6D70"/>
        </w:rPr>
        <w:t>think</w:t>
      </w:r>
      <w:r>
        <w:rPr>
          <w:color w:val="6D6D70"/>
          <w:spacing w:val="-27"/>
        </w:rPr>
        <w:t> </w:t>
      </w:r>
      <w:r>
        <w:rPr>
          <w:color w:val="6D6D70"/>
        </w:rPr>
        <w:t>the FOMC does only one hike in 2019, which helps to bridge the gap </w:t>
      </w:r>
      <w:r>
        <w:rPr>
          <w:color w:val="6D6D70"/>
          <w:w w:val="95"/>
        </w:rPr>
        <w:t>between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decent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consumer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outlook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notable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slowdown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4"/>
          <w:w w:val="95"/>
        </w:rPr>
        <w:t>some </w:t>
      </w:r>
      <w:r>
        <w:rPr>
          <w:color w:val="6D6D70"/>
        </w:rPr>
        <w:t>of the cyclical factors that are now weighing on the economy. As such,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30"/>
        </w:rPr>
        <w:t> </w:t>
      </w:r>
      <w:r>
        <w:rPr>
          <w:color w:val="6D6D70"/>
        </w:rPr>
        <w:t>are</w:t>
      </w:r>
      <w:r>
        <w:rPr>
          <w:color w:val="6D6D70"/>
          <w:spacing w:val="-30"/>
        </w:rPr>
        <w:t> </w:t>
      </w:r>
      <w:r>
        <w:rPr>
          <w:color w:val="6D6D70"/>
        </w:rPr>
        <w:t>now</w:t>
      </w:r>
      <w:r>
        <w:rPr>
          <w:color w:val="6D6D70"/>
          <w:spacing w:val="-29"/>
        </w:rPr>
        <w:t> </w:t>
      </w:r>
      <w:r>
        <w:rPr>
          <w:color w:val="6D6D70"/>
        </w:rPr>
        <w:t>below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Federal</w:t>
      </w:r>
      <w:r>
        <w:rPr>
          <w:color w:val="6D6D70"/>
          <w:spacing w:val="-30"/>
        </w:rPr>
        <w:t> </w:t>
      </w:r>
      <w:r>
        <w:rPr>
          <w:color w:val="6D6D70"/>
        </w:rPr>
        <w:t>Reserve’s</w:t>
      </w:r>
      <w:r>
        <w:rPr>
          <w:color w:val="6D6D70"/>
          <w:spacing w:val="-30"/>
        </w:rPr>
        <w:t> </w:t>
      </w:r>
      <w:r>
        <w:rPr>
          <w:color w:val="6D6D70"/>
        </w:rPr>
        <w:t>current</w:t>
      </w:r>
      <w:r>
        <w:rPr>
          <w:color w:val="6D6D70"/>
          <w:spacing w:val="-30"/>
        </w:rPr>
        <w:t> </w:t>
      </w:r>
      <w:r>
        <w:rPr>
          <w:color w:val="6D6D70"/>
        </w:rPr>
        <w:t>projection</w:t>
      </w:r>
      <w:r>
        <w:rPr>
          <w:color w:val="6D6D70"/>
          <w:spacing w:val="-29"/>
        </w:rPr>
        <w:t> </w:t>
      </w:r>
      <w:r>
        <w:rPr>
          <w:color w:val="6D6D70"/>
        </w:rPr>
        <w:t>for two</w:t>
      </w:r>
      <w:r>
        <w:rPr>
          <w:color w:val="6D6D70"/>
          <w:spacing w:val="-21"/>
        </w:rPr>
        <w:t> </w:t>
      </w:r>
      <w:r>
        <w:rPr>
          <w:color w:val="6D6D70"/>
        </w:rPr>
        <w:t>hikes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0"/>
        </w:rPr>
        <w:t> </w:t>
      </w:r>
      <w:r>
        <w:rPr>
          <w:color w:val="6D6D70"/>
        </w:rPr>
        <w:t>Meanwhile,</w:t>
      </w:r>
      <w:r>
        <w:rPr>
          <w:color w:val="6D6D70"/>
          <w:spacing w:val="-20"/>
        </w:rPr>
        <w:t> </w:t>
      </w:r>
      <w:r>
        <w:rPr>
          <w:color w:val="6D6D70"/>
        </w:rPr>
        <w:t>on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balance</w:t>
      </w:r>
      <w:r>
        <w:rPr>
          <w:color w:val="6D6D70"/>
          <w:spacing w:val="-20"/>
        </w:rPr>
        <w:t> </w:t>
      </w:r>
      <w:r>
        <w:rPr>
          <w:color w:val="6D6D70"/>
        </w:rPr>
        <w:t>sheet</w:t>
      </w:r>
      <w:r>
        <w:rPr>
          <w:color w:val="6D6D70"/>
          <w:spacing w:val="-20"/>
        </w:rPr>
        <w:t> </w:t>
      </w:r>
      <w:r>
        <w:rPr>
          <w:color w:val="6D6D70"/>
        </w:rPr>
        <w:t>front,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now assign</w:t>
      </w:r>
      <w:r>
        <w:rPr>
          <w:color w:val="6D6D70"/>
          <w:spacing w:val="-27"/>
        </w:rPr>
        <w:t> </w:t>
      </w:r>
      <w:r>
        <w:rPr>
          <w:color w:val="6D6D70"/>
        </w:rPr>
        <w:t>greater</w:t>
      </w:r>
      <w:r>
        <w:rPr>
          <w:color w:val="6D6D70"/>
          <w:spacing w:val="-31"/>
        </w:rPr>
        <w:t> </w:t>
      </w:r>
      <w:r>
        <w:rPr>
          <w:color w:val="6D6D70"/>
        </w:rPr>
        <w:t>than</w:t>
      </w:r>
      <w:r>
        <w:rPr>
          <w:color w:val="6D6D70"/>
          <w:spacing w:val="-27"/>
        </w:rPr>
        <w:t> </w:t>
      </w:r>
      <w:r>
        <w:rPr>
          <w:color w:val="6D6D70"/>
        </w:rPr>
        <w:t>50%</w:t>
      </w:r>
      <w:r>
        <w:rPr>
          <w:color w:val="6D6D70"/>
          <w:spacing w:val="-26"/>
        </w:rPr>
        <w:t> </w:t>
      </w:r>
      <w:r>
        <w:rPr>
          <w:color w:val="6D6D70"/>
        </w:rPr>
        <w:t>probability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Federal</w:t>
      </w:r>
      <w:r>
        <w:rPr>
          <w:color w:val="6D6D70"/>
          <w:spacing w:val="-27"/>
        </w:rPr>
        <w:t> </w:t>
      </w:r>
      <w:r>
        <w:rPr>
          <w:color w:val="6D6D70"/>
        </w:rPr>
        <w:t>Reserve</w:t>
      </w:r>
      <w:r>
        <w:rPr>
          <w:color w:val="6D6D70"/>
          <w:spacing w:val="-27"/>
        </w:rPr>
        <w:t> </w:t>
      </w:r>
      <w:r>
        <w:rPr>
          <w:color w:val="6D6D70"/>
        </w:rPr>
        <w:t>does slowdown</w:t>
      </w:r>
      <w:r>
        <w:rPr>
          <w:color w:val="6D6D70"/>
          <w:spacing w:val="-23"/>
        </w:rPr>
        <w:t> </w:t>
      </w:r>
      <w:r>
        <w:rPr>
          <w:color w:val="6D6D70"/>
        </w:rPr>
        <w:t>its</w:t>
      </w:r>
      <w:r>
        <w:rPr>
          <w:color w:val="6D6D70"/>
          <w:spacing w:val="-22"/>
        </w:rPr>
        <w:t> </w:t>
      </w:r>
      <w:r>
        <w:rPr>
          <w:color w:val="6D6D70"/>
        </w:rPr>
        <w:t>balance</w:t>
      </w:r>
      <w:r>
        <w:rPr>
          <w:color w:val="6D6D70"/>
          <w:spacing w:val="-22"/>
        </w:rPr>
        <w:t> </w:t>
      </w:r>
      <w:r>
        <w:rPr>
          <w:color w:val="6D6D70"/>
        </w:rPr>
        <w:t>sheet</w:t>
      </w:r>
      <w:r>
        <w:rPr>
          <w:color w:val="6D6D70"/>
          <w:spacing w:val="-22"/>
        </w:rPr>
        <w:t> </w:t>
      </w:r>
      <w:r>
        <w:rPr>
          <w:color w:val="6D6D70"/>
        </w:rPr>
        <w:t>runoff</w:t>
      </w:r>
      <w:r>
        <w:rPr>
          <w:color w:val="6D6D70"/>
          <w:spacing w:val="-22"/>
        </w:rPr>
        <w:t> </w:t>
      </w:r>
      <w:r>
        <w:rPr>
          <w:color w:val="6D6D70"/>
        </w:rPr>
        <w:t>at</w:t>
      </w:r>
      <w:r>
        <w:rPr>
          <w:color w:val="6D6D70"/>
          <w:spacing w:val="-22"/>
        </w:rPr>
        <w:t> </w:t>
      </w:r>
      <w:r>
        <w:rPr>
          <w:color w:val="6D6D70"/>
        </w:rPr>
        <w:t>some</w:t>
      </w:r>
      <w:r>
        <w:rPr>
          <w:color w:val="6D6D70"/>
          <w:spacing w:val="-22"/>
        </w:rPr>
        <w:t> </w:t>
      </w:r>
      <w:r>
        <w:rPr>
          <w:color w:val="6D6D70"/>
        </w:rPr>
        <w:t>point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2"/>
        </w:rPr>
        <w:t> </w:t>
      </w:r>
      <w:r>
        <w:rPr>
          <w:color w:val="6D6D70"/>
        </w:rPr>
        <w:t>Key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our thinking,</w:t>
      </w:r>
      <w:r>
        <w:rPr>
          <w:color w:val="6D6D70"/>
          <w:spacing w:val="-24"/>
        </w:rPr>
        <w:t> </w:t>
      </w:r>
      <w:r>
        <w:rPr>
          <w:color w:val="6D6D70"/>
        </w:rPr>
        <w:t>as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have</w:t>
      </w:r>
      <w:r>
        <w:rPr>
          <w:color w:val="6D6D70"/>
          <w:spacing w:val="-23"/>
        </w:rPr>
        <w:t> </w:t>
      </w:r>
      <w:r>
        <w:rPr>
          <w:color w:val="6D6D70"/>
        </w:rPr>
        <w:t>shown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earlier</w:t>
      </w:r>
      <w:r>
        <w:rPr>
          <w:color w:val="6D6D70"/>
          <w:spacing w:val="-25"/>
        </w:rPr>
        <w:t> </w:t>
      </w:r>
      <w:r>
        <w:rPr>
          <w:color w:val="6D6D70"/>
        </w:rPr>
        <w:t>exhibits,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money</w:t>
      </w:r>
      <w:r>
        <w:rPr>
          <w:color w:val="6D6D70"/>
          <w:spacing w:val="-25"/>
        </w:rPr>
        <w:t> </w:t>
      </w:r>
      <w:r>
        <w:rPr>
          <w:color w:val="6D6D70"/>
        </w:rPr>
        <w:t>supply growth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18"/>
        </w:rPr>
        <w:t> </w:t>
      </w:r>
      <w:r>
        <w:rPr>
          <w:color w:val="6D6D70"/>
        </w:rPr>
        <w:t>now</w:t>
      </w:r>
      <w:r>
        <w:rPr>
          <w:color w:val="6D6D70"/>
          <w:spacing w:val="-18"/>
        </w:rPr>
        <w:t> </w:t>
      </w:r>
      <w:r>
        <w:rPr>
          <w:color w:val="6D6D70"/>
        </w:rPr>
        <w:t>running</w:t>
      </w:r>
      <w:r>
        <w:rPr>
          <w:color w:val="6D6D70"/>
          <w:spacing w:val="-19"/>
        </w:rPr>
        <w:t> </w:t>
      </w:r>
      <w:r>
        <w:rPr>
          <w:color w:val="6D6D70"/>
        </w:rPr>
        <w:t>negative,</w:t>
      </w:r>
      <w:r>
        <w:rPr>
          <w:color w:val="6D6D70"/>
          <w:spacing w:val="-18"/>
        </w:rPr>
        <w:t> </w:t>
      </w:r>
      <w:r>
        <w:rPr>
          <w:color w:val="6D6D70"/>
        </w:rPr>
        <w:t>which</w:t>
      </w:r>
      <w:r>
        <w:rPr>
          <w:color w:val="6D6D70"/>
          <w:spacing w:val="-18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view</w:t>
      </w:r>
      <w:r>
        <w:rPr>
          <w:color w:val="6D6D70"/>
          <w:spacing w:val="-18"/>
        </w:rPr>
        <w:t> </w:t>
      </w:r>
      <w:r>
        <w:rPr>
          <w:color w:val="6D6D70"/>
        </w:rPr>
        <w:t>as</w:t>
      </w:r>
      <w:r>
        <w:rPr>
          <w:color w:val="6D6D70"/>
          <w:spacing w:val="-21"/>
        </w:rPr>
        <w:t> </w:t>
      </w:r>
      <w:r>
        <w:rPr>
          <w:color w:val="6D6D70"/>
        </w:rPr>
        <w:t>too</w:t>
      </w:r>
      <w:r>
        <w:rPr>
          <w:color w:val="6D6D70"/>
          <w:spacing w:val="-19"/>
        </w:rPr>
        <w:t> </w:t>
      </w:r>
      <w:r>
        <w:rPr>
          <w:color w:val="6D6D70"/>
        </w:rPr>
        <w:t>harsh</w:t>
      </w:r>
      <w:r>
        <w:rPr>
          <w:color w:val="6D6D70"/>
          <w:spacing w:val="-18"/>
        </w:rPr>
        <w:t> </w:t>
      </w:r>
      <w:r>
        <w:rPr>
          <w:color w:val="6D6D70"/>
        </w:rPr>
        <w:t>at</w:t>
      </w:r>
      <w:r>
        <w:rPr>
          <w:color w:val="6D6D70"/>
          <w:spacing w:val="-21"/>
        </w:rPr>
        <w:t> </w:t>
      </w:r>
      <w:r>
        <w:rPr>
          <w:color w:val="6D6D70"/>
        </w:rPr>
        <w:t>this point in the traditional tightening</w:t>
      </w:r>
      <w:r>
        <w:rPr>
          <w:color w:val="6D6D70"/>
          <w:spacing w:val="-24"/>
        </w:rPr>
        <w:t> </w:t>
      </w:r>
      <w:r>
        <w:rPr>
          <w:color w:val="6D6D70"/>
        </w:rPr>
        <w:t>cycle.</w:t>
      </w:r>
    </w:p>
    <w:p>
      <w:pPr>
        <w:pStyle w:val="BodyText"/>
        <w:spacing w:before="6"/>
        <w:rPr>
          <w:sz w:val="20"/>
        </w:rPr>
      </w:pPr>
    </w:p>
    <w:p>
      <w:pPr>
        <w:pStyle w:val="Heading4"/>
      </w:pPr>
      <w:r>
        <w:rPr>
          <w:color w:val="6D6D70"/>
        </w:rPr>
        <w:t>Outlook for Stocks and Credit: Drilling Into the Details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264" w:lineRule="auto"/>
        <w:ind w:left="164" w:right="90"/>
      </w:pP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describe</w:t>
      </w:r>
      <w:r>
        <w:rPr>
          <w:color w:val="6D6D70"/>
          <w:spacing w:val="-23"/>
        </w:rPr>
        <w:t> </w:t>
      </w:r>
      <w:r>
        <w:rPr>
          <w:color w:val="6D6D70"/>
        </w:rPr>
        <w:t>below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detail,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favor</w:t>
      </w:r>
      <w:r>
        <w:rPr>
          <w:color w:val="6D6D70"/>
          <w:spacing w:val="-25"/>
        </w:rPr>
        <w:t> </w:t>
      </w:r>
      <w:r>
        <w:rPr>
          <w:color w:val="6D6D70"/>
        </w:rPr>
        <w:t>Equities</w:t>
      </w:r>
      <w:r>
        <w:rPr>
          <w:color w:val="6D6D70"/>
          <w:spacing w:val="-23"/>
        </w:rPr>
        <w:t> </w:t>
      </w:r>
      <w:r>
        <w:rPr>
          <w:color w:val="6D6D70"/>
        </w:rPr>
        <w:t>over</w:t>
      </w:r>
      <w:r>
        <w:rPr>
          <w:color w:val="6D6D70"/>
          <w:spacing w:val="-25"/>
        </w:rPr>
        <w:t> </w:t>
      </w:r>
      <w:r>
        <w:rPr>
          <w:color w:val="6D6D70"/>
        </w:rPr>
        <w:t>Credit</w:t>
      </w:r>
      <w:r>
        <w:rPr>
          <w:color w:val="6D6D70"/>
          <w:spacing w:val="-23"/>
        </w:rPr>
        <w:t> </w:t>
      </w:r>
      <w:r>
        <w:rPr>
          <w:color w:val="6D6D70"/>
        </w:rPr>
        <w:t>at</w:t>
      </w:r>
      <w:r>
        <w:rPr>
          <w:color w:val="6D6D70"/>
          <w:spacing w:val="-25"/>
        </w:rPr>
        <w:t> </w:t>
      </w:r>
      <w:r>
        <w:rPr>
          <w:color w:val="6D6D70"/>
        </w:rPr>
        <w:t>this point,</w:t>
      </w:r>
      <w:r>
        <w:rPr>
          <w:color w:val="6D6D70"/>
          <w:spacing w:val="-26"/>
        </w:rPr>
        <w:t> </w:t>
      </w:r>
      <w:r>
        <w:rPr>
          <w:color w:val="6D6D70"/>
        </w:rPr>
        <w:t>particularly</w:t>
      </w:r>
      <w:r>
        <w:rPr>
          <w:color w:val="6D6D70"/>
          <w:spacing w:val="-27"/>
        </w:rPr>
        <w:t> </w:t>
      </w:r>
      <w:r>
        <w:rPr>
          <w:color w:val="6D6D70"/>
        </w:rPr>
        <w:t>given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significant</w:t>
      </w:r>
      <w:r>
        <w:rPr>
          <w:color w:val="6D6D70"/>
          <w:spacing w:val="-25"/>
        </w:rPr>
        <w:t> </w:t>
      </w:r>
      <w:r>
        <w:rPr>
          <w:color w:val="6D6D70"/>
        </w:rPr>
        <w:t>contraction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equity</w:t>
      </w:r>
      <w:r>
        <w:rPr>
          <w:color w:val="6D6D70"/>
          <w:spacing w:val="-29"/>
        </w:rPr>
        <w:t> </w:t>
      </w:r>
      <w:r>
        <w:rPr>
          <w:color w:val="6D6D70"/>
        </w:rPr>
        <w:t>trading multiples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late.</w:t>
      </w:r>
      <w:r>
        <w:rPr>
          <w:color w:val="6D6D70"/>
          <w:spacing w:val="-24"/>
        </w:rPr>
        <w:t> </w:t>
      </w:r>
      <w:r>
        <w:rPr>
          <w:color w:val="6D6D70"/>
        </w:rPr>
        <w:t>However,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believe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Equities</w:t>
      </w:r>
      <w:r>
        <w:rPr>
          <w:color w:val="6D6D70"/>
          <w:spacing w:val="-24"/>
        </w:rPr>
        <w:t> </w:t>
      </w:r>
      <w:r>
        <w:rPr>
          <w:color w:val="6D6D70"/>
        </w:rPr>
        <w:t>amidst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period</w:t>
      </w:r>
      <w:r>
        <w:rPr>
          <w:color w:val="6D6D70"/>
          <w:spacing w:val="-24"/>
        </w:rPr>
        <w:t> </w:t>
      </w:r>
      <w:r>
        <w:rPr>
          <w:color w:val="6D6D70"/>
        </w:rPr>
        <w:t>of slowing global growth, we fully acknowledge that an investor will certainly</w:t>
      </w:r>
      <w:r>
        <w:rPr>
          <w:color w:val="6D6D70"/>
          <w:spacing w:val="-26"/>
        </w:rPr>
        <w:t> </w:t>
      </w:r>
      <w:r>
        <w:rPr>
          <w:color w:val="6D6D70"/>
        </w:rPr>
        <w:t>have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have</w:t>
      </w:r>
      <w:r>
        <w:rPr>
          <w:color w:val="6D6D70"/>
          <w:spacing w:val="-24"/>
        </w:rPr>
        <w:t> </w:t>
      </w:r>
      <w:r>
        <w:rPr>
          <w:color w:val="6D6D70"/>
        </w:rPr>
        <w:t>conviction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variety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macro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  <w:spacing w:val="-5"/>
        </w:rPr>
        <w:t>micro </w:t>
      </w:r>
      <w:r>
        <w:rPr>
          <w:color w:val="6D6D70"/>
        </w:rPr>
        <w:t>assumptions.</w:t>
      </w:r>
      <w:r>
        <w:rPr>
          <w:color w:val="6D6D70"/>
          <w:spacing w:val="-19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this</w:t>
      </w:r>
      <w:r>
        <w:rPr>
          <w:color w:val="6D6D70"/>
          <w:spacing w:val="-18"/>
        </w:rPr>
        <w:t> </w:t>
      </w:r>
      <w:r>
        <w:rPr>
          <w:color w:val="6D6D70"/>
        </w:rPr>
        <w:t>end,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18"/>
        </w:rPr>
        <w:t> </w:t>
      </w:r>
      <w:r>
        <w:rPr>
          <w:color w:val="6D6D70"/>
        </w:rPr>
        <w:t>note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following</w:t>
      </w:r>
      <w:r>
        <w:rPr>
          <w:color w:val="6D6D70"/>
          <w:spacing w:val="-19"/>
        </w:rPr>
        <w:t> </w:t>
      </w:r>
      <w:r>
        <w:rPr>
          <w:color w:val="6D6D70"/>
        </w:rPr>
        <w:t>key</w:t>
      </w:r>
      <w:r>
        <w:rPr>
          <w:color w:val="6D6D70"/>
          <w:spacing w:val="-20"/>
        </w:rPr>
        <w:t> </w:t>
      </w:r>
      <w:r>
        <w:rPr>
          <w:color w:val="6D6D70"/>
        </w:rPr>
        <w:t>inputs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our forecasts:</w:t>
      </w:r>
    </w:p>
    <w:p>
      <w:pPr>
        <w:pStyle w:val="BodyText"/>
        <w:spacing w:before="7"/>
        <w:rPr>
          <w:sz w:val="20"/>
        </w:rPr>
      </w:pPr>
    </w:p>
    <w:p>
      <w:pPr>
        <w:spacing w:line="264" w:lineRule="auto" w:before="0"/>
        <w:ind w:left="164" w:right="323" w:firstLine="0"/>
        <w:jc w:val="both"/>
        <w:rPr>
          <w:sz w:val="19"/>
        </w:rPr>
      </w:pPr>
      <w:r>
        <w:rPr>
          <w:i/>
          <w:color w:val="6D6D70"/>
          <w:w w:val="90"/>
          <w:sz w:val="19"/>
        </w:rPr>
        <w:t>We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have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more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modest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EPS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growth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expectations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than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the</w:t>
      </w:r>
      <w:r>
        <w:rPr>
          <w:i/>
          <w:color w:val="6D6D70"/>
          <w:spacing w:val="-13"/>
          <w:w w:val="90"/>
          <w:sz w:val="19"/>
        </w:rPr>
        <w:t> </w:t>
      </w:r>
      <w:r>
        <w:rPr>
          <w:i/>
          <w:color w:val="6D6D70"/>
          <w:w w:val="90"/>
          <w:sz w:val="19"/>
        </w:rPr>
        <w:t>consensus: </w:t>
      </w:r>
      <w:r>
        <w:rPr>
          <w:color w:val="6D6D70"/>
          <w:sz w:val="19"/>
        </w:rPr>
        <w:t>based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both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top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down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bottom’s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up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work,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expect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ap- proximately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2.5%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EPS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8"/>
          <w:sz w:val="19"/>
        </w:rPr>
        <w:t> </w:t>
      </w:r>
      <w:r>
        <w:rPr>
          <w:color w:val="6D6D70"/>
          <w:spacing w:val="-4"/>
          <w:sz w:val="19"/>
        </w:rPr>
        <w:t>2019.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forecast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well</w:t>
      </w:r>
      <w:r>
        <w:rPr>
          <w:color w:val="6D6D70"/>
          <w:spacing w:val="-28"/>
          <w:sz w:val="19"/>
        </w:rPr>
        <w:t> </w:t>
      </w:r>
      <w:r>
        <w:rPr>
          <w:color w:val="6D6D70"/>
          <w:spacing w:val="-4"/>
          <w:sz w:val="19"/>
        </w:rPr>
        <w:t>below</w:t>
      </w:r>
    </w:p>
    <w:p>
      <w:pPr>
        <w:pStyle w:val="BodyText"/>
        <w:spacing w:line="264" w:lineRule="auto" w:before="40"/>
        <w:ind w:left="164" w:right="708"/>
      </w:pPr>
      <w:r>
        <w:rPr/>
        <w:br w:type="column"/>
      </w:r>
      <w:r>
        <w:rPr>
          <w:color w:val="6D6D70"/>
        </w:rPr>
        <w:t>ity</w:t>
      </w:r>
      <w:r>
        <w:rPr>
          <w:color w:val="6D6D70"/>
          <w:spacing w:val="-31"/>
        </w:rPr>
        <w:t> </w:t>
      </w:r>
      <w:r>
        <w:rPr>
          <w:color w:val="6D6D70"/>
        </w:rPr>
        <w:t>gains</w:t>
      </w:r>
      <w:r>
        <w:rPr>
          <w:color w:val="6D6D70"/>
          <w:spacing w:val="-29"/>
        </w:rPr>
        <w:t> </w:t>
      </w:r>
      <w:r>
        <w:rPr>
          <w:color w:val="6D6D70"/>
        </w:rPr>
        <w:t>could</w:t>
      </w:r>
      <w:r>
        <w:rPr>
          <w:color w:val="6D6D70"/>
          <w:spacing w:val="-28"/>
        </w:rPr>
        <w:t> </w:t>
      </w:r>
      <w:r>
        <w:rPr>
          <w:color w:val="6D6D70"/>
        </w:rPr>
        <w:t>offset</w:t>
      </w:r>
      <w:r>
        <w:rPr>
          <w:color w:val="6D6D70"/>
          <w:spacing w:val="-29"/>
        </w:rPr>
        <w:t> </w:t>
      </w:r>
      <w:r>
        <w:rPr>
          <w:color w:val="6D6D70"/>
        </w:rPr>
        <w:t>some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wage</w:t>
      </w:r>
      <w:r>
        <w:rPr>
          <w:color w:val="6D6D70"/>
          <w:spacing w:val="-29"/>
        </w:rPr>
        <w:t> </w:t>
      </w:r>
      <w:r>
        <w:rPr>
          <w:color w:val="6D6D70"/>
        </w:rPr>
        <w:t>inflation,</w:t>
      </w:r>
      <w:r>
        <w:rPr>
          <w:color w:val="6D6D70"/>
          <w:spacing w:val="-28"/>
        </w:rPr>
        <w:t> </w:t>
      </w:r>
      <w:r>
        <w:rPr>
          <w:color w:val="6D6D70"/>
        </w:rPr>
        <w:t>keeping</w:t>
      </w:r>
      <w:r>
        <w:rPr>
          <w:color w:val="6D6D70"/>
          <w:spacing w:val="-29"/>
        </w:rPr>
        <w:t> </w:t>
      </w:r>
      <w:r>
        <w:rPr>
          <w:color w:val="6D6D70"/>
        </w:rPr>
        <w:t>unit</w:t>
      </w:r>
      <w:r>
        <w:rPr>
          <w:color w:val="6D6D70"/>
          <w:spacing w:val="-29"/>
        </w:rPr>
        <w:t> </w:t>
      </w:r>
      <w:r>
        <w:rPr>
          <w:color w:val="6D6D70"/>
          <w:spacing w:val="-4"/>
        </w:rPr>
        <w:t>labor </w:t>
      </w:r>
      <w:r>
        <w:rPr>
          <w:color w:val="6D6D70"/>
        </w:rPr>
        <w:t>costs relatively stable </w:t>
      </w:r>
      <w:r>
        <w:rPr>
          <w:i/>
          <w:color w:val="6D6D70"/>
        </w:rPr>
        <w:t>(Exhibit</w:t>
      </w:r>
      <w:r>
        <w:rPr>
          <w:i/>
          <w:color w:val="6D6D70"/>
          <w:spacing w:val="-22"/>
        </w:rPr>
        <w:t> </w:t>
      </w:r>
      <w:r>
        <w:rPr>
          <w:i/>
          <w:color w:val="6D6D70"/>
        </w:rPr>
        <w:t>130)</w:t>
      </w:r>
      <w:r>
        <w:rPr>
          <w:color w:val="6D6D70"/>
        </w:rPr>
        <w:t>.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313.200012pt;margin-top:8.167041pt;width:273.1pt;height:12.8pt;mso-position-horizontal-relative:page;mso-position-vertical-relative:paragraph;z-index:-25101209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left="163" w:right="1336"/>
      </w:pPr>
      <w:r>
        <w:rPr>
          <w:color w:val="6B6C6F"/>
          <w:w w:val="95"/>
        </w:rPr>
        <w:t>Real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4"/>
          <w:w w:val="95"/>
        </w:rPr>
        <w:t>10-Year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Yields</w:t>
      </w:r>
      <w:r>
        <w:rPr>
          <w:color w:val="6B6C6F"/>
          <w:spacing w:val="-25"/>
          <w:w w:val="95"/>
        </w:rPr>
        <w:t> </w:t>
      </w:r>
      <w:r>
        <w:rPr>
          <w:color w:val="6B6C6F"/>
          <w:spacing w:val="-3"/>
          <w:w w:val="95"/>
        </w:rPr>
        <w:t>Have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Moved</w:t>
      </w:r>
      <w:r>
        <w:rPr>
          <w:color w:val="6B6C6F"/>
          <w:spacing w:val="-25"/>
          <w:w w:val="95"/>
        </w:rPr>
        <w:t> </w:t>
      </w:r>
      <w:r>
        <w:rPr>
          <w:color w:val="6B6C6F"/>
          <w:spacing w:val="-4"/>
          <w:w w:val="95"/>
        </w:rPr>
        <w:t>Up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25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0.6%- </w:t>
      </w:r>
      <w:r>
        <w:rPr>
          <w:color w:val="6B6C6F"/>
          <w:spacing w:val="-4"/>
          <w:w w:val="95"/>
        </w:rPr>
        <w:t>1.4%</w:t>
      </w:r>
      <w:r>
        <w:rPr>
          <w:color w:val="6B6C6F"/>
          <w:spacing w:val="-25"/>
          <w:w w:val="95"/>
        </w:rPr>
        <w:t> </w:t>
      </w:r>
      <w:r>
        <w:rPr>
          <w:color w:val="6B6C6F"/>
          <w:w w:val="95"/>
        </w:rPr>
        <w:t>Range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(Decile</w:t>
      </w:r>
      <w:r>
        <w:rPr>
          <w:color w:val="6B6C6F"/>
          <w:spacing w:val="-24"/>
          <w:w w:val="95"/>
        </w:rPr>
        <w:t> </w:t>
      </w:r>
      <w:r>
        <w:rPr>
          <w:color w:val="6B6C6F"/>
          <w:spacing w:val="4"/>
          <w:w w:val="95"/>
        </w:rPr>
        <w:t>3),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Which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Is</w:t>
      </w:r>
      <w:r>
        <w:rPr>
          <w:color w:val="6B6C6F"/>
          <w:spacing w:val="-25"/>
          <w:w w:val="95"/>
        </w:rPr>
        <w:t> </w:t>
      </w:r>
      <w:r>
        <w:rPr>
          <w:color w:val="6B6C6F"/>
          <w:w w:val="95"/>
        </w:rPr>
        <w:t>Associated</w:t>
      </w:r>
      <w:r>
        <w:rPr>
          <w:color w:val="6B6C6F"/>
          <w:spacing w:val="-24"/>
          <w:w w:val="95"/>
        </w:rPr>
        <w:t> </w:t>
      </w:r>
      <w:r>
        <w:rPr>
          <w:color w:val="6B6C6F"/>
          <w:spacing w:val="-3"/>
          <w:w w:val="95"/>
        </w:rPr>
        <w:t>With </w:t>
      </w:r>
      <w:r>
        <w:rPr>
          <w:color w:val="6B6C6F"/>
        </w:rPr>
        <w:t>Lower P/E</w:t>
      </w:r>
      <w:r>
        <w:rPr>
          <w:color w:val="6B6C6F"/>
          <w:spacing w:val="12"/>
        </w:rPr>
        <w:t> </w:t>
      </w:r>
      <w:r>
        <w:rPr>
          <w:color w:val="6B6C6F"/>
        </w:rPr>
        <w:t>Ratios</w:t>
      </w:r>
    </w:p>
    <w:p>
      <w:pPr>
        <w:spacing w:line="249" w:lineRule="auto" w:before="214"/>
        <w:ind w:left="1252" w:right="1357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252309504" from="586.799988pt,-43.568074pt" to="586.799988pt,-56.352074pt" stroked="true" strokeweight="1pt" strokecolor="#ffffff">
            <v:stroke dashstyle="solid"/>
            <w10:wrap type="none"/>
          </v:line>
        </w:pict>
      </w:r>
      <w:r>
        <w:rPr>
          <w:w w:val="95"/>
          <w:sz w:val="16"/>
        </w:rPr>
        <w:t>S&amp;P 500: Median Forward P/E Across Real Rate </w:t>
      </w:r>
      <w:r>
        <w:rPr>
          <w:sz w:val="16"/>
        </w:rPr>
        <w:t>Environments, 1990 - Present</w:t>
      </w:r>
    </w:p>
    <w:p>
      <w:pPr>
        <w:pStyle w:val="BodyText"/>
        <w:spacing w:before="4"/>
        <w:rPr>
          <w:sz w:val="18"/>
        </w:rPr>
      </w:pPr>
    </w:p>
    <w:p>
      <w:pPr>
        <w:spacing w:line="352" w:lineRule="auto" w:before="0"/>
        <w:ind w:left="547" w:right="5366" w:firstLine="0"/>
        <w:jc w:val="both"/>
        <w:rPr>
          <w:sz w:val="16"/>
        </w:rPr>
      </w:pPr>
      <w:r>
        <w:rPr/>
        <w:pict>
          <v:group style="position:absolute;margin-left:348.770691pt;margin-top:5.031142pt;width:211.8pt;height:83.95pt;mso-position-horizontal-relative:page;mso-position-vertical-relative:paragraph;z-index:252316672" coordorigin="6975,101" coordsize="4236,1679">
            <v:line style="position:absolute" from="8226,180" to="9176,461" stroked="true" strokeweight=".996pt" strokecolor="#04b04f">
              <v:stroke dashstyle="solid"/>
            </v:line>
            <v:shape style="position:absolute;left:9080;top:364;width:117;height:157" type="#_x0000_t75" stroked="false">
              <v:imagedata r:id="rId128" o:title=""/>
            </v:shape>
            <v:shape style="position:absolute;left:8216;top:170;width:282;height:328" type="#_x0000_t75" stroked="false">
              <v:imagedata r:id="rId129" o:title=""/>
            </v:shape>
            <v:rect style="position:absolute;left:8399;top:920;width:239;height:808" filled="true" fillcolor="#c02026" stroked="false">
              <v:fill type="solid"/>
            </v:rect>
            <v:shape style="position:absolute;left:7207;top:350;width:3822;height:1378" coordorigin="7207,351" coordsize="3822,1378" path="m7442,1312l7207,1312,7207,1729,7442,1729,7442,1312m8039,351l7800,351,7800,1729,8039,1729,8039,351m9235,834l8996,834,8996,1729,9235,1729,9235,834m9833,804l9594,804,9594,1729,9833,1729,9833,804m10431,894l10192,894,10192,1729,10431,1729,10431,894m11029,1018l10789,1018,10789,1729,11029,1729,11029,1018e" filled="true" fillcolor="#5d9bd3" stroked="false">
              <v:path arrowok="t"/>
              <v:fill type="solid"/>
            </v:shape>
            <v:line style="position:absolute" from="7026,1729" to="7026,106" stroked="true" strokeweight=".498pt" strokecolor="#9b9d9f">
              <v:stroke dashstyle="solid"/>
            </v:line>
            <v:shape style="position:absolute;left:0;top:11097;width:51;height:1623" coordorigin="0,11098" coordsize="51,1623" path="m6975,1729l7026,1729m6975,1457l7026,1457m6975,1187l7026,1187m6975,918l7026,918m6975,644l7026,644m6975,375l7026,375m6975,106l7026,106e" filled="false" stroked="true" strokeweight=".498pt" strokecolor="#9b9d9f">
              <v:path arrowok="t"/>
              <v:stroke dashstyle="solid"/>
            </v:shape>
            <v:shape style="position:absolute;left:0;top:12720;width:4181;height:51" coordorigin="0,12721" coordsize="4181,51" path="m7026,1729l11206,1729m7026,1729l7026,1779m7621,1729l7621,1779m8219,1729l8219,1779m8817,1729l8817,1779m9414,1729l9414,1779m10012,1729l10012,1779m10610,1729l10610,1779m11206,1729l11206,1779e" filled="false" stroked="true" strokeweight=".498pt" strokecolor="#9b9d9f">
              <v:path arrowok="t"/>
              <v:stroke dashstyle="solid"/>
            </v:shape>
            <v:line style="position:absolute" from="8244,1353" to="8244,1353" stroked="true" strokeweight=".996pt" strokecolor="#04b04f">
              <v:stroke dashstyle="solid"/>
            </v:line>
            <v:line style="position:absolute" from="8284,1353" to="11110,1353" stroked="true" strokeweight=".996pt" strokecolor="#04b04f">
              <v:stroke dashstyle="dot"/>
            </v:line>
            <v:line style="position:absolute" from="11130,1353" to="11130,1353" stroked="true" strokeweight=".996pt" strokecolor="#04b04f">
              <v:stroke dashstyle="solid"/>
            </v:line>
            <v:line style="position:absolute" from="11130,1314" to="11130,595" stroked="true" strokeweight=".996pt" strokecolor="#04b04f">
              <v:stroke dashstyle="dot"/>
            </v:line>
            <v:line style="position:absolute" from="11130,576" to="11130,576" stroked="true" strokeweight=".996pt" strokecolor="#04b04f">
              <v:stroke dashstyle="solid"/>
            </v:line>
            <v:line style="position:absolute" from="11089,576" to="8264,576" stroked="true" strokeweight=".996pt" strokecolor="#04b04f">
              <v:stroke dashstyle="dot"/>
            </v:line>
            <v:line style="position:absolute" from="8244,576" to="8244,576" stroked="true" strokeweight=".996pt" strokecolor="#04b04f">
              <v:stroke dashstyle="solid"/>
            </v:line>
            <v:line style="position:absolute" from="8244,614" to="8244,1333" stroked="true" strokeweight=".996pt" strokecolor="#04b04f">
              <v:stroke dashstyle="dot"/>
            </v:line>
            <v:shape style="position:absolute;left:7745;top:136;width:315;height:160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w w:val="85"/>
                        <w:sz w:val="16"/>
                      </w:rPr>
                      <w:t>17.1x</w:t>
                    </w:r>
                  </w:p>
                </w:txbxContent>
              </v:textbox>
              <w10:wrap type="none"/>
            </v:shape>
            <v:shape style="position:absolute;left:7148;top:1060;width:360;height:160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13.5x</w:t>
                    </w:r>
                  </w:p>
                </w:txbxContent>
              </v:textbox>
              <w10:wrap type="none"/>
            </v:shape>
            <v:shape style="position:absolute;left:10652;top:763;width:372;height:160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14.6x</w:t>
                    </w:r>
                  </w:p>
                </w:txbxContent>
              </v:textbox>
              <w10:wrap type="none"/>
            </v:shape>
            <v:shape style="position:absolute;left:10095;top:719;width:33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85"/>
                        <w:sz w:val="16"/>
                      </w:rPr>
                      <w:t>15.1x</w:t>
                    </w:r>
                  </w:p>
                </w:txbxContent>
              </v:textbox>
              <w10:wrap type="none"/>
            </v:shape>
            <v:shape style="position:absolute;left:9538;top:629;width:366;height:160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15.4x</w:t>
                    </w:r>
                  </w:p>
                </w:txbxContent>
              </v:textbox>
              <w10:wrap type="none"/>
            </v:shape>
            <v:shape style="position:absolute;left:8343;top:660;width:960;height:166" type="#_x0000_t202" filled="false" stroked="false">
              <v:textbox inset="0,0,0,0">
                <w:txbxContent>
                  <w:p>
                    <w:pPr>
                      <w:tabs>
                        <w:tab w:pos="597" w:val="left" w:leader="none"/>
                      </w:tabs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15.0x</w:t>
                      <w:tab/>
                    </w:r>
                    <w:r>
                      <w:rPr>
                        <w:w w:val="90"/>
                        <w:position w:val="1"/>
                        <w:sz w:val="16"/>
                      </w:rPr>
                      <w:t>15.3x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61.862213pt;margin-top:87.236pt;width:10pt;height:36.15pt;mso-position-horizontal-relative:page;mso-position-vertical-relative:paragraph;z-index:252320768" type="#_x0000_t202" filled="false" stroked="false">
            <v:textbox inset="0,0,0,0" style="layout-flow:vertical;mso-layout-flow-alt:bottom-to-top">
              <w:txbxContent>
                <w:p>
                  <w:pPr>
                    <w:spacing w:line="17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-0.7-0.2%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1.721954pt;margin-top:87.315712pt;width:10pt;height:33.6pt;mso-position-horizontal-relative:page;mso-position-vertical-relative:paragraph;z-index:252321792" type="#_x0000_t202" filled="false" stroked="false">
            <v:textbox inset="0,0,0,0" style="layout-flow:vertical;mso-layout-flow-alt:bottom-to-top">
              <w:txbxContent>
                <w:p>
                  <w:pPr>
                    <w:spacing w:line="17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0.2-0.6%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589661pt;margin-top:89.691101pt;width:10pt;height:31.25pt;mso-position-horizontal-relative:page;mso-position-vertical-relative:paragraph;z-index:252322816" type="#_x0000_t202" filled="false" stroked="false">
            <v:textbox inset="0,0,0,0" style="layout-flow:vertical;mso-layout-flow-alt:bottom-to-top">
              <w:txbxContent>
                <w:p>
                  <w:pPr>
                    <w:spacing w:line="17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0.6-1.4%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465363pt;margin-top:92.052139pt;width:10pt;height:28.9pt;mso-position-horizontal-relative:page;mso-position-vertical-relative:paragraph;z-index:252323840" type="#_x0000_t202" filled="false" stroked="false">
            <v:textbox inset="0,0,0,0" style="layout-flow:vertical;mso-layout-flow-alt:bottom-to-top">
              <w:txbxContent>
                <w:p>
                  <w:pPr>
                    <w:spacing w:line="17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5"/>
                      <w:w w:val="90"/>
                      <w:sz w:val="16"/>
                    </w:rPr>
                    <w:t>1.4-1.9%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1.309692pt;margin-top:90.004494pt;width:10pt;height:30.9pt;mso-position-horizontal-relative:page;mso-position-vertical-relative:paragraph;z-index:2523248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1.9-2.2%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1.220032pt;margin-top:88.269104pt;width:10pt;height:32.65pt;mso-position-horizontal-relative:page;mso-position-vertical-relative:paragraph;z-index:252325888" type="#_x0000_t202" filled="false" stroked="false">
            <v:textbox inset="0,0,0,0" style="layout-flow:vertical;mso-layout-flow-alt:bottom-to-top">
              <w:txbxContent>
                <w:p>
                  <w:pPr>
                    <w:spacing w:line="17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2.2-2.4%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095703pt;margin-top:88.10968pt;width:10pt;height:32.8pt;mso-position-horizontal-relative:page;mso-position-vertical-relative:paragraph;z-index:252326912" type="#_x0000_t202" filled="false" stroked="false">
            <v:textbox inset="0,0,0,0" style="layout-flow:vertical;mso-layout-flow-alt:bottom-to-top">
              <w:txbxContent>
                <w:p>
                  <w:pPr>
                    <w:spacing w:line="174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2.4-2.8%</w:t>
                  </w:r>
                </w:p>
              </w:txbxContent>
            </v:textbox>
            <w10:wrap type="none"/>
          </v:shape>
        </w:pict>
      </w:r>
      <w:r>
        <w:rPr>
          <w:w w:val="85"/>
          <w:sz w:val="16"/>
        </w:rPr>
        <w:t>18x 17x 16x 15x 14x 13x 12x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</w:pPr>
    </w:p>
    <w:p>
      <w:pPr>
        <w:tabs>
          <w:tab w:pos="2153" w:val="left" w:leader="none"/>
          <w:tab w:pos="3009" w:val="left" w:leader="none"/>
        </w:tabs>
        <w:spacing w:before="0"/>
        <w:ind w:left="946" w:right="0" w:firstLine="0"/>
        <w:jc w:val="left"/>
        <w:rPr>
          <w:sz w:val="16"/>
        </w:rPr>
      </w:pPr>
      <w:r>
        <w:rPr>
          <w:i/>
          <w:w w:val="95"/>
          <w:sz w:val="18"/>
        </w:rPr>
        <w:t>Decile</w:t>
      </w:r>
      <w:r>
        <w:rPr>
          <w:i/>
          <w:spacing w:val="-28"/>
          <w:w w:val="95"/>
          <w:sz w:val="18"/>
        </w:rPr>
        <w:t> </w:t>
      </w:r>
      <w:r>
        <w:rPr>
          <w:i/>
          <w:w w:val="95"/>
          <w:sz w:val="18"/>
        </w:rPr>
        <w:t>1</w:t>
        <w:tab/>
        <w:t>Decile</w:t>
      </w:r>
      <w:r>
        <w:rPr>
          <w:i/>
          <w:spacing w:val="-17"/>
          <w:w w:val="95"/>
          <w:sz w:val="18"/>
        </w:rPr>
        <w:t> </w:t>
      </w:r>
      <w:r>
        <w:rPr>
          <w:i/>
          <w:w w:val="95"/>
          <w:sz w:val="18"/>
        </w:rPr>
        <w:t>3</w:t>
        <w:tab/>
      </w:r>
      <w:r>
        <w:rPr>
          <w:w w:val="95"/>
          <w:sz w:val="16"/>
        </w:rPr>
        <w:t>Real </w:t>
      </w:r>
      <w:r>
        <w:rPr>
          <w:spacing w:val="-3"/>
          <w:w w:val="95"/>
          <w:sz w:val="16"/>
        </w:rPr>
        <w:t>10-Year UST </w:t>
      </w:r>
      <w:r>
        <w:rPr>
          <w:w w:val="95"/>
          <w:sz w:val="16"/>
        </w:rPr>
        <w:t>yield (by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decile)</w:t>
      </w:r>
    </w:p>
    <w:p>
      <w:pPr>
        <w:spacing w:line="249" w:lineRule="auto" w:before="158"/>
        <w:ind w:left="307" w:right="1006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317696" from="586.799988pt,64.956886pt" to="586.799988pt,52.172886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28,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Analytics, </w:t>
      </w:r>
      <w:r>
        <w:rPr>
          <w:color w:val="48104A"/>
          <w:sz w:val="17"/>
        </w:rPr>
        <w:t>S&amp;P, IBES.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13.700012pt;margin-top:11.774544pt;width:273.1pt;height:1pt;mso-position-horizontal-relative:page;mso-position-vertical-relative:paragraph;z-index:-251011072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3.974943pt;width:273.1pt;height:12.8pt;mso-position-horizontal-relative:page;mso-position-vertical-relative:paragraph;z-index:-251010048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pStyle w:val="Heading2"/>
        <w:spacing w:line="225" w:lineRule="auto" w:before="78"/>
        <w:ind w:left="163" w:right="552"/>
      </w:pPr>
      <w:r>
        <w:rPr>
          <w:color w:val="6B6C6F"/>
          <w:w w:val="95"/>
        </w:rPr>
        <w:t>After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Recent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Sell-Off,</w:t>
      </w:r>
      <w:r>
        <w:rPr>
          <w:color w:val="6B6C6F"/>
          <w:spacing w:val="-29"/>
          <w:w w:val="95"/>
        </w:rPr>
        <w:t> </w:t>
      </w:r>
      <w:r>
        <w:rPr>
          <w:color w:val="6B6C6F"/>
          <w:spacing w:val="-5"/>
          <w:w w:val="95"/>
        </w:rPr>
        <w:t>Today’s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Forward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P/E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14.9x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Is </w:t>
      </w:r>
      <w:r>
        <w:rPr>
          <w:color w:val="6B6C6F"/>
        </w:rPr>
        <w:t>Already 0.1 </w:t>
      </w:r>
      <w:r>
        <w:rPr>
          <w:color w:val="6B6C6F"/>
          <w:spacing w:val="-5"/>
        </w:rPr>
        <w:t>Turn </w:t>
      </w:r>
      <w:r>
        <w:rPr>
          <w:color w:val="6B6C6F"/>
        </w:rPr>
        <w:t>Below the Median of</w:t>
      </w:r>
      <w:r>
        <w:rPr>
          <w:color w:val="6B6C6F"/>
          <w:spacing w:val="-38"/>
        </w:rPr>
        <w:t> </w:t>
      </w:r>
      <w:r>
        <w:rPr>
          <w:color w:val="6B6C6F"/>
        </w:rPr>
        <w:t>15.0x</w:t>
      </w:r>
    </w:p>
    <w:p>
      <w:pPr>
        <w:spacing w:before="217"/>
        <w:ind w:left="163" w:right="214" w:firstLine="0"/>
        <w:jc w:val="center"/>
        <w:rPr>
          <w:sz w:val="16"/>
        </w:rPr>
      </w:pPr>
      <w:r>
        <w:rPr>
          <w:sz w:val="16"/>
        </w:rPr>
        <w:t>Distribution of Forward P/E When Real 10-Year UST Yield</w:t>
      </w:r>
    </w:p>
    <w:p>
      <w:pPr>
        <w:spacing w:after="0"/>
        <w:jc w:val="center"/>
        <w:rPr>
          <w:sz w:val="16"/>
        </w:rPr>
        <w:sectPr>
          <w:headerReference w:type="default" r:id="rId127"/>
          <w:pgSz w:w="12240" w:h="15840"/>
          <w:pgMar w:header="0" w:footer="830" w:top="500" w:bottom="1020" w:left="340" w:right="0"/>
          <w:cols w:num="2" w:equalWidth="0">
            <w:col w:w="5676" w:space="84"/>
            <w:col w:w="6140"/>
          </w:cols>
        </w:sectPr>
      </w:pPr>
    </w:p>
    <w:p>
      <w:pPr>
        <w:pStyle w:val="BodyText"/>
        <w:spacing w:line="218" w:lineRule="exact"/>
        <w:ind w:left="164"/>
      </w:pPr>
      <w:r>
        <w:rPr>
          <w:color w:val="6D6D70"/>
          <w:w w:val="95"/>
        </w:rPr>
        <w:t>consensus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expectations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6.5%,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it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represents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notable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slow-</w:t>
      </w:r>
    </w:p>
    <w:p>
      <w:pPr>
        <w:spacing w:line="99" w:lineRule="exact" w:before="0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is</w:t>
      </w:r>
      <w:r>
        <w:rPr>
          <w:spacing w:val="-23"/>
          <w:sz w:val="16"/>
        </w:rPr>
        <w:t> </w:t>
      </w:r>
      <w:r>
        <w:rPr>
          <w:sz w:val="16"/>
        </w:rPr>
        <w:t>in</w:t>
      </w:r>
      <w:r>
        <w:rPr>
          <w:spacing w:val="-22"/>
          <w:sz w:val="16"/>
        </w:rPr>
        <w:t> </w:t>
      </w:r>
      <w:r>
        <w:rPr>
          <w:spacing w:val="-3"/>
          <w:sz w:val="16"/>
        </w:rPr>
        <w:t>0.6-1.4%</w:t>
      </w:r>
      <w:r>
        <w:rPr>
          <w:spacing w:val="-22"/>
          <w:sz w:val="16"/>
        </w:rPr>
        <w:t> </w:t>
      </w:r>
      <w:r>
        <w:rPr>
          <w:sz w:val="16"/>
        </w:rPr>
        <w:t>Range</w:t>
      </w:r>
      <w:r>
        <w:rPr>
          <w:spacing w:val="-22"/>
          <w:sz w:val="16"/>
        </w:rPr>
        <w:t> </w:t>
      </w:r>
      <w:r>
        <w:rPr>
          <w:sz w:val="16"/>
        </w:rPr>
        <w:t>(1990-Present)</w:t>
      </w:r>
    </w:p>
    <w:p>
      <w:pPr>
        <w:spacing w:before="65"/>
        <w:ind w:left="164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Max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426" w:space="1980"/>
            <w:col w:w="2670" w:space="317"/>
            <w:col w:w="1507"/>
          </w:cols>
        </w:sectPr>
      </w:pPr>
    </w:p>
    <w:p>
      <w:pPr>
        <w:pStyle w:val="BodyText"/>
        <w:spacing w:line="264" w:lineRule="auto"/>
        <w:ind w:left="164" w:right="35"/>
      </w:pPr>
      <w:r>
        <w:rPr>
          <w:color w:val="6D6D70"/>
        </w:rPr>
        <w:t>down</w:t>
      </w:r>
      <w:r>
        <w:rPr>
          <w:color w:val="6D6D70"/>
          <w:spacing w:val="-20"/>
        </w:rPr>
        <w:t> </w:t>
      </w:r>
      <w:r>
        <w:rPr>
          <w:color w:val="6D6D70"/>
        </w:rPr>
        <w:t>from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approximately</w:t>
      </w:r>
      <w:r>
        <w:rPr>
          <w:color w:val="6D6D70"/>
          <w:spacing w:val="-23"/>
        </w:rPr>
        <w:t> </w:t>
      </w:r>
      <w:r>
        <w:rPr>
          <w:color w:val="6D6D70"/>
        </w:rPr>
        <w:t>23%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S&amp;P</w:t>
      </w:r>
      <w:r>
        <w:rPr>
          <w:color w:val="6D6D70"/>
          <w:spacing w:val="-19"/>
        </w:rPr>
        <w:t> </w:t>
      </w:r>
      <w:r>
        <w:rPr>
          <w:color w:val="6D6D70"/>
        </w:rPr>
        <w:t>500</w:t>
      </w:r>
      <w:r>
        <w:rPr>
          <w:color w:val="6D6D70"/>
          <w:spacing w:val="-20"/>
        </w:rPr>
        <w:t> </w:t>
      </w:r>
      <w:r>
        <w:rPr>
          <w:color w:val="6D6D70"/>
        </w:rPr>
        <w:t>enjoyed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2018. What</w:t>
      </w:r>
      <w:r>
        <w:rPr>
          <w:color w:val="6D6D70"/>
          <w:spacing w:val="-19"/>
        </w:rPr>
        <w:t> </w:t>
      </w:r>
      <w:r>
        <w:rPr>
          <w:color w:val="6D6D70"/>
        </w:rPr>
        <w:t>drives</w:t>
      </w:r>
      <w:r>
        <w:rPr>
          <w:color w:val="6D6D70"/>
          <w:spacing w:val="-19"/>
        </w:rPr>
        <w:t> </w:t>
      </w:r>
      <w:r>
        <w:rPr>
          <w:color w:val="6D6D70"/>
        </w:rPr>
        <w:t>our</w:t>
      </w:r>
      <w:r>
        <w:rPr>
          <w:color w:val="6D6D70"/>
          <w:spacing w:val="-21"/>
        </w:rPr>
        <w:t> </w:t>
      </w:r>
      <w:r>
        <w:rPr>
          <w:color w:val="6D6D70"/>
        </w:rPr>
        <w:t>below</w:t>
      </w:r>
      <w:r>
        <w:rPr>
          <w:color w:val="6D6D70"/>
          <w:spacing w:val="-19"/>
        </w:rPr>
        <w:t> </w:t>
      </w:r>
      <w:r>
        <w:rPr>
          <w:color w:val="6D6D70"/>
        </w:rPr>
        <w:t>consensus</w:t>
      </w:r>
      <w:r>
        <w:rPr>
          <w:color w:val="6D6D70"/>
          <w:spacing w:val="-22"/>
        </w:rPr>
        <w:t> </w:t>
      </w:r>
      <w:r>
        <w:rPr>
          <w:color w:val="6D6D70"/>
        </w:rPr>
        <w:t>thinking</w:t>
      </w:r>
      <w:r>
        <w:rPr>
          <w:color w:val="6D6D70"/>
          <w:spacing w:val="-18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that,</w:t>
      </w:r>
      <w:r>
        <w:rPr>
          <w:color w:val="6D6D70"/>
          <w:spacing w:val="-18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show</w:t>
      </w:r>
      <w:r>
        <w:rPr>
          <w:color w:val="6D6D70"/>
          <w:spacing w:val="-19"/>
        </w:rPr>
        <w:t> </w:t>
      </w:r>
      <w:r>
        <w:rPr>
          <w:color w:val="6D6D70"/>
        </w:rPr>
        <w:t>in </w:t>
      </w:r>
      <w:r>
        <w:rPr>
          <w:i/>
          <w:color w:val="6D6D70"/>
        </w:rPr>
        <w:t>Exhibit</w:t>
      </w:r>
      <w:r>
        <w:rPr>
          <w:i/>
          <w:color w:val="6D6D70"/>
          <w:spacing w:val="-28"/>
        </w:rPr>
        <w:t> </w:t>
      </w:r>
      <w:r>
        <w:rPr>
          <w:i/>
          <w:color w:val="6D6D70"/>
        </w:rPr>
        <w:t>66</w:t>
      </w:r>
      <w:r>
        <w:rPr>
          <w:color w:val="6D6D70"/>
        </w:rPr>
        <w:t>,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earnings</w:t>
      </w:r>
      <w:r>
        <w:rPr>
          <w:color w:val="6D6D70"/>
          <w:spacing w:val="-27"/>
        </w:rPr>
        <w:t> </w:t>
      </w:r>
      <w:r>
        <w:rPr>
          <w:color w:val="6D6D70"/>
        </w:rPr>
        <w:t>growth</w:t>
      </w:r>
      <w:r>
        <w:rPr>
          <w:color w:val="6D6D70"/>
          <w:spacing w:val="-26"/>
        </w:rPr>
        <w:t> </w:t>
      </w:r>
      <w:r>
        <w:rPr>
          <w:color w:val="6D6D70"/>
        </w:rPr>
        <w:t>leading</w:t>
      </w:r>
      <w:r>
        <w:rPr>
          <w:color w:val="6D6D70"/>
          <w:spacing w:val="-26"/>
        </w:rPr>
        <w:t> </w:t>
      </w:r>
      <w:r>
        <w:rPr>
          <w:color w:val="6D6D70"/>
        </w:rPr>
        <w:t>indicator</w:t>
      </w:r>
      <w:r>
        <w:rPr>
          <w:color w:val="6D6D70"/>
          <w:spacing w:val="-29"/>
        </w:rPr>
        <w:t> </w:t>
      </w:r>
      <w:r>
        <w:rPr>
          <w:color w:val="6D6D70"/>
        </w:rPr>
        <w:t>(EGLI)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predict- ing</w:t>
      </w:r>
      <w:r>
        <w:rPr>
          <w:color w:val="6D6D70"/>
          <w:spacing w:val="-32"/>
        </w:rPr>
        <w:t> </w:t>
      </w:r>
      <w:r>
        <w:rPr>
          <w:color w:val="6D6D70"/>
        </w:rPr>
        <w:t>a</w:t>
      </w:r>
      <w:r>
        <w:rPr>
          <w:color w:val="6D6D70"/>
          <w:spacing w:val="-32"/>
        </w:rPr>
        <w:t> </w:t>
      </w:r>
      <w:r>
        <w:rPr>
          <w:color w:val="6D6D70"/>
        </w:rPr>
        <w:t>significant</w:t>
      </w:r>
      <w:r>
        <w:rPr>
          <w:color w:val="6D6D70"/>
          <w:spacing w:val="-32"/>
        </w:rPr>
        <w:t> </w:t>
      </w:r>
      <w:r>
        <w:rPr>
          <w:color w:val="6D6D70"/>
        </w:rPr>
        <w:t>deceleration.</w:t>
      </w:r>
      <w:r>
        <w:rPr>
          <w:color w:val="6D6D70"/>
          <w:spacing w:val="-32"/>
        </w:rPr>
        <w:t> </w:t>
      </w:r>
      <w:r>
        <w:rPr>
          <w:color w:val="6D6D70"/>
        </w:rPr>
        <w:t>Key</w:t>
      </w:r>
      <w:r>
        <w:rPr>
          <w:color w:val="6D6D70"/>
          <w:spacing w:val="-34"/>
        </w:rPr>
        <w:t> </w:t>
      </w:r>
      <w:r>
        <w:rPr>
          <w:color w:val="6D6D70"/>
        </w:rPr>
        <w:t>headwinds,</w:t>
      </w:r>
      <w:r>
        <w:rPr>
          <w:color w:val="6D6D70"/>
          <w:spacing w:val="-31"/>
        </w:rPr>
        <w:t> </w:t>
      </w:r>
      <w:r>
        <w:rPr>
          <w:color w:val="6D6D70"/>
        </w:rPr>
        <w:t>many</w:t>
      </w:r>
      <w:r>
        <w:rPr>
          <w:color w:val="6D6D70"/>
          <w:spacing w:val="-34"/>
        </w:rPr>
        <w:t> </w:t>
      </w:r>
      <w:r>
        <w:rPr>
          <w:color w:val="6D6D70"/>
        </w:rPr>
        <w:t>not</w:t>
      </w:r>
      <w:r>
        <w:rPr>
          <w:color w:val="6D6D70"/>
          <w:spacing w:val="-32"/>
        </w:rPr>
        <w:t> </w:t>
      </w:r>
      <w:r>
        <w:rPr>
          <w:color w:val="6D6D70"/>
        </w:rPr>
        <w:t>present</w:t>
      </w:r>
      <w:r>
        <w:rPr>
          <w:color w:val="6D6D70"/>
          <w:spacing w:val="-32"/>
        </w:rPr>
        <w:t> </w:t>
      </w:r>
      <w:r>
        <w:rPr>
          <w:color w:val="6D6D70"/>
        </w:rPr>
        <w:t>as recently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2016,</w:t>
      </w:r>
      <w:r>
        <w:rPr>
          <w:color w:val="6D6D70"/>
          <w:spacing w:val="-24"/>
        </w:rPr>
        <w:t> </w:t>
      </w:r>
      <w:r>
        <w:rPr>
          <w:color w:val="6D6D70"/>
        </w:rPr>
        <w:t>include</w:t>
      </w:r>
      <w:r>
        <w:rPr>
          <w:color w:val="6D6D70"/>
          <w:spacing w:val="-23"/>
        </w:rPr>
        <w:t> </w:t>
      </w:r>
      <w:r>
        <w:rPr>
          <w:color w:val="6D6D70"/>
        </w:rPr>
        <w:t>central</w:t>
      </w:r>
      <w:r>
        <w:rPr>
          <w:color w:val="6D6D70"/>
          <w:spacing w:val="-23"/>
        </w:rPr>
        <w:t> </w:t>
      </w:r>
      <w:r>
        <w:rPr>
          <w:color w:val="6D6D70"/>
        </w:rPr>
        <w:t>bank</w:t>
      </w:r>
      <w:r>
        <w:rPr>
          <w:color w:val="6D6D70"/>
          <w:spacing w:val="-24"/>
        </w:rPr>
        <w:t> </w:t>
      </w:r>
      <w:r>
        <w:rPr>
          <w:color w:val="6D6D70"/>
        </w:rPr>
        <w:t>stimulus</w:t>
      </w:r>
      <w:r>
        <w:rPr>
          <w:color w:val="6D6D70"/>
          <w:spacing w:val="-23"/>
        </w:rPr>
        <w:t> </w:t>
      </w:r>
      <w:r>
        <w:rPr>
          <w:color w:val="6D6D70"/>
        </w:rPr>
        <w:t>withdrawal,</w:t>
      </w:r>
      <w:r>
        <w:rPr>
          <w:color w:val="6D6D70"/>
          <w:spacing w:val="-23"/>
        </w:rPr>
        <w:t> </w:t>
      </w:r>
      <w:r>
        <w:rPr>
          <w:color w:val="6D6D70"/>
        </w:rPr>
        <w:t>wider credit</w:t>
      </w:r>
      <w:r>
        <w:rPr>
          <w:color w:val="6D6D70"/>
          <w:spacing w:val="-24"/>
        </w:rPr>
        <w:t> </w:t>
      </w:r>
      <w:r>
        <w:rPr>
          <w:color w:val="6D6D70"/>
        </w:rPr>
        <w:t>spreads,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relatively</w:t>
      </w:r>
      <w:r>
        <w:rPr>
          <w:color w:val="6D6D70"/>
          <w:spacing w:val="-26"/>
        </w:rPr>
        <w:t> </w:t>
      </w:r>
      <w:r>
        <w:rPr>
          <w:color w:val="6D6D70"/>
        </w:rPr>
        <w:t>stronger</w:t>
      </w:r>
      <w:r>
        <w:rPr>
          <w:color w:val="6D6D70"/>
          <w:spacing w:val="-25"/>
        </w:rPr>
        <w:t> </w:t>
      </w:r>
      <w:r>
        <w:rPr>
          <w:color w:val="6D6D70"/>
        </w:rPr>
        <w:t>U.S.</w:t>
      </w:r>
      <w:r>
        <w:rPr>
          <w:color w:val="6D6D70"/>
          <w:spacing w:val="-23"/>
        </w:rPr>
        <w:t> </w:t>
      </w:r>
      <w:r>
        <w:rPr>
          <w:color w:val="6D6D70"/>
        </w:rPr>
        <w:t>dollar</w:t>
      </w:r>
      <w:r>
        <w:rPr>
          <w:color w:val="6D6D70"/>
          <w:spacing w:val="-26"/>
        </w:rPr>
        <w:t> </w:t>
      </w:r>
      <w:r>
        <w:rPr>
          <w:color w:val="6D6D70"/>
        </w:rPr>
        <w:t>against</w:t>
      </w:r>
      <w:r>
        <w:rPr>
          <w:color w:val="6D6D70"/>
          <w:spacing w:val="-25"/>
        </w:rPr>
        <w:t> </w:t>
      </w:r>
      <w:r>
        <w:rPr>
          <w:color w:val="6D6D70"/>
        </w:rPr>
        <w:t>twin</w:t>
      </w:r>
      <w:r>
        <w:rPr>
          <w:color w:val="6D6D70"/>
          <w:spacing w:val="-23"/>
        </w:rPr>
        <w:t> </w:t>
      </w:r>
      <w:r>
        <w:rPr>
          <w:color w:val="6D6D70"/>
        </w:rPr>
        <w:t>deficit </w:t>
      </w:r>
      <w:r>
        <w:rPr>
          <w:color w:val="6D6D70"/>
          <w:w w:val="95"/>
        </w:rPr>
        <w:t>economies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(note: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lagging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variable),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higher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oil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prices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(note: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4"/>
          <w:w w:val="95"/>
        </w:rPr>
        <w:t>model </w:t>
      </w:r>
      <w:r>
        <w:rPr>
          <w:color w:val="6D6D70"/>
        </w:rPr>
        <w:t>out</w:t>
      </w:r>
      <w:r>
        <w:rPr>
          <w:color w:val="6D6D70"/>
          <w:spacing w:val="-17"/>
        </w:rPr>
        <w:t> </w:t>
      </w:r>
      <w:r>
        <w:rPr>
          <w:color w:val="6D6D70"/>
        </w:rPr>
        <w:t>a</w:t>
      </w:r>
      <w:r>
        <w:rPr>
          <w:color w:val="6D6D70"/>
          <w:spacing w:val="-17"/>
        </w:rPr>
        <w:t> </w:t>
      </w:r>
      <w:r>
        <w:rPr>
          <w:color w:val="6D6D70"/>
        </w:rPr>
        <w:t>lag),</w:t>
      </w:r>
      <w:r>
        <w:rPr>
          <w:color w:val="6D6D70"/>
          <w:spacing w:val="-16"/>
        </w:rPr>
        <w:t> </w:t>
      </w:r>
      <w:r>
        <w:rPr>
          <w:color w:val="6D6D70"/>
        </w:rPr>
        <w:t>and</w:t>
      </w:r>
      <w:r>
        <w:rPr>
          <w:color w:val="6D6D70"/>
          <w:spacing w:val="-17"/>
        </w:rPr>
        <w:t> </w:t>
      </w:r>
      <w:r>
        <w:rPr>
          <w:color w:val="6D6D70"/>
        </w:rPr>
        <w:t>peaking</w:t>
      </w:r>
      <w:r>
        <w:rPr>
          <w:color w:val="6D6D70"/>
          <w:spacing w:val="-16"/>
        </w:rPr>
        <w:t> </w:t>
      </w:r>
      <w:r>
        <w:rPr>
          <w:color w:val="6D6D70"/>
        </w:rPr>
        <w:t>business</w:t>
      </w:r>
      <w:r>
        <w:rPr>
          <w:color w:val="6D6D70"/>
          <w:spacing w:val="-17"/>
        </w:rPr>
        <w:t> </w:t>
      </w:r>
      <w:r>
        <w:rPr>
          <w:color w:val="6D6D70"/>
        </w:rPr>
        <w:t>and</w:t>
      </w:r>
      <w:r>
        <w:rPr>
          <w:color w:val="6D6D70"/>
          <w:spacing w:val="-16"/>
        </w:rPr>
        <w:t> </w:t>
      </w:r>
      <w:r>
        <w:rPr>
          <w:color w:val="6D6D70"/>
        </w:rPr>
        <w:t>consumer</w:t>
      </w:r>
      <w:r>
        <w:rPr>
          <w:color w:val="6D6D70"/>
          <w:spacing w:val="-20"/>
        </w:rPr>
        <w:t> </w:t>
      </w:r>
      <w:r>
        <w:rPr>
          <w:color w:val="6D6D70"/>
        </w:rPr>
        <w:t>confidence.</w:t>
      </w:r>
    </w:p>
    <w:p>
      <w:pPr>
        <w:pStyle w:val="BodyText"/>
        <w:spacing w:before="9"/>
      </w:pPr>
    </w:p>
    <w:p>
      <w:pPr>
        <w:spacing w:line="264" w:lineRule="auto" w:before="0"/>
        <w:ind w:left="164" w:right="296" w:firstLine="0"/>
        <w:jc w:val="left"/>
        <w:rPr>
          <w:sz w:val="19"/>
        </w:rPr>
      </w:pPr>
      <w:r>
        <w:rPr>
          <w:i/>
          <w:color w:val="6D6D70"/>
          <w:w w:val="95"/>
          <w:sz w:val="19"/>
        </w:rPr>
        <w:t>We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have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more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conservative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operating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margins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assumptions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than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consensus: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19"/>
          <w:w w:val="95"/>
          <w:sz w:val="19"/>
        </w:rPr>
        <w:t> </w:t>
      </w:r>
      <w:r>
        <w:rPr>
          <w:color w:val="6D6D70"/>
          <w:w w:val="95"/>
          <w:sz w:val="19"/>
        </w:rPr>
        <w:t>terms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of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operating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margins,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we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forecast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spacing w:val="-3"/>
          <w:w w:val="95"/>
          <w:sz w:val="19"/>
        </w:rPr>
        <w:t>modest</w:t>
      </w:r>
    </w:p>
    <w:p>
      <w:pPr>
        <w:spacing w:line="171" w:lineRule="exact" w:before="0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20x</w:t>
      </w:r>
    </w:p>
    <w:p>
      <w:pPr>
        <w:spacing w:line="314" w:lineRule="auto" w:before="57"/>
        <w:ind w:left="163" w:right="4" w:firstLine="0"/>
        <w:jc w:val="both"/>
        <w:rPr>
          <w:sz w:val="16"/>
        </w:rPr>
      </w:pPr>
      <w:r>
        <w:rPr>
          <w:w w:val="95"/>
          <w:sz w:val="16"/>
        </w:rPr>
        <w:t>18x 16x 14x 12x 10x </w:t>
      </w:r>
      <w:r>
        <w:rPr>
          <w:sz w:val="16"/>
        </w:rPr>
        <w:t>8x 6x 4x 2x 0x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0"/>
        </w:rPr>
      </w:pPr>
    </w:p>
    <w:p>
      <w:pPr>
        <w:spacing w:line="254" w:lineRule="auto" w:before="0"/>
        <w:ind w:left="137" w:right="8" w:firstLine="0"/>
        <w:jc w:val="left"/>
        <w:rPr>
          <w:sz w:val="16"/>
        </w:rPr>
      </w:pPr>
      <w:r>
        <w:rPr>
          <w:sz w:val="16"/>
        </w:rPr>
        <w:t>Min </w:t>
      </w:r>
      <w:r>
        <w:rPr>
          <w:w w:val="85"/>
          <w:sz w:val="16"/>
        </w:rPr>
        <w:t>11.5x</w:t>
      </w:r>
    </w:p>
    <w:p>
      <w:pPr>
        <w:spacing w:line="254" w:lineRule="auto" w:before="64"/>
        <w:ind w:left="163" w:right="-17" w:firstLine="0"/>
        <w:jc w:val="left"/>
        <w:rPr>
          <w:sz w:val="16"/>
        </w:rPr>
      </w:pPr>
      <w:r>
        <w:rPr/>
        <w:br w:type="column"/>
      </w:r>
      <w:r>
        <w:rPr>
          <w:w w:val="90"/>
          <w:sz w:val="16"/>
        </w:rPr>
        <w:t>Dec-18 </w:t>
      </w:r>
      <w:r>
        <w:rPr>
          <w:sz w:val="16"/>
        </w:rPr>
        <w:t>14.9x</w:t>
      </w:r>
    </w:p>
    <w:p>
      <w:pPr>
        <w:spacing w:line="171" w:lineRule="exact" w:before="0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spacing w:val="-1"/>
          <w:w w:val="90"/>
          <w:sz w:val="16"/>
        </w:rPr>
        <w:t>Median</w:t>
      </w:r>
    </w:p>
    <w:p>
      <w:pPr>
        <w:spacing w:before="11"/>
        <w:ind w:left="0" w:right="38" w:firstLine="0"/>
        <w:jc w:val="right"/>
        <w:rPr>
          <w:sz w:val="16"/>
        </w:rPr>
      </w:pPr>
      <w:r>
        <w:rPr/>
        <w:pict>
          <v:group style="position:absolute;margin-left:354.295898pt;margin-top:-4.312883pt;width:203.15pt;height:120.95pt;mso-position-horizontal-relative:page;mso-position-vertical-relative:paragraph;z-index:-267796480" coordorigin="7086,-86" coordsize="4063,2419">
            <v:line style="position:absolute" from="9084,523" to="9084,2327" stroked="true" strokeweight="2.359pt" strokecolor="#fdbb30">
              <v:stroke dashstyle="solid"/>
            </v:line>
            <v:shape style="position:absolute;left:8848;top:561;width:118;height:1766" coordorigin="8849,562" coordsize="118,1766" path="m8849,562l8849,2327m8966,562l8966,2327e" filled="false" stroked="true" strokeweight="2.545pt" strokecolor="#54bceb">
              <v:path arrowok="t"/>
              <v:stroke dashstyle="solid"/>
            </v:shape>
            <v:line style="position:absolute" from="9202,519" to="9202,2327" stroked="true" strokeweight="2.359pt" strokecolor="#a7ac00">
              <v:stroke dashstyle="solid"/>
            </v:line>
            <v:line style="position:absolute" from="7197,938" to="7197,2327" stroked="true" strokeweight="2.29pt" strokecolor="#54bceb">
              <v:stroke dashstyle="solid"/>
            </v:line>
            <v:line style="position:absolute" from="7138,2327" to="7138,-81" stroked="true" strokeweight=".509pt" strokecolor="#9b9d9f">
              <v:stroke dashstyle="solid"/>
            </v:line>
            <v:shape style="position:absolute;left:0;top:4789;width:52;height:2409" coordorigin="0,4790" coordsize="52,2409" path="m7086,2327l7138,2327m7086,2088l7138,2088m7086,1844l7138,1844m7086,1605l7138,1605m7086,1366l7138,1366m7086,1121l7138,1121m7086,882l7138,882m7086,643l7138,643m7086,399l7138,399m7086,160l7138,160m7086,-81l7138,-81e" filled="false" stroked="true" strokeweight=".509pt" strokecolor="#9b9d9f">
              <v:path arrowok="t"/>
              <v:stroke dashstyle="solid"/>
            </v:shape>
            <v:shape style="position:absolute;left:7314;top:861;width:118;height:1466" coordorigin="7314,862" coordsize="118,1466" path="m7314,887l7314,2327m7431,862l7431,2327e" filled="false" stroked="true" strokeweight="2.29pt" strokecolor="#54bceb">
              <v:path arrowok="t"/>
              <v:stroke dashstyle="solid"/>
            </v:shape>
            <v:shape style="position:absolute;left:7550;top:811;width:118;height:1516" coordorigin="7551,811" coordsize="118,1516" path="m7551,816l7551,2327m7668,811l7668,2327e" filled="false" stroked="true" strokeweight="2.545pt" strokecolor="#54bceb">
              <v:path arrowok="t"/>
              <v:stroke dashstyle="solid"/>
            </v:shape>
            <v:shape style="position:absolute;left:7787;top:658;width:352;height:1669" coordorigin="7788,658" coordsize="352,1669" path="m7788,719l7788,2327m7905,709l7905,2327m8022,679l8022,2327m8139,658l8139,2327e" filled="false" stroked="true" strokeweight="2.29pt" strokecolor="#54bceb">
              <v:path arrowok="t"/>
              <v:stroke dashstyle="solid"/>
            </v:shape>
            <v:line style="position:absolute" from="8258,638" to="8258,2327" stroked="true" strokeweight="2.545pt" strokecolor="#54bceb">
              <v:stroke dashstyle="solid"/>
            </v:line>
            <v:shape style="position:absolute;left:8377;top:464;width:1059;height:1862" coordorigin="8378,465" coordsize="1059,1862" path="m8378,618l8378,2327m8495,607l8495,2327m8612,587l8612,2327m8729,582l8729,2327m9319,475l9319,2327m9436,465l9436,2327e" filled="false" stroked="true" strokeweight="2.29pt" strokecolor="#54bceb">
              <v:path arrowok="t"/>
              <v:stroke dashstyle="solid"/>
            </v:shape>
            <v:line style="position:absolute" from="9556,465" to="9556,2327" stroked="true" strokeweight="2.544pt" strokecolor="#54bceb">
              <v:stroke dashstyle="solid"/>
            </v:line>
            <v:shape style="position:absolute;left:9675;top:419;width:352;height:1908" coordorigin="9676,419" coordsize="352,1908" path="m9676,434l9676,2327m9793,429l9793,2327m9910,424l9910,2327m10027,419l10027,2327e" filled="false" stroked="true" strokeweight="2.29pt" strokecolor="#54bceb">
              <v:path arrowok="t"/>
              <v:stroke dashstyle="solid"/>
            </v:shape>
            <v:line style="position:absolute" from="10146,409" to="10146,2327" stroked="true" strokeweight="2.545pt" strokecolor="#54bceb">
              <v:stroke dashstyle="solid"/>
            </v:line>
            <v:line style="position:absolute" from="10263,378" to="10263,2327" stroked="true" strokeweight="2.544pt" strokecolor="#54bceb">
              <v:stroke dashstyle="solid"/>
            </v:line>
            <v:shape style="position:absolute;left:10382;top:256;width:352;height:2071" coordorigin="10383,256" coordsize="352,2071" path="m10383,358l10383,2327m10500,333l10500,2327m10617,256l10617,2327m10734,256l10734,2327e" filled="false" stroked="true" strokeweight="2.29pt" strokecolor="#54bceb">
              <v:path arrowok="t"/>
              <v:stroke dashstyle="solid"/>
            </v:shape>
            <v:line style="position:absolute" from="10854,246" to="10854,2327" stroked="true" strokeweight="2.545pt" strokecolor="#54bceb">
              <v:stroke dashstyle="solid"/>
            </v:line>
            <v:shape style="position:absolute;left:10973;top:83;width:118;height:2244" coordorigin="10973,83" coordsize="118,2244" path="m10973,149l10973,2327m11090,83l11090,2327e" filled="false" stroked="true" strokeweight="2.29pt" strokecolor="#54bceb">
              <v:path arrowok="t"/>
              <v:stroke dashstyle="solid"/>
            </v:shape>
            <v:line style="position:absolute" from="7138,2327" to="11148,2327" stroked="true" strokeweight=".509pt" strokecolor="#9b9d9f">
              <v:stroke dashstyle="solid"/>
            </v:line>
            <v:shape style="position:absolute;left:8935;top:222;width:153;height:226" type="#_x0000_t75" stroked="false">
              <v:imagedata r:id="rId130" o:title=""/>
            </v:shape>
            <v:shape style="position:absolute;left:9153;top:222;width:162;height:226" type="#_x0000_t75" stroked="false">
              <v:imagedata r:id="rId131" o:title=""/>
            </v:shape>
            <w10:wrap type="none"/>
          </v:group>
        </w:pict>
      </w:r>
      <w:r>
        <w:rPr>
          <w:w w:val="90"/>
          <w:sz w:val="16"/>
        </w:rPr>
        <w:t>15.0x</w:t>
      </w:r>
    </w:p>
    <w:p>
      <w:pPr>
        <w:spacing w:before="11"/>
        <w:ind w:left="164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18.6x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6" w:equalWidth="0">
            <w:col w:w="5592" w:space="655"/>
            <w:col w:w="427" w:space="40"/>
            <w:col w:w="498" w:space="783"/>
            <w:col w:w="631" w:space="40"/>
            <w:col w:w="659" w:space="985"/>
            <w:col w:w="1590"/>
          </w:cols>
        </w:sectPr>
      </w:pPr>
    </w:p>
    <w:p>
      <w:pPr>
        <w:pStyle w:val="BodyText"/>
        <w:spacing w:line="264" w:lineRule="auto"/>
        <w:ind w:left="164" w:right="28"/>
      </w:pPr>
      <w:r>
        <w:rPr/>
        <w:pict>
          <v:group style="position:absolute;margin-left:305.5pt;margin-top:24.700001pt;width:1pt;height:711.85pt;mso-position-horizontal-relative:page;mso-position-vertical-relative:page;z-index:252308480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6D6D70"/>
        </w:rPr>
        <w:t>compression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11.2%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2019e</w:t>
      </w:r>
      <w:r>
        <w:rPr>
          <w:color w:val="6D6D70"/>
          <w:spacing w:val="-29"/>
        </w:rPr>
        <w:t> </w:t>
      </w:r>
      <w:r>
        <w:rPr>
          <w:color w:val="6D6D70"/>
        </w:rPr>
        <w:t>from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11.4%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2018e,</w:t>
      </w:r>
      <w:r>
        <w:rPr>
          <w:color w:val="6D6D70"/>
          <w:spacing w:val="-29"/>
        </w:rPr>
        <w:t> </w:t>
      </w:r>
      <w:r>
        <w:rPr>
          <w:color w:val="6D6D70"/>
        </w:rPr>
        <w:t>which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28"/>
        </w:rPr>
        <w:t> </w:t>
      </w:r>
      <w:r>
        <w:rPr>
          <w:color w:val="6D6D70"/>
        </w:rPr>
        <w:t>less </w:t>
      </w:r>
      <w:r>
        <w:rPr>
          <w:color w:val="6D6D70"/>
          <w:w w:val="95"/>
        </w:rPr>
        <w:t>optimistic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than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consensus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expectations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11.6%.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combination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of peaking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demand,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rising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input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costs,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tighter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financial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conditions,</w:t>
      </w:r>
      <w:r>
        <w:rPr>
          <w:color w:val="6D6D70"/>
          <w:spacing w:val="-10"/>
          <w:w w:val="95"/>
        </w:rPr>
        <w:t> </w:t>
      </w:r>
      <w:r>
        <w:rPr>
          <w:color w:val="6D6D70"/>
          <w:spacing w:val="-4"/>
          <w:w w:val="95"/>
        </w:rPr>
        <w:t>wage </w:t>
      </w:r>
      <w:r>
        <w:rPr>
          <w:color w:val="6D6D70"/>
        </w:rPr>
        <w:t>pressure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tariffs</w:t>
      </w:r>
      <w:r>
        <w:rPr>
          <w:color w:val="6D6D70"/>
          <w:spacing w:val="-30"/>
        </w:rPr>
        <w:t> </w:t>
      </w:r>
      <w:r>
        <w:rPr>
          <w:color w:val="6D6D70"/>
        </w:rPr>
        <w:t>should</w:t>
      </w:r>
      <w:r>
        <w:rPr>
          <w:color w:val="6D6D70"/>
          <w:spacing w:val="-31"/>
        </w:rPr>
        <w:t> </w:t>
      </w:r>
      <w:r>
        <w:rPr>
          <w:color w:val="6D6D70"/>
        </w:rPr>
        <w:t>all</w:t>
      </w:r>
      <w:r>
        <w:rPr>
          <w:color w:val="6D6D70"/>
          <w:spacing w:val="-31"/>
        </w:rPr>
        <w:t> </w:t>
      </w:r>
      <w:r>
        <w:rPr>
          <w:color w:val="6D6D70"/>
        </w:rPr>
        <w:t>prevent</w:t>
      </w:r>
      <w:r>
        <w:rPr>
          <w:color w:val="6D6D70"/>
          <w:spacing w:val="-30"/>
        </w:rPr>
        <w:t> </w:t>
      </w:r>
      <w:r>
        <w:rPr>
          <w:color w:val="6D6D70"/>
        </w:rPr>
        <w:t>margins</w:t>
      </w:r>
      <w:r>
        <w:rPr>
          <w:color w:val="6D6D70"/>
          <w:spacing w:val="-31"/>
        </w:rPr>
        <w:t> </w:t>
      </w:r>
      <w:r>
        <w:rPr>
          <w:color w:val="6D6D70"/>
        </w:rPr>
        <w:t>from</w:t>
      </w:r>
      <w:r>
        <w:rPr>
          <w:color w:val="6D6D70"/>
          <w:spacing w:val="-31"/>
        </w:rPr>
        <w:t> </w:t>
      </w:r>
      <w:r>
        <w:rPr>
          <w:color w:val="6D6D70"/>
        </w:rPr>
        <w:t>expanding</w:t>
      </w:r>
      <w:r>
        <w:rPr>
          <w:color w:val="6D6D70"/>
          <w:spacing w:val="-31"/>
        </w:rPr>
        <w:t> </w:t>
      </w:r>
      <w:r>
        <w:rPr>
          <w:color w:val="6D6D70"/>
        </w:rPr>
        <w:t>for</w:t>
      </w:r>
      <w:r>
        <w:rPr>
          <w:color w:val="6D6D70"/>
          <w:spacing w:val="-32"/>
        </w:rPr>
        <w:t> </w:t>
      </w:r>
      <w:r>
        <w:rPr>
          <w:color w:val="6D6D70"/>
        </w:rPr>
        <w:t>a third straight year.</w:t>
      </w:r>
    </w:p>
    <w:p>
      <w:pPr>
        <w:pStyle w:val="BodyText"/>
        <w:rPr>
          <w:sz w:val="20"/>
        </w:rPr>
      </w:pPr>
    </w:p>
    <w:p>
      <w:pPr>
        <w:pStyle w:val="BodyText"/>
        <w:spacing w:line="264" w:lineRule="auto"/>
        <w:ind w:left="164" w:right="40"/>
      </w:pPr>
      <w:r>
        <w:rPr>
          <w:color w:val="6D6D70"/>
        </w:rPr>
        <w:t>That said, there are several important mitigants that should limit significant</w:t>
      </w:r>
      <w:r>
        <w:rPr>
          <w:color w:val="6D6D70"/>
          <w:spacing w:val="-31"/>
        </w:rPr>
        <w:t> </w:t>
      </w:r>
      <w:r>
        <w:rPr>
          <w:color w:val="6D6D70"/>
        </w:rPr>
        <w:t>margin</w:t>
      </w:r>
      <w:r>
        <w:rPr>
          <w:color w:val="6D6D70"/>
          <w:spacing w:val="-31"/>
        </w:rPr>
        <w:t> </w:t>
      </w:r>
      <w:r>
        <w:rPr>
          <w:color w:val="6D6D70"/>
        </w:rPr>
        <w:t>degradation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31"/>
        </w:rPr>
        <w:t> </w:t>
      </w:r>
      <w:r>
        <w:rPr>
          <w:color w:val="6D6D70"/>
        </w:rPr>
        <w:t>First,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impact</w:t>
      </w:r>
      <w:r>
        <w:rPr>
          <w:color w:val="6D6D70"/>
          <w:spacing w:val="-31"/>
        </w:rPr>
        <w:t> </w:t>
      </w:r>
      <w:r>
        <w:rPr>
          <w:color w:val="6D6D70"/>
        </w:rPr>
        <w:t>from</w:t>
      </w:r>
      <w:r>
        <w:rPr>
          <w:color w:val="6D6D70"/>
          <w:spacing w:val="-31"/>
        </w:rPr>
        <w:t> </w:t>
      </w:r>
      <w:r>
        <w:rPr>
          <w:color w:val="6D6D70"/>
        </w:rPr>
        <w:t>higher short-term</w:t>
      </w:r>
      <w:r>
        <w:rPr>
          <w:color w:val="6D6D70"/>
          <w:spacing w:val="-27"/>
        </w:rPr>
        <w:t> </w:t>
      </w:r>
      <w:r>
        <w:rPr>
          <w:color w:val="6D6D70"/>
        </w:rPr>
        <w:t>interest</w:t>
      </w:r>
      <w:r>
        <w:rPr>
          <w:color w:val="6D6D70"/>
          <w:spacing w:val="-26"/>
        </w:rPr>
        <w:t> </w:t>
      </w:r>
      <w:r>
        <w:rPr>
          <w:color w:val="6D6D70"/>
        </w:rPr>
        <w:t>rates</w:t>
      </w:r>
      <w:r>
        <w:rPr>
          <w:color w:val="6D6D70"/>
          <w:spacing w:val="-26"/>
        </w:rPr>
        <w:t> </w:t>
      </w:r>
      <w:r>
        <w:rPr>
          <w:color w:val="6D6D70"/>
        </w:rPr>
        <w:t>should</w:t>
      </w:r>
      <w:r>
        <w:rPr>
          <w:color w:val="6D6D70"/>
          <w:spacing w:val="-26"/>
        </w:rPr>
        <w:t> </w:t>
      </w:r>
      <w:r>
        <w:rPr>
          <w:color w:val="6D6D70"/>
        </w:rPr>
        <w:t>be</w:t>
      </w:r>
      <w:r>
        <w:rPr>
          <w:color w:val="6D6D70"/>
          <w:spacing w:val="-27"/>
        </w:rPr>
        <w:t> </w:t>
      </w:r>
      <w:r>
        <w:rPr>
          <w:color w:val="6D6D70"/>
        </w:rPr>
        <w:t>manageable,</w:t>
      </w:r>
      <w:r>
        <w:rPr>
          <w:color w:val="6D6D70"/>
          <w:spacing w:val="-26"/>
        </w:rPr>
        <w:t> </w:t>
      </w:r>
      <w:r>
        <w:rPr>
          <w:color w:val="6D6D70"/>
        </w:rPr>
        <w:t>given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nearly 70%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S&amp;P</w:t>
      </w:r>
      <w:r>
        <w:rPr>
          <w:color w:val="6D6D70"/>
          <w:spacing w:val="-20"/>
        </w:rPr>
        <w:t> </w:t>
      </w:r>
      <w:r>
        <w:rPr>
          <w:color w:val="6D6D70"/>
        </w:rPr>
        <w:t>500</w:t>
      </w:r>
      <w:r>
        <w:rPr>
          <w:color w:val="6D6D70"/>
          <w:spacing w:val="-19"/>
        </w:rPr>
        <w:t> </w:t>
      </w:r>
      <w:r>
        <w:rPr>
          <w:color w:val="6D6D70"/>
        </w:rPr>
        <w:t>debt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20"/>
        </w:rPr>
        <w:t> </w:t>
      </w:r>
      <w:r>
        <w:rPr>
          <w:color w:val="6D6D70"/>
        </w:rPr>
        <w:t>long-term</w:t>
      </w:r>
      <w:r>
        <w:rPr>
          <w:color w:val="6D6D70"/>
          <w:spacing w:val="-19"/>
        </w:rPr>
        <w:t> </w:t>
      </w:r>
      <w:r>
        <w:rPr>
          <w:color w:val="6D6D70"/>
        </w:rPr>
        <w:t>fixed</w:t>
      </w:r>
      <w:r>
        <w:rPr>
          <w:color w:val="6D6D70"/>
          <w:spacing w:val="-20"/>
        </w:rPr>
        <w:t> </w:t>
      </w:r>
      <w:r>
        <w:rPr>
          <w:color w:val="6D6D70"/>
        </w:rPr>
        <w:t>rate,</w:t>
      </w:r>
      <w:r>
        <w:rPr>
          <w:color w:val="6D6D70"/>
          <w:spacing w:val="-19"/>
        </w:rPr>
        <w:t> </w:t>
      </w:r>
      <w:r>
        <w:rPr>
          <w:color w:val="6D6D70"/>
        </w:rPr>
        <w:t>not</w:t>
      </w:r>
      <w:r>
        <w:rPr>
          <w:color w:val="6D6D70"/>
          <w:spacing w:val="-19"/>
        </w:rPr>
        <w:t> </w:t>
      </w:r>
      <w:r>
        <w:rPr>
          <w:color w:val="6D6D70"/>
        </w:rPr>
        <w:t>floating-rate.</w:t>
      </w:r>
      <w:r>
        <w:rPr>
          <w:color w:val="6D6D70"/>
          <w:spacing w:val="-20"/>
        </w:rPr>
        <w:t> </w:t>
      </w:r>
      <w:r>
        <w:rPr>
          <w:color w:val="6D6D70"/>
          <w:spacing w:val="-4"/>
        </w:rPr>
        <w:t>Sec- </w:t>
      </w:r>
      <w:r>
        <w:rPr>
          <w:color w:val="6D6D70"/>
          <w:w w:val="95"/>
        </w:rPr>
        <w:t>ond,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work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suggests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wage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growth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only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becomes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problematic </w:t>
      </w:r>
      <w:r>
        <w:rPr>
          <w:color w:val="6D6D70"/>
        </w:rPr>
        <w:t>once</w:t>
      </w:r>
      <w:r>
        <w:rPr>
          <w:color w:val="6D6D70"/>
          <w:spacing w:val="-25"/>
        </w:rPr>
        <w:t> </w:t>
      </w:r>
      <w:r>
        <w:rPr>
          <w:color w:val="6D6D70"/>
        </w:rPr>
        <w:t>it</w:t>
      </w:r>
      <w:r>
        <w:rPr>
          <w:color w:val="6D6D70"/>
          <w:spacing w:val="-24"/>
        </w:rPr>
        <w:t> </w:t>
      </w:r>
      <w:r>
        <w:rPr>
          <w:color w:val="6D6D70"/>
        </w:rPr>
        <w:t>equals</w:t>
      </w:r>
      <w:r>
        <w:rPr>
          <w:color w:val="6D6D70"/>
          <w:spacing w:val="-24"/>
        </w:rPr>
        <w:t> </w:t>
      </w:r>
      <w:r>
        <w:rPr>
          <w:color w:val="6D6D70"/>
        </w:rPr>
        <w:t>or</w:t>
      </w:r>
      <w:r>
        <w:rPr>
          <w:color w:val="6D6D70"/>
          <w:spacing w:val="-26"/>
        </w:rPr>
        <w:t> </w:t>
      </w:r>
      <w:r>
        <w:rPr>
          <w:color w:val="6D6D70"/>
        </w:rPr>
        <w:t>exceeds</w:t>
      </w:r>
      <w:r>
        <w:rPr>
          <w:color w:val="6D6D70"/>
          <w:spacing w:val="-27"/>
        </w:rPr>
        <w:t> </w:t>
      </w:r>
      <w:r>
        <w:rPr>
          <w:color w:val="6D6D70"/>
        </w:rPr>
        <w:t>top-line</w:t>
      </w:r>
      <w:r>
        <w:rPr>
          <w:color w:val="6D6D70"/>
          <w:spacing w:val="-24"/>
        </w:rPr>
        <w:t> </w:t>
      </w:r>
      <w:r>
        <w:rPr>
          <w:color w:val="6D6D70"/>
        </w:rPr>
        <w:t>growth.</w:t>
      </w:r>
      <w:r>
        <w:rPr>
          <w:color w:val="6D6D70"/>
          <w:spacing w:val="-24"/>
        </w:rPr>
        <w:t> </w:t>
      </w:r>
      <w:r>
        <w:rPr>
          <w:color w:val="6D6D70"/>
        </w:rPr>
        <w:t>However,</w:t>
      </w:r>
      <w:r>
        <w:rPr>
          <w:color w:val="6D6D70"/>
          <w:spacing w:val="-24"/>
        </w:rPr>
        <w:t> </w:t>
      </w:r>
      <w:r>
        <w:rPr>
          <w:color w:val="6D6D70"/>
        </w:rPr>
        <w:t>with</w:t>
      </w:r>
      <w:r>
        <w:rPr>
          <w:color w:val="6D6D70"/>
          <w:spacing w:val="-25"/>
        </w:rPr>
        <w:t> </w:t>
      </w:r>
      <w:r>
        <w:rPr>
          <w:color w:val="6D6D70"/>
        </w:rPr>
        <w:t>average hourly</w:t>
      </w:r>
      <w:r>
        <w:rPr>
          <w:color w:val="6D6D70"/>
          <w:spacing w:val="-21"/>
        </w:rPr>
        <w:t> </w:t>
      </w:r>
      <w:r>
        <w:rPr>
          <w:color w:val="6D6D70"/>
        </w:rPr>
        <w:t>earnings</w:t>
      </w:r>
      <w:r>
        <w:rPr>
          <w:color w:val="6D6D70"/>
          <w:spacing w:val="-17"/>
        </w:rPr>
        <w:t> </w:t>
      </w:r>
      <w:r>
        <w:rPr>
          <w:color w:val="6D6D70"/>
        </w:rPr>
        <w:t>growth</w:t>
      </w:r>
      <w:r>
        <w:rPr>
          <w:color w:val="6D6D70"/>
          <w:spacing w:val="-18"/>
        </w:rPr>
        <w:t> </w:t>
      </w:r>
      <w:r>
        <w:rPr>
          <w:color w:val="6D6D70"/>
        </w:rPr>
        <w:t>currently</w:t>
      </w:r>
      <w:r>
        <w:rPr>
          <w:color w:val="6D6D70"/>
          <w:spacing w:val="-20"/>
        </w:rPr>
        <w:t> </w:t>
      </w:r>
      <w:r>
        <w:rPr>
          <w:color w:val="6D6D70"/>
        </w:rPr>
        <w:t>at</w:t>
      </w:r>
      <w:r>
        <w:rPr>
          <w:color w:val="6D6D70"/>
          <w:spacing w:val="-17"/>
        </w:rPr>
        <w:t> </w:t>
      </w:r>
      <w:r>
        <w:rPr>
          <w:color w:val="6D6D70"/>
          <w:spacing w:val="-6"/>
        </w:rPr>
        <w:t>3.1%</w:t>
      </w:r>
      <w:r>
        <w:rPr>
          <w:color w:val="6D6D70"/>
          <w:spacing w:val="-18"/>
        </w:rPr>
        <w:t> </w:t>
      </w:r>
      <w:r>
        <w:rPr>
          <w:color w:val="6D6D70"/>
        </w:rPr>
        <w:t>year-over-year,</w:t>
      </w:r>
      <w:r>
        <w:rPr>
          <w:color w:val="6D6D70"/>
          <w:spacing w:val="-17"/>
        </w:rPr>
        <w:t> </w:t>
      </w:r>
      <w:r>
        <w:rPr>
          <w:color w:val="6D6D70"/>
        </w:rPr>
        <w:t>it</w:t>
      </w:r>
      <w:r>
        <w:rPr>
          <w:color w:val="6D6D70"/>
          <w:spacing w:val="-18"/>
        </w:rPr>
        <w:t> </w:t>
      </w:r>
      <w:r>
        <w:rPr>
          <w:color w:val="6D6D70"/>
        </w:rPr>
        <w:t>is</w:t>
      </w:r>
      <w:r>
        <w:rPr>
          <w:color w:val="6D6D70"/>
          <w:spacing w:val="-17"/>
        </w:rPr>
        <w:t> </w:t>
      </w:r>
      <w:r>
        <w:rPr>
          <w:color w:val="6D6D70"/>
        </w:rPr>
        <w:t>not</w:t>
      </w:r>
    </w:p>
    <w:p>
      <w:pPr>
        <w:pStyle w:val="BodyText"/>
        <w:spacing w:line="264" w:lineRule="auto"/>
        <w:ind w:left="164" w:right="28"/>
      </w:pPr>
      <w:r>
        <w:rPr>
          <w:color w:val="6D6D70"/>
        </w:rPr>
        <w:t>at the four percent that traditionally has created major issues for </w:t>
      </w:r>
      <w:r>
        <w:rPr>
          <w:color w:val="6D6D70"/>
          <w:w w:val="95"/>
        </w:rPr>
        <w:t>margins. Finally (and maybe most importantly) continued productiv-</w:t>
      </w:r>
    </w:p>
    <w:p>
      <w:pPr>
        <w:spacing w:line="249" w:lineRule="auto" w:before="32"/>
        <w:ind w:left="296" w:right="644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6"/>
          <w:w w:val="95"/>
          <w:sz w:val="17"/>
        </w:rPr>
        <w:t>S&amp;P, </w:t>
      </w:r>
      <w:r>
        <w:rPr>
          <w:color w:val="48104A"/>
          <w:sz w:val="17"/>
        </w:rPr>
        <w:t>IBES.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43868pt;width:273.1pt;height:1pt;mso-position-horizontal-relative:page;mso-position-vertical-relative:paragraph;z-index:-251009024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1"/>
        <w:spacing w:line="407" w:lineRule="exact" w:before="107"/>
        <w:ind w:right="349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166" w:right="516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Our Price-to-Earnings ratio already </w:t>
      </w:r>
      <w:r>
        <w:rPr>
          <w:rFonts w:ascii="Cambria"/>
          <w:b/>
          <w:color w:val="48104A"/>
          <w:sz w:val="37"/>
        </w:rPr>
        <w:t>reflects tightening financial conditions, we believe.</w:t>
      </w:r>
    </w:p>
    <w:p>
      <w:pPr>
        <w:spacing w:before="73"/>
        <w:ind w:left="0" w:right="349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319744" from="313.200012pt,23.73661pt" to="586.800012pt,23.73661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06" w:space="166"/>
            <w:col w:w="6128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64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65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headerReference w:type="even" r:id="rId132"/>
          <w:footerReference w:type="even" r:id="rId133"/>
          <w:footerReference w:type="default" r:id="rId134"/>
          <w:pgSz w:w="12240" w:h="15840"/>
          <w:pgMar w:header="304" w:footer="830" w:top="500" w:bottom="1020" w:left="340" w:right="0"/>
          <w:pgNumType w:start="32"/>
        </w:sectPr>
      </w:pPr>
    </w:p>
    <w:p>
      <w:pPr>
        <w:spacing w:line="225" w:lineRule="auto" w:before="64"/>
        <w:ind w:left="164" w:right="38" w:firstLine="0"/>
        <w:jc w:val="both"/>
        <w:rPr>
          <w:rFonts w:ascii="Times New Roman" w:hAnsi="Times New Roman"/>
          <w:b/>
          <w:sz w:val="24"/>
        </w:rPr>
      </w:pPr>
      <w:r>
        <w:rPr/>
        <w:pict>
          <v:line style="position:absolute;mso-position-horizontal-relative:page;mso-position-vertical-relative:paragraph;z-index:252341248" from="298.799988pt,-1.472989pt" to="298.799988pt,-14.2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344320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rFonts w:ascii="Times New Roman" w:hAnsi="Times New Roman"/>
          <w:b/>
          <w:color w:val="6B6C6F"/>
          <w:w w:val="95"/>
          <w:sz w:val="24"/>
        </w:rPr>
        <w:t>2019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Estimates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Have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Been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Revised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Lower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to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6.5%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from </w:t>
      </w:r>
      <w:r>
        <w:rPr>
          <w:rFonts w:ascii="Times New Roman" w:hAnsi="Times New Roman"/>
          <w:b/>
          <w:color w:val="6B6C6F"/>
          <w:w w:val="90"/>
          <w:sz w:val="24"/>
        </w:rPr>
        <w:t>Approximately</w:t>
      </w:r>
      <w:r>
        <w:rPr>
          <w:rFonts w:ascii="Times New Roman" w:hAnsi="Times New Roman"/>
          <w:b/>
          <w:color w:val="6B6C6F"/>
          <w:spacing w:val="-17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10.0%;</w:t>
      </w:r>
      <w:r>
        <w:rPr>
          <w:rFonts w:ascii="Times New Roman" w:hAnsi="Times New Roman"/>
          <w:b/>
          <w:color w:val="6B6C6F"/>
          <w:spacing w:val="-16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spacing w:val="-6"/>
          <w:w w:val="90"/>
          <w:sz w:val="24"/>
        </w:rPr>
        <w:t>We</w:t>
      </w:r>
      <w:r>
        <w:rPr>
          <w:rFonts w:ascii="Times New Roman" w:hAnsi="Times New Roman"/>
          <w:b/>
          <w:color w:val="6B6C6F"/>
          <w:spacing w:val="-16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Think</w:t>
      </w:r>
      <w:r>
        <w:rPr>
          <w:rFonts w:ascii="Times New Roman" w:hAnsi="Times New Roman"/>
          <w:b/>
          <w:color w:val="6B6C6F"/>
          <w:spacing w:val="-16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0"/>
          <w:sz w:val="24"/>
        </w:rPr>
        <w:t>They’re</w:t>
      </w:r>
      <w:r>
        <w:rPr>
          <w:rFonts w:ascii="Times New Roman" w:hAnsi="Times New Roman"/>
          <w:b/>
          <w:color w:val="6B6C6F"/>
          <w:spacing w:val="-16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Headed</w:t>
      </w:r>
      <w:r>
        <w:rPr>
          <w:rFonts w:ascii="Times New Roman" w:hAnsi="Times New Roman"/>
          <w:b/>
          <w:color w:val="6B6C6F"/>
          <w:spacing w:val="-16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Lower </w:t>
      </w:r>
      <w:r>
        <w:rPr>
          <w:rFonts w:ascii="Times New Roman" w:hAnsi="Times New Roman"/>
          <w:b/>
          <w:color w:val="6B6C6F"/>
          <w:sz w:val="24"/>
        </w:rPr>
        <w:t>Still </w:t>
      </w:r>
      <w:r>
        <w:rPr>
          <w:rFonts w:ascii="Times New Roman" w:hAnsi="Times New Roman"/>
          <w:b/>
          <w:color w:val="6B6C6F"/>
          <w:spacing w:val="-3"/>
          <w:sz w:val="24"/>
        </w:rPr>
        <w:t>Towards</w:t>
      </w:r>
      <w:r>
        <w:rPr>
          <w:rFonts w:ascii="Times New Roman" w:hAnsi="Times New Roman"/>
          <w:b/>
          <w:color w:val="6B6C6F"/>
          <w:spacing w:val="11"/>
          <w:sz w:val="24"/>
        </w:rPr>
        <w:t> </w:t>
      </w:r>
      <w:r>
        <w:rPr>
          <w:rFonts w:ascii="Times New Roman" w:hAnsi="Times New Roman"/>
          <w:b/>
          <w:color w:val="6B6C6F"/>
          <w:sz w:val="24"/>
        </w:rPr>
        <w:t>2.5%</w:t>
      </w:r>
    </w:p>
    <w:p>
      <w:pPr>
        <w:spacing w:line="225" w:lineRule="auto" w:before="64"/>
        <w:ind w:left="163" w:right="541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Consensus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Now</w:t>
      </w:r>
      <w:r>
        <w:rPr>
          <w:rFonts w:ascii="Times New Roman"/>
          <w:b/>
          <w:color w:val="6B6C6F"/>
          <w:spacing w:val="-1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Expects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6.5%</w:t>
      </w:r>
      <w:r>
        <w:rPr>
          <w:rFonts w:ascii="Times New Roman"/>
          <w:b/>
          <w:color w:val="6B6C6F"/>
          <w:spacing w:val="-1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EPS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Growth</w:t>
      </w:r>
      <w:r>
        <w:rPr>
          <w:rFonts w:ascii="Times New Roman"/>
          <w:b/>
          <w:color w:val="6B6C6F"/>
          <w:spacing w:val="-1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</w:t>
      </w:r>
      <w:r>
        <w:rPr>
          <w:rFonts w:ascii="Times New Roman"/>
          <w:b/>
          <w:color w:val="6B6C6F"/>
          <w:spacing w:val="-16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2019, </w:t>
      </w:r>
      <w:r>
        <w:rPr>
          <w:rFonts w:ascii="Times New Roman"/>
          <w:b/>
          <w:color w:val="6B6C6F"/>
          <w:w w:val="90"/>
          <w:sz w:val="24"/>
        </w:rPr>
        <w:t>Down</w:t>
      </w:r>
      <w:r>
        <w:rPr>
          <w:rFonts w:ascii="Times New Roman"/>
          <w:b/>
          <w:color w:val="6B6C6F"/>
          <w:spacing w:val="-14"/>
          <w:w w:val="90"/>
          <w:sz w:val="24"/>
        </w:rPr>
        <w:t> </w:t>
      </w:r>
      <w:r>
        <w:rPr>
          <w:rFonts w:ascii="Times New Roman"/>
          <w:b/>
          <w:color w:val="6B6C6F"/>
          <w:spacing w:val="-5"/>
          <w:w w:val="90"/>
          <w:sz w:val="24"/>
        </w:rPr>
        <w:t>From</w:t>
      </w:r>
      <w:r>
        <w:rPr>
          <w:rFonts w:ascii="Times New Roman"/>
          <w:b/>
          <w:color w:val="6B6C6F"/>
          <w:spacing w:val="-14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10.0%</w:t>
      </w:r>
      <w:r>
        <w:rPr>
          <w:rFonts w:ascii="Times New Roman"/>
          <w:b/>
          <w:color w:val="6B6C6F"/>
          <w:spacing w:val="-13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Previously.</w:t>
      </w:r>
      <w:r>
        <w:rPr>
          <w:rFonts w:ascii="Times New Roman"/>
          <w:b/>
          <w:color w:val="6B6C6F"/>
          <w:spacing w:val="-14"/>
          <w:w w:val="90"/>
          <w:sz w:val="24"/>
        </w:rPr>
        <w:t> </w:t>
      </w:r>
      <w:r>
        <w:rPr>
          <w:rFonts w:ascii="Times New Roman"/>
          <w:b/>
          <w:color w:val="6B6C6F"/>
          <w:spacing w:val="-6"/>
          <w:w w:val="90"/>
          <w:sz w:val="24"/>
        </w:rPr>
        <w:t>We</w:t>
      </w:r>
      <w:r>
        <w:rPr>
          <w:rFonts w:ascii="Times New Roman"/>
          <w:b/>
          <w:color w:val="6B6C6F"/>
          <w:spacing w:val="-13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Think</w:t>
      </w:r>
      <w:r>
        <w:rPr>
          <w:rFonts w:ascii="Times New Roman"/>
          <w:b/>
          <w:color w:val="6B6C6F"/>
          <w:spacing w:val="-14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That</w:t>
      </w:r>
      <w:r>
        <w:rPr>
          <w:rFonts w:ascii="Times New Roman"/>
          <w:b/>
          <w:color w:val="6B6C6F"/>
          <w:spacing w:val="-14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This</w:t>
      </w:r>
      <w:r>
        <w:rPr>
          <w:rFonts w:ascii="Times New Roman"/>
          <w:b/>
          <w:color w:val="6B6C6F"/>
          <w:spacing w:val="-13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Growth </w:t>
      </w:r>
      <w:r>
        <w:rPr>
          <w:rFonts w:ascii="Times New Roman"/>
          <w:b/>
          <w:color w:val="6B6C6F"/>
          <w:spacing w:val="-4"/>
          <w:sz w:val="24"/>
        </w:rPr>
        <w:t>Rate</w:t>
      </w:r>
      <w:r>
        <w:rPr>
          <w:rFonts w:ascii="Times New Roman"/>
          <w:b/>
          <w:color w:val="6B6C6F"/>
          <w:spacing w:val="-17"/>
          <w:sz w:val="24"/>
        </w:rPr>
        <w:t> </w:t>
      </w:r>
      <w:r>
        <w:rPr>
          <w:rFonts w:ascii="Times New Roman"/>
          <w:b/>
          <w:color w:val="6B6C6F"/>
          <w:sz w:val="24"/>
        </w:rPr>
        <w:t>Is</w:t>
      </w:r>
      <w:r>
        <w:rPr>
          <w:rFonts w:ascii="Times New Roman"/>
          <w:b/>
          <w:color w:val="6B6C6F"/>
          <w:spacing w:val="-16"/>
          <w:sz w:val="24"/>
        </w:rPr>
        <w:t> </w:t>
      </w:r>
      <w:r>
        <w:rPr>
          <w:rFonts w:ascii="Times New Roman"/>
          <w:b/>
          <w:color w:val="6B6C6F"/>
          <w:sz w:val="24"/>
        </w:rPr>
        <w:t>Still</w:t>
      </w:r>
      <w:r>
        <w:rPr>
          <w:rFonts w:ascii="Times New Roman"/>
          <w:b/>
          <w:color w:val="6B6C6F"/>
          <w:spacing w:val="-16"/>
          <w:sz w:val="24"/>
        </w:rPr>
        <w:t> </w:t>
      </w:r>
      <w:r>
        <w:rPr>
          <w:rFonts w:ascii="Times New Roman"/>
          <w:b/>
          <w:color w:val="6B6C6F"/>
          <w:spacing w:val="-6"/>
          <w:sz w:val="24"/>
        </w:rPr>
        <w:t>Too</w:t>
      </w:r>
      <w:r>
        <w:rPr>
          <w:rFonts w:ascii="Times New Roman"/>
          <w:b/>
          <w:color w:val="6B6C6F"/>
          <w:spacing w:val="-17"/>
          <w:sz w:val="24"/>
        </w:rPr>
        <w:t> </w:t>
      </w:r>
      <w:r>
        <w:rPr>
          <w:rFonts w:ascii="Times New Roman"/>
          <w:b/>
          <w:color w:val="6B6C6F"/>
          <w:sz w:val="24"/>
        </w:rPr>
        <w:t>Optimistic</w:t>
      </w:r>
      <w:r>
        <w:rPr>
          <w:rFonts w:ascii="Times New Roman"/>
          <w:b/>
          <w:color w:val="6B6C6F"/>
          <w:spacing w:val="-16"/>
          <w:sz w:val="24"/>
        </w:rPr>
        <w:t> </w:t>
      </w:r>
      <w:r>
        <w:rPr>
          <w:rFonts w:ascii="Times New Roman"/>
          <w:b/>
          <w:color w:val="6B6C6F"/>
          <w:sz w:val="24"/>
        </w:rPr>
        <w:t>Across</w:t>
      </w:r>
      <w:r>
        <w:rPr>
          <w:rFonts w:ascii="Times New Roman"/>
          <w:b/>
          <w:color w:val="6B6C6F"/>
          <w:spacing w:val="-16"/>
          <w:sz w:val="24"/>
        </w:rPr>
        <w:t> </w:t>
      </w:r>
      <w:r>
        <w:rPr>
          <w:rFonts w:ascii="Times New Roman"/>
          <w:b/>
          <w:color w:val="6B6C6F"/>
          <w:sz w:val="24"/>
        </w:rPr>
        <w:t>Many</w:t>
      </w:r>
      <w:r>
        <w:rPr>
          <w:rFonts w:ascii="Times New Roman"/>
          <w:b/>
          <w:color w:val="6B6C6F"/>
          <w:spacing w:val="-17"/>
          <w:sz w:val="24"/>
        </w:rPr>
        <w:t> </w:t>
      </w:r>
      <w:r>
        <w:rPr>
          <w:rFonts w:ascii="Times New Roman"/>
          <w:b/>
          <w:color w:val="6B6C6F"/>
          <w:sz w:val="24"/>
        </w:rPr>
        <w:t>Sectors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378" w:space="382"/>
            <w:col w:w="6140"/>
          </w:cols>
        </w:sectPr>
      </w:pP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tabs>
          <w:tab w:pos="7229" w:val="left" w:leader="none"/>
        </w:tabs>
        <w:spacing w:before="71"/>
        <w:ind w:left="811" w:right="0" w:firstLine="0"/>
        <w:jc w:val="left"/>
        <w:rPr>
          <w:sz w:val="16"/>
        </w:rPr>
      </w:pPr>
      <w:r>
        <w:rPr>
          <w:sz w:val="16"/>
        </w:rPr>
        <w:t>Evolution</w:t>
      </w:r>
      <w:r>
        <w:rPr>
          <w:spacing w:val="-29"/>
          <w:sz w:val="16"/>
        </w:rPr>
        <w:t> </w:t>
      </w:r>
      <w:r>
        <w:rPr>
          <w:sz w:val="16"/>
        </w:rPr>
        <w:t>of</w:t>
      </w:r>
      <w:r>
        <w:rPr>
          <w:spacing w:val="-29"/>
          <w:sz w:val="16"/>
        </w:rPr>
        <w:t> </w:t>
      </w:r>
      <w:r>
        <w:rPr>
          <w:sz w:val="16"/>
        </w:rPr>
        <w:t>Consensus</w:t>
      </w:r>
      <w:r>
        <w:rPr>
          <w:spacing w:val="-29"/>
          <w:sz w:val="16"/>
        </w:rPr>
        <w:t> </w:t>
      </w:r>
      <w:r>
        <w:rPr>
          <w:sz w:val="16"/>
        </w:rPr>
        <w:t>2019</w:t>
      </w:r>
      <w:r>
        <w:rPr>
          <w:spacing w:val="-28"/>
          <w:sz w:val="16"/>
        </w:rPr>
        <w:t> </w:t>
      </w:r>
      <w:r>
        <w:rPr>
          <w:sz w:val="16"/>
        </w:rPr>
        <w:t>S&amp;P</w:t>
      </w:r>
      <w:r>
        <w:rPr>
          <w:spacing w:val="-29"/>
          <w:sz w:val="16"/>
        </w:rPr>
        <w:t> </w:t>
      </w:r>
      <w:r>
        <w:rPr>
          <w:sz w:val="16"/>
        </w:rPr>
        <w:t>500</w:t>
      </w:r>
      <w:r>
        <w:rPr>
          <w:spacing w:val="-29"/>
          <w:sz w:val="16"/>
        </w:rPr>
        <w:t> </w:t>
      </w:r>
      <w:r>
        <w:rPr>
          <w:sz w:val="16"/>
        </w:rPr>
        <w:t>EPS</w:t>
      </w:r>
      <w:r>
        <w:rPr>
          <w:spacing w:val="-28"/>
          <w:sz w:val="16"/>
        </w:rPr>
        <w:t> </w:t>
      </w:r>
      <w:r>
        <w:rPr>
          <w:sz w:val="16"/>
        </w:rPr>
        <w:t>Growth</w:t>
      </w:r>
      <w:r>
        <w:rPr>
          <w:spacing w:val="-29"/>
          <w:sz w:val="16"/>
        </w:rPr>
        <w:t> </w:t>
      </w:r>
      <w:r>
        <w:rPr>
          <w:sz w:val="16"/>
        </w:rPr>
        <w:t>Estimate</w:t>
        <w:tab/>
        <w:t>S&amp;P</w:t>
      </w:r>
      <w:r>
        <w:rPr>
          <w:spacing w:val="-8"/>
          <w:sz w:val="16"/>
        </w:rPr>
        <w:t> </w:t>
      </w:r>
      <w:r>
        <w:rPr>
          <w:sz w:val="16"/>
        </w:rPr>
        <w:t>500</w:t>
      </w:r>
      <w:r>
        <w:rPr>
          <w:spacing w:val="-8"/>
          <w:sz w:val="16"/>
        </w:rPr>
        <w:t> </w:t>
      </w:r>
      <w:r>
        <w:rPr>
          <w:sz w:val="16"/>
        </w:rPr>
        <w:t>Consensus</w:t>
      </w:r>
      <w:r>
        <w:rPr>
          <w:spacing w:val="-8"/>
          <w:sz w:val="16"/>
        </w:rPr>
        <w:t> </w:t>
      </w:r>
      <w:r>
        <w:rPr>
          <w:sz w:val="16"/>
        </w:rPr>
        <w:t>2019e</w:t>
      </w:r>
      <w:r>
        <w:rPr>
          <w:spacing w:val="-8"/>
          <w:sz w:val="16"/>
        </w:rPr>
        <w:t> </w:t>
      </w:r>
      <w:r>
        <w:rPr>
          <w:sz w:val="16"/>
        </w:rPr>
        <w:t>EPS</w:t>
      </w:r>
      <w:r>
        <w:rPr>
          <w:spacing w:val="-8"/>
          <w:sz w:val="16"/>
        </w:rPr>
        <w:t> </w:t>
      </w:r>
      <w:r>
        <w:rPr>
          <w:sz w:val="16"/>
        </w:rPr>
        <w:t>Growth</w:t>
      </w:r>
      <w:r>
        <w:rPr>
          <w:spacing w:val="-9"/>
          <w:sz w:val="16"/>
        </w:rPr>
        <w:t> </w:t>
      </w:r>
      <w:r>
        <w:rPr>
          <w:sz w:val="16"/>
        </w:rPr>
        <w:t>Contribution</w:t>
      </w: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72"/>
        <w:ind w:left="0" w:right="85" w:firstLine="0"/>
        <w:jc w:val="right"/>
        <w:rPr>
          <w:sz w:val="16"/>
        </w:rPr>
      </w:pPr>
      <w:r>
        <w:rPr>
          <w:spacing w:val="-1"/>
          <w:w w:val="75"/>
          <w:sz w:val="16"/>
        </w:rPr>
        <w:t>11%</w:t>
      </w:r>
    </w:p>
    <w:p>
      <w:pPr>
        <w:spacing w:before="46"/>
        <w:ind w:left="0" w:right="52" w:firstLine="0"/>
        <w:jc w:val="right"/>
        <w:rPr>
          <w:sz w:val="16"/>
        </w:rPr>
      </w:pPr>
      <w:r>
        <w:rPr/>
        <w:pict>
          <v:group style="position:absolute;margin-left:77.502098pt;margin-top:1.243996pt;width:161.9pt;height:47.1pt;mso-position-horizontal-relative:page;mso-position-vertical-relative:paragraph;z-index:252342272" coordorigin="1550,25" coordsize="3238,942">
            <v:line style="position:absolute" from="4251,35" to="4772,563" stroked="true" strokeweight="1pt" strokecolor="#ed1d24">
              <v:stroke dashstyle="solid"/>
            </v:line>
            <v:shape style="position:absolute;left:4667;top:458;width:120;height:121" type="#_x0000_t75" stroked="false">
              <v:imagedata r:id="rId135" o:title=""/>
            </v:shape>
            <v:shape style="position:absolute;left:1565;top:143;width:3077;height:808" coordorigin="1565,144" coordsize="3077,808" path="m1565,314l1631,299,1701,214,1766,234,1831,239,1901,254,1966,229,2031,234,2101,174,2166,164,2236,174,2301,279,2366,299,2436,284,2501,264,2571,214,2636,209,2701,204,2771,209,2836,214,2901,249,2971,219,3036,189,3106,199,3171,259,3236,144,3306,224,3371,254,3436,159,3506,169,3571,154,3641,164,3706,159,3771,179,3841,149,3906,159,3971,179,4041,314,4106,424,4176,534,4241,579,4306,579,4376,549,4441,689,4506,689,4576,689,4642,951e" filled="false" stroked="true" strokeweight="1.5pt" strokecolor="#54bceb">
              <v:path arrowok="t"/>
              <v:stroke dashstyle="solid"/>
            </v:shape>
            <w10:wrap type="none"/>
          </v:group>
        </w:pict>
      </w:r>
      <w:r>
        <w:rPr>
          <w:spacing w:val="-1"/>
          <w:w w:val="85"/>
          <w:sz w:val="16"/>
        </w:rPr>
        <w:t>10%</w:t>
      </w:r>
    </w:p>
    <w:p>
      <w:pPr>
        <w:spacing w:before="45"/>
        <w:ind w:left="0" w:right="39" w:firstLine="0"/>
        <w:jc w:val="right"/>
        <w:rPr>
          <w:sz w:val="16"/>
        </w:rPr>
      </w:pPr>
      <w:r>
        <w:rPr>
          <w:w w:val="90"/>
          <w:sz w:val="16"/>
        </w:rPr>
        <w:t>9%</w:t>
      </w:r>
    </w:p>
    <w:p>
      <w:pPr>
        <w:spacing w:before="45"/>
        <w:ind w:left="0" w:right="38" w:firstLine="0"/>
        <w:jc w:val="right"/>
        <w:rPr>
          <w:sz w:val="16"/>
        </w:rPr>
      </w:pPr>
      <w:r>
        <w:rPr>
          <w:spacing w:val="-1"/>
          <w:w w:val="90"/>
          <w:sz w:val="16"/>
        </w:rPr>
        <w:t>8%</w:t>
      </w:r>
    </w:p>
    <w:p>
      <w:pPr>
        <w:spacing w:before="45"/>
        <w:ind w:left="0" w:right="45" w:firstLine="0"/>
        <w:jc w:val="right"/>
        <w:rPr>
          <w:sz w:val="16"/>
        </w:rPr>
      </w:pPr>
      <w:r>
        <w:rPr>
          <w:w w:val="90"/>
          <w:sz w:val="16"/>
        </w:rPr>
        <w:t>7%</w:t>
      </w:r>
    </w:p>
    <w:p>
      <w:pPr>
        <w:spacing w:line="79" w:lineRule="exact" w:before="46"/>
        <w:ind w:left="0" w:right="38" w:firstLine="0"/>
        <w:jc w:val="right"/>
        <w:rPr>
          <w:sz w:val="16"/>
        </w:rPr>
      </w:pPr>
      <w:r>
        <w:rPr>
          <w:spacing w:val="-1"/>
          <w:w w:val="90"/>
          <w:sz w:val="16"/>
        </w:rPr>
        <w:t>6%</w:t>
      </w:r>
    </w:p>
    <w:p>
      <w:pPr>
        <w:spacing w:before="117"/>
        <w:ind w:left="797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10.0%</w:t>
      </w:r>
    </w:p>
    <w:p>
      <w:pPr>
        <w:spacing w:before="71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S&amp;P</w:t>
      </w:r>
      <w:r>
        <w:rPr>
          <w:spacing w:val="-13"/>
          <w:sz w:val="16"/>
        </w:rPr>
        <w:t> </w:t>
      </w:r>
      <w:r>
        <w:rPr>
          <w:sz w:val="16"/>
        </w:rPr>
        <w:t>500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1"/>
          <w:w w:val="85"/>
          <w:sz w:val="16"/>
        </w:rPr>
        <w:t>REITS</w:t>
      </w:r>
    </w:p>
    <w:p>
      <w:pPr>
        <w:spacing w:line="260" w:lineRule="atLeast" w:before="4"/>
        <w:ind w:left="813" w:right="-13" w:firstLine="108"/>
        <w:jc w:val="left"/>
        <w:rPr>
          <w:sz w:val="16"/>
        </w:rPr>
      </w:pPr>
      <w:r>
        <w:rPr>
          <w:w w:val="95"/>
          <w:sz w:val="16"/>
        </w:rPr>
        <w:t>Utilities </w:t>
      </w:r>
      <w:r>
        <w:rPr>
          <w:w w:val="90"/>
          <w:sz w:val="16"/>
        </w:rPr>
        <w:t>Materials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111" w:firstLine="0"/>
        <w:jc w:val="right"/>
        <w:rPr>
          <w:sz w:val="16"/>
        </w:rPr>
      </w:pPr>
      <w:r>
        <w:rPr>
          <w:w w:val="95"/>
          <w:sz w:val="16"/>
        </w:rPr>
        <w:t>2.2%</w:t>
      </w:r>
    </w:p>
    <w:p>
      <w:pPr>
        <w:spacing w:before="79"/>
        <w:ind w:left="0" w:right="16" w:firstLine="0"/>
        <w:jc w:val="right"/>
        <w:rPr>
          <w:sz w:val="16"/>
        </w:rPr>
      </w:pPr>
      <w:r>
        <w:rPr>
          <w:spacing w:val="-3"/>
          <w:w w:val="95"/>
          <w:sz w:val="16"/>
        </w:rPr>
        <w:t>3.2%</w:t>
      </w:r>
    </w:p>
    <w:p>
      <w:pPr>
        <w:spacing w:line="162" w:lineRule="exact" w:before="80"/>
        <w:ind w:left="0" w:right="0" w:firstLine="0"/>
        <w:jc w:val="right"/>
        <w:rPr>
          <w:sz w:val="16"/>
        </w:rPr>
      </w:pPr>
      <w:r>
        <w:rPr>
          <w:spacing w:val="-4"/>
          <w:w w:val="95"/>
          <w:sz w:val="16"/>
        </w:rPr>
        <w:t>3.4%</w:t>
      </w:r>
    </w:p>
    <w:p>
      <w:pPr>
        <w:spacing w:before="80"/>
        <w:ind w:left="-36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95"/>
          <w:sz w:val="16"/>
        </w:rPr>
        <w:t>6.5%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0"/>
        <w:ind w:left="797" w:right="0" w:firstLine="0"/>
        <w:jc w:val="left"/>
        <w:rPr>
          <w:i/>
          <w:sz w:val="16"/>
        </w:rPr>
      </w:pPr>
      <w:r>
        <w:rPr>
          <w:i/>
          <w:sz w:val="16"/>
        </w:rPr>
        <w:t>Growth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6" w:equalWidth="0">
            <w:col w:w="1136" w:space="1384"/>
            <w:col w:w="1257" w:space="2055"/>
            <w:col w:w="1418" w:space="39"/>
            <w:col w:w="905" w:space="40"/>
            <w:col w:w="306" w:space="58"/>
            <w:col w:w="3302"/>
          </w:cols>
        </w:sectPr>
      </w:pPr>
    </w:p>
    <w:p>
      <w:pPr>
        <w:spacing w:before="141"/>
        <w:ind w:left="879" w:right="0" w:firstLine="0"/>
        <w:jc w:val="left"/>
        <w:rPr>
          <w:sz w:val="16"/>
        </w:rPr>
      </w:pPr>
      <w:r>
        <w:rPr>
          <w:sz w:val="16"/>
        </w:rPr>
        <w:t>5%</w:t>
      </w:r>
    </w:p>
    <w:p>
      <w:pPr>
        <w:spacing w:before="46"/>
        <w:ind w:left="879" w:right="0" w:firstLine="0"/>
        <w:jc w:val="left"/>
        <w:rPr>
          <w:sz w:val="16"/>
        </w:rPr>
      </w:pPr>
      <w:r>
        <w:rPr>
          <w:sz w:val="16"/>
        </w:rPr>
        <w:t>4%</w:t>
      </w:r>
    </w:p>
    <w:p>
      <w:pPr>
        <w:tabs>
          <w:tab w:pos="3701" w:val="left" w:leader="none"/>
        </w:tabs>
        <w:spacing w:before="35"/>
        <w:ind w:left="879" w:right="0" w:firstLine="0"/>
        <w:jc w:val="left"/>
        <w:rPr>
          <w:sz w:val="16"/>
        </w:rPr>
      </w:pPr>
      <w:r>
        <w:rPr>
          <w:sz w:val="16"/>
        </w:rPr>
        <w:t>3%</w:t>
        <w:tab/>
      </w:r>
      <w:r>
        <w:rPr>
          <w:spacing w:val="-5"/>
          <w:w w:val="90"/>
          <w:position w:val="1"/>
          <w:sz w:val="16"/>
        </w:rPr>
        <w:t>GMAA</w:t>
      </w:r>
    </w:p>
    <w:p>
      <w:pPr>
        <w:tabs>
          <w:tab w:pos="3756" w:val="left" w:leader="none"/>
        </w:tabs>
        <w:spacing w:before="2"/>
        <w:ind w:left="879" w:right="0" w:firstLine="0"/>
        <w:jc w:val="left"/>
        <w:rPr>
          <w:sz w:val="16"/>
        </w:rPr>
      </w:pPr>
      <w:r>
        <w:rPr>
          <w:position w:val="-3"/>
          <w:sz w:val="16"/>
        </w:rPr>
        <w:t>2%</w:t>
        <w:tab/>
      </w:r>
      <w:r>
        <w:rPr>
          <w:w w:val="95"/>
          <w:sz w:val="16"/>
        </w:rPr>
        <w:t>2.5%</w:t>
      </w:r>
    </w:p>
    <w:p>
      <w:pPr>
        <w:spacing w:before="49"/>
        <w:ind w:left="879" w:right="0" w:firstLine="0"/>
        <w:jc w:val="left"/>
        <w:rPr>
          <w:sz w:val="16"/>
        </w:rPr>
      </w:pPr>
      <w:r>
        <w:rPr/>
        <w:pict>
          <v:shape style="position:absolute;margin-left:0pt;margin-top:561.442444pt;width:180.15pt;height:2.550pt;mso-position-horizontal-relative:page;mso-position-vertical-relative:paragraph;z-index:252343296" coordorigin="0,11229" coordsize="3603,51" path="m1560,152l5163,152m1560,152l1560,203m2411,152l2411,203m3291,152l3291,203m4171,152l4171,203m5048,152l5048,203e" filled="false" stroked="true" strokeweight=".75pt" strokecolor="#dcddde">
            <v:path arrowok="t"/>
            <v:stroke dashstyle="solid"/>
            <w10:wrap type="none"/>
          </v:shape>
        </w:pict>
      </w:r>
      <w:r>
        <w:rPr>
          <w:w w:val="90"/>
          <w:sz w:val="16"/>
        </w:rPr>
        <w:t>1%</w:t>
      </w:r>
    </w:p>
    <w:p>
      <w:pPr>
        <w:spacing w:line="146" w:lineRule="exact" w:before="0"/>
        <w:ind w:left="29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6.5%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228.042099pt;margin-top:17.853352pt;width:8pt;height:8pt;mso-position-horizontal-relative:page;mso-position-vertical-relative:paragraph;z-index:-250986496;mso-wrap-distance-left:0;mso-wrap-distance-right:0" coordorigin="4561,357" coordsize="160,160" path="m4641,357l4561,437,4641,517,4721,437,4641,357xe" filled="true" fillcolor="#a7ac00" stroked="false">
            <v:path arrowok="t"/>
            <v:fill type="solid"/>
            <w10:wrap type="topAndBottom"/>
          </v:shape>
        </w:pict>
      </w:r>
    </w:p>
    <w:p>
      <w:pPr>
        <w:spacing w:line="343" w:lineRule="auto" w:before="84"/>
        <w:ind w:left="879" w:right="1" w:firstLine="268"/>
        <w:jc w:val="right"/>
        <w:rPr>
          <w:sz w:val="16"/>
        </w:rPr>
      </w:pPr>
      <w:r>
        <w:rPr/>
        <w:br w:type="column"/>
      </w:r>
      <w:r>
        <w:rPr>
          <w:w w:val="90"/>
          <w:sz w:val="16"/>
        </w:rPr>
        <w:t>Staples Comm.</w:t>
      </w:r>
      <w:r>
        <w:rPr>
          <w:spacing w:val="12"/>
          <w:w w:val="90"/>
          <w:sz w:val="16"/>
        </w:rPr>
        <w:t> </w:t>
      </w:r>
      <w:r>
        <w:rPr>
          <w:spacing w:val="-6"/>
          <w:w w:val="90"/>
          <w:sz w:val="16"/>
        </w:rPr>
        <w:t>Svs</w:t>
      </w:r>
    </w:p>
    <w:p>
      <w:pPr>
        <w:spacing w:line="343" w:lineRule="auto" w:before="2"/>
        <w:ind w:left="1031" w:right="0" w:firstLine="141"/>
        <w:jc w:val="right"/>
        <w:rPr>
          <w:sz w:val="16"/>
        </w:rPr>
      </w:pPr>
      <w:r>
        <w:rPr>
          <w:spacing w:val="-1"/>
          <w:w w:val="90"/>
          <w:sz w:val="16"/>
        </w:rPr>
        <w:t>Energy </w:t>
      </w:r>
      <w:r>
        <w:rPr>
          <w:w w:val="95"/>
          <w:sz w:val="16"/>
        </w:rPr>
        <w:t>Info</w:t>
      </w:r>
      <w:r>
        <w:rPr>
          <w:spacing w:val="-15"/>
          <w:w w:val="95"/>
          <w:sz w:val="16"/>
        </w:rPr>
        <w:t> </w:t>
      </w:r>
      <w:r>
        <w:rPr>
          <w:spacing w:val="-8"/>
          <w:w w:val="95"/>
          <w:sz w:val="16"/>
        </w:rPr>
        <w:t>Tech</w:t>
      </w:r>
    </w:p>
    <w:p>
      <w:pPr>
        <w:spacing w:line="156" w:lineRule="exact" w:before="1"/>
        <w:ind w:left="0" w:right="1" w:firstLine="0"/>
        <w:jc w:val="right"/>
        <w:rPr>
          <w:sz w:val="16"/>
        </w:rPr>
      </w:pPr>
      <w:r>
        <w:rPr>
          <w:w w:val="90"/>
          <w:sz w:val="16"/>
        </w:rPr>
        <w:t>Cons.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Disc.</w:t>
      </w:r>
    </w:p>
    <w:p>
      <w:pPr>
        <w:spacing w:before="93"/>
        <w:ind w:left="76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5.2%</w:t>
      </w:r>
    </w:p>
    <w:p>
      <w:pPr>
        <w:spacing w:before="79"/>
        <w:ind w:left="816" w:right="0" w:firstLine="0"/>
        <w:jc w:val="left"/>
        <w:rPr>
          <w:sz w:val="16"/>
        </w:rPr>
      </w:pPr>
      <w:r>
        <w:rPr>
          <w:sz w:val="16"/>
        </w:rPr>
        <w:t>5.7%</w:t>
      </w:r>
    </w:p>
    <w:p>
      <w:pPr>
        <w:spacing w:before="80"/>
        <w:ind w:left="1036" w:right="0" w:firstLine="0"/>
        <w:jc w:val="left"/>
        <w:rPr>
          <w:sz w:val="16"/>
        </w:rPr>
      </w:pPr>
      <w:r>
        <w:rPr>
          <w:sz w:val="16"/>
        </w:rPr>
        <w:t>7.7%</w:t>
      </w:r>
    </w:p>
    <w:p>
      <w:pPr>
        <w:spacing w:before="80"/>
        <w:ind w:left="1175" w:right="0" w:firstLine="0"/>
        <w:jc w:val="left"/>
        <w:rPr>
          <w:sz w:val="16"/>
        </w:rPr>
      </w:pPr>
      <w:r>
        <w:rPr>
          <w:sz w:val="16"/>
        </w:rPr>
        <w:t>9.0%</w:t>
      </w:r>
    </w:p>
    <w:p>
      <w:pPr>
        <w:spacing w:line="147" w:lineRule="exact" w:before="81"/>
        <w:ind w:left="1470" w:right="0" w:firstLine="0"/>
        <w:jc w:val="left"/>
        <w:rPr>
          <w:sz w:val="16"/>
        </w:rPr>
      </w:pPr>
      <w:r>
        <w:rPr>
          <w:w w:val="80"/>
          <w:sz w:val="16"/>
        </w:rPr>
        <w:t>11.7%</w:t>
      </w:r>
    </w:p>
    <w:p>
      <w:pPr>
        <w:spacing w:line="182" w:lineRule="exact" w:before="0"/>
        <w:ind w:left="23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Contribution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5" w:equalWidth="0">
            <w:col w:w="4124" w:space="40"/>
            <w:col w:w="411" w:space="1039"/>
            <w:col w:w="1639" w:space="40"/>
            <w:col w:w="1833" w:space="39"/>
            <w:col w:w="2735"/>
          </w:cols>
        </w:sectPr>
      </w:pPr>
    </w:p>
    <w:p>
      <w:pPr>
        <w:tabs>
          <w:tab w:pos="1830" w:val="left" w:leader="none"/>
          <w:tab w:pos="2726" w:val="left" w:leader="none"/>
          <w:tab w:pos="3602" w:val="left" w:leader="none"/>
          <w:tab w:pos="4492" w:val="left" w:leader="none"/>
        </w:tabs>
        <w:spacing w:line="155" w:lineRule="exact" w:before="0"/>
        <w:ind w:left="1003" w:right="0" w:firstLine="0"/>
        <w:jc w:val="left"/>
        <w:rPr>
          <w:sz w:val="16"/>
        </w:rPr>
      </w:pPr>
      <w:r>
        <w:rPr>
          <w:spacing w:val="-3"/>
          <w:sz w:val="16"/>
        </w:rPr>
        <w:t>Feb-18</w:t>
        <w:tab/>
      </w:r>
      <w:r>
        <w:rPr>
          <w:sz w:val="16"/>
        </w:rPr>
        <w:t>May-18</w:t>
        <w:tab/>
        <w:t>Aug-18</w:t>
        <w:tab/>
      </w:r>
      <w:r>
        <w:rPr>
          <w:spacing w:val="-2"/>
          <w:sz w:val="16"/>
        </w:rPr>
        <w:t>Nov-18</w:t>
        <w:tab/>
      </w:r>
      <w:r>
        <w:rPr>
          <w:spacing w:val="-3"/>
          <w:sz w:val="16"/>
        </w:rPr>
        <w:t>Feb-19</w:t>
      </w: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0"/>
        <w:ind w:left="307" w:right="3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S&amp;P, </w:t>
      </w:r>
      <w:r>
        <w:rPr>
          <w:color w:val="48104A"/>
          <w:sz w:val="17"/>
        </w:rPr>
        <w:t>IBES.</w:t>
      </w:r>
    </w:p>
    <w:p>
      <w:pPr>
        <w:spacing w:line="343" w:lineRule="auto" w:before="107"/>
        <w:ind w:left="252" w:right="38" w:firstLine="87"/>
        <w:jc w:val="right"/>
        <w:rPr>
          <w:sz w:val="16"/>
        </w:rPr>
      </w:pPr>
      <w:r>
        <w:rPr/>
        <w:br w:type="column"/>
      </w:r>
      <w:r>
        <w:rPr>
          <w:w w:val="90"/>
          <w:sz w:val="16"/>
        </w:rPr>
        <w:t>Industrials </w:t>
      </w:r>
      <w:r>
        <w:rPr>
          <w:w w:val="95"/>
          <w:sz w:val="16"/>
        </w:rPr>
        <w:t>Health Care</w:t>
      </w:r>
      <w:r>
        <w:rPr>
          <w:w w:val="87"/>
          <w:sz w:val="16"/>
        </w:rPr>
        <w:t> </w:t>
      </w:r>
      <w:r>
        <w:rPr>
          <w:w w:val="90"/>
          <w:sz w:val="16"/>
        </w:rPr>
        <w:t>Financials</w:t>
      </w:r>
    </w:p>
    <w:p>
      <w:pPr>
        <w:spacing w:before="116"/>
        <w:ind w:left="30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12.8%</w:t>
      </w:r>
    </w:p>
    <w:p>
      <w:pPr>
        <w:spacing w:before="80"/>
        <w:ind w:left="431" w:right="0" w:firstLine="0"/>
        <w:jc w:val="left"/>
        <w:rPr>
          <w:sz w:val="16"/>
        </w:rPr>
      </w:pPr>
      <w:r>
        <w:rPr>
          <w:w w:val="95"/>
          <w:sz w:val="16"/>
        </w:rPr>
        <w:t>14.0%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92"/>
        <w:ind w:left="307" w:right="0" w:firstLine="0"/>
        <w:jc w:val="left"/>
        <w:rPr>
          <w:sz w:val="16"/>
        </w:rPr>
      </w:pPr>
      <w:r>
        <w:rPr>
          <w:sz w:val="16"/>
        </w:rPr>
        <w:t>25.2%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5526" w:space="636"/>
            <w:col w:w="1128" w:space="1291"/>
            <w:col w:w="885" w:space="463"/>
            <w:col w:w="1971"/>
          </w:cols>
        </w:sectPr>
      </w:pPr>
    </w:p>
    <w:p>
      <w:pPr>
        <w:pStyle w:val="BodyText"/>
        <w:spacing w:before="9"/>
        <w:rPr>
          <w:sz w:val="3"/>
        </w:rPr>
      </w:pPr>
      <w:r>
        <w:rPr/>
        <w:pict>
          <v:line style="position:absolute;mso-position-horizontal-relative:page;mso-position-vertical-relative:page;z-index:-267774976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pStyle w:val="BodyText"/>
        <w:spacing w:line="20" w:lineRule="exact"/>
        <w:ind w:left="164" w:right="-29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17"/>
        </w:rPr>
      </w:pPr>
    </w:p>
    <w:p>
      <w:pPr>
        <w:spacing w:line="264" w:lineRule="auto" w:before="0"/>
        <w:ind w:left="164" w:right="144" w:firstLine="0"/>
        <w:jc w:val="left"/>
        <w:rPr>
          <w:sz w:val="19"/>
        </w:rPr>
      </w:pPr>
      <w:r>
        <w:rPr/>
        <w:pict>
          <v:group style="position:absolute;margin-left:385.244812pt;margin-top:-186.087112pt;width:164.1pt;height:174pt;mso-position-horizontal-relative:page;mso-position-vertical-relative:paragraph;z-index:-267769856" coordorigin="7705,-3722" coordsize="3282,3480">
            <v:line style="position:absolute" from="7710,-424" to="10457,-424" stroked="true" strokeweight="5.275pt" strokecolor="#ed2224">
              <v:stroke dashstyle="solid"/>
            </v:line>
            <v:line style="position:absolute" from="7710,-688" to="9233,-688" stroked="true" strokeweight="5.276pt" strokecolor="#939597">
              <v:stroke dashstyle="solid"/>
            </v:line>
            <v:line style="position:absolute" from="7710,-3590" to="8419,-3590" stroked="true" strokeweight="5.275pt" strokecolor="#3b0d43">
              <v:stroke dashstyle="solid"/>
            </v:line>
            <v:shape style="position:absolute;left:7709;top:-1481;width:1397;height:530" coordorigin="7710,-1481" coordsize="1397,530" path="m7710,-951l9107,-951m7710,-1216l8982,-1216m7710,-1481l8687,-1481e" filled="false" stroked="true" strokeweight="5.25pt" strokecolor="#878785">
              <v:path arrowok="t"/>
              <v:stroke dashstyle="solid"/>
            </v:shape>
            <v:line style="position:absolute" from="7710,-1743" to="8552,-1743" stroked="true" strokeweight="5.5pt" strokecolor="#878785">
              <v:stroke dashstyle="solid"/>
            </v:line>
            <v:shape style="position:absolute;left:7709;top:-2536;width:622;height:530" coordorigin="7710,-2536" coordsize="622,530" path="m7710,-2006l8332,-2006m7710,-2271l8272,-2271m7710,-2536l8082,-2536e" filled="false" stroked="true" strokeweight="5.25pt" strokecolor="#878785">
              <v:path arrowok="t"/>
              <v:stroke dashstyle="solid"/>
            </v:shape>
            <v:line style="position:absolute" from="7710,-2798" to="8057,-2798" stroked="true" strokeweight="5.5pt" strokecolor="#878785">
              <v:stroke dashstyle="solid"/>
            </v:line>
            <v:line style="position:absolute" from="7710,-3061" to="7952,-3061" stroked="true" strokeweight="5.25pt" strokecolor="#878785">
              <v:stroke dashstyle="solid"/>
            </v:line>
            <v:shape style="position:absolute;left:0;top:6349;width:3272;height:3480" coordorigin="0,6349" coordsize="3272,3480" path="m7710,-293l10981,-293m7710,-293l7710,-242m8256,-293l8256,-242m8801,-293l8801,-242m9346,-293l9346,-242m9891,-293l9891,-242m10436,-293l10436,-242m10981,-293l10981,-242m7710,-293l7710,-3722e" filled="false" stroked="true" strokeweight=".5pt" strokecolor="#9b9d9f">
              <v:path arrowok="t"/>
              <v:stroke dashstyle="solid"/>
            </v:shape>
            <v:shape style="position:absolute;left:8719;top:-3269;width:2022;height:2603" coordorigin="8720,-3269" coordsize="2022,2603" path="m8720,-3218l8753,-3242,8781,-3259,8803,-3269,8813,-3268,9767,-2020,9777,-2019,9799,-2028,9827,-2046,9861,-2069,9829,-2043,9805,-2020,9790,-2002,9788,-1992,10741,-743,10739,-733,10724,-715,10700,-692,10669,-666e" filled="false" stroked="true" strokeweight=".5pt" strokecolor="#878785">
              <v:path arrowok="t"/>
              <v:stroke dashstyle="solid"/>
            </v:shape>
            <w10:wrap type="none"/>
          </v:group>
        </w:pict>
      </w:r>
      <w:r>
        <w:rPr>
          <w:i/>
          <w:color w:val="6D6D70"/>
          <w:w w:val="95"/>
          <w:sz w:val="19"/>
        </w:rPr>
        <w:t>Our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Price-to-Earnings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ratio</w:t>
      </w:r>
      <w:r>
        <w:rPr>
          <w:i/>
          <w:color w:val="6D6D70"/>
          <w:spacing w:val="-2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already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reflects</w:t>
      </w:r>
      <w:r>
        <w:rPr>
          <w:i/>
          <w:color w:val="6D6D70"/>
          <w:spacing w:val="-2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tightening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financial</w:t>
      </w:r>
      <w:r>
        <w:rPr>
          <w:i/>
          <w:color w:val="6D6D70"/>
          <w:spacing w:val="-2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condi- </w:t>
      </w:r>
      <w:r>
        <w:rPr>
          <w:i/>
          <w:color w:val="6D6D70"/>
          <w:sz w:val="19"/>
        </w:rPr>
        <w:t>tions, we believe: </w:t>
      </w:r>
      <w:r>
        <w:rPr>
          <w:color w:val="6D6D70"/>
          <w:sz w:val="19"/>
        </w:rPr>
        <w:t>In terms of a target price-to-earnings ratio, in 2019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expect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S&amp;P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500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trade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15.5x-16.5x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range.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The silver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lining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fourth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quarter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2018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sell-off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risk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assets</w:t>
      </w:r>
      <w:r>
        <w:rPr>
          <w:color w:val="6D6D70"/>
          <w:spacing w:val="-20"/>
          <w:sz w:val="19"/>
        </w:rPr>
        <w:t> </w:t>
      </w:r>
      <w:r>
        <w:rPr>
          <w:color w:val="6D6D70"/>
          <w:spacing w:val="-5"/>
          <w:sz w:val="19"/>
        </w:rPr>
        <w:t>has</w:t>
      </w:r>
    </w:p>
    <w:p>
      <w:pPr>
        <w:pStyle w:val="BodyText"/>
        <w:spacing w:line="264" w:lineRule="auto"/>
        <w:ind w:left="164" w:right="20"/>
      </w:pPr>
      <w:r>
        <w:rPr>
          <w:color w:val="6D6D70"/>
        </w:rPr>
        <w:t>already</w:t>
      </w:r>
      <w:r>
        <w:rPr>
          <w:color w:val="6D6D70"/>
          <w:spacing w:val="-33"/>
        </w:rPr>
        <w:t> </w:t>
      </w:r>
      <w:r>
        <w:rPr>
          <w:color w:val="6D6D70"/>
        </w:rPr>
        <w:t>de-rated</w:t>
      </w:r>
      <w:r>
        <w:rPr>
          <w:color w:val="6D6D70"/>
          <w:spacing w:val="-32"/>
        </w:rPr>
        <w:t> </w:t>
      </w:r>
      <w:r>
        <w:rPr>
          <w:color w:val="6D6D70"/>
        </w:rPr>
        <w:t>forward</w:t>
      </w:r>
      <w:r>
        <w:rPr>
          <w:color w:val="6D6D70"/>
          <w:spacing w:val="-31"/>
        </w:rPr>
        <w:t> </w:t>
      </w:r>
      <w:r>
        <w:rPr>
          <w:color w:val="6D6D70"/>
        </w:rPr>
        <w:t>multiples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14.9x</w:t>
      </w:r>
      <w:r>
        <w:rPr>
          <w:color w:val="6D6D70"/>
          <w:spacing w:val="-33"/>
        </w:rPr>
        <w:t> </w:t>
      </w:r>
      <w:r>
        <w:rPr>
          <w:color w:val="6D6D70"/>
        </w:rPr>
        <w:t>today</w:t>
      </w:r>
      <w:r>
        <w:rPr>
          <w:color w:val="6D6D70"/>
          <w:spacing w:val="-33"/>
        </w:rPr>
        <w:t> </w:t>
      </w:r>
      <w:r>
        <w:rPr>
          <w:color w:val="6D6D70"/>
        </w:rPr>
        <w:t>from</w:t>
      </w:r>
      <w:r>
        <w:rPr>
          <w:color w:val="6D6D70"/>
          <w:spacing w:val="-32"/>
        </w:rPr>
        <w:t> </w:t>
      </w:r>
      <w:r>
        <w:rPr>
          <w:color w:val="6D6D70"/>
        </w:rPr>
        <w:t>a</w:t>
      </w:r>
      <w:r>
        <w:rPr>
          <w:color w:val="6D6D70"/>
          <w:spacing w:val="-31"/>
        </w:rPr>
        <w:t> </w:t>
      </w:r>
      <w:r>
        <w:rPr>
          <w:color w:val="6D6D70"/>
        </w:rPr>
        <w:t>high</w:t>
      </w:r>
      <w:r>
        <w:rPr>
          <w:color w:val="6D6D70"/>
          <w:spacing w:val="-31"/>
        </w:rPr>
        <w:t>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  <w:spacing w:val="-7"/>
        </w:rPr>
        <w:t>17.3x </w:t>
      </w:r>
      <w:r>
        <w:rPr>
          <w:color w:val="6D6D70"/>
        </w:rPr>
        <w:t>back in September 2018. Said differently, much of the pessimism may</w:t>
      </w:r>
      <w:r>
        <w:rPr>
          <w:color w:val="6D6D70"/>
          <w:spacing w:val="-28"/>
        </w:rPr>
        <w:t> </w:t>
      </w:r>
      <w:r>
        <w:rPr>
          <w:color w:val="6D6D70"/>
        </w:rPr>
        <w:t>already</w:t>
      </w:r>
      <w:r>
        <w:rPr>
          <w:color w:val="6D6D70"/>
          <w:spacing w:val="-28"/>
        </w:rPr>
        <w:t> </w:t>
      </w:r>
      <w:r>
        <w:rPr>
          <w:color w:val="6D6D70"/>
        </w:rPr>
        <w:t>be</w:t>
      </w:r>
      <w:r>
        <w:rPr>
          <w:color w:val="6D6D70"/>
          <w:spacing w:val="-26"/>
        </w:rPr>
        <w:t> </w:t>
      </w:r>
      <w:r>
        <w:rPr>
          <w:color w:val="6D6D70"/>
        </w:rPr>
        <w:t>priced-in,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believe,</w:t>
      </w:r>
      <w:r>
        <w:rPr>
          <w:color w:val="6D6D70"/>
          <w:spacing w:val="-28"/>
        </w:rPr>
        <w:t> </w:t>
      </w:r>
      <w:r>
        <w:rPr>
          <w:color w:val="6D6D70"/>
        </w:rPr>
        <w:t>though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do</w:t>
      </w:r>
      <w:r>
        <w:rPr>
          <w:color w:val="6D6D70"/>
          <w:spacing w:val="-26"/>
        </w:rPr>
        <w:t> </w:t>
      </w:r>
      <w:r>
        <w:rPr>
          <w:color w:val="6D6D70"/>
        </w:rPr>
        <w:t>not</w:t>
      </w:r>
      <w:r>
        <w:rPr>
          <w:color w:val="6D6D70"/>
          <w:spacing w:val="-25"/>
        </w:rPr>
        <w:t> </w:t>
      </w:r>
      <w:r>
        <w:rPr>
          <w:color w:val="6D6D70"/>
        </w:rPr>
        <w:t>believe</w:t>
      </w:r>
      <w:r>
        <w:rPr>
          <w:color w:val="6D6D70"/>
          <w:spacing w:val="-28"/>
        </w:rPr>
        <w:t> </w:t>
      </w:r>
      <w:r>
        <w:rPr>
          <w:color w:val="6D6D70"/>
        </w:rPr>
        <w:t>that 2019</w:t>
      </w:r>
      <w:r>
        <w:rPr>
          <w:color w:val="6D6D70"/>
          <w:spacing w:val="-27"/>
        </w:rPr>
        <w:t> </w:t>
      </w:r>
      <w:r>
        <w:rPr>
          <w:color w:val="6D6D70"/>
        </w:rPr>
        <w:t>will</w:t>
      </w:r>
      <w:r>
        <w:rPr>
          <w:color w:val="6D6D70"/>
          <w:spacing w:val="-27"/>
        </w:rPr>
        <w:t> </w:t>
      </w:r>
      <w:r>
        <w:rPr>
          <w:color w:val="6D6D70"/>
        </w:rPr>
        <w:t>be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straight</w:t>
      </w:r>
      <w:r>
        <w:rPr>
          <w:color w:val="6D6D70"/>
          <w:spacing w:val="-27"/>
        </w:rPr>
        <w:t> </w:t>
      </w:r>
      <w:r>
        <w:rPr>
          <w:color w:val="6D6D70"/>
        </w:rPr>
        <w:t>path</w:t>
      </w:r>
      <w:r>
        <w:rPr>
          <w:color w:val="6D6D70"/>
          <w:spacing w:val="-26"/>
        </w:rPr>
        <w:t> </w:t>
      </w:r>
      <w:r>
        <w:rPr>
          <w:color w:val="6D6D70"/>
        </w:rPr>
        <w:t>upward.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also</w:t>
      </w:r>
      <w:r>
        <w:rPr>
          <w:color w:val="6D6D70"/>
          <w:spacing w:val="-26"/>
        </w:rPr>
        <w:t> </w:t>
      </w:r>
      <w:r>
        <w:rPr>
          <w:color w:val="6D6D70"/>
        </w:rPr>
        <w:t>believe</w:t>
      </w:r>
      <w:r>
        <w:rPr>
          <w:color w:val="6D6D70"/>
          <w:spacing w:val="-29"/>
        </w:rPr>
        <w:t> </w:t>
      </w:r>
      <w:r>
        <w:rPr>
          <w:color w:val="6D6D70"/>
        </w:rPr>
        <w:t>that</w:t>
      </w:r>
      <w:r>
        <w:rPr>
          <w:color w:val="6D6D70"/>
          <w:spacing w:val="-27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more</w:t>
      </w:r>
      <w:r>
        <w:rPr>
          <w:color w:val="6D6D70"/>
          <w:spacing w:val="-27"/>
        </w:rPr>
        <w:t> </w:t>
      </w:r>
      <w:r>
        <w:rPr>
          <w:color w:val="6D6D70"/>
        </w:rPr>
        <w:t>dov- ish</w:t>
      </w:r>
      <w:r>
        <w:rPr>
          <w:color w:val="6D6D70"/>
          <w:spacing w:val="-11"/>
        </w:rPr>
        <w:t> </w:t>
      </w:r>
      <w:r>
        <w:rPr>
          <w:color w:val="6D6D70"/>
        </w:rPr>
        <w:t>Federal</w:t>
      </w:r>
      <w:r>
        <w:rPr>
          <w:color w:val="6D6D70"/>
          <w:spacing w:val="-10"/>
        </w:rPr>
        <w:t> </w:t>
      </w:r>
      <w:r>
        <w:rPr>
          <w:color w:val="6D6D70"/>
        </w:rPr>
        <w:t>Reserve</w:t>
      </w:r>
      <w:r>
        <w:rPr>
          <w:color w:val="6D6D70"/>
          <w:spacing w:val="-10"/>
        </w:rPr>
        <w:t> </w:t>
      </w:r>
      <w:r>
        <w:rPr>
          <w:color w:val="6D6D70"/>
        </w:rPr>
        <w:t>will</w:t>
      </w:r>
      <w:r>
        <w:rPr>
          <w:color w:val="6D6D70"/>
          <w:spacing w:val="-10"/>
        </w:rPr>
        <w:t> </w:t>
      </w:r>
      <w:r>
        <w:rPr>
          <w:color w:val="6D6D70"/>
        </w:rPr>
        <w:t>help</w:t>
      </w:r>
      <w:r>
        <w:rPr>
          <w:color w:val="6D6D70"/>
          <w:spacing w:val="-11"/>
        </w:rPr>
        <w:t> </w:t>
      </w:r>
      <w:r>
        <w:rPr>
          <w:color w:val="6D6D70"/>
        </w:rPr>
        <w:t>steady</w:t>
      </w:r>
      <w:r>
        <w:rPr>
          <w:color w:val="6D6D70"/>
          <w:spacing w:val="-16"/>
        </w:rPr>
        <w:t> </w:t>
      </w:r>
      <w:r>
        <w:rPr>
          <w:color w:val="6D6D70"/>
        </w:rPr>
        <w:t>the</w:t>
      </w:r>
      <w:r>
        <w:rPr>
          <w:color w:val="6D6D70"/>
          <w:spacing w:val="-10"/>
        </w:rPr>
        <w:t> </w:t>
      </w:r>
      <w:r>
        <w:rPr>
          <w:color w:val="6D6D70"/>
        </w:rPr>
        <w:t>multiple</w:t>
      </w:r>
      <w:r>
        <w:rPr>
          <w:color w:val="6D6D70"/>
          <w:spacing w:val="-11"/>
        </w:rPr>
        <w:t> </w:t>
      </w:r>
      <w:r>
        <w:rPr>
          <w:color w:val="6D6D70"/>
        </w:rPr>
        <w:t>in</w:t>
      </w:r>
      <w:r>
        <w:rPr>
          <w:color w:val="6D6D70"/>
          <w:spacing w:val="-10"/>
        </w:rPr>
        <w:t> </w:t>
      </w:r>
      <w:r>
        <w:rPr>
          <w:color w:val="6D6D70"/>
          <w:spacing w:val="-4"/>
        </w:rPr>
        <w:t>2019.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 w:before="1"/>
        <w:ind w:left="164" w:right="146"/>
      </w:pP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</w:rPr>
        <w:t>one</w:t>
      </w:r>
      <w:r>
        <w:rPr>
          <w:color w:val="6D6D70"/>
          <w:spacing w:val="-29"/>
        </w:rPr>
        <w:t> </w:t>
      </w:r>
      <w:r>
        <w:rPr>
          <w:color w:val="6D6D70"/>
        </w:rPr>
        <w:t>might</w:t>
      </w:r>
      <w:r>
        <w:rPr>
          <w:color w:val="6D6D70"/>
          <w:spacing w:val="-28"/>
        </w:rPr>
        <w:t> </w:t>
      </w:r>
      <w:r>
        <w:rPr>
          <w:color w:val="6D6D70"/>
        </w:rPr>
        <w:t>guess</w:t>
      </w:r>
      <w:r>
        <w:rPr>
          <w:color w:val="6D6D70"/>
          <w:spacing w:val="-29"/>
        </w:rPr>
        <w:t> </w:t>
      </w:r>
      <w:r>
        <w:rPr>
          <w:color w:val="6D6D70"/>
        </w:rPr>
        <w:t>after</w:t>
      </w:r>
      <w:r>
        <w:rPr>
          <w:color w:val="6D6D70"/>
          <w:spacing w:val="-30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12-month</w:t>
      </w:r>
      <w:r>
        <w:rPr>
          <w:color w:val="6D6D70"/>
          <w:spacing w:val="-29"/>
        </w:rPr>
        <w:t> </w:t>
      </w:r>
      <w:r>
        <w:rPr>
          <w:color w:val="6D6D70"/>
        </w:rPr>
        <w:t>period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23%</w:t>
      </w:r>
      <w:r>
        <w:rPr>
          <w:color w:val="6D6D70"/>
          <w:spacing w:val="-29"/>
        </w:rPr>
        <w:t> </w:t>
      </w:r>
      <w:r>
        <w:rPr>
          <w:color w:val="6D6D70"/>
        </w:rPr>
        <w:t>year-over-year earnings</w:t>
      </w:r>
      <w:r>
        <w:rPr>
          <w:color w:val="6D6D70"/>
          <w:spacing w:val="-26"/>
        </w:rPr>
        <w:t> </w:t>
      </w:r>
      <w:r>
        <w:rPr>
          <w:color w:val="6D6D70"/>
        </w:rPr>
        <w:t>growth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produced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-4.4%</w:t>
      </w:r>
      <w:r>
        <w:rPr>
          <w:color w:val="6D6D70"/>
          <w:spacing w:val="-27"/>
        </w:rPr>
        <w:t> </w:t>
      </w:r>
      <w:r>
        <w:rPr>
          <w:color w:val="6D6D70"/>
        </w:rPr>
        <w:t>total</w:t>
      </w:r>
      <w:r>
        <w:rPr>
          <w:color w:val="6D6D70"/>
          <w:spacing w:val="-25"/>
        </w:rPr>
        <w:t> </w:t>
      </w:r>
      <w:r>
        <w:rPr>
          <w:color w:val="6D6D70"/>
        </w:rPr>
        <w:t>return,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have</w:t>
      </w:r>
      <w:r>
        <w:rPr>
          <w:color w:val="6D6D70"/>
          <w:spacing w:val="-25"/>
        </w:rPr>
        <w:t> </w:t>
      </w:r>
      <w:r>
        <w:rPr>
          <w:color w:val="6D6D70"/>
        </w:rPr>
        <w:t>spent some</w:t>
      </w:r>
      <w:r>
        <w:rPr>
          <w:color w:val="6D6D70"/>
          <w:spacing w:val="-19"/>
        </w:rPr>
        <w:t> </w:t>
      </w:r>
      <w:r>
        <w:rPr>
          <w:color w:val="6D6D70"/>
          <w:spacing w:val="-3"/>
        </w:rPr>
        <w:t>extra</w:t>
      </w:r>
      <w:r>
        <w:rPr>
          <w:color w:val="6D6D70"/>
          <w:spacing w:val="-21"/>
        </w:rPr>
        <w:t> </w:t>
      </w:r>
      <w:r>
        <w:rPr>
          <w:color w:val="6D6D70"/>
        </w:rPr>
        <w:t>time</w:t>
      </w:r>
      <w:r>
        <w:rPr>
          <w:color w:val="6D6D70"/>
          <w:spacing w:val="-20"/>
        </w:rPr>
        <w:t> </w:t>
      </w:r>
      <w:r>
        <w:rPr>
          <w:color w:val="6D6D70"/>
        </w:rPr>
        <w:t>thinking</w:t>
      </w:r>
      <w:r>
        <w:rPr>
          <w:color w:val="6D6D70"/>
          <w:spacing w:val="-21"/>
        </w:rPr>
        <w:t> </w:t>
      </w:r>
      <w:r>
        <w:rPr>
          <w:color w:val="6D6D70"/>
        </w:rPr>
        <w:t>through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right</w:t>
      </w:r>
      <w:r>
        <w:rPr>
          <w:color w:val="6D6D70"/>
          <w:spacing w:val="-19"/>
        </w:rPr>
        <w:t> </w:t>
      </w:r>
      <w:r>
        <w:rPr>
          <w:color w:val="6D6D70"/>
          <w:spacing w:val="-7"/>
        </w:rPr>
        <w:t>P/E</w:t>
      </w:r>
      <w:r>
        <w:rPr>
          <w:color w:val="6D6D70"/>
          <w:spacing w:val="-18"/>
        </w:rPr>
        <w:t> </w:t>
      </w:r>
      <w:r>
        <w:rPr>
          <w:color w:val="6D6D70"/>
        </w:rPr>
        <w:t>ratio</w:t>
      </w:r>
      <w:r>
        <w:rPr>
          <w:color w:val="6D6D70"/>
          <w:spacing w:val="-18"/>
        </w:rPr>
        <w:t> </w:t>
      </w:r>
      <w:r>
        <w:rPr>
          <w:color w:val="6D6D70"/>
        </w:rPr>
        <w:t>for</w:t>
      </w:r>
      <w:r>
        <w:rPr>
          <w:color w:val="6D6D70"/>
          <w:spacing w:val="-21"/>
        </w:rPr>
        <w:t> </w:t>
      </w:r>
      <w:r>
        <w:rPr>
          <w:color w:val="6D6D70"/>
        </w:rPr>
        <w:t>stocks</w:t>
      </w:r>
      <w:r>
        <w:rPr>
          <w:color w:val="6D6D70"/>
          <w:spacing w:val="-18"/>
        </w:rPr>
        <w:t> </w:t>
      </w:r>
      <w:r>
        <w:rPr>
          <w:color w:val="6D6D70"/>
        </w:rPr>
        <w:t>on</w:t>
      </w:r>
      <w:r>
        <w:rPr>
          <w:color w:val="6D6D70"/>
          <w:spacing w:val="-18"/>
        </w:rPr>
        <w:t> </w:t>
      </w:r>
      <w:r>
        <w:rPr>
          <w:color w:val="6D6D70"/>
        </w:rPr>
        <w:t>a go-forward</w:t>
      </w:r>
      <w:r>
        <w:rPr>
          <w:color w:val="6D6D70"/>
          <w:spacing w:val="-28"/>
        </w:rPr>
        <w:t> </w:t>
      </w:r>
      <w:r>
        <w:rPr>
          <w:color w:val="6D6D70"/>
        </w:rPr>
        <w:t>basis.</w:t>
      </w:r>
      <w:r>
        <w:rPr>
          <w:color w:val="6D6D70"/>
          <w:spacing w:val="-27"/>
        </w:rPr>
        <w:t> </w:t>
      </w:r>
      <w:r>
        <w:rPr>
          <w:color w:val="6D6D70"/>
        </w:rPr>
        <w:t>Importantly,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29"/>
        </w:rPr>
        <w:t> </w:t>
      </w:r>
      <w:r>
        <w:rPr>
          <w:color w:val="6D6D70"/>
        </w:rPr>
        <w:t>research</w:t>
      </w:r>
      <w:r>
        <w:rPr>
          <w:color w:val="6D6D70"/>
          <w:spacing w:val="-27"/>
        </w:rPr>
        <w:t> </w:t>
      </w:r>
      <w:r>
        <w:rPr>
          <w:color w:val="6D6D70"/>
        </w:rPr>
        <w:t>leads</w:t>
      </w:r>
      <w:r>
        <w:rPr>
          <w:color w:val="6D6D70"/>
          <w:spacing w:val="-27"/>
        </w:rPr>
        <w:t> </w:t>
      </w:r>
      <w:r>
        <w:rPr>
          <w:color w:val="6D6D70"/>
        </w:rPr>
        <w:t>back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similar conclusion: Tightening financial conditions, including higher real rates</w:t>
      </w:r>
      <w:r>
        <w:rPr>
          <w:color w:val="6D6D70"/>
          <w:spacing w:val="-30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slower</w:t>
      </w:r>
      <w:r>
        <w:rPr>
          <w:color w:val="6D6D70"/>
          <w:spacing w:val="-30"/>
        </w:rPr>
        <w:t> </w:t>
      </w:r>
      <w:r>
        <w:rPr>
          <w:color w:val="6D6D70"/>
        </w:rPr>
        <w:t>growth,</w:t>
      </w:r>
      <w:r>
        <w:rPr>
          <w:color w:val="6D6D70"/>
          <w:spacing w:val="-29"/>
        </w:rPr>
        <w:t> </w:t>
      </w:r>
      <w:r>
        <w:rPr>
          <w:color w:val="6D6D70"/>
        </w:rPr>
        <w:t>mean</w:t>
      </w:r>
      <w:r>
        <w:rPr>
          <w:color w:val="6D6D70"/>
          <w:spacing w:val="-29"/>
        </w:rPr>
        <w:t> </w:t>
      </w:r>
      <w:r>
        <w:rPr>
          <w:color w:val="6D6D70"/>
        </w:rPr>
        <w:t>lower</w:t>
      </w:r>
      <w:r>
        <w:rPr>
          <w:color w:val="6D6D70"/>
          <w:spacing w:val="-31"/>
        </w:rPr>
        <w:t> </w:t>
      </w:r>
      <w:r>
        <w:rPr>
          <w:color w:val="6D6D70"/>
        </w:rPr>
        <w:t>multiples</w:t>
      </w:r>
      <w:r>
        <w:rPr>
          <w:color w:val="6D6D70"/>
          <w:spacing w:val="-31"/>
        </w:rPr>
        <w:t> </w:t>
      </w:r>
      <w:r>
        <w:rPr>
          <w:color w:val="6D6D70"/>
        </w:rPr>
        <w:t>than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recent</w:t>
      </w:r>
      <w:r>
        <w:rPr>
          <w:color w:val="6D6D70"/>
          <w:spacing w:val="-29"/>
        </w:rPr>
        <w:t> </w:t>
      </w:r>
      <w:r>
        <w:rPr>
          <w:color w:val="6D6D70"/>
          <w:spacing w:val="-5"/>
        </w:rPr>
        <w:t>years. </w:t>
      </w:r>
      <w:r>
        <w:rPr>
          <w:color w:val="6D6D70"/>
        </w:rPr>
        <w:t>One</w:t>
      </w:r>
      <w:r>
        <w:rPr>
          <w:color w:val="6D6D70"/>
          <w:spacing w:val="-25"/>
        </w:rPr>
        <w:t> </w:t>
      </w:r>
      <w:r>
        <w:rPr>
          <w:color w:val="6D6D70"/>
        </w:rPr>
        <w:t>can</w:t>
      </w:r>
      <w:r>
        <w:rPr>
          <w:color w:val="6D6D70"/>
          <w:spacing w:val="-24"/>
        </w:rPr>
        <w:t> </w:t>
      </w:r>
      <w:r>
        <w:rPr>
          <w:color w:val="6D6D70"/>
        </w:rPr>
        <w:t>see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visual</w:t>
      </w:r>
      <w:r>
        <w:rPr>
          <w:color w:val="6D6D70"/>
          <w:spacing w:val="-24"/>
        </w:rPr>
        <w:t> </w:t>
      </w:r>
      <w:r>
        <w:rPr>
          <w:color w:val="6D6D70"/>
        </w:rPr>
        <w:t>summary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our</w:t>
      </w:r>
      <w:r>
        <w:rPr>
          <w:color w:val="6D6D70"/>
          <w:spacing w:val="-29"/>
        </w:rPr>
        <w:t> </w:t>
      </w:r>
      <w:r>
        <w:rPr>
          <w:color w:val="6D6D70"/>
        </w:rPr>
        <w:t>thesis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i/>
          <w:color w:val="6D6D70"/>
        </w:rPr>
        <w:t>Exhibits</w:t>
      </w:r>
      <w:r>
        <w:rPr>
          <w:i/>
          <w:color w:val="6D6D70"/>
          <w:spacing w:val="-25"/>
        </w:rPr>
        <w:t> </w:t>
      </w:r>
      <w:r>
        <w:rPr>
          <w:i/>
          <w:color w:val="6D6D70"/>
        </w:rPr>
        <w:t>67</w:t>
      </w:r>
      <w:r>
        <w:rPr>
          <w:i/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i/>
          <w:color w:val="6D6D70"/>
        </w:rPr>
        <w:t>68</w:t>
      </w:r>
      <w:r>
        <w:rPr>
          <w:color w:val="6D6D70"/>
        </w:rPr>
        <w:t>, respectively.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4" w:right="30"/>
      </w:pPr>
      <w:r>
        <w:rPr>
          <w:color w:val="6D6D70"/>
        </w:rPr>
        <w:t>There</w:t>
      </w:r>
      <w:r>
        <w:rPr>
          <w:color w:val="6D6D70"/>
          <w:spacing w:val="-31"/>
        </w:rPr>
        <w:t> </w:t>
      </w:r>
      <w:r>
        <w:rPr>
          <w:color w:val="6D6D70"/>
        </w:rPr>
        <w:t>are</w:t>
      </w:r>
      <w:r>
        <w:rPr>
          <w:color w:val="6D6D70"/>
          <w:spacing w:val="-31"/>
        </w:rPr>
        <w:t> </w:t>
      </w:r>
      <w:r>
        <w:rPr>
          <w:color w:val="6D6D70"/>
        </w:rPr>
        <w:t>other</w:t>
      </w:r>
      <w:r>
        <w:rPr>
          <w:color w:val="6D6D70"/>
          <w:spacing w:val="-32"/>
        </w:rPr>
        <w:t> </w:t>
      </w:r>
      <w:r>
        <w:rPr>
          <w:color w:val="6D6D70"/>
        </w:rPr>
        <w:t>reasons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a</w:t>
      </w:r>
      <w:r>
        <w:rPr>
          <w:color w:val="6D6D70"/>
          <w:spacing w:val="-32"/>
        </w:rPr>
        <w:t> </w:t>
      </w:r>
      <w:r>
        <w:rPr>
          <w:color w:val="6D6D70"/>
        </w:rPr>
        <w:t>top-down</w:t>
      </w:r>
      <w:r>
        <w:rPr>
          <w:color w:val="6D6D70"/>
          <w:spacing w:val="-31"/>
        </w:rPr>
        <w:t> </w:t>
      </w:r>
      <w:r>
        <w:rPr>
          <w:color w:val="6D6D70"/>
        </w:rPr>
        <w:t>approach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  <w:spacing w:val="-7"/>
        </w:rPr>
        <w:t>P/E</w:t>
      </w:r>
      <w:r>
        <w:rPr>
          <w:color w:val="6D6D70"/>
          <w:spacing w:val="-31"/>
        </w:rPr>
        <w:t> </w:t>
      </w:r>
      <w:r>
        <w:rPr>
          <w:color w:val="6D6D70"/>
        </w:rPr>
        <w:t>ratios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leads </w:t>
      </w:r>
      <w:r>
        <w:rPr>
          <w:color w:val="6D6D70"/>
        </w:rPr>
        <w:t>us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be</w:t>
      </w:r>
      <w:r>
        <w:rPr>
          <w:color w:val="6D6D70"/>
          <w:spacing w:val="-22"/>
        </w:rPr>
        <w:t> </w:t>
      </w:r>
      <w:r>
        <w:rPr>
          <w:color w:val="6D6D70"/>
        </w:rPr>
        <w:t>more</w:t>
      </w:r>
      <w:r>
        <w:rPr>
          <w:color w:val="6D6D70"/>
          <w:spacing w:val="-21"/>
        </w:rPr>
        <w:t> </w:t>
      </w:r>
      <w:r>
        <w:rPr>
          <w:color w:val="6D6D70"/>
        </w:rPr>
        <w:t>conservative</w:t>
      </w:r>
      <w:r>
        <w:rPr>
          <w:color w:val="6D6D70"/>
          <w:spacing w:val="-21"/>
        </w:rPr>
        <w:t> </w:t>
      </w:r>
      <w:r>
        <w:rPr>
          <w:color w:val="6D6D70"/>
        </w:rPr>
        <w:t>on</w:t>
      </w:r>
      <w:r>
        <w:rPr>
          <w:color w:val="6D6D70"/>
          <w:spacing w:val="-24"/>
        </w:rPr>
        <w:t> </w:t>
      </w:r>
      <w:r>
        <w:rPr>
          <w:color w:val="6D6D70"/>
        </w:rPr>
        <w:t>valuation</w:t>
      </w:r>
      <w:r>
        <w:rPr>
          <w:color w:val="6D6D70"/>
          <w:spacing w:val="-21"/>
        </w:rPr>
        <w:t> </w:t>
      </w:r>
      <w:r>
        <w:rPr>
          <w:color w:val="6D6D70"/>
        </w:rPr>
        <w:t>metrics.</w:t>
      </w:r>
      <w:r>
        <w:rPr>
          <w:color w:val="6D6D70"/>
          <w:spacing w:val="-22"/>
        </w:rPr>
        <w:t> </w:t>
      </w:r>
      <w:r>
        <w:rPr>
          <w:color w:val="6D6D70"/>
        </w:rPr>
        <w:t>First,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show in </w:t>
      </w:r>
      <w:r>
        <w:rPr>
          <w:i/>
          <w:color w:val="6D6D70"/>
        </w:rPr>
        <w:t>Exhibit 65</w:t>
      </w:r>
      <w:r>
        <w:rPr>
          <w:color w:val="6D6D70"/>
        </w:rPr>
        <w:t>, more than 40% of total EPS growth in 2019 is </w:t>
      </w:r>
      <w:r>
        <w:rPr>
          <w:color w:val="6D6D70"/>
          <w:spacing w:val="-3"/>
        </w:rPr>
        <w:t>ex- </w:t>
      </w:r>
      <w:r>
        <w:rPr>
          <w:color w:val="6D6D70"/>
          <w:w w:val="95"/>
        </w:rPr>
        <w:t>pected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come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from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cyclical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sectors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such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Financials,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Energy,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and </w:t>
      </w:r>
      <w:r>
        <w:rPr>
          <w:color w:val="6D6D70"/>
        </w:rPr>
        <w:t>Industrials. Our work shows that this increased contribution from cyclical</w:t>
      </w:r>
      <w:r>
        <w:rPr>
          <w:color w:val="6D6D70"/>
          <w:spacing w:val="-30"/>
        </w:rPr>
        <w:t> </w:t>
      </w:r>
      <w:r>
        <w:rPr>
          <w:color w:val="6D6D70"/>
        </w:rPr>
        <w:t>earnings</w:t>
      </w:r>
      <w:r>
        <w:rPr>
          <w:color w:val="6D6D70"/>
          <w:spacing w:val="-30"/>
        </w:rPr>
        <w:t> </w:t>
      </w:r>
      <w:r>
        <w:rPr>
          <w:color w:val="6D6D70"/>
        </w:rPr>
        <w:t>growth</w:t>
      </w:r>
      <w:r>
        <w:rPr>
          <w:color w:val="6D6D70"/>
          <w:spacing w:val="-29"/>
        </w:rPr>
        <w:t> </w:t>
      </w:r>
      <w:r>
        <w:rPr>
          <w:color w:val="6D6D70"/>
        </w:rPr>
        <w:t>relative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  <w:spacing w:val="-3"/>
        </w:rPr>
        <w:t>overall</w:t>
      </w:r>
      <w:r>
        <w:rPr>
          <w:color w:val="6D6D70"/>
          <w:spacing w:val="-30"/>
        </w:rPr>
        <w:t> </w:t>
      </w:r>
      <w:r>
        <w:rPr>
          <w:color w:val="6D6D70"/>
        </w:rPr>
        <w:t>earnings</w:t>
      </w:r>
      <w:r>
        <w:rPr>
          <w:color w:val="6D6D70"/>
          <w:spacing w:val="-29"/>
        </w:rPr>
        <w:t> </w:t>
      </w:r>
      <w:r>
        <w:rPr>
          <w:color w:val="6D6D70"/>
        </w:rPr>
        <w:t>growth</w:t>
      </w:r>
      <w:r>
        <w:rPr>
          <w:color w:val="6D6D70"/>
          <w:spacing w:val="-30"/>
        </w:rPr>
        <w:t> </w:t>
      </w:r>
      <w:r>
        <w:rPr>
          <w:color w:val="6D6D70"/>
        </w:rPr>
        <w:t>supports </w:t>
      </w:r>
      <w:r>
        <w:rPr>
          <w:color w:val="6D6D70"/>
          <w:w w:val="95"/>
        </w:rPr>
        <w:t>a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conservative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valuation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4"/>
          <w:w w:val="95"/>
        </w:rPr>
        <w:t>2019.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Second,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quantitative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EPS model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suggests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not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only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slower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growth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but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also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dependence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on </w:t>
      </w:r>
      <w:r>
        <w:rPr>
          <w:color w:val="6D6D70"/>
        </w:rPr>
        <w:t>financial</w:t>
      </w:r>
      <w:r>
        <w:rPr>
          <w:color w:val="6D6D70"/>
          <w:spacing w:val="-24"/>
        </w:rPr>
        <w:t> </w:t>
      </w:r>
      <w:r>
        <w:rPr>
          <w:color w:val="6D6D70"/>
        </w:rPr>
        <w:t>conditions</w:t>
      </w:r>
      <w:r>
        <w:rPr>
          <w:color w:val="6D6D70"/>
          <w:spacing w:val="-26"/>
        </w:rPr>
        <w:t> </w:t>
      </w:r>
      <w:r>
        <w:rPr>
          <w:color w:val="6D6D70"/>
        </w:rPr>
        <w:t>than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past</w:t>
      </w:r>
      <w:r>
        <w:rPr>
          <w:color w:val="6D6D70"/>
          <w:spacing w:val="-24"/>
        </w:rPr>
        <w:t> </w:t>
      </w:r>
      <w:r>
        <w:rPr>
          <w:color w:val="6D6D70"/>
        </w:rPr>
        <w:t>years</w:t>
      </w:r>
      <w:r>
        <w:rPr>
          <w:color w:val="6D6D70"/>
          <w:spacing w:val="-23"/>
        </w:rPr>
        <w:t> </w:t>
      </w:r>
      <w:r>
        <w:rPr>
          <w:color w:val="6D6D70"/>
        </w:rPr>
        <w:t>–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reality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which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market generally ascribes a lower</w:t>
      </w:r>
      <w:r>
        <w:rPr>
          <w:color w:val="6D6D70"/>
          <w:spacing w:val="-17"/>
        </w:rPr>
        <w:t> </w:t>
      </w:r>
      <w:r>
        <w:rPr>
          <w:color w:val="6D6D70"/>
        </w:rPr>
        <w:t>multiple.</w:t>
      </w:r>
    </w:p>
    <w:p>
      <w:pPr>
        <w:tabs>
          <w:tab w:pos="2058" w:val="left" w:leader="none"/>
          <w:tab w:pos="2563" w:val="left" w:leader="none"/>
          <w:tab w:pos="3109" w:val="left" w:leader="none"/>
          <w:tab w:pos="3654" w:val="left" w:leader="none"/>
          <w:tab w:pos="4199" w:val="left" w:leader="none"/>
          <w:tab w:pos="4745" w:val="left" w:leader="none"/>
        </w:tabs>
        <w:spacing w:before="78"/>
        <w:ind w:left="151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0%</w:t>
        <w:tab/>
        <w:t>5%</w:t>
        <w:tab/>
        <w:t>10%</w:t>
        <w:tab/>
        <w:t>15%</w:t>
        <w:tab/>
        <w:t>20%</w:t>
        <w:tab/>
        <w:t>25%</w:t>
        <w:tab/>
        <w:t>30%</w:t>
      </w: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1"/>
        <w:ind w:left="307" w:right="644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346368" from="586.799988pt,57.106914pt" to="586.799988pt,44.322914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S&amp;P, </w:t>
      </w:r>
      <w:r>
        <w:rPr>
          <w:color w:val="48104A"/>
          <w:sz w:val="17"/>
        </w:rPr>
        <w:t>IBES.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38376pt;width:273.1pt;height:1pt;mso-position-horizontal-relative:page;mso-position-vertical-relative:paragraph;z-index:-250984448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3.938375pt;width:273.1pt;height:12.8pt;mso-position-horizontal-relative:page;mso-position-vertical-relative:paragraph;z-index:-25098342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spacing w:line="225" w:lineRule="auto" w:before="78"/>
        <w:ind w:left="163" w:right="514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6B6C6F"/>
          <w:sz w:val="24"/>
        </w:rPr>
        <w:t>Our EGLI Suggests U.S. EPS Growth Is Likely to </w:t>
      </w:r>
      <w:r>
        <w:rPr>
          <w:rFonts w:ascii="Times New Roman"/>
          <w:b/>
          <w:color w:val="6B6C6F"/>
          <w:w w:val="90"/>
          <w:sz w:val="24"/>
        </w:rPr>
        <w:t>Decelerate Significantly in 2019 Towards 2.5%, Dragged </w:t>
      </w:r>
      <w:r>
        <w:rPr>
          <w:rFonts w:ascii="Times New Roman"/>
          <w:b/>
          <w:color w:val="6B6C6F"/>
          <w:sz w:val="24"/>
        </w:rPr>
        <w:t>Down by a Variety of Factors</w:t>
      </w:r>
    </w:p>
    <w:p>
      <w:pPr>
        <w:spacing w:line="261" w:lineRule="auto" w:before="215"/>
        <w:ind w:left="1570" w:right="1485" w:hanging="100"/>
        <w:jc w:val="left"/>
        <w:rPr>
          <w:sz w:val="16"/>
        </w:rPr>
      </w:pPr>
      <w:r>
        <w:rPr>
          <w:w w:val="95"/>
          <w:sz w:val="16"/>
        </w:rPr>
        <w:t>S&amp;P 500 Earnings Growth Leading Indicator: </w:t>
      </w:r>
      <w:r>
        <w:rPr>
          <w:sz w:val="16"/>
        </w:rPr>
        <w:t>Components of December 2019 Forecast</w:t>
      </w:r>
    </w:p>
    <w:p>
      <w:pPr>
        <w:pStyle w:val="BodyText"/>
        <w:rPr>
          <w:sz w:val="16"/>
        </w:rPr>
      </w:pPr>
    </w:p>
    <w:p>
      <w:pPr>
        <w:spacing w:before="136"/>
        <w:ind w:left="1313" w:right="0" w:firstLine="0"/>
        <w:jc w:val="left"/>
        <w:rPr>
          <w:sz w:val="16"/>
        </w:rPr>
      </w:pPr>
      <w:r>
        <w:rPr>
          <w:sz w:val="16"/>
        </w:rPr>
        <w:t>+2.9%</w:t>
      </w:r>
    </w:p>
    <w:p>
      <w:pPr>
        <w:pStyle w:val="BodyText"/>
        <w:spacing w:before="10"/>
        <w:rPr>
          <w:sz w:val="13"/>
        </w:rPr>
      </w:pPr>
      <w:r>
        <w:rPr/>
        <w:pict>
          <v:line style="position:absolute;mso-position-horizontal-relative:page;mso-position-vertical-relative:paragraph;z-index:-250982400;mso-wrap-distance-left:0;mso-wrap-distance-right:0" from="401.049988pt,11.942571pt" to="417.117988pt,11.942571pt" stroked="true" strokeweight="3.92pt" strokecolor="#c02026">
            <v:stroke dashstyle="solid"/>
            <w10:wrap type="topAndBottom"/>
          </v:line>
        </w:pict>
      </w:r>
    </w:p>
    <w:p>
      <w:pPr>
        <w:spacing w:line="72" w:lineRule="exact" w:before="0"/>
        <w:ind w:left="759" w:right="0" w:firstLine="0"/>
        <w:jc w:val="left"/>
        <w:rPr>
          <w:sz w:val="16"/>
        </w:rPr>
      </w:pPr>
      <w:r>
        <w:rPr>
          <w:sz w:val="16"/>
        </w:rPr>
        <w:t>+5.3%</w:t>
      </w:r>
    </w:p>
    <w:p>
      <w:pPr>
        <w:spacing w:line="187" w:lineRule="auto" w:before="0"/>
        <w:ind w:left="1900" w:right="0" w:firstLine="0"/>
        <w:jc w:val="left"/>
        <w:rPr>
          <w:sz w:val="16"/>
        </w:rPr>
      </w:pPr>
      <w:r>
        <w:rPr/>
        <w:pict>
          <v:rect style="position:absolute;margin-left:372.928986pt;margin-top:-7.797625pt;width:16.0690pt;height:29.846pt;mso-position-horizontal-relative:page;mso-position-vertical-relative:paragraph;z-index:-267767808" filled="true" fillcolor="#70ac43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252348416" from="429.170013pt,-1.735125pt" to="445.238013pt,-1.735125pt" stroked="true" strokeweight="4.287pt" strokecolor="#c0202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349440" from="457.289001pt,1.720875pt" to="473.358001pt,1.720875pt" stroked="true" strokeweight="2.615pt" strokecolor="#c02026">
            <v:stroke dashstyle="solid"/>
            <w10:wrap type="none"/>
          </v:line>
        </w:pict>
      </w:r>
      <w:r>
        <w:rPr/>
        <w:pict>
          <v:rect style="position:absolute;margin-left:485.408997pt;margin-top:3.027375pt;width:16.0690pt;height:15.971pt;mso-position-horizontal-relative:page;mso-position-vertical-relative:paragraph;z-index:252350464" filled="true" fillcolor="#c02026" stroked="false">
            <v:fill type="solid"/>
            <w10:wrap type="none"/>
          </v:rect>
        </w:pict>
      </w:r>
      <w:r>
        <w:rPr/>
        <w:pict>
          <v:rect style="position:absolute;margin-left:513.528992pt;margin-top:19.002375pt;width:16.0690pt;height:32.226pt;mso-position-horizontal-relative:page;mso-position-vertical-relative:paragraph;z-index:-267763712" filled="true" fillcolor="#c02026" stroked="false">
            <v:fill type="solid"/>
            <w10:wrap type="none"/>
          </v:rect>
        </w:pict>
      </w:r>
      <w:r>
        <w:rPr>
          <w:sz w:val="16"/>
        </w:rPr>
        <w:t>-0.4% </w:t>
      </w:r>
      <w:r>
        <w:rPr>
          <w:position w:val="-7"/>
          <w:sz w:val="16"/>
        </w:rPr>
        <w:t>-0.4% </w:t>
      </w:r>
      <w:r>
        <w:rPr>
          <w:position w:val="-11"/>
          <w:sz w:val="16"/>
        </w:rPr>
        <w:t>-0.3%</w: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ind w:left="672"/>
        <w:rPr>
          <w:sz w:val="20"/>
        </w:rPr>
      </w:pPr>
      <w:r>
        <w:rPr>
          <w:sz w:val="20"/>
        </w:rPr>
        <w:pict>
          <v:group style="width:225pt;height:59.55pt;mso-position-horizontal-relative:char;mso-position-vertical-relative:line" coordorigin="0,0" coordsize="4500,1191">
            <v:rect style="position:absolute;left:4057;top:660;width:322;height:528" filled="true" fillcolor="#1f295d" stroked="false">
              <v:fill type="solid"/>
            </v:rect>
            <v:rect style="position:absolute;left:120;top:77;width:322;height:1112" filled="true" fillcolor="#1f295d" stroked="false">
              <v:fill type="solid"/>
            </v:rect>
            <v:line style="position:absolute" from="0,1188" to="4499,1188" stroked="true" strokeweight=".25pt" strokecolor="#000000">
              <v:stroke dashstyle="solid"/>
            </v:line>
            <v:shape style="position:absolute;left:3985;top:10;width:465;height:476" coordorigin="3986,10" coordsize="465,476" path="m3986,248l3998,173,4031,107,4081,56,4145,22,4218,10,4292,22,4355,56,4406,107,4438,173,4450,248,4438,323,4406,388,4355,440,4292,473,4218,485,4145,473,4081,440,4031,388,3998,323,3986,248xe" filled="false" stroked="true" strokeweight="1.0pt" strokecolor="#ed1d24">
              <v:path arrowok="t"/>
              <v:stroke dashstyle="dot"/>
            </v:shape>
            <v:shape style="position:absolute;left:2922;top:218;width:37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6"/>
                        <w:w w:val="95"/>
                        <w:sz w:val="16"/>
                      </w:rPr>
                      <w:t>-1.5%</w:t>
                    </w:r>
                  </w:p>
                </w:txbxContent>
              </v:textbox>
              <w10:wrap type="none"/>
            </v:shape>
            <v:shape style="position:absolute;left:4053;top:177;width:361;height:16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2.5%</w:t>
                    </w:r>
                  </w:p>
                </w:txbxContent>
              </v:textbox>
              <w10:wrap type="none"/>
            </v:shape>
            <v:shape style="position:absolute;left:3485;top:773;width:36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8"/>
                        <w:w w:val="95"/>
                        <w:sz w:val="16"/>
                      </w:rPr>
                      <w:t>-3.1%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308" w:right="644" w:firstLine="0"/>
        <w:jc w:val="left"/>
        <w:rPr>
          <w:sz w:val="17"/>
        </w:rPr>
      </w:pPr>
      <w:r>
        <w:rPr/>
        <w:pict>
          <v:shape style="position:absolute;margin-left:349.53183pt;margin-top:-62.396297pt;width:8pt;height:22.85pt;mso-position-horizontal-relative:page;mso-position-vertical-relative:paragraph;z-index:25235251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Baseline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659821pt;margin-top:-62.395699pt;width:8pt;height:44.45pt;mso-position-horizontal-relative:page;mso-position-vertical-relative:paragraph;z-index:25235353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Rising Home</w:t>
                  </w:r>
                  <w:r>
                    <w:rPr>
                      <w:spacing w:val="-22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Pxs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139832pt;margin-top:-62.515701pt;width:15.2pt;height:56.7pt;mso-position-horizontal-relative:page;mso-position-vertical-relative:paragraph;z-index:252354560" type="#_x0000_t202" filled="false" stroked="false">
            <v:textbox inset="0,0,0,0" style="layout-flow:vertical;mso-layout-flow-alt:bottom-to-top">
              <w:txbxContent>
                <w:p>
                  <w:pPr>
                    <w:spacing w:line="249" w:lineRule="auto" w:before="0"/>
                    <w:ind w:left="20" w:right="-6" w:firstLine="451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Peaking </w:t>
                  </w:r>
                  <w:r>
                    <w:rPr>
                      <w:spacing w:val="-5"/>
                      <w:w w:val="95"/>
                      <w:sz w:val="12"/>
                    </w:rPr>
                    <w:t>Biz+ </w:t>
                  </w:r>
                  <w:r>
                    <w:rPr>
                      <w:w w:val="90"/>
                      <w:sz w:val="12"/>
                    </w:rPr>
                    <w:t>Consumer Confidence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3.927826pt;margin-top:-62.396301pt;width:8pt;height:49.85pt;mso-position-horizontal-relative:page;mso-position-vertical-relative:paragraph;z-index:252355584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Strengthening</w:t>
                  </w:r>
                  <w:r>
                    <w:rPr>
                      <w:spacing w:val="-17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USD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2.055817pt;margin-top:-62.395699pt;width:15.2pt;height:50.35pt;mso-position-horizontal-relative:page;mso-position-vertical-relative:paragraph;z-index:252356608" type="#_x0000_t202" filled="false" stroked="false">
            <v:textbox inset="0,0,0,0" style="layout-flow:vertical;mso-layout-flow-alt:bottom-to-top">
              <w:txbxContent>
                <w:p>
                  <w:pPr>
                    <w:spacing w:line="249" w:lineRule="auto" w:before="0"/>
                    <w:ind w:left="20" w:right="-6" w:firstLine="334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Central </w:t>
                  </w:r>
                  <w:r>
                    <w:rPr>
                      <w:spacing w:val="-5"/>
                      <w:w w:val="95"/>
                      <w:sz w:val="12"/>
                    </w:rPr>
                    <w:t>Bank </w:t>
                  </w:r>
                  <w:r>
                    <w:rPr>
                      <w:w w:val="95"/>
                      <w:sz w:val="12"/>
                    </w:rPr>
                    <w:t>Stimulus </w:t>
                  </w:r>
                  <w:r>
                    <w:rPr>
                      <w:spacing w:val="-3"/>
                      <w:w w:val="95"/>
                      <w:sz w:val="12"/>
                    </w:rPr>
                    <w:t>Withdrawl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177826pt;margin-top:-62.523499pt;width:15.2pt;height:38.950pt;mso-position-horizontal-relative:page;mso-position-vertical-relative:paragraph;z-index:252357632" type="#_x0000_t202" filled="false" stroked="false">
            <v:textbox inset="0,0,0,0" style="layout-flow:vertical;mso-layout-flow-alt:bottom-to-top">
              <w:txbxContent>
                <w:p>
                  <w:pPr>
                    <w:spacing w:line="249" w:lineRule="auto" w:before="0"/>
                    <w:ind w:left="20" w:right="-10" w:firstLine="3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Credit </w:t>
                  </w:r>
                  <w:r>
                    <w:rPr>
                      <w:spacing w:val="-4"/>
                      <w:w w:val="95"/>
                      <w:sz w:val="12"/>
                    </w:rPr>
                    <w:t>Spreads </w:t>
                  </w:r>
                  <w:r>
                    <w:rPr>
                      <w:sz w:val="12"/>
                    </w:rPr>
                    <w:t>Drifting </w:t>
                  </w:r>
                  <w:r>
                    <w:rPr>
                      <w:spacing w:val="-3"/>
                      <w:sz w:val="12"/>
                    </w:rPr>
                    <w:t>Higher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8.335815pt;margin-top:-62.395702pt;width:8pt;height:49.8pt;mso-position-horizontal-relative:page;mso-position-vertical-relative:paragraph;z-index:252358656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Oil Price Headwind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6.457825pt;margin-top:-62.3969pt;width:8pt;height:23.5pt;mso-position-horizontal-relative:page;mso-position-vertical-relative:paragraph;z-index:252359680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Forecast</w:t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6"/>
          <w:w w:val="95"/>
          <w:sz w:val="17"/>
        </w:rPr>
        <w:t>S&amp;P, </w:t>
      </w:r>
      <w:r>
        <w:rPr>
          <w:color w:val="48104A"/>
          <w:sz w:val="17"/>
        </w:rPr>
        <w:t>IBES.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51396pt;width:273.1pt;height:1pt;mso-position-horizontal-relative:page;mso-position-vertical-relative:paragraph;z-index:-250977280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3"/>
        <w:rPr>
          <w:sz w:val="22"/>
        </w:rPr>
      </w:pPr>
    </w:p>
    <w:p>
      <w:pPr>
        <w:spacing w:line="264" w:lineRule="auto" w:before="0"/>
        <w:ind w:left="163" w:right="494" w:firstLine="0"/>
        <w:jc w:val="left"/>
        <w:rPr>
          <w:i/>
          <w:sz w:val="19"/>
        </w:rPr>
      </w:pPr>
      <w:r>
        <w:rPr>
          <w:i/>
          <w:color w:val="6D6D70"/>
          <w:w w:val="95"/>
          <w:sz w:val="19"/>
        </w:rPr>
        <w:t>Our</w:t>
      </w:r>
      <w:r>
        <w:rPr>
          <w:i/>
          <w:color w:val="6D6D70"/>
          <w:spacing w:val="-3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Total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Return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forecast</w:t>
      </w:r>
      <w:r>
        <w:rPr>
          <w:i/>
          <w:color w:val="6D6D70"/>
          <w:spacing w:val="-3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of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six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to</w:t>
      </w:r>
      <w:r>
        <w:rPr>
          <w:i/>
          <w:color w:val="6D6D70"/>
          <w:spacing w:val="-3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14%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percent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suggests</w:t>
      </w:r>
      <w:r>
        <w:rPr>
          <w:i/>
          <w:color w:val="6D6D70"/>
          <w:spacing w:val="-3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there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is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upside </w:t>
      </w:r>
      <w:r>
        <w:rPr>
          <w:i/>
          <w:color w:val="6D6D70"/>
          <w:sz w:val="19"/>
        </w:rPr>
        <w:t>from</w:t>
      </w:r>
      <w:r>
        <w:rPr>
          <w:i/>
          <w:color w:val="6D6D70"/>
          <w:spacing w:val="-25"/>
          <w:sz w:val="19"/>
        </w:rPr>
        <w:t> </w:t>
      </w:r>
      <w:r>
        <w:rPr>
          <w:i/>
          <w:color w:val="6D6D70"/>
          <w:sz w:val="19"/>
        </w:rPr>
        <w:t>current</w:t>
      </w:r>
      <w:r>
        <w:rPr>
          <w:i/>
          <w:color w:val="6D6D70"/>
          <w:spacing w:val="-24"/>
          <w:sz w:val="19"/>
        </w:rPr>
        <w:t> </w:t>
      </w:r>
      <w:r>
        <w:rPr>
          <w:i/>
          <w:color w:val="6D6D70"/>
          <w:sz w:val="19"/>
        </w:rPr>
        <w:t>levels:</w:t>
      </w:r>
      <w:r>
        <w:rPr>
          <w:i/>
          <w:color w:val="6D6D70"/>
          <w:spacing w:val="-23"/>
          <w:sz w:val="19"/>
        </w:rPr>
        <w:t> </w:t>
      </w:r>
      <w:r>
        <w:rPr>
          <w:color w:val="6D6D70"/>
          <w:sz w:val="19"/>
        </w:rPr>
        <w:t>So,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when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pull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all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together,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base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case, including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dividends,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calls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around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nine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percent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return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assuming the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S&amp;P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500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trades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approximately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16.0x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2019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EPS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estimate of</w:t>
      </w:r>
      <w:r>
        <w:rPr>
          <w:color w:val="6D6D70"/>
          <w:spacing w:val="-34"/>
          <w:sz w:val="19"/>
        </w:rPr>
        <w:t> </w:t>
      </w:r>
      <w:r>
        <w:rPr>
          <w:color w:val="6D6D70"/>
          <w:spacing w:val="-4"/>
          <w:sz w:val="19"/>
        </w:rPr>
        <w:t>$167/share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versus</w:t>
      </w:r>
      <w:r>
        <w:rPr>
          <w:color w:val="6D6D70"/>
          <w:spacing w:val="-33"/>
          <w:sz w:val="19"/>
        </w:rPr>
        <w:t> </w:t>
      </w:r>
      <w:r>
        <w:rPr>
          <w:color w:val="6D6D70"/>
          <w:spacing w:val="-3"/>
          <w:sz w:val="19"/>
        </w:rPr>
        <w:t>$163/share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2018.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One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can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see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4"/>
          <w:sz w:val="19"/>
        </w:rPr>
        <w:t> </w:t>
      </w:r>
      <w:r>
        <w:rPr>
          <w:i/>
          <w:color w:val="6D6D70"/>
          <w:sz w:val="19"/>
        </w:rPr>
        <w:t>Exhibits</w:t>
      </w:r>
    </w:p>
    <w:p>
      <w:pPr>
        <w:spacing w:after="0" w:line="264" w:lineRule="auto"/>
        <w:jc w:val="left"/>
        <w:rPr>
          <w:sz w:val="19"/>
        </w:rPr>
        <w:sectPr>
          <w:type w:val="continuous"/>
          <w:pgSz w:w="12240" w:h="15840"/>
          <w:pgMar w:top="420" w:bottom="280" w:left="340" w:right="0"/>
          <w:cols w:num="2" w:equalWidth="0">
            <w:col w:w="5675" w:space="85"/>
            <w:col w:w="6140"/>
          </w:cols>
        </w:sectPr>
      </w:pPr>
    </w:p>
    <w:p>
      <w:pPr>
        <w:spacing w:before="61"/>
        <w:ind w:left="164" w:right="0" w:firstLine="0"/>
        <w:jc w:val="left"/>
        <w:rPr>
          <w:sz w:val="19"/>
        </w:rPr>
      </w:pPr>
      <w:r>
        <w:rPr/>
        <w:pict>
          <v:group style="position:absolute;margin-left:25.200001pt;margin-top:.660889pt;width:561.6pt;height:486.7pt;mso-position-horizontal-relative:page;mso-position-vertical-relative:paragraph;z-index:-267749376" coordorigin="504,13" coordsize="11232,9734">
            <v:line style="position:absolute" from="6120,83" to="6120,9491" stroked="true" strokeweight="1pt" strokecolor="#cccccc">
              <v:stroke dashstyle="dot"/>
            </v:line>
            <v:line style="position:absolute" from="6120,23" to="6120,23" stroked="true" strokeweight="1pt" strokecolor="#cccccc">
              <v:stroke dashstyle="solid"/>
            </v:line>
            <v:rect style="position:absolute;left:504;top:9491;width:11222;height:256" filled="true" fillcolor="#cccccc" stroked="false">
              <v:fill type="solid"/>
            </v:rect>
            <v:line style="position:absolute" from="11726,9747" to="11726,9491" stroked="true" strokeweight="1pt" strokecolor="#ffffff">
              <v:stroke dashstyle="solid"/>
            </v:line>
            <v:line style="position:absolute" from="6264,9001" to="11736,9001" stroked="true" strokeweight="5pt" strokecolor="#48104a">
              <v:stroke dashstyle="solid"/>
            </v:line>
            <w10:wrap type="none"/>
          </v:group>
        </w:pict>
      </w:r>
      <w:r>
        <w:rPr>
          <w:i/>
          <w:color w:val="6D6D70"/>
          <w:sz w:val="19"/>
        </w:rPr>
        <w:t>67 </w:t>
      </w:r>
      <w:r>
        <w:rPr>
          <w:color w:val="6D6D70"/>
          <w:sz w:val="19"/>
        </w:rPr>
        <w:t>and </w:t>
      </w:r>
      <w:r>
        <w:rPr>
          <w:i/>
          <w:color w:val="6D6D70"/>
          <w:sz w:val="19"/>
        </w:rPr>
        <w:t>68</w:t>
      </w:r>
      <w:r>
        <w:rPr>
          <w:color w:val="6D6D70"/>
          <w:sz w:val="19"/>
        </w:rPr>
        <w:t>, respectively.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4" w:lineRule="auto"/>
        <w:ind w:left="164" w:right="121"/>
      </w:pPr>
      <w:r>
        <w:rPr>
          <w:color w:val="6D6D70"/>
        </w:rPr>
        <w:t>Bigger picture, given our view on margins, trade, and tightening financial</w:t>
      </w:r>
      <w:r>
        <w:rPr>
          <w:color w:val="6D6D70"/>
          <w:spacing w:val="-34"/>
        </w:rPr>
        <w:t> </w:t>
      </w:r>
      <w:r>
        <w:rPr>
          <w:color w:val="6D6D70"/>
        </w:rPr>
        <w:t>conditions,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believe</w:t>
      </w:r>
      <w:r>
        <w:rPr>
          <w:color w:val="6D6D70"/>
          <w:spacing w:val="-33"/>
        </w:rPr>
        <w:t> </w:t>
      </w:r>
      <w:r>
        <w:rPr>
          <w:color w:val="6D6D70"/>
        </w:rPr>
        <w:t>pricing</w:t>
      </w:r>
      <w:r>
        <w:rPr>
          <w:color w:val="6D6D70"/>
          <w:spacing w:val="-34"/>
        </w:rPr>
        <w:t> </w:t>
      </w:r>
      <w:r>
        <w:rPr>
          <w:color w:val="6D6D70"/>
        </w:rPr>
        <w:t>power</w:t>
      </w:r>
      <w:r>
        <w:rPr>
          <w:color w:val="6D6D70"/>
          <w:spacing w:val="-34"/>
        </w:rPr>
        <w:t> </w:t>
      </w:r>
      <w:r>
        <w:rPr>
          <w:color w:val="6D6D70"/>
        </w:rPr>
        <w:t>is</w:t>
      </w:r>
      <w:r>
        <w:rPr>
          <w:color w:val="6D6D70"/>
          <w:spacing w:val="-34"/>
        </w:rPr>
        <w:t> </w:t>
      </w:r>
      <w:r>
        <w:rPr>
          <w:color w:val="6D6D70"/>
        </w:rPr>
        <w:t>likely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become</w:t>
      </w:r>
      <w:r>
        <w:rPr>
          <w:color w:val="6D6D70"/>
          <w:spacing w:val="-35"/>
        </w:rPr>
        <w:t> </w:t>
      </w:r>
      <w:r>
        <w:rPr>
          <w:color w:val="6D6D70"/>
          <w:spacing w:val="-5"/>
        </w:rPr>
        <w:t>the </w:t>
      </w:r>
      <w:r>
        <w:rPr>
          <w:color w:val="6D6D70"/>
        </w:rPr>
        <w:t>theme</w:t>
      </w:r>
      <w:r>
        <w:rPr>
          <w:color w:val="6D6D70"/>
          <w:spacing w:val="-22"/>
        </w:rPr>
        <w:t> </w:t>
      </w:r>
      <w:r>
        <w:rPr>
          <w:color w:val="6D6D70"/>
        </w:rPr>
        <w:t>du</w:t>
      </w:r>
      <w:r>
        <w:rPr>
          <w:color w:val="6D6D70"/>
          <w:spacing w:val="-22"/>
        </w:rPr>
        <w:t> </w:t>
      </w:r>
      <w:r>
        <w:rPr>
          <w:color w:val="6D6D70"/>
        </w:rPr>
        <w:t>jour</w:t>
      </w:r>
      <w:r>
        <w:rPr>
          <w:color w:val="6D6D70"/>
          <w:spacing w:val="-24"/>
        </w:rPr>
        <w:t> </w:t>
      </w:r>
      <w:r>
        <w:rPr>
          <w:color w:val="6D6D70"/>
        </w:rPr>
        <w:t>across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global</w:t>
      </w:r>
      <w:r>
        <w:rPr>
          <w:color w:val="6D6D70"/>
          <w:spacing w:val="-22"/>
        </w:rPr>
        <w:t> </w:t>
      </w:r>
      <w:r>
        <w:rPr>
          <w:color w:val="6D6D70"/>
        </w:rPr>
        <w:t>capital</w:t>
      </w:r>
      <w:r>
        <w:rPr>
          <w:color w:val="6D6D70"/>
          <w:spacing w:val="-22"/>
        </w:rPr>
        <w:t> </w:t>
      </w:r>
      <w:r>
        <w:rPr>
          <w:color w:val="6D6D70"/>
        </w:rPr>
        <w:t>markets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2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such, we</w:t>
      </w:r>
      <w:r>
        <w:rPr>
          <w:color w:val="6D6D70"/>
          <w:spacing w:val="-25"/>
        </w:rPr>
        <w:t> </w:t>
      </w:r>
      <w:r>
        <w:rPr>
          <w:color w:val="6D6D70"/>
        </w:rPr>
        <w:t>prefer</w:t>
      </w:r>
      <w:r>
        <w:rPr>
          <w:color w:val="6D6D70"/>
          <w:spacing w:val="-27"/>
        </w:rPr>
        <w:t> </w:t>
      </w:r>
      <w:r>
        <w:rPr>
          <w:color w:val="6D6D70"/>
        </w:rPr>
        <w:t>companies</w:t>
      </w:r>
      <w:r>
        <w:rPr>
          <w:color w:val="6D6D70"/>
          <w:spacing w:val="-25"/>
        </w:rPr>
        <w:t> </w:t>
      </w:r>
      <w:r>
        <w:rPr>
          <w:color w:val="6D6D70"/>
        </w:rPr>
        <w:t>with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demonstrated</w:t>
      </w:r>
      <w:r>
        <w:rPr>
          <w:color w:val="6D6D70"/>
          <w:spacing w:val="-27"/>
        </w:rPr>
        <w:t> </w:t>
      </w:r>
      <w:r>
        <w:rPr>
          <w:color w:val="6D6D70"/>
        </w:rPr>
        <w:t>track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record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high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</w:p>
    <w:p>
      <w:pPr>
        <w:pStyle w:val="BodyText"/>
        <w:spacing w:line="264" w:lineRule="auto"/>
        <w:ind w:left="164" w:right="33"/>
      </w:pPr>
      <w:r>
        <w:rPr/>
        <w:pict>
          <v:line style="position:absolute;mso-position-horizontal-relative:page;mso-position-vertical-relative:paragraph;z-index:252366848" from="298.799988pt,92.903858pt" to="298.799988pt,80.119858pt" stroked="true" strokeweight="1pt" strokecolor="#ffffff">
            <v:stroke dashstyle="solid"/>
            <w10:wrap type="none"/>
          </v:line>
        </w:pict>
      </w:r>
      <w:r>
        <w:rPr>
          <w:color w:val="6D6D70"/>
          <w:w w:val="95"/>
        </w:rPr>
        <w:t>stable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gross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margins,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low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labor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costs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strong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balance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sheets;</w:t>
      </w:r>
      <w:r>
        <w:rPr>
          <w:color w:val="6D6D70"/>
          <w:spacing w:val="-13"/>
          <w:w w:val="95"/>
        </w:rPr>
        <w:t> </w:t>
      </w:r>
      <w:r>
        <w:rPr>
          <w:color w:val="6D6D70"/>
          <w:spacing w:val="-4"/>
          <w:w w:val="95"/>
        </w:rPr>
        <w:t>they </w:t>
      </w:r>
      <w:r>
        <w:rPr>
          <w:color w:val="6D6D70"/>
          <w:w w:val="95"/>
        </w:rPr>
        <w:t>should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also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be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better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equipped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withstand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higher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financing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costs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as </w:t>
      </w:r>
      <w:r>
        <w:rPr>
          <w:color w:val="6D6D70"/>
        </w:rPr>
        <w:t>well</w:t>
      </w:r>
      <w:r>
        <w:rPr>
          <w:color w:val="6D6D70"/>
          <w:spacing w:val="-24"/>
        </w:rPr>
        <w:t> </w:t>
      </w: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increased</w:t>
      </w:r>
      <w:r>
        <w:rPr>
          <w:color w:val="6D6D70"/>
          <w:spacing w:val="-23"/>
        </w:rPr>
        <w:t> </w:t>
      </w:r>
      <w:r>
        <w:rPr>
          <w:color w:val="6D6D70"/>
        </w:rPr>
        <w:t>input</w:t>
      </w:r>
      <w:r>
        <w:rPr>
          <w:color w:val="6D6D70"/>
          <w:spacing w:val="-23"/>
        </w:rPr>
        <w:t> </w:t>
      </w:r>
      <w:r>
        <w:rPr>
          <w:color w:val="6D6D70"/>
        </w:rPr>
        <w:t>cost</w:t>
      </w:r>
      <w:r>
        <w:rPr>
          <w:color w:val="6D6D70"/>
          <w:spacing w:val="-23"/>
        </w:rPr>
        <w:t> </w:t>
      </w:r>
      <w:r>
        <w:rPr>
          <w:color w:val="6D6D70"/>
        </w:rPr>
        <w:t>pressure</w:t>
      </w:r>
      <w:r>
        <w:rPr>
          <w:color w:val="6D6D70"/>
          <w:spacing w:val="-25"/>
        </w:rPr>
        <w:t> </w:t>
      </w:r>
      <w:r>
        <w:rPr>
          <w:color w:val="6D6D70"/>
        </w:rPr>
        <w:t>towards</w:t>
      </w:r>
      <w:r>
        <w:rPr>
          <w:color w:val="6D6D70"/>
          <w:spacing w:val="-25"/>
        </w:rPr>
        <w:t> </w:t>
      </w:r>
      <w:r>
        <w:rPr>
          <w:color w:val="6D6D70"/>
        </w:rPr>
        <w:t>their</w:t>
      </w:r>
      <w:r>
        <w:rPr>
          <w:color w:val="6D6D70"/>
          <w:spacing w:val="-26"/>
        </w:rPr>
        <w:t> </w:t>
      </w:r>
      <w:r>
        <w:rPr>
          <w:color w:val="6D6D70"/>
        </w:rPr>
        <w:t>end-users.</w:t>
      </w:r>
      <w:r>
        <w:rPr>
          <w:color w:val="6D6D70"/>
          <w:spacing w:val="-23"/>
        </w:rPr>
        <w:t> </w:t>
      </w:r>
      <w:r>
        <w:rPr>
          <w:color w:val="6D6D70"/>
        </w:rPr>
        <w:t>Not </w:t>
      </w:r>
      <w:r>
        <w:rPr>
          <w:color w:val="6D6D70"/>
          <w:w w:val="95"/>
        </w:rPr>
        <w:t>surprisingly, Healthcare, Biotechnology, Energy Mid-Stream assets,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parts</w:t>
      </w:r>
      <w:r>
        <w:rPr>
          <w:color w:val="6D6D70"/>
          <w:spacing w:val="-32"/>
        </w:rPr>
        <w:t> </w:t>
      </w:r>
      <w:r>
        <w:rPr>
          <w:color w:val="6D6D70"/>
        </w:rPr>
        <w:t>of</w:t>
      </w:r>
      <w:r>
        <w:rPr>
          <w:color w:val="6D6D70"/>
          <w:spacing w:val="-33"/>
        </w:rPr>
        <w:t> </w:t>
      </w:r>
      <w:r>
        <w:rPr>
          <w:color w:val="6D6D70"/>
        </w:rPr>
        <w:t>Technology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non-Retail</w:t>
      </w:r>
      <w:r>
        <w:rPr>
          <w:color w:val="6D6D70"/>
          <w:spacing w:val="-32"/>
        </w:rPr>
        <w:t> </w:t>
      </w:r>
      <w:r>
        <w:rPr>
          <w:color w:val="6D6D70"/>
        </w:rPr>
        <w:t>Consumer</w:t>
      </w:r>
      <w:r>
        <w:rPr>
          <w:color w:val="6D6D70"/>
          <w:spacing w:val="-34"/>
        </w:rPr>
        <w:t> </w:t>
      </w:r>
      <w:r>
        <w:rPr>
          <w:color w:val="6D6D70"/>
        </w:rPr>
        <w:t>appear</w:t>
      </w:r>
      <w:r>
        <w:rPr>
          <w:color w:val="6D6D70"/>
          <w:spacing w:val="-36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most interesting to us in</w:t>
      </w:r>
      <w:r>
        <w:rPr>
          <w:color w:val="6D6D70"/>
          <w:spacing w:val="-7"/>
        </w:rPr>
        <w:t> </w:t>
      </w:r>
      <w:r>
        <w:rPr>
          <w:color w:val="6D6D70"/>
          <w:spacing w:val="-4"/>
        </w:rPr>
        <w:t>2019.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25.200001pt;margin-top:7.962207pt;width:273.1pt;height:12.8pt;mso-position-horizontal-relative:page;mso-position-vertical-relative:paragraph;z-index:-25095577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right="787"/>
      </w:pPr>
      <w:r>
        <w:rPr>
          <w:color w:val="6B6C6F"/>
          <w:w w:val="95"/>
        </w:rPr>
        <w:t>Our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5"/>
          <w:w w:val="95"/>
        </w:rPr>
        <w:t>Work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3"/>
          <w:w w:val="95"/>
        </w:rPr>
        <w:t>Suggests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That</w:t>
      </w:r>
      <w:r>
        <w:rPr>
          <w:color w:val="6B6C6F"/>
          <w:spacing w:val="-21"/>
          <w:w w:val="95"/>
        </w:rPr>
        <w:t> </w:t>
      </w:r>
      <w:r>
        <w:rPr>
          <w:color w:val="6B6C6F"/>
          <w:spacing w:val="-3"/>
          <w:w w:val="95"/>
        </w:rPr>
        <w:t>U.S.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Equities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21"/>
          <w:w w:val="95"/>
        </w:rPr>
        <w:t> </w:t>
      </w:r>
      <w:r>
        <w:rPr>
          <w:color w:val="6B6C6F"/>
          <w:spacing w:val="-3"/>
          <w:w w:val="95"/>
        </w:rPr>
        <w:t>Now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4"/>
          <w:w w:val="95"/>
        </w:rPr>
        <w:t>at </w:t>
      </w:r>
      <w:r>
        <w:rPr>
          <w:color w:val="6B6C6F"/>
          <w:w w:val="95"/>
        </w:rPr>
        <w:t>Attractive</w:t>
      </w:r>
      <w:r>
        <w:rPr>
          <w:color w:val="6B6C6F"/>
          <w:spacing w:val="11"/>
          <w:w w:val="95"/>
        </w:rPr>
        <w:t> </w:t>
      </w:r>
      <w:r>
        <w:rPr>
          <w:color w:val="6B6C6F"/>
          <w:w w:val="95"/>
        </w:rPr>
        <w:t>Levels</w:t>
      </w:r>
    </w:p>
    <w:p>
      <w:pPr>
        <w:spacing w:before="236"/>
        <w:ind w:left="1367" w:right="0" w:firstLine="0"/>
        <w:jc w:val="left"/>
        <w:rPr>
          <w:b/>
          <w:sz w:val="16"/>
        </w:rPr>
      </w:pPr>
      <w:r>
        <w:rPr/>
        <w:pict>
          <v:line style="position:absolute;mso-position-horizontal-relative:page;mso-position-vertical-relative:paragraph;z-index:-267747328" from="30.1pt,24.6369pt" to="66.6pt,57.3209pt" stroked="true" strokeweight="1pt" strokecolor="#cccccc">
            <v:stroke dashstyle="solid"/>
            <w10:wrap type="none"/>
          </v:line>
        </w:pict>
      </w:r>
      <w:r>
        <w:rPr>
          <w:b/>
          <w:color w:val="48104A"/>
          <w:sz w:val="16"/>
        </w:rPr>
        <w:t>S&amp;P PRICE INDEX AT VARIOUS P/E AND EPS LEVELS</w:t>
      </w:r>
    </w:p>
    <w:p>
      <w:pPr>
        <w:pStyle w:val="BodyText"/>
        <w:spacing w:before="4"/>
        <w:rPr>
          <w:b/>
          <w:sz w:val="6"/>
        </w:rPr>
      </w:pPr>
    </w:p>
    <w:tbl>
      <w:tblPr>
        <w:tblW w:w="0" w:type="auto"/>
        <w:jc w:val="left"/>
        <w:tblInd w:w="269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0"/>
        <w:gridCol w:w="648"/>
        <w:gridCol w:w="648"/>
        <w:gridCol w:w="648"/>
        <w:gridCol w:w="648"/>
        <w:gridCol w:w="648"/>
        <w:gridCol w:w="648"/>
        <w:gridCol w:w="648"/>
      </w:tblGrid>
      <w:tr>
        <w:trPr>
          <w:trHeight w:val="653" w:hRule="atLeast"/>
        </w:trPr>
        <w:tc>
          <w:tcPr>
            <w:tcW w:w="740" w:type="dxa"/>
            <w:tcBorders>
              <w:top w:val="nil"/>
              <w:left w:val="nil"/>
            </w:tcBorders>
            <w:shd w:val="clear" w:color="auto" w:fill="6B6C6F"/>
          </w:tcPr>
          <w:p>
            <w:pPr>
              <w:pStyle w:val="TableParagraph"/>
              <w:spacing w:line="343" w:lineRule="auto" w:before="105"/>
              <w:ind w:left="72" w:firstLine="27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P/E EPS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14.5X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11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15.0X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15.5X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16.0X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16.5X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right="120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17.0X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  <w:right w:val="nil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right="131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17.5X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$159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6"/>
              <w:rPr>
                <w:sz w:val="16"/>
              </w:rPr>
            </w:pPr>
            <w:r>
              <w:rPr>
                <w:color w:val="6B6C6F"/>
                <w:sz w:val="16"/>
              </w:rPr>
              <w:t>2,312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8"/>
              <w:rPr>
                <w:sz w:val="16"/>
              </w:rPr>
            </w:pPr>
            <w:r>
              <w:rPr>
                <w:color w:val="6B6C6F"/>
                <w:sz w:val="16"/>
              </w:rPr>
              <w:t>2,391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2,471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2,551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2,631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36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2,710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2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2,790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$161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7"/>
              <w:rPr>
                <w:sz w:val="16"/>
              </w:rPr>
            </w:pPr>
            <w:r>
              <w:rPr>
                <w:color w:val="6B6C6F"/>
                <w:sz w:val="16"/>
              </w:rPr>
              <w:t>2,341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6"/>
              <w:rPr>
                <w:sz w:val="16"/>
              </w:rPr>
            </w:pPr>
            <w:r>
              <w:rPr>
                <w:color w:val="6B6C6F"/>
                <w:sz w:val="16"/>
              </w:rPr>
              <w:t>2,421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2,502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2,583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2,664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25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2,744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25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2,825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$163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24"/>
              <w:rPr>
                <w:sz w:val="16"/>
              </w:rPr>
            </w:pPr>
            <w:r>
              <w:rPr>
                <w:color w:val="6B6C6F"/>
                <w:sz w:val="16"/>
              </w:rPr>
              <w:t>2,370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8"/>
              <w:rPr>
                <w:sz w:val="16"/>
              </w:rPr>
            </w:pPr>
            <w:r>
              <w:rPr>
                <w:color w:val="6B6C6F"/>
                <w:sz w:val="16"/>
              </w:rPr>
              <w:t>2,451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2,533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2,615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2,697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30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2,778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22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2,860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$165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26"/>
              <w:rPr>
                <w:sz w:val="16"/>
              </w:rPr>
            </w:pPr>
            <w:r>
              <w:rPr>
                <w:color w:val="6B6C6F"/>
                <w:sz w:val="16"/>
              </w:rPr>
              <w:t>2,399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7"/>
              <w:rPr>
                <w:sz w:val="16"/>
              </w:rPr>
            </w:pPr>
            <w:r>
              <w:rPr>
                <w:color w:val="6B6C6F"/>
                <w:sz w:val="16"/>
              </w:rPr>
              <w:t>2,481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2,564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2,647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2,730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33"/>
              <w:jc w:val="right"/>
              <w:rPr>
                <w:sz w:val="16"/>
              </w:rPr>
            </w:pPr>
            <w:r>
              <w:rPr>
                <w:color w:val="6B6C6F"/>
                <w:w w:val="85"/>
                <w:sz w:val="16"/>
              </w:rPr>
              <w:t>2,812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26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2,895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$167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23"/>
              <w:rPr>
                <w:sz w:val="16"/>
              </w:rPr>
            </w:pPr>
            <w:r>
              <w:rPr>
                <w:color w:val="6B6C6F"/>
                <w:sz w:val="16"/>
              </w:rPr>
              <w:t>2,428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49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2,511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2,595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4BCEB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2,679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2,763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20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2,846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27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2,930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$169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28"/>
              <w:rPr>
                <w:sz w:val="16"/>
              </w:rPr>
            </w:pPr>
            <w:r>
              <w:rPr>
                <w:color w:val="6B6C6F"/>
                <w:sz w:val="16"/>
              </w:rPr>
              <w:t>2,457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5"/>
              <w:rPr>
                <w:sz w:val="16"/>
              </w:rPr>
            </w:pPr>
            <w:r>
              <w:rPr>
                <w:color w:val="6B6C6F"/>
                <w:sz w:val="16"/>
              </w:rPr>
              <w:t>2,541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2,626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2,711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2,796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17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2,880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2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2,965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$171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24"/>
              <w:rPr>
                <w:sz w:val="16"/>
              </w:rPr>
            </w:pPr>
            <w:r>
              <w:rPr>
                <w:color w:val="6B6C6F"/>
                <w:sz w:val="16"/>
              </w:rPr>
              <w:t>2,486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9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2,571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2,657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2,743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2,829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37"/>
              <w:jc w:val="right"/>
              <w:rPr>
                <w:sz w:val="16"/>
              </w:rPr>
            </w:pPr>
            <w:r>
              <w:rPr>
                <w:color w:val="6B6C6F"/>
                <w:w w:val="85"/>
                <w:sz w:val="16"/>
              </w:rPr>
              <w:t>2,914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1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3,000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$173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6"/>
              <w:rPr>
                <w:sz w:val="16"/>
              </w:rPr>
            </w:pPr>
            <w:r>
              <w:rPr>
                <w:color w:val="6B6C6F"/>
                <w:sz w:val="16"/>
              </w:rPr>
              <w:t>2,515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2"/>
              <w:rPr>
                <w:sz w:val="16"/>
              </w:rPr>
            </w:pPr>
            <w:r>
              <w:rPr>
                <w:color w:val="6B6C6F"/>
                <w:sz w:val="16"/>
              </w:rPr>
              <w:t>2,601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2,688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2,775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2,862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24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2,948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27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3,035</w:t>
            </w:r>
          </w:p>
        </w:tc>
      </w:tr>
      <w:tr>
        <w:trPr>
          <w:trHeight w:val="365" w:hRule="atLeast"/>
        </w:trPr>
        <w:tc>
          <w:tcPr>
            <w:tcW w:w="740" w:type="dxa"/>
            <w:tcBorders>
              <w:left w:val="nil"/>
              <w:bottom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$175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21"/>
              <w:rPr>
                <w:sz w:val="16"/>
              </w:rPr>
            </w:pPr>
            <w:r>
              <w:rPr>
                <w:color w:val="6B6C6F"/>
                <w:sz w:val="16"/>
              </w:rPr>
              <w:t>2,544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6"/>
              <w:rPr>
                <w:sz w:val="16"/>
              </w:rPr>
            </w:pPr>
            <w:r>
              <w:rPr>
                <w:color w:val="6B6C6F"/>
                <w:sz w:val="16"/>
              </w:rPr>
              <w:t>2,631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2,719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2,807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2,895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right="123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2,982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right="125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3,070</w:t>
            </w:r>
          </w:p>
        </w:tc>
      </w:tr>
    </w:tbl>
    <w:p>
      <w:pPr>
        <w:spacing w:line="249" w:lineRule="auto" w:before="103"/>
        <w:ind w:left="307" w:right="532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S&amp;P,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Global </w:t>
      </w:r>
      <w:r>
        <w:rPr>
          <w:color w:val="48104A"/>
          <w:sz w:val="17"/>
        </w:rPr>
        <w:t>Macro &amp; Asset Allocation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before="1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68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left="163" w:right="692"/>
      </w:pPr>
      <w:r>
        <w:rPr/>
        <w:pict>
          <v:line style="position:absolute;mso-position-horizontal-relative:page;mso-position-vertical-relative:paragraph;z-index:252368896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w w:val="95"/>
        </w:rPr>
        <w:t>In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3"/>
          <w:w w:val="95"/>
        </w:rPr>
        <w:t>Percentage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3"/>
          <w:w w:val="95"/>
        </w:rPr>
        <w:t>Terms,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3"/>
          <w:w w:val="95"/>
        </w:rPr>
        <w:t>Now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See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6-14%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Upside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6"/>
          <w:w w:val="95"/>
        </w:rPr>
        <w:t>U.S. </w:t>
      </w:r>
      <w:r>
        <w:rPr>
          <w:color w:val="6B6C6F"/>
        </w:rPr>
        <w:t>Equities (Inclusive of</w:t>
      </w:r>
      <w:r>
        <w:rPr>
          <w:color w:val="6B6C6F"/>
          <w:spacing w:val="8"/>
        </w:rPr>
        <w:t> </w:t>
      </w:r>
      <w:r>
        <w:rPr>
          <w:color w:val="6B6C6F"/>
        </w:rPr>
        <w:t>Dividends)</w:t>
      </w:r>
    </w:p>
    <w:p>
      <w:pPr>
        <w:spacing w:before="236"/>
        <w:ind w:left="1170" w:right="0" w:firstLine="0"/>
        <w:jc w:val="left"/>
        <w:rPr>
          <w:b/>
          <w:sz w:val="16"/>
        </w:rPr>
      </w:pPr>
      <w:r>
        <w:rPr/>
        <w:pict>
          <v:line style="position:absolute;mso-position-horizontal-relative:page;mso-position-vertical-relative:paragraph;z-index:-267745280" from="320.400085pt,24.6369pt" to="356.900085pt,57.3209pt" stroked="true" strokeweight="1pt" strokecolor="#cccccc">
            <v:stroke dashstyle="solid"/>
            <w10:wrap type="none"/>
          </v:line>
        </w:pict>
      </w:r>
      <w:r>
        <w:rPr>
          <w:b/>
          <w:color w:val="48104A"/>
          <w:sz w:val="16"/>
        </w:rPr>
        <w:t>S&amp;P TOTAL RETURN AT VARIOUS P/E AND EPS Y/Y LEVELS</w:t>
      </w:r>
    </w:p>
    <w:p>
      <w:pPr>
        <w:pStyle w:val="BodyText"/>
        <w:spacing w:before="3"/>
        <w:rPr>
          <w:b/>
          <w:sz w:val="6"/>
        </w:rPr>
      </w:pPr>
    </w:p>
    <w:tbl>
      <w:tblPr>
        <w:tblW w:w="0" w:type="auto"/>
        <w:jc w:val="left"/>
        <w:tblInd w:w="315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0"/>
        <w:gridCol w:w="648"/>
        <w:gridCol w:w="648"/>
        <w:gridCol w:w="648"/>
        <w:gridCol w:w="648"/>
        <w:gridCol w:w="648"/>
        <w:gridCol w:w="648"/>
        <w:gridCol w:w="648"/>
      </w:tblGrid>
      <w:tr>
        <w:trPr>
          <w:trHeight w:val="653" w:hRule="atLeast"/>
        </w:trPr>
        <w:tc>
          <w:tcPr>
            <w:tcW w:w="740" w:type="dxa"/>
            <w:tcBorders>
              <w:top w:val="nil"/>
              <w:left w:val="nil"/>
            </w:tcBorders>
            <w:shd w:val="clear" w:color="auto" w:fill="6B6C6F"/>
          </w:tcPr>
          <w:p>
            <w:pPr>
              <w:pStyle w:val="TableParagraph"/>
              <w:spacing w:line="343" w:lineRule="auto" w:before="105"/>
              <w:ind w:left="71" w:firstLine="27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P/E EPS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14.5X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15.0X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12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15.5X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11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16.0X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12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16.5X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122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17.0X</w:t>
            </w:r>
          </w:p>
        </w:tc>
        <w:tc>
          <w:tcPr>
            <w:tcW w:w="648" w:type="dxa"/>
            <w:tcBorders>
              <w:top w:val="nil"/>
              <w:bottom w:val="single" w:sz="8" w:space="0" w:color="FFFFFF"/>
              <w:right w:val="nil"/>
            </w:tcBorders>
            <w:shd w:val="clear" w:color="auto" w:fill="6B6C6F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ind w:left="13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17.5X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C00000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(2.4%)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7F7F"/>
          </w:tcPr>
          <w:p>
            <w:pPr>
              <w:pStyle w:val="TableParagraph"/>
              <w:spacing w:before="74"/>
              <w:ind w:left="90"/>
              <w:rPr>
                <w:sz w:val="16"/>
              </w:rPr>
            </w:pPr>
            <w:r>
              <w:rPr>
                <w:color w:val="FFFFFF"/>
                <w:sz w:val="16"/>
              </w:rPr>
              <w:t>(5.7%)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7F7F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(2.4%)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8"/>
              <w:rPr>
                <w:sz w:val="16"/>
              </w:rPr>
            </w:pPr>
            <w:r>
              <w:rPr>
                <w:color w:val="6B6C6F"/>
                <w:sz w:val="16"/>
              </w:rPr>
              <w:t>0.8%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60"/>
              <w:rPr>
                <w:sz w:val="16"/>
              </w:rPr>
            </w:pPr>
            <w:r>
              <w:rPr>
                <w:color w:val="6B6C6F"/>
                <w:sz w:val="16"/>
              </w:rPr>
              <w:t>4.1%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53"/>
              <w:rPr>
                <w:sz w:val="16"/>
              </w:rPr>
            </w:pPr>
            <w:r>
              <w:rPr>
                <w:color w:val="6B6C6F"/>
                <w:sz w:val="16"/>
              </w:rPr>
              <w:t>7.3%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08"/>
              <w:rPr>
                <w:sz w:val="16"/>
              </w:rPr>
            </w:pPr>
            <w:r>
              <w:rPr>
                <w:color w:val="6B6C6F"/>
                <w:sz w:val="16"/>
              </w:rPr>
              <w:t>10.6%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20"/>
              <w:rPr>
                <w:sz w:val="16"/>
              </w:rPr>
            </w:pPr>
            <w:r>
              <w:rPr>
                <w:color w:val="6B6C6F"/>
                <w:sz w:val="16"/>
              </w:rPr>
              <w:t>13.8%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C00000"/>
          </w:tcPr>
          <w:p>
            <w:pPr>
              <w:pStyle w:val="TableParagraph"/>
              <w:spacing w:before="83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(1.2%)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7F7F"/>
          </w:tcPr>
          <w:p>
            <w:pPr>
              <w:pStyle w:val="TableParagraph"/>
              <w:spacing w:before="74"/>
              <w:ind w:left="86"/>
              <w:rPr>
                <w:sz w:val="16"/>
              </w:rPr>
            </w:pPr>
            <w:r>
              <w:rPr>
                <w:color w:val="FFFFFF"/>
                <w:sz w:val="16"/>
              </w:rPr>
              <w:t>(4.5%)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7F7F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(1.2%)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60"/>
              <w:rPr>
                <w:sz w:val="16"/>
              </w:rPr>
            </w:pPr>
            <w:r>
              <w:rPr>
                <w:color w:val="6B6C6F"/>
                <w:sz w:val="16"/>
              </w:rPr>
              <w:t>2.1%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5.4%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46"/>
              <w:rPr>
                <w:sz w:val="16"/>
              </w:rPr>
            </w:pPr>
            <w:r>
              <w:rPr>
                <w:color w:val="6B6C6F"/>
                <w:sz w:val="16"/>
              </w:rPr>
              <w:t>8.7%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07"/>
              <w:rPr>
                <w:sz w:val="16"/>
              </w:rPr>
            </w:pPr>
            <w:r>
              <w:rPr>
                <w:color w:val="6B6C6F"/>
                <w:sz w:val="16"/>
              </w:rPr>
              <w:t>12.0%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20"/>
              <w:rPr>
                <w:sz w:val="16"/>
              </w:rPr>
            </w:pPr>
            <w:r>
              <w:rPr>
                <w:color w:val="6B6C6F"/>
                <w:sz w:val="16"/>
              </w:rPr>
              <w:t>15.3%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0.1%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7F7F"/>
          </w:tcPr>
          <w:p>
            <w:pPr>
              <w:pStyle w:val="TableParagraph"/>
              <w:spacing w:before="74"/>
              <w:ind w:left="92"/>
              <w:rPr>
                <w:sz w:val="16"/>
              </w:rPr>
            </w:pPr>
            <w:r>
              <w:rPr>
                <w:color w:val="FFFFFF"/>
                <w:sz w:val="16"/>
              </w:rPr>
              <w:t>(3.3%)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0.0%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48"/>
              <w:rPr>
                <w:sz w:val="16"/>
              </w:rPr>
            </w:pPr>
            <w:r>
              <w:rPr>
                <w:color w:val="6B6C6F"/>
                <w:sz w:val="16"/>
              </w:rPr>
              <w:t>3.3%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46"/>
              <w:rPr>
                <w:sz w:val="16"/>
              </w:rPr>
            </w:pPr>
            <w:r>
              <w:rPr>
                <w:color w:val="6B6C6F"/>
                <w:sz w:val="16"/>
              </w:rPr>
              <w:t>6.7%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04"/>
              <w:rPr>
                <w:sz w:val="16"/>
              </w:rPr>
            </w:pPr>
            <w:r>
              <w:rPr>
                <w:color w:val="6B6C6F"/>
                <w:sz w:val="16"/>
              </w:rPr>
              <w:t>10.0%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8"/>
              <w:rPr>
                <w:sz w:val="16"/>
              </w:rPr>
            </w:pPr>
            <w:r>
              <w:rPr>
                <w:color w:val="6B6C6F"/>
                <w:sz w:val="16"/>
              </w:rPr>
              <w:t>13.3%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21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16.7%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1.3%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7F7F"/>
          </w:tcPr>
          <w:p>
            <w:pPr>
              <w:pStyle w:val="TableParagraph"/>
              <w:spacing w:before="74"/>
              <w:ind w:left="104"/>
              <w:rPr>
                <w:sz w:val="16"/>
              </w:rPr>
            </w:pPr>
            <w:r>
              <w:rPr>
                <w:color w:val="FFFFFF"/>
                <w:sz w:val="16"/>
              </w:rPr>
              <w:t>(2.1%)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1.2%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141"/>
              <w:rPr>
                <w:sz w:val="16"/>
              </w:rPr>
            </w:pPr>
            <w:r>
              <w:rPr>
                <w:color w:val="6B6C6F"/>
                <w:sz w:val="16"/>
              </w:rPr>
              <w:t>4.6%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138"/>
              <w:rPr>
                <w:sz w:val="16"/>
              </w:rPr>
            </w:pPr>
            <w:r>
              <w:rPr>
                <w:color w:val="6B6C6F"/>
                <w:sz w:val="16"/>
              </w:rPr>
              <w:t>8.0%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129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11.4%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6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14.7%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36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18.1%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2.5%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F7F7F"/>
          </w:tcPr>
          <w:p>
            <w:pPr>
              <w:pStyle w:val="TableParagraph"/>
              <w:spacing w:before="74"/>
              <w:ind w:left="98"/>
              <w:rPr>
                <w:sz w:val="16"/>
              </w:rPr>
            </w:pPr>
            <w:r>
              <w:rPr>
                <w:color w:val="FFFFFF"/>
                <w:sz w:val="16"/>
              </w:rPr>
              <w:t>(1.0%)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2.5%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146"/>
              <w:rPr>
                <w:sz w:val="16"/>
              </w:rPr>
            </w:pPr>
            <w:r>
              <w:rPr>
                <w:color w:val="6B6C6F"/>
                <w:sz w:val="16"/>
              </w:rPr>
              <w:t>5.9%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4BCEB"/>
          </w:tcPr>
          <w:p>
            <w:pPr>
              <w:pStyle w:val="TableParagraph"/>
              <w:spacing w:before="74"/>
              <w:ind w:left="152"/>
              <w:rPr>
                <w:sz w:val="16"/>
              </w:rPr>
            </w:pPr>
            <w:r>
              <w:rPr>
                <w:color w:val="FFFFFF"/>
                <w:sz w:val="16"/>
              </w:rPr>
              <w:t>9.3%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116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12.7%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1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16.1%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25"/>
              <w:rPr>
                <w:sz w:val="16"/>
              </w:rPr>
            </w:pPr>
            <w:r>
              <w:rPr>
                <w:color w:val="6B6C6F"/>
                <w:sz w:val="16"/>
              </w:rPr>
              <w:t>19.5%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3.7%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7"/>
              <w:rPr>
                <w:sz w:val="16"/>
              </w:rPr>
            </w:pPr>
            <w:r>
              <w:rPr>
                <w:color w:val="6B6C6F"/>
                <w:sz w:val="16"/>
              </w:rPr>
              <w:t>0.2%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3.7%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169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7.1%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108"/>
              <w:rPr>
                <w:sz w:val="16"/>
              </w:rPr>
            </w:pPr>
            <w:r>
              <w:rPr>
                <w:color w:val="6B6C6F"/>
                <w:sz w:val="16"/>
              </w:rPr>
              <w:t>10.6%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DD9F4"/>
          </w:tcPr>
          <w:p>
            <w:pPr>
              <w:pStyle w:val="TableParagraph"/>
              <w:spacing w:before="74"/>
              <w:ind w:left="130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14.1%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21"/>
              <w:rPr>
                <w:sz w:val="16"/>
              </w:rPr>
            </w:pPr>
            <w:r>
              <w:rPr>
                <w:color w:val="6B6C6F"/>
                <w:sz w:val="16"/>
              </w:rPr>
              <w:t>17.5%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15"/>
              <w:rPr>
                <w:sz w:val="16"/>
              </w:rPr>
            </w:pPr>
            <w:r>
              <w:rPr>
                <w:color w:val="6B6C6F"/>
                <w:sz w:val="16"/>
              </w:rPr>
              <w:t>21.0%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4.9%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60"/>
              <w:rPr>
                <w:sz w:val="16"/>
              </w:rPr>
            </w:pPr>
            <w:r>
              <w:rPr>
                <w:color w:val="6B6C6F"/>
                <w:sz w:val="16"/>
              </w:rPr>
              <w:t>1.4%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4.9%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44"/>
              <w:rPr>
                <w:sz w:val="16"/>
              </w:rPr>
            </w:pPr>
            <w:r>
              <w:rPr>
                <w:color w:val="6B6C6F"/>
                <w:sz w:val="16"/>
              </w:rPr>
              <w:t>8.4%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2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11.9%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3"/>
              <w:rPr>
                <w:sz w:val="16"/>
              </w:rPr>
            </w:pPr>
            <w:r>
              <w:rPr>
                <w:color w:val="6B6C6F"/>
                <w:sz w:val="16"/>
              </w:rPr>
              <w:t>15.4%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5"/>
              <w:rPr>
                <w:sz w:val="16"/>
              </w:rPr>
            </w:pPr>
            <w:r>
              <w:rPr>
                <w:color w:val="6B6C6F"/>
                <w:sz w:val="16"/>
              </w:rPr>
              <w:t>18.9%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04"/>
              <w:rPr>
                <w:sz w:val="16"/>
              </w:rPr>
            </w:pPr>
            <w:r>
              <w:rPr>
                <w:color w:val="6B6C6F"/>
                <w:sz w:val="16"/>
              </w:rPr>
              <w:t>22.4%</w:t>
            </w:r>
          </w:p>
        </w:tc>
      </w:tr>
      <w:tr>
        <w:trPr>
          <w:trHeight w:val="355" w:hRule="atLeast"/>
        </w:trPr>
        <w:tc>
          <w:tcPr>
            <w:tcW w:w="740" w:type="dxa"/>
            <w:tcBorders>
              <w:left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6.2%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41"/>
              <w:rPr>
                <w:sz w:val="16"/>
              </w:rPr>
            </w:pPr>
            <w:r>
              <w:rPr>
                <w:color w:val="6B6C6F"/>
                <w:sz w:val="16"/>
              </w:rPr>
              <w:t>2.6%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6.1%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54"/>
              <w:rPr>
                <w:sz w:val="16"/>
              </w:rPr>
            </w:pPr>
            <w:r>
              <w:rPr>
                <w:color w:val="6B6C6F"/>
                <w:sz w:val="16"/>
              </w:rPr>
              <w:t>9.7%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4"/>
              <w:rPr>
                <w:sz w:val="16"/>
              </w:rPr>
            </w:pPr>
            <w:r>
              <w:rPr>
                <w:color w:val="6B6C6F"/>
                <w:sz w:val="16"/>
              </w:rPr>
              <w:t>13.2%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6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16.7%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97"/>
              <w:rPr>
                <w:sz w:val="16"/>
              </w:rPr>
            </w:pPr>
            <w:r>
              <w:rPr>
                <w:color w:val="6B6C6F"/>
                <w:sz w:val="16"/>
              </w:rPr>
              <w:t>20.3%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06"/>
              <w:rPr>
                <w:sz w:val="16"/>
              </w:rPr>
            </w:pPr>
            <w:r>
              <w:rPr>
                <w:color w:val="6B6C6F"/>
                <w:sz w:val="16"/>
              </w:rPr>
              <w:t>23.8%</w:t>
            </w:r>
          </w:p>
        </w:tc>
      </w:tr>
      <w:tr>
        <w:trPr>
          <w:trHeight w:val="365" w:hRule="atLeast"/>
        </w:trPr>
        <w:tc>
          <w:tcPr>
            <w:tcW w:w="740" w:type="dxa"/>
            <w:tcBorders>
              <w:left w:val="nil"/>
              <w:bottom w:val="nil"/>
              <w:right w:val="single" w:sz="8" w:space="0" w:color="FFFFFF"/>
            </w:tcBorders>
            <w:shd w:val="clear" w:color="auto" w:fill="6B6C6F"/>
          </w:tcPr>
          <w:p>
            <w:pPr>
              <w:pStyle w:val="TableParagraph"/>
              <w:spacing w:before="83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7.4%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45"/>
              <w:rPr>
                <w:sz w:val="16"/>
              </w:rPr>
            </w:pPr>
            <w:r>
              <w:rPr>
                <w:color w:val="6B6C6F"/>
                <w:sz w:val="16"/>
              </w:rPr>
              <w:t>3.8%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58" w:right="5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7.4%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2"/>
              <w:rPr>
                <w:sz w:val="16"/>
              </w:rPr>
            </w:pPr>
            <w:r>
              <w:rPr>
                <w:color w:val="6B6C6F"/>
                <w:sz w:val="16"/>
              </w:rPr>
              <w:t>10.9%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3"/>
              <w:rPr>
                <w:sz w:val="16"/>
              </w:rPr>
            </w:pPr>
            <w:r>
              <w:rPr>
                <w:color w:val="6B6C6F"/>
                <w:sz w:val="16"/>
              </w:rPr>
              <w:t>14.5%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31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18.1%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74"/>
              <w:ind w:left="119"/>
              <w:rPr>
                <w:sz w:val="16"/>
              </w:rPr>
            </w:pPr>
            <w:r>
              <w:rPr>
                <w:color w:val="6B6C6F"/>
                <w:sz w:val="16"/>
              </w:rPr>
              <w:t>21.7%</w:t>
            </w:r>
          </w:p>
        </w:tc>
        <w:tc>
          <w:tcPr>
            <w:tcW w:w="648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5E5E5"/>
          </w:tcPr>
          <w:p>
            <w:pPr>
              <w:pStyle w:val="TableParagraph"/>
              <w:spacing w:before="74"/>
              <w:ind w:left="102"/>
              <w:rPr>
                <w:sz w:val="16"/>
              </w:rPr>
            </w:pPr>
            <w:r>
              <w:rPr>
                <w:color w:val="6B6C6F"/>
                <w:sz w:val="16"/>
              </w:rPr>
              <w:t>25.2%</w:t>
            </w:r>
          </w:p>
        </w:tc>
      </w:tr>
    </w:tbl>
    <w:p>
      <w:pPr>
        <w:spacing w:line="249" w:lineRule="auto" w:before="104"/>
        <w:ind w:left="308" w:right="1007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S&amp;P,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Global </w:t>
      </w:r>
      <w:r>
        <w:rPr>
          <w:color w:val="48104A"/>
          <w:sz w:val="17"/>
        </w:rPr>
        <w:t>Macro &amp; Asset Allocation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50002pt;width:273.1pt;height:1pt;mso-position-horizontal-relative:page;mso-position-vertical-relative:paragraph;z-index:-250953728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1"/>
        <w:spacing w:line="407" w:lineRule="exact" w:before="1"/>
        <w:ind w:right="339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163" w:right="500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Tightening financial conditions, </w:t>
      </w:r>
      <w:r>
        <w:rPr>
          <w:rFonts w:ascii="Cambria"/>
          <w:b/>
          <w:color w:val="48104A"/>
          <w:sz w:val="37"/>
        </w:rPr>
        <w:t>including higher real rates</w:t>
      </w:r>
    </w:p>
    <w:p>
      <w:pPr>
        <w:spacing w:line="211" w:lineRule="auto" w:before="0"/>
        <w:ind w:left="163" w:right="501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and slower growth, mean lower </w:t>
      </w:r>
      <w:r>
        <w:rPr>
          <w:rFonts w:ascii="Cambria"/>
          <w:b/>
          <w:color w:val="48104A"/>
          <w:w w:val="95"/>
          <w:sz w:val="37"/>
        </w:rPr>
        <w:t>multiples than in recent years.</w:t>
      </w:r>
    </w:p>
    <w:p>
      <w:pPr>
        <w:spacing w:before="71"/>
        <w:ind w:left="0" w:right="339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headerReference w:type="default" r:id="rId136"/>
          <w:pgSz w:w="12240" w:h="15840"/>
          <w:pgMar w:header="0" w:footer="784" w:top="480" w:bottom="980" w:left="340" w:right="0"/>
          <w:cols w:num="2" w:equalWidth="0">
            <w:col w:w="5665" w:space="95"/>
            <w:col w:w="6140"/>
          </w:cols>
        </w:sectPr>
      </w:pPr>
    </w:p>
    <w:p>
      <w:pPr>
        <w:pStyle w:val="BodyText"/>
        <w:spacing w:before="2" w:after="1"/>
        <w:rPr>
          <w:rFonts w:ascii="Cambria"/>
          <w:b/>
          <w:sz w:val="18"/>
        </w:rPr>
      </w:pPr>
    </w:p>
    <w:p>
      <w:pPr>
        <w:pStyle w:val="BodyText"/>
        <w:spacing w:line="20" w:lineRule="exact"/>
        <w:ind w:left="164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spacing w:before="10"/>
        <w:rPr>
          <w:rFonts w:ascii="Cambria"/>
          <w:b/>
          <w:sz w:val="15"/>
        </w:rPr>
      </w:pPr>
    </w:p>
    <w:p>
      <w:pPr>
        <w:spacing w:before="71"/>
        <w:ind w:left="236" w:right="0" w:firstLine="0"/>
        <w:jc w:val="left"/>
        <w:rPr>
          <w:b/>
          <w:sz w:val="16"/>
        </w:rPr>
      </w:pPr>
      <w:r>
        <w:rPr>
          <w:b/>
          <w:color w:val="FFFFFF"/>
          <w:sz w:val="16"/>
        </w:rPr>
        <w:t>EXHIBIT 69</w:t>
      </w:r>
    </w:p>
    <w:p>
      <w:pPr>
        <w:pStyle w:val="Heading2"/>
        <w:spacing w:line="225" w:lineRule="auto" w:before="132"/>
        <w:ind w:right="557"/>
      </w:pPr>
      <w:r>
        <w:rPr>
          <w:color w:val="6B6C6F"/>
          <w:w w:val="95"/>
        </w:rPr>
        <w:t>P/E</w:t>
      </w:r>
      <w:r>
        <w:rPr>
          <w:color w:val="6B6C6F"/>
          <w:spacing w:val="-11"/>
          <w:w w:val="95"/>
        </w:rPr>
        <w:t> </w:t>
      </w:r>
      <w:r>
        <w:rPr>
          <w:color w:val="6B6C6F"/>
          <w:w w:val="95"/>
        </w:rPr>
        <w:t>Multiples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Have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Declined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Eight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Past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Eight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6"/>
          <w:w w:val="95"/>
        </w:rPr>
        <w:t>Fed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Tightening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Cycles</w:t>
      </w:r>
      <w:r>
        <w:rPr>
          <w:color w:val="6B6C6F"/>
          <w:spacing w:val="-11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Now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On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4"/>
          <w:w w:val="95"/>
        </w:rPr>
        <w:t>Track</w:t>
      </w:r>
      <w:r>
        <w:rPr>
          <w:color w:val="6B6C6F"/>
          <w:spacing w:val="-10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Make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It</w:t>
      </w:r>
      <w:r>
        <w:rPr>
          <w:color w:val="6B6C6F"/>
          <w:spacing w:val="-10"/>
          <w:w w:val="95"/>
        </w:rPr>
        <w:t> </w:t>
      </w:r>
      <w:r>
        <w:rPr>
          <w:color w:val="6B6C6F"/>
          <w:w w:val="95"/>
        </w:rPr>
        <w:t>Nine </w:t>
      </w:r>
      <w:r>
        <w:rPr>
          <w:color w:val="6B6C6F"/>
        </w:rPr>
        <w:t>of</w:t>
      </w:r>
      <w:r>
        <w:rPr>
          <w:color w:val="6B6C6F"/>
          <w:spacing w:val="11"/>
        </w:rPr>
        <w:t> </w:t>
      </w:r>
      <w:r>
        <w:rPr>
          <w:color w:val="6B6C6F"/>
        </w:rPr>
        <w:t>Nine</w:t>
      </w:r>
    </w:p>
    <w:p>
      <w:pPr>
        <w:pStyle w:val="BodyText"/>
        <w:spacing w:before="7"/>
        <w:rPr>
          <w:rFonts w:ascii="Times New Roman"/>
          <w:b/>
          <w:sz w:val="14"/>
        </w:rPr>
      </w:pPr>
    </w:p>
    <w:tbl>
      <w:tblPr>
        <w:tblW w:w="0" w:type="auto"/>
        <w:jc w:val="left"/>
        <w:tblInd w:w="24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7"/>
        <w:gridCol w:w="1107"/>
        <w:gridCol w:w="1107"/>
        <w:gridCol w:w="1107"/>
        <w:gridCol w:w="1107"/>
        <w:gridCol w:w="1107"/>
        <w:gridCol w:w="1107"/>
        <w:gridCol w:w="1107"/>
        <w:gridCol w:w="1107"/>
        <w:gridCol w:w="1107"/>
      </w:tblGrid>
      <w:tr>
        <w:trPr>
          <w:trHeight w:val="789" w:hRule="atLeast"/>
        </w:trPr>
        <w:tc>
          <w:tcPr>
            <w:tcW w:w="1107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6B6C6F"/>
          </w:tcPr>
          <w:p>
            <w:pPr>
              <w:pStyle w:val="TableParagraph"/>
              <w:spacing w:before="105"/>
              <w:ind w:left="3399" w:right="3399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CHANGES IN P/ES DURING A FED TIGHTENING CYCLE</w:t>
            </w:r>
          </w:p>
          <w:p>
            <w:pPr>
              <w:pStyle w:val="TableParagraph"/>
              <w:spacing w:before="9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 RATE HIKE CYCLES: AVERAGE P/E DECLINE IS 2.5X</w:t>
            </w:r>
          </w:p>
        </w:tc>
      </w:tr>
      <w:tr>
        <w:trPr>
          <w:trHeight w:val="379" w:hRule="atLeast"/>
        </w:trPr>
        <w:tc>
          <w:tcPr>
            <w:tcW w:w="1107" w:type="dxa"/>
            <w:tcBorders>
              <w:top w:val="nil"/>
              <w:left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44"/>
              <w:rPr>
                <w:sz w:val="16"/>
              </w:rPr>
            </w:pPr>
            <w:r>
              <w:rPr>
                <w:color w:val="6B6C6F"/>
                <w:sz w:val="16"/>
              </w:rPr>
              <w:t>Start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309"/>
              <w:rPr>
                <w:sz w:val="16"/>
              </w:rPr>
            </w:pPr>
            <w:r>
              <w:rPr>
                <w:color w:val="6B6C6F"/>
                <w:sz w:val="16"/>
              </w:rPr>
              <w:t>Feb-72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Feb-74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303"/>
              <w:rPr>
                <w:sz w:val="16"/>
              </w:rPr>
            </w:pPr>
            <w:r>
              <w:rPr>
                <w:color w:val="6B6C6F"/>
                <w:sz w:val="16"/>
              </w:rPr>
              <w:t>Nov-76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right="304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Apr-83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Nov-86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Jan-94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May-99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May-04</w:t>
            </w:r>
          </w:p>
        </w:tc>
        <w:tc>
          <w:tcPr>
            <w:tcW w:w="1107" w:type="dxa"/>
            <w:tcBorders>
              <w:top w:val="dotted" w:sz="8" w:space="0" w:color="FF0000"/>
              <w:left w:val="dotted" w:sz="8" w:space="0" w:color="FF0000"/>
              <w:bottom w:val="dotted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right="306"/>
              <w:jc w:val="right"/>
              <w:rPr>
                <w:b/>
                <w:sz w:val="16"/>
              </w:rPr>
            </w:pPr>
            <w:r>
              <w:rPr>
                <w:b/>
                <w:color w:val="6B6C6F"/>
                <w:w w:val="90"/>
                <w:sz w:val="16"/>
              </w:rPr>
              <w:t>Dec-15</w:t>
            </w:r>
          </w:p>
        </w:tc>
      </w:tr>
      <w:tr>
        <w:trPr>
          <w:trHeight w:val="389" w:hRule="atLeast"/>
        </w:trPr>
        <w:tc>
          <w:tcPr>
            <w:tcW w:w="1107" w:type="dxa"/>
            <w:tcBorders>
              <w:top w:val="dotted" w:sz="8" w:space="0" w:color="FFFFFF"/>
              <w:left w:val="nil"/>
              <w:bottom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Stop</w:t>
            </w:r>
          </w:p>
        </w:tc>
        <w:tc>
          <w:tcPr>
            <w:tcW w:w="1107" w:type="dxa"/>
            <w:tcBorders>
              <w:top w:val="dotted" w:sz="8" w:space="0" w:color="FFFFFF"/>
              <w:bottom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01"/>
              <w:rPr>
                <w:sz w:val="16"/>
              </w:rPr>
            </w:pPr>
            <w:r>
              <w:rPr>
                <w:color w:val="6B6C6F"/>
                <w:sz w:val="16"/>
              </w:rPr>
              <w:t>Aug-73</w:t>
            </w:r>
          </w:p>
        </w:tc>
        <w:tc>
          <w:tcPr>
            <w:tcW w:w="1107" w:type="dxa"/>
            <w:tcBorders>
              <w:top w:val="dotted" w:sz="8" w:space="0" w:color="FFFFFF"/>
              <w:bottom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Jul-74</w:t>
            </w:r>
          </w:p>
        </w:tc>
        <w:tc>
          <w:tcPr>
            <w:tcW w:w="1107" w:type="dxa"/>
            <w:tcBorders>
              <w:top w:val="dotted" w:sz="8" w:space="0" w:color="FFFFFF"/>
              <w:bottom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301"/>
              <w:rPr>
                <w:sz w:val="16"/>
              </w:rPr>
            </w:pPr>
            <w:r>
              <w:rPr>
                <w:color w:val="6B6C6F"/>
                <w:sz w:val="16"/>
              </w:rPr>
              <w:t>Apr-80</w:t>
            </w:r>
          </w:p>
        </w:tc>
        <w:tc>
          <w:tcPr>
            <w:tcW w:w="1107" w:type="dxa"/>
            <w:tcBorders>
              <w:top w:val="dotted" w:sz="8" w:space="0" w:color="FFFFFF"/>
              <w:bottom w:val="nil"/>
            </w:tcBorders>
            <w:shd w:val="clear" w:color="auto" w:fill="E5E5E5"/>
          </w:tcPr>
          <w:p>
            <w:pPr>
              <w:pStyle w:val="TableParagraph"/>
              <w:spacing w:before="95"/>
              <w:ind w:right="291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Aug-84</w:t>
            </w:r>
          </w:p>
        </w:tc>
        <w:tc>
          <w:tcPr>
            <w:tcW w:w="1107" w:type="dxa"/>
            <w:tcBorders>
              <w:top w:val="dotted" w:sz="8" w:space="0" w:color="FFFFFF"/>
              <w:bottom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May-89</w:t>
            </w:r>
          </w:p>
        </w:tc>
        <w:tc>
          <w:tcPr>
            <w:tcW w:w="1107" w:type="dxa"/>
            <w:tcBorders>
              <w:top w:val="dotted" w:sz="8" w:space="0" w:color="FFFFFF"/>
              <w:bottom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Feb-95</w:t>
            </w:r>
          </w:p>
        </w:tc>
        <w:tc>
          <w:tcPr>
            <w:tcW w:w="1107" w:type="dxa"/>
            <w:tcBorders>
              <w:top w:val="dotted" w:sz="8" w:space="0" w:color="FFFFFF"/>
              <w:bottom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May-00</w:t>
            </w:r>
          </w:p>
        </w:tc>
        <w:tc>
          <w:tcPr>
            <w:tcW w:w="1107" w:type="dxa"/>
            <w:tcBorders>
              <w:top w:val="dotted" w:sz="8" w:space="0" w:color="FFFFFF"/>
              <w:bottom w:val="nil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w w:val="105"/>
                <w:sz w:val="16"/>
              </w:rPr>
              <w:t>Jul-06</w:t>
            </w:r>
          </w:p>
        </w:tc>
        <w:tc>
          <w:tcPr>
            <w:tcW w:w="1107" w:type="dxa"/>
            <w:tcBorders>
              <w:top w:val="dotted" w:sz="8" w:space="0" w:color="FFFFFF"/>
              <w:left w:val="dotted" w:sz="8" w:space="0" w:color="FF0000"/>
              <w:bottom w:val="nil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right="278"/>
              <w:jc w:val="right"/>
              <w:rPr>
                <w:b/>
                <w:sz w:val="16"/>
              </w:rPr>
            </w:pPr>
            <w:r>
              <w:rPr>
                <w:b/>
                <w:color w:val="6B6C6F"/>
                <w:w w:val="90"/>
                <w:sz w:val="16"/>
              </w:rPr>
              <w:t>Present</w:t>
            </w:r>
          </w:p>
        </w:tc>
      </w:tr>
      <w:tr>
        <w:trPr>
          <w:trHeight w:val="399" w:hRule="atLeast"/>
        </w:trPr>
        <w:tc>
          <w:tcPr>
            <w:tcW w:w="9963" w:type="dxa"/>
            <w:gridSpan w:val="9"/>
            <w:tcBorders>
              <w:top w:val="nil"/>
              <w:left w:val="nil"/>
              <w:bottom w:val="nil"/>
              <w:right w:val="dotted" w:sz="8" w:space="0" w:color="FF0000"/>
            </w:tcBorders>
            <w:shd w:val="clear" w:color="auto" w:fill="6B6C6F"/>
          </w:tcPr>
          <w:p>
            <w:pPr>
              <w:pStyle w:val="TableParagraph"/>
              <w:spacing w:before="105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P/E RATIOS</w:t>
            </w:r>
          </w:p>
        </w:tc>
        <w:tc>
          <w:tcPr>
            <w:tcW w:w="1107" w:type="dxa"/>
            <w:tcBorders>
              <w:top w:val="nil"/>
              <w:left w:val="dotted" w:sz="8" w:space="0" w:color="FF0000"/>
              <w:bottom w:val="nil"/>
              <w:right w:val="dotted" w:sz="8" w:space="0" w:color="FF0000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9" w:hRule="atLeast"/>
        </w:trPr>
        <w:tc>
          <w:tcPr>
            <w:tcW w:w="1107" w:type="dxa"/>
            <w:tcBorders>
              <w:top w:val="nil"/>
              <w:left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Start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376"/>
              <w:rPr>
                <w:sz w:val="16"/>
              </w:rPr>
            </w:pPr>
            <w:r>
              <w:rPr>
                <w:color w:val="6B6C6F"/>
                <w:sz w:val="16"/>
              </w:rPr>
              <w:t>19.4x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12.2x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380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11.0x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right="367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12.5x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12.5x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14.9x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10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23.5x</w:t>
            </w:r>
          </w:p>
        </w:tc>
        <w:tc>
          <w:tcPr>
            <w:tcW w:w="1107" w:type="dxa"/>
            <w:tcBorders>
              <w:top w:val="nil"/>
              <w:bottom w:val="dotted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10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16.5x</w:t>
            </w:r>
          </w:p>
        </w:tc>
        <w:tc>
          <w:tcPr>
            <w:tcW w:w="1107" w:type="dxa"/>
            <w:tcBorders>
              <w:top w:val="nil"/>
              <w:left w:val="dotted" w:sz="8" w:space="0" w:color="FF0000"/>
              <w:bottom w:val="dotted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105"/>
              <w:ind w:left="256" w:right="256"/>
              <w:jc w:val="center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17.0x</w:t>
            </w:r>
          </w:p>
        </w:tc>
      </w:tr>
      <w:tr>
        <w:trPr>
          <w:trHeight w:val="379" w:hRule="atLeast"/>
        </w:trPr>
        <w:tc>
          <w:tcPr>
            <w:tcW w:w="1107" w:type="dxa"/>
            <w:tcBorders>
              <w:top w:val="dotted" w:sz="8" w:space="0" w:color="FFFFFF"/>
              <w:lef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3"/>
              <w:rPr>
                <w:sz w:val="16"/>
              </w:rPr>
            </w:pPr>
            <w:r>
              <w:rPr>
                <w:color w:val="6B6C6F"/>
                <w:sz w:val="16"/>
              </w:rPr>
              <w:t>Stop</w:t>
            </w:r>
          </w:p>
        </w:tc>
        <w:tc>
          <w:tcPr>
            <w:tcW w:w="1107" w:type="dxa"/>
            <w:tcBorders>
              <w:top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387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15.1x</w:t>
            </w:r>
          </w:p>
        </w:tc>
        <w:tc>
          <w:tcPr>
            <w:tcW w:w="1107" w:type="dxa"/>
            <w:tcBorders>
              <w:top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9.9x</w:t>
            </w:r>
          </w:p>
        </w:tc>
        <w:tc>
          <w:tcPr>
            <w:tcW w:w="1107" w:type="dxa"/>
            <w:tcBorders>
              <w:top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402"/>
              <w:rPr>
                <w:sz w:val="16"/>
              </w:rPr>
            </w:pPr>
            <w:r>
              <w:rPr>
                <w:color w:val="6B6C6F"/>
                <w:sz w:val="16"/>
              </w:rPr>
              <w:t>7.0x</w:t>
            </w:r>
          </w:p>
        </w:tc>
        <w:tc>
          <w:tcPr>
            <w:tcW w:w="1107" w:type="dxa"/>
            <w:tcBorders>
              <w:top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right="367"/>
              <w:jc w:val="right"/>
              <w:rPr>
                <w:sz w:val="16"/>
              </w:rPr>
            </w:pPr>
            <w:r>
              <w:rPr>
                <w:color w:val="6B6C6F"/>
                <w:w w:val="85"/>
                <w:sz w:val="16"/>
              </w:rPr>
              <w:t>10.7x</w:t>
            </w:r>
          </w:p>
        </w:tc>
        <w:tc>
          <w:tcPr>
            <w:tcW w:w="1107" w:type="dxa"/>
            <w:tcBorders>
              <w:top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11.0x</w:t>
            </w:r>
          </w:p>
        </w:tc>
        <w:tc>
          <w:tcPr>
            <w:tcW w:w="1107" w:type="dxa"/>
            <w:tcBorders>
              <w:top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12.6x</w:t>
            </w:r>
          </w:p>
        </w:tc>
        <w:tc>
          <w:tcPr>
            <w:tcW w:w="1107" w:type="dxa"/>
            <w:tcBorders>
              <w:top w:val="dotted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22.2x</w:t>
            </w:r>
          </w:p>
        </w:tc>
        <w:tc>
          <w:tcPr>
            <w:tcW w:w="1107" w:type="dxa"/>
            <w:tcBorders>
              <w:top w:val="dotted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256" w:right="25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14.0x</w:t>
            </w:r>
          </w:p>
        </w:tc>
        <w:tc>
          <w:tcPr>
            <w:tcW w:w="1107" w:type="dxa"/>
            <w:tcBorders>
              <w:top w:val="dotted" w:sz="8" w:space="0" w:color="FFFFFF"/>
              <w:left w:val="dotted" w:sz="8" w:space="0" w:color="FF0000"/>
              <w:bottom w:val="nil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362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14.9x</w:t>
            </w:r>
          </w:p>
        </w:tc>
      </w:tr>
      <w:tr>
        <w:trPr>
          <w:trHeight w:val="379" w:hRule="atLeast"/>
        </w:trPr>
        <w:tc>
          <w:tcPr>
            <w:tcW w:w="1107" w:type="dxa"/>
            <w:tcBorders>
              <w:left w:val="nil"/>
              <w:bottom w:val="nil"/>
            </w:tcBorders>
            <w:shd w:val="clear" w:color="auto" w:fill="6B6C6F"/>
          </w:tcPr>
          <w:p>
            <w:pPr>
              <w:pStyle w:val="TableParagraph"/>
              <w:spacing w:before="95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CHANGE</w:t>
            </w:r>
          </w:p>
        </w:tc>
        <w:tc>
          <w:tcPr>
            <w:tcW w:w="1107" w:type="dxa"/>
            <w:tcBorders>
              <w:bottom w:val="nil"/>
            </w:tcBorders>
            <w:shd w:val="clear" w:color="auto" w:fill="FF7F7F"/>
          </w:tcPr>
          <w:p>
            <w:pPr>
              <w:pStyle w:val="TableParagraph"/>
              <w:spacing w:before="95"/>
              <w:ind w:left="349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-4.3X</w:t>
            </w:r>
          </w:p>
        </w:tc>
        <w:tc>
          <w:tcPr>
            <w:tcW w:w="1107" w:type="dxa"/>
            <w:tcBorders>
              <w:bottom w:val="nil"/>
            </w:tcBorders>
            <w:shd w:val="clear" w:color="auto" w:fill="FF7F7F"/>
          </w:tcPr>
          <w:p>
            <w:pPr>
              <w:pStyle w:val="TableParagraph"/>
              <w:spacing w:before="95"/>
              <w:ind w:left="256" w:right="25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-2.3X</w:t>
            </w:r>
          </w:p>
        </w:tc>
        <w:tc>
          <w:tcPr>
            <w:tcW w:w="1107" w:type="dxa"/>
            <w:tcBorders>
              <w:bottom w:val="nil"/>
            </w:tcBorders>
            <w:shd w:val="clear" w:color="auto" w:fill="FF7F7F"/>
          </w:tcPr>
          <w:p>
            <w:pPr>
              <w:pStyle w:val="TableParagraph"/>
              <w:spacing w:before="95"/>
              <w:ind w:left="341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-4.0X</w:t>
            </w:r>
          </w:p>
        </w:tc>
        <w:tc>
          <w:tcPr>
            <w:tcW w:w="1107" w:type="dxa"/>
            <w:tcBorders>
              <w:bottom w:val="nil"/>
            </w:tcBorders>
            <w:shd w:val="clear" w:color="auto" w:fill="FF7F7F"/>
          </w:tcPr>
          <w:p>
            <w:pPr>
              <w:pStyle w:val="TableParagraph"/>
              <w:spacing w:before="95"/>
              <w:ind w:right="363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-1.8X</w:t>
            </w:r>
          </w:p>
        </w:tc>
        <w:tc>
          <w:tcPr>
            <w:tcW w:w="1107" w:type="dxa"/>
            <w:tcBorders>
              <w:bottom w:val="nil"/>
            </w:tcBorders>
            <w:shd w:val="clear" w:color="auto" w:fill="FF7F7F"/>
          </w:tcPr>
          <w:p>
            <w:pPr>
              <w:pStyle w:val="TableParagraph"/>
              <w:spacing w:before="95"/>
              <w:ind w:left="256" w:right="25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-1.5X</w:t>
            </w:r>
          </w:p>
        </w:tc>
        <w:tc>
          <w:tcPr>
            <w:tcW w:w="1107" w:type="dxa"/>
            <w:tcBorders>
              <w:bottom w:val="nil"/>
            </w:tcBorders>
            <w:shd w:val="clear" w:color="auto" w:fill="FF7F7F"/>
          </w:tcPr>
          <w:p>
            <w:pPr>
              <w:pStyle w:val="TableParagraph"/>
              <w:spacing w:before="95"/>
              <w:ind w:left="256" w:right="25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-2.3X</w:t>
            </w:r>
          </w:p>
        </w:tc>
        <w:tc>
          <w:tcPr>
            <w:tcW w:w="1107" w:type="dxa"/>
            <w:tcBorders>
              <w:bottom w:val="nil"/>
            </w:tcBorders>
            <w:shd w:val="clear" w:color="auto" w:fill="FF7F7F"/>
          </w:tcPr>
          <w:p>
            <w:pPr>
              <w:pStyle w:val="TableParagraph"/>
              <w:spacing w:before="95"/>
              <w:ind w:left="256" w:right="25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-1.3X</w:t>
            </w:r>
          </w:p>
        </w:tc>
        <w:tc>
          <w:tcPr>
            <w:tcW w:w="1107" w:type="dxa"/>
            <w:tcBorders>
              <w:bottom w:val="nil"/>
              <w:right w:val="dotted" w:sz="8" w:space="0" w:color="FF0000"/>
            </w:tcBorders>
            <w:shd w:val="clear" w:color="auto" w:fill="FF7F7F"/>
          </w:tcPr>
          <w:p>
            <w:pPr>
              <w:pStyle w:val="TableParagraph"/>
              <w:spacing w:before="95"/>
              <w:ind w:left="256" w:right="25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-2.5X</w:t>
            </w:r>
          </w:p>
        </w:tc>
        <w:tc>
          <w:tcPr>
            <w:tcW w:w="1107" w:type="dxa"/>
            <w:tcBorders>
              <w:top w:val="nil"/>
              <w:left w:val="dotted" w:sz="8" w:space="0" w:color="FF0000"/>
              <w:bottom w:val="dotted" w:sz="8" w:space="0" w:color="FF0000"/>
              <w:right w:val="dotted" w:sz="8" w:space="0" w:color="FF0000"/>
            </w:tcBorders>
            <w:shd w:val="clear" w:color="auto" w:fill="FF7F7F"/>
          </w:tcPr>
          <w:p>
            <w:pPr>
              <w:pStyle w:val="TableParagraph"/>
              <w:spacing w:before="95"/>
              <w:ind w:left="256" w:right="25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-2.1X</w:t>
            </w:r>
          </w:p>
        </w:tc>
      </w:tr>
    </w:tbl>
    <w:p>
      <w:pPr>
        <w:spacing w:before="103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31, 2018. Source: Cornerstone Macro, Bloomberg.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27.702101pt;margin-top:12.10883pt;width:558.6pt;height:1pt;mso-position-horizontal-relative:page;mso-position-vertical-relative:paragraph;z-index:-250951680;mso-wrap-distance-left:0;mso-wrap-distance-right:0" coordorigin="554,242" coordsize="11172,20">
            <v:line style="position:absolute" from="6120,252" to="6120,256" stroked="true" strokeweight="0pt" strokecolor="#cccccc">
              <v:stroke dashstyle="solid"/>
            </v:line>
            <v:line style="position:absolute" from="554,252" to="11706,252" stroked="true" strokeweight="1pt" strokecolor="#cccccc">
              <v:stroke dashstyle="dot"/>
            </v:line>
            <v:line style="position:absolute" from="11726,252" to="11726,252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line="264" w:lineRule="auto" w:before="27"/>
        <w:ind w:left="164" w:right="105"/>
      </w:pPr>
      <w:r>
        <w:rPr>
          <w:color w:val="6D6D70"/>
        </w:rPr>
        <w:t>On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international</w:t>
      </w:r>
      <w:r>
        <w:rPr>
          <w:color w:val="6D6D70"/>
          <w:spacing w:val="-19"/>
        </w:rPr>
        <w:t> </w:t>
      </w:r>
      <w:r>
        <w:rPr>
          <w:color w:val="6D6D70"/>
        </w:rPr>
        <w:t>side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global</w:t>
      </w:r>
      <w:r>
        <w:rPr>
          <w:color w:val="6D6D70"/>
          <w:spacing w:val="-19"/>
        </w:rPr>
        <w:t> </w:t>
      </w:r>
      <w:r>
        <w:rPr>
          <w:color w:val="6D6D70"/>
        </w:rPr>
        <w:t>Equity</w:t>
      </w:r>
      <w:r>
        <w:rPr>
          <w:color w:val="6D6D70"/>
          <w:spacing w:val="-21"/>
        </w:rPr>
        <w:t> </w:t>
      </w:r>
      <w:r>
        <w:rPr>
          <w:color w:val="6D6D70"/>
        </w:rPr>
        <w:t>ledger,</w:t>
      </w:r>
      <w:r>
        <w:rPr>
          <w:color w:val="6D6D70"/>
          <w:spacing w:val="-19"/>
        </w:rPr>
        <w:t> </w:t>
      </w:r>
      <w:r>
        <w:rPr>
          <w:color w:val="6D6D70"/>
        </w:rPr>
        <w:t>much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the </w:t>
      </w:r>
      <w:r>
        <w:rPr>
          <w:color w:val="6D6D70"/>
          <w:w w:val="95"/>
        </w:rPr>
        <w:t>bear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market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has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already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played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out,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believe.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Indeed,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Chinese equity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market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finished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2018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down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27%,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while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Europe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slipped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4"/>
          <w:w w:val="95"/>
        </w:rPr>
        <w:t>around </w:t>
      </w:r>
      <w:r>
        <w:rPr>
          <w:color w:val="6D6D70"/>
        </w:rPr>
        <w:t>15%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U.S.</w:t>
      </w:r>
      <w:r>
        <w:rPr>
          <w:color w:val="6D6D70"/>
          <w:spacing w:val="-19"/>
        </w:rPr>
        <w:t> </w:t>
      </w:r>
      <w:r>
        <w:rPr>
          <w:color w:val="6D6D70"/>
        </w:rPr>
        <w:t>dollar</w:t>
      </w:r>
      <w:r>
        <w:rPr>
          <w:color w:val="6D6D70"/>
          <w:spacing w:val="-24"/>
        </w:rPr>
        <w:t> </w:t>
      </w:r>
      <w:r>
        <w:rPr>
          <w:color w:val="6D6D70"/>
        </w:rPr>
        <w:t>terms.</w:t>
      </w:r>
      <w:r>
        <w:rPr>
          <w:color w:val="6D6D70"/>
          <w:spacing w:val="-20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result,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would</w:t>
      </w:r>
      <w:r>
        <w:rPr>
          <w:color w:val="6D6D70"/>
          <w:spacing w:val="-20"/>
        </w:rPr>
        <w:t> </w:t>
      </w:r>
      <w:r>
        <w:rPr>
          <w:color w:val="6D6D70"/>
        </w:rPr>
        <w:t>immediately</w:t>
      </w:r>
      <w:r>
        <w:rPr>
          <w:color w:val="6D6D70"/>
          <w:spacing w:val="-21"/>
        </w:rPr>
        <w:t> </w:t>
      </w:r>
      <w:r>
        <w:rPr>
          <w:color w:val="6D6D70"/>
        </w:rPr>
        <w:t>lean into</w:t>
      </w:r>
      <w:r>
        <w:rPr>
          <w:color w:val="6D6D70"/>
          <w:spacing w:val="-24"/>
        </w:rPr>
        <w:t> </w:t>
      </w:r>
      <w:r>
        <w:rPr>
          <w:color w:val="6D6D70"/>
        </w:rPr>
        <w:t>non-Japan</w:t>
      </w:r>
      <w:r>
        <w:rPr>
          <w:color w:val="6D6D70"/>
          <w:spacing w:val="-24"/>
        </w:rPr>
        <w:t> </w:t>
      </w:r>
      <w:r>
        <w:rPr>
          <w:color w:val="6D6D70"/>
        </w:rPr>
        <w:t>Asia,</w:t>
      </w:r>
      <w:r>
        <w:rPr>
          <w:color w:val="6D6D70"/>
          <w:spacing w:val="-23"/>
        </w:rPr>
        <w:t> </w:t>
      </w:r>
      <w:r>
        <w:rPr>
          <w:color w:val="6D6D70"/>
        </w:rPr>
        <w:t>which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underscore</w:t>
      </w:r>
      <w:r>
        <w:rPr>
          <w:color w:val="6D6D70"/>
          <w:spacing w:val="-24"/>
        </w:rPr>
        <w:t> </w:t>
      </w:r>
      <w:r>
        <w:rPr>
          <w:color w:val="6D6D70"/>
        </w:rPr>
        <w:t>with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300</w:t>
      </w:r>
      <w:r>
        <w:rPr>
          <w:color w:val="6D6D70"/>
          <w:spacing w:val="-23"/>
        </w:rPr>
        <w:t> </w:t>
      </w:r>
      <w:r>
        <w:rPr>
          <w:color w:val="6D6D70"/>
        </w:rPr>
        <w:t>basis</w:t>
      </w:r>
      <w:r>
        <w:rPr>
          <w:color w:val="6D6D70"/>
          <w:spacing w:val="-24"/>
        </w:rPr>
        <w:t> </w:t>
      </w:r>
      <w:r>
        <w:rPr>
          <w:color w:val="6D6D70"/>
        </w:rPr>
        <w:t>point overweight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this</w:t>
      </w:r>
      <w:r>
        <w:rPr>
          <w:color w:val="6D6D70"/>
          <w:spacing w:val="-25"/>
        </w:rPr>
        <w:t> </w:t>
      </w:r>
      <w:r>
        <w:rPr>
          <w:color w:val="6D6D70"/>
        </w:rPr>
        <w:t>region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target</w:t>
      </w:r>
      <w:r>
        <w:rPr>
          <w:color w:val="6D6D70"/>
          <w:spacing w:val="-25"/>
        </w:rPr>
        <w:t> </w:t>
      </w:r>
      <w:r>
        <w:rPr>
          <w:color w:val="6D6D70"/>
        </w:rPr>
        <w:t>asset</w:t>
      </w:r>
      <w:r>
        <w:rPr>
          <w:color w:val="6D6D70"/>
          <w:spacing w:val="-25"/>
        </w:rPr>
        <w:t> </w:t>
      </w:r>
      <w:r>
        <w:rPr>
          <w:color w:val="6D6D70"/>
        </w:rPr>
        <w:t>allocation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26"/>
        </w:rPr>
        <w:t> </w:t>
      </w:r>
      <w:r>
        <w:rPr>
          <w:i/>
          <w:color w:val="6D6D70"/>
        </w:rPr>
        <w:t>26</w:t>
      </w:r>
      <w:r>
        <w:rPr>
          <w:color w:val="6D6D70"/>
        </w:rPr>
        <w:t>.</w:t>
      </w:r>
    </w:p>
    <w:p>
      <w:pPr>
        <w:pStyle w:val="BodyText"/>
        <w:spacing w:line="264" w:lineRule="auto"/>
        <w:ind w:left="164" w:right="24"/>
      </w:pPr>
      <w:r>
        <w:rPr>
          <w:color w:val="6D6D70"/>
        </w:rPr>
        <w:t>This</w:t>
      </w:r>
      <w:r>
        <w:rPr>
          <w:color w:val="6D6D70"/>
          <w:spacing w:val="-26"/>
        </w:rPr>
        <w:t> </w:t>
      </w:r>
      <w:r>
        <w:rPr>
          <w:color w:val="6D6D70"/>
        </w:rPr>
        <w:t>viewpoint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also</w:t>
      </w:r>
      <w:r>
        <w:rPr>
          <w:color w:val="6D6D70"/>
          <w:spacing w:val="-23"/>
        </w:rPr>
        <w:t> </w:t>
      </w:r>
      <w:r>
        <w:rPr>
          <w:color w:val="6D6D70"/>
        </w:rPr>
        <w:t>consistent</w:t>
      </w:r>
      <w:r>
        <w:rPr>
          <w:color w:val="6D6D70"/>
          <w:spacing w:val="-24"/>
        </w:rPr>
        <w:t> </w:t>
      </w:r>
      <w:r>
        <w:rPr>
          <w:color w:val="6D6D70"/>
        </w:rPr>
        <w:t>with</w:t>
      </w:r>
      <w:r>
        <w:rPr>
          <w:color w:val="6D6D70"/>
          <w:spacing w:val="-24"/>
        </w:rPr>
        <w:t> </w:t>
      </w:r>
      <w:r>
        <w:rPr>
          <w:color w:val="6D6D70"/>
        </w:rPr>
        <w:t>what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EM/DM</w:t>
      </w:r>
      <w:r>
        <w:rPr>
          <w:color w:val="6D6D70"/>
          <w:spacing w:val="-24"/>
        </w:rPr>
        <w:t> </w:t>
      </w:r>
      <w:r>
        <w:rPr>
          <w:color w:val="6D6D70"/>
        </w:rPr>
        <w:t>model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  <w:spacing w:val="-4"/>
        </w:rPr>
        <w:t>sug- </w:t>
      </w:r>
      <w:r>
        <w:rPr>
          <w:color w:val="6D6D70"/>
        </w:rPr>
        <w:t>gesting</w:t>
      </w:r>
      <w:r>
        <w:rPr>
          <w:color w:val="6D6D70"/>
          <w:spacing w:val="-18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19"/>
        </w:rPr>
        <w:t> </w:t>
      </w:r>
      <w:r>
        <w:rPr>
          <w:i/>
          <w:color w:val="6D6D70"/>
        </w:rPr>
        <w:t>71</w:t>
      </w:r>
      <w:r>
        <w:rPr>
          <w:color w:val="6D6D70"/>
        </w:rPr>
        <w:t>).</w:t>
      </w:r>
      <w:r>
        <w:rPr>
          <w:color w:val="6D6D70"/>
          <w:spacing w:val="-18"/>
        </w:rPr>
        <w:t> </w:t>
      </w:r>
      <w:r>
        <w:rPr>
          <w:color w:val="6D6D70"/>
        </w:rPr>
        <w:t>Specifically,</w:t>
      </w:r>
      <w:r>
        <w:rPr>
          <w:color w:val="6D6D70"/>
          <w:spacing w:val="-17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line</w:t>
      </w:r>
      <w:r>
        <w:rPr>
          <w:color w:val="6D6D70"/>
          <w:spacing w:val="-18"/>
        </w:rPr>
        <w:t> </w:t>
      </w:r>
      <w:r>
        <w:rPr>
          <w:color w:val="6D6D70"/>
        </w:rPr>
        <w:t>with</w:t>
      </w:r>
      <w:r>
        <w:rPr>
          <w:color w:val="6D6D70"/>
          <w:spacing w:val="-17"/>
        </w:rPr>
        <w:t> </w:t>
      </w:r>
      <w:r>
        <w:rPr>
          <w:color w:val="6D6D70"/>
        </w:rPr>
        <w:t>our</w:t>
      </w:r>
      <w:r>
        <w:rPr>
          <w:color w:val="6D6D70"/>
          <w:spacing w:val="-20"/>
        </w:rPr>
        <w:t> </w:t>
      </w:r>
      <w:r>
        <w:rPr>
          <w:color w:val="6D6D70"/>
        </w:rPr>
        <w:t>prior</w:t>
      </w:r>
      <w:r>
        <w:rPr>
          <w:color w:val="6D6D70"/>
          <w:spacing w:val="-20"/>
        </w:rPr>
        <w:t> </w:t>
      </w:r>
      <w:r>
        <w:rPr>
          <w:color w:val="6D6D70"/>
        </w:rPr>
        <w:t>call</w:t>
      </w:r>
      <w:r>
        <w:rPr>
          <w:color w:val="6D6D70"/>
          <w:spacing w:val="-18"/>
        </w:rPr>
        <w:t> </w:t>
      </w:r>
      <w:r>
        <w:rPr>
          <w:color w:val="6D6D70"/>
        </w:rPr>
        <w:t>for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17"/>
        </w:rPr>
        <w:t> </w:t>
      </w:r>
      <w:r>
        <w:rPr>
          <w:color w:val="6D6D70"/>
        </w:rPr>
        <w:t>po- tential</w:t>
      </w:r>
      <w:r>
        <w:rPr>
          <w:color w:val="6D6D70"/>
          <w:spacing w:val="-24"/>
        </w:rPr>
        <w:t> </w:t>
      </w:r>
      <w:r>
        <w:rPr>
          <w:color w:val="6D6D70"/>
        </w:rPr>
        <w:t>double</w:t>
      </w:r>
      <w:r>
        <w:rPr>
          <w:color w:val="6D6D70"/>
          <w:spacing w:val="-24"/>
        </w:rPr>
        <w:t> </w:t>
      </w:r>
      <w:r>
        <w:rPr>
          <w:color w:val="6D6D70"/>
        </w:rPr>
        <w:t>bottom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EM</w:t>
      </w:r>
      <w:r>
        <w:rPr>
          <w:color w:val="6D6D70"/>
          <w:spacing w:val="-24"/>
        </w:rPr>
        <w:t> </w:t>
      </w:r>
      <w:r>
        <w:rPr>
          <w:color w:val="6D6D70"/>
        </w:rPr>
        <w:t>similar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what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saw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1999-2001 timeframe,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30"/>
        </w:rPr>
        <w:t> </w:t>
      </w:r>
      <w:r>
        <w:rPr>
          <w:color w:val="6D6D70"/>
        </w:rPr>
        <w:t>think</w:t>
      </w:r>
      <w:r>
        <w:rPr>
          <w:color w:val="6D6D70"/>
          <w:spacing w:val="-30"/>
        </w:rPr>
        <w:t> </w:t>
      </w:r>
      <w:r>
        <w:rPr>
          <w:color w:val="6D6D70"/>
        </w:rPr>
        <w:t>that</w:t>
      </w:r>
      <w:r>
        <w:rPr>
          <w:color w:val="6D6D70"/>
          <w:spacing w:val="-28"/>
        </w:rPr>
        <w:t> </w:t>
      </w:r>
      <w:r>
        <w:rPr>
          <w:color w:val="6D6D70"/>
        </w:rPr>
        <w:t>EM</w:t>
      </w:r>
      <w:r>
        <w:rPr>
          <w:color w:val="6D6D70"/>
          <w:spacing w:val="-27"/>
        </w:rPr>
        <w:t> </w:t>
      </w:r>
      <w:r>
        <w:rPr>
          <w:color w:val="6D6D70"/>
        </w:rPr>
        <w:t>has</w:t>
      </w:r>
      <w:r>
        <w:rPr>
          <w:color w:val="6D6D70"/>
          <w:spacing w:val="-28"/>
        </w:rPr>
        <w:t> </w:t>
      </w:r>
      <w:r>
        <w:rPr>
          <w:color w:val="6D6D70"/>
        </w:rPr>
        <w:t>again</w:t>
      </w:r>
      <w:r>
        <w:rPr>
          <w:color w:val="6D6D70"/>
          <w:spacing w:val="-28"/>
        </w:rPr>
        <w:t> </w:t>
      </w:r>
      <w:r>
        <w:rPr>
          <w:color w:val="6D6D70"/>
        </w:rPr>
        <w:t>been</w:t>
      </w:r>
      <w:r>
        <w:rPr>
          <w:color w:val="6D6D70"/>
          <w:spacing w:val="-28"/>
        </w:rPr>
        <w:t> </w:t>
      </w:r>
      <w:r>
        <w:rPr>
          <w:color w:val="6D6D70"/>
        </w:rPr>
        <w:t>re-tested</w:t>
      </w:r>
      <w:r>
        <w:rPr>
          <w:color w:val="6D6D70"/>
          <w:spacing w:val="-30"/>
        </w:rPr>
        <w:t>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cycle.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We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undeterred,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would</w:t>
      </w:r>
      <w:r>
        <w:rPr>
          <w:color w:val="6D6D70"/>
          <w:spacing w:val="-29"/>
        </w:rPr>
        <w:t> </w:t>
      </w:r>
      <w:r>
        <w:rPr>
          <w:color w:val="6D6D70"/>
        </w:rPr>
        <w:t>buy</w:t>
      </w:r>
      <w:r>
        <w:rPr>
          <w:color w:val="6D6D70"/>
          <w:spacing w:val="-31"/>
        </w:rPr>
        <w:t> </w:t>
      </w:r>
      <w:r>
        <w:rPr>
          <w:color w:val="6D6D70"/>
        </w:rPr>
        <w:t>into</w:t>
      </w:r>
      <w:r>
        <w:rPr>
          <w:color w:val="6D6D70"/>
          <w:spacing w:val="-29"/>
        </w:rPr>
        <w:t> </w:t>
      </w:r>
      <w:r>
        <w:rPr>
          <w:color w:val="6D6D70"/>
        </w:rPr>
        <w:t>attractive</w:t>
      </w:r>
      <w:r>
        <w:rPr>
          <w:color w:val="6D6D70"/>
          <w:spacing w:val="-29"/>
        </w:rPr>
        <w:t> </w:t>
      </w:r>
      <w:r>
        <w:rPr>
          <w:color w:val="6D6D70"/>
        </w:rPr>
        <w:t>long-term</w:t>
      </w:r>
      <w:r>
        <w:rPr>
          <w:color w:val="6D6D70"/>
          <w:spacing w:val="-29"/>
        </w:rPr>
        <w:t> </w:t>
      </w:r>
      <w:r>
        <w:rPr>
          <w:color w:val="6D6D70"/>
        </w:rPr>
        <w:t>markets, particularly those that could benefit from the rethinking of global </w:t>
      </w:r>
      <w:r>
        <w:rPr>
          <w:color w:val="6D6D70"/>
          <w:w w:val="95"/>
        </w:rPr>
        <w:t>supply chains, including Vietnam, Indonesia, and the Philippines. On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other</w:t>
      </w:r>
      <w:r>
        <w:rPr>
          <w:color w:val="6D6D70"/>
          <w:spacing w:val="-27"/>
        </w:rPr>
        <w:t> </w:t>
      </w:r>
      <w:r>
        <w:rPr>
          <w:color w:val="6D6D70"/>
        </w:rPr>
        <w:t>hand,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remain</w:t>
      </w:r>
      <w:r>
        <w:rPr>
          <w:color w:val="6D6D70"/>
          <w:spacing w:val="-25"/>
        </w:rPr>
        <w:t> </w:t>
      </w:r>
      <w:r>
        <w:rPr>
          <w:color w:val="6D6D70"/>
        </w:rPr>
        <w:t>short</w:t>
      </w:r>
      <w:r>
        <w:rPr>
          <w:color w:val="6D6D70"/>
          <w:spacing w:val="-25"/>
        </w:rPr>
        <w:t> </w:t>
      </w:r>
      <w:r>
        <w:rPr>
          <w:color w:val="6D6D70"/>
          <w:spacing w:val="-4"/>
        </w:rPr>
        <w:t>Turkey,</w:t>
      </w:r>
      <w:r>
        <w:rPr>
          <w:color w:val="6D6D70"/>
          <w:spacing w:val="-25"/>
        </w:rPr>
        <w:t> </w:t>
      </w:r>
      <w:r>
        <w:rPr>
          <w:color w:val="6D6D70"/>
        </w:rPr>
        <w:t>given</w:t>
      </w:r>
      <w:r>
        <w:rPr>
          <w:color w:val="6D6D70"/>
          <w:spacing w:val="-25"/>
        </w:rPr>
        <w:t> </w:t>
      </w:r>
      <w:r>
        <w:rPr>
          <w:color w:val="6D6D70"/>
        </w:rPr>
        <w:t>its</w:t>
      </w:r>
      <w:r>
        <w:rPr>
          <w:color w:val="6D6D70"/>
          <w:spacing w:val="-25"/>
        </w:rPr>
        <w:t> </w:t>
      </w:r>
      <w:r>
        <w:rPr>
          <w:color w:val="6D6D70"/>
        </w:rPr>
        <w:t>excesses,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we remain underweight Latin</w:t>
      </w:r>
      <w:r>
        <w:rPr>
          <w:color w:val="6D6D70"/>
          <w:spacing w:val="-6"/>
        </w:rPr>
        <w:t> </w:t>
      </w:r>
      <w:r>
        <w:rPr>
          <w:color w:val="6D6D70"/>
        </w:rPr>
        <w:t>America.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64" w:lineRule="auto"/>
        <w:ind w:left="164" w:right="176"/>
      </w:pPr>
      <w:r>
        <w:rPr/>
        <w:pict>
          <v:line style="position:absolute;mso-position-horizontal-relative:page;mso-position-vertical-relative:paragraph;z-index:252378112" from="298.799988pt,92.918872pt" to="298.799988pt,80.134872pt" stroked="true" strokeweight="1pt" strokecolor="#ffffff">
            <v:stroke dashstyle="solid"/>
            <w10:wrap type="none"/>
          </v:line>
        </w:pict>
      </w:r>
      <w:r>
        <w:rPr>
          <w:color w:val="6D6D70"/>
          <w:w w:val="95"/>
        </w:rPr>
        <w:t>Within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Europe,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now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equal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weight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versus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benchmark.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3"/>
          <w:w w:val="95"/>
        </w:rPr>
        <w:t>We </w:t>
      </w:r>
      <w:r>
        <w:rPr>
          <w:color w:val="6D6D70"/>
          <w:w w:val="95"/>
        </w:rPr>
        <w:t>prefer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Spain,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France,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Germany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expense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slower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5"/>
          <w:w w:val="95"/>
        </w:rPr>
        <w:t>growth </w:t>
      </w:r>
      <w:r>
        <w:rPr>
          <w:color w:val="6D6D70"/>
          <w:w w:val="95"/>
        </w:rPr>
        <w:t>and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heavy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bank-weighted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economies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like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Italy.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By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sector,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would </w:t>
      </w:r>
      <w:r>
        <w:rPr>
          <w:color w:val="6D6D70"/>
        </w:rPr>
        <w:t>lean</w:t>
      </w:r>
      <w:r>
        <w:rPr>
          <w:color w:val="6D6D70"/>
          <w:spacing w:val="-32"/>
        </w:rPr>
        <w:t> </w:t>
      </w:r>
      <w:r>
        <w:rPr>
          <w:color w:val="6D6D70"/>
        </w:rPr>
        <w:t>into</w:t>
      </w:r>
      <w:r>
        <w:rPr>
          <w:color w:val="6D6D70"/>
          <w:spacing w:val="-32"/>
        </w:rPr>
        <w:t> </w:t>
      </w:r>
      <w:r>
        <w:rPr>
          <w:color w:val="6D6D70"/>
        </w:rPr>
        <w:t>investments</w:t>
      </w:r>
      <w:r>
        <w:rPr>
          <w:color w:val="6D6D70"/>
          <w:spacing w:val="-32"/>
        </w:rPr>
        <w:t> </w:t>
      </w:r>
      <w:r>
        <w:rPr>
          <w:color w:val="6D6D70"/>
        </w:rPr>
        <w:t>linked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household</w:t>
      </w:r>
      <w:r>
        <w:rPr>
          <w:color w:val="6D6D70"/>
          <w:spacing w:val="-32"/>
        </w:rPr>
        <w:t> </w:t>
      </w:r>
      <w:r>
        <w:rPr>
          <w:color w:val="6D6D70"/>
        </w:rPr>
        <w:t>formation,</w:t>
      </w:r>
      <w:r>
        <w:rPr>
          <w:color w:val="6D6D70"/>
          <w:spacing w:val="-32"/>
        </w:rPr>
        <w:t> </w:t>
      </w:r>
      <w:r>
        <w:rPr>
          <w:color w:val="6D6D70"/>
        </w:rPr>
        <w:t>logistics,</w:t>
      </w:r>
      <w:r>
        <w:rPr>
          <w:color w:val="6D6D70"/>
          <w:spacing w:val="-32"/>
        </w:rPr>
        <w:t> </w:t>
      </w:r>
      <w:r>
        <w:rPr>
          <w:color w:val="6D6D70"/>
        </w:rPr>
        <w:t>and </w:t>
      </w:r>
      <w:r>
        <w:rPr>
          <w:color w:val="6D6D70"/>
          <w:w w:val="95"/>
        </w:rPr>
        <w:t>technology-enablers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across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both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consumer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corporate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sides </w:t>
      </w:r>
      <w:r>
        <w:rPr>
          <w:color w:val="6D6D70"/>
        </w:rPr>
        <w:t>of the</w:t>
      </w:r>
      <w:r>
        <w:rPr>
          <w:color w:val="6D6D70"/>
          <w:spacing w:val="-5"/>
        </w:rPr>
        <w:t> </w:t>
      </w:r>
      <w:r>
        <w:rPr>
          <w:color w:val="6D6D70"/>
        </w:rPr>
        <w:t>economy.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25.200001pt;margin-top:8.054907pt;width:273.1pt;height:12.8pt;mso-position-horizontal-relative:page;mso-position-vertical-relative:paragraph;z-index:-25094553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right="205"/>
      </w:pPr>
      <w:r>
        <w:rPr>
          <w:color w:val="6B6C6F"/>
          <w:w w:val="95"/>
        </w:rPr>
        <w:t>EM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May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3"/>
          <w:w w:val="95"/>
        </w:rPr>
        <w:t>Have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Put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a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‘Double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Bottom’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3"/>
          <w:w w:val="95"/>
        </w:rPr>
        <w:t>Relative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7"/>
          <w:w w:val="95"/>
        </w:rPr>
        <w:t>DM, </w:t>
      </w:r>
      <w:r>
        <w:rPr>
          <w:color w:val="6B6C6F"/>
        </w:rPr>
        <w:t>Similar </w:t>
      </w:r>
      <w:r>
        <w:rPr>
          <w:color w:val="6B6C6F"/>
          <w:spacing w:val="-3"/>
        </w:rPr>
        <w:t>to </w:t>
      </w:r>
      <w:r>
        <w:rPr>
          <w:color w:val="6B6C6F"/>
        </w:rPr>
        <w:t>What Happened in</w:t>
      </w:r>
      <w:r>
        <w:rPr>
          <w:color w:val="6B6C6F"/>
          <w:spacing w:val="-3"/>
        </w:rPr>
        <w:t> </w:t>
      </w:r>
      <w:r>
        <w:rPr>
          <w:color w:val="6B6C6F"/>
        </w:rPr>
        <w:t>1999-2001</w:t>
      </w:r>
    </w:p>
    <w:p>
      <w:pPr>
        <w:spacing w:line="249" w:lineRule="auto" w:before="214"/>
        <w:ind w:left="2437" w:right="1498" w:hanging="702"/>
        <w:jc w:val="left"/>
        <w:rPr>
          <w:sz w:val="16"/>
        </w:rPr>
      </w:pPr>
      <w:r>
        <w:rPr>
          <w:w w:val="95"/>
          <w:sz w:val="16"/>
        </w:rPr>
        <w:t>Relative </w:t>
      </w:r>
      <w:r>
        <w:rPr>
          <w:spacing w:val="-3"/>
          <w:w w:val="95"/>
          <w:sz w:val="16"/>
        </w:rPr>
        <w:t>Total </w:t>
      </w:r>
      <w:r>
        <w:rPr>
          <w:w w:val="95"/>
          <w:sz w:val="16"/>
        </w:rPr>
        <w:t>Return, MSCI EM/DM </w:t>
      </w:r>
      <w:r>
        <w:rPr>
          <w:sz w:val="16"/>
        </w:rPr>
        <w:t>(Feb'87 = 0%)</w:t>
      </w:r>
    </w:p>
    <w:p>
      <w:pPr>
        <w:pStyle w:val="BodyText"/>
        <w:ind w:left="164"/>
        <w:rPr>
          <w:sz w:val="20"/>
        </w:rPr>
      </w:pPr>
      <w:r>
        <w:rPr/>
        <w:br w:type="column"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71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 w:before="54"/>
        <w:ind w:left="163" w:right="514"/>
      </w:pPr>
      <w:r>
        <w:rPr/>
        <w:pict>
          <v:line style="position:absolute;mso-position-horizontal-relative:page;mso-position-vertical-relative:paragraph;z-index:252380160" from="586.799988pt,-1.972989pt" to="586.799988pt,-14.756989pt" stroked="true" strokeweight="1pt" strokecolor="#ffffff">
            <v:stroke dashstyle="solid"/>
            <w10:wrap type="none"/>
          </v:line>
        </w:pict>
      </w:r>
      <w:r>
        <w:rPr>
          <w:color w:val="6B6C6F"/>
          <w:w w:val="90"/>
        </w:rPr>
        <w:t>Our EM Model’s Indicators Still Tilt Slightly More </w:t>
      </w:r>
      <w:r>
        <w:rPr>
          <w:color w:val="6B6C6F"/>
        </w:rPr>
        <w:t>Positive</w:t>
      </w:r>
    </w:p>
    <w:p>
      <w:pPr>
        <w:pStyle w:val="BodyText"/>
        <w:spacing w:before="6" w:after="1"/>
        <w:rPr>
          <w:rFonts w:ascii="Times New Roman"/>
          <w:b/>
          <w:sz w:val="14"/>
        </w:rPr>
      </w:pPr>
    </w:p>
    <w:tbl>
      <w:tblPr>
        <w:tblW w:w="0" w:type="auto"/>
        <w:jc w:val="left"/>
        <w:tblInd w:w="178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1253"/>
        <w:gridCol w:w="519"/>
        <w:gridCol w:w="519"/>
        <w:gridCol w:w="519"/>
        <w:gridCol w:w="519"/>
        <w:gridCol w:w="519"/>
        <w:gridCol w:w="519"/>
        <w:gridCol w:w="519"/>
      </w:tblGrid>
      <w:tr>
        <w:trPr>
          <w:trHeight w:val="663" w:hRule="atLeast"/>
        </w:trPr>
        <w:tc>
          <w:tcPr>
            <w:tcW w:w="576" w:type="dxa"/>
            <w:tcBorders>
              <w:top w:val="nil"/>
              <w:left w:val="nil"/>
              <w:bottom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  <w:tcBorders>
              <w:top w:val="nil"/>
              <w:bottom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133" w:right="252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‘Rule of the </w:t>
            </w:r>
            <w:r>
              <w:rPr>
                <w:b/>
                <w:color w:val="FFFFFF"/>
                <w:sz w:val="16"/>
              </w:rPr>
              <w:t>Road’</w:t>
            </w:r>
          </w:p>
        </w:tc>
        <w:tc>
          <w:tcPr>
            <w:tcW w:w="519" w:type="dxa"/>
            <w:tcBorders>
              <w:top w:val="nil"/>
              <w:bottom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152" w:right="88" w:hanging="42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May </w:t>
            </w:r>
            <w:r>
              <w:rPr>
                <w:b/>
                <w:color w:val="FFFFFF"/>
                <w:sz w:val="16"/>
              </w:rPr>
              <w:t>’15</w:t>
            </w:r>
          </w:p>
        </w:tc>
        <w:tc>
          <w:tcPr>
            <w:tcW w:w="519" w:type="dxa"/>
            <w:tcBorders>
              <w:top w:val="nil"/>
              <w:bottom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151" w:right="108" w:hanging="29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Jan </w:t>
            </w:r>
            <w:r>
              <w:rPr>
                <w:b/>
                <w:color w:val="FFFFFF"/>
                <w:w w:val="95"/>
                <w:sz w:val="16"/>
              </w:rPr>
              <w:t>’16</w:t>
            </w:r>
          </w:p>
        </w:tc>
        <w:tc>
          <w:tcPr>
            <w:tcW w:w="519" w:type="dxa"/>
            <w:tcBorders>
              <w:top w:val="nil"/>
              <w:bottom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150" w:right="101" w:hanging="37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Aug </w:t>
            </w:r>
            <w:r>
              <w:rPr>
                <w:b/>
                <w:color w:val="FFFFFF"/>
                <w:w w:val="95"/>
                <w:sz w:val="16"/>
              </w:rPr>
              <w:t>’16</w:t>
            </w:r>
          </w:p>
        </w:tc>
        <w:tc>
          <w:tcPr>
            <w:tcW w:w="519" w:type="dxa"/>
            <w:tcBorders>
              <w:top w:val="nil"/>
              <w:bottom w:val="nil"/>
            </w:tcBorders>
            <w:shd w:val="clear" w:color="auto" w:fill="6B6C6F"/>
          </w:tcPr>
          <w:p>
            <w:pPr>
              <w:pStyle w:val="TableParagraph"/>
              <w:spacing w:line="343" w:lineRule="auto" w:before="105"/>
              <w:ind w:left="153" w:right="91" w:hanging="46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May </w:t>
            </w:r>
            <w:r>
              <w:rPr>
                <w:b/>
                <w:color w:val="FFFFFF"/>
                <w:w w:val="95"/>
                <w:sz w:val="16"/>
              </w:rPr>
              <w:t>’17</w:t>
            </w:r>
          </w:p>
        </w:tc>
        <w:tc>
          <w:tcPr>
            <w:tcW w:w="519" w:type="dxa"/>
            <w:tcBorders>
              <w:top w:val="nil"/>
              <w:bottom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153" w:right="112" w:hanging="36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Sep </w:t>
            </w:r>
            <w:r>
              <w:rPr>
                <w:b/>
                <w:color w:val="FFFFFF"/>
                <w:w w:val="95"/>
                <w:sz w:val="16"/>
              </w:rPr>
              <w:t>’17</w:t>
            </w:r>
          </w:p>
        </w:tc>
        <w:tc>
          <w:tcPr>
            <w:tcW w:w="519" w:type="dxa"/>
            <w:tcBorders>
              <w:top w:val="nil"/>
              <w:bottom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148" w:right="108" w:hanging="33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Jun </w:t>
            </w:r>
            <w:r>
              <w:rPr>
                <w:b/>
                <w:color w:val="FFFFFF"/>
                <w:w w:val="95"/>
                <w:sz w:val="16"/>
              </w:rPr>
              <w:t>’18</w:t>
            </w:r>
          </w:p>
        </w:tc>
        <w:tc>
          <w:tcPr>
            <w:tcW w:w="519" w:type="dxa"/>
            <w:tcBorders>
              <w:top w:val="nil"/>
              <w:bottom w:val="nil"/>
              <w:right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148" w:right="103" w:hanging="50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DEC </w:t>
            </w:r>
            <w:r>
              <w:rPr>
                <w:b/>
                <w:color w:val="FFFFFF"/>
                <w:sz w:val="16"/>
              </w:rPr>
              <w:t>’18</w:t>
            </w:r>
          </w:p>
        </w:tc>
      </w:tr>
      <w:tr>
        <w:trPr>
          <w:trHeight w:val="773" w:hRule="atLeast"/>
        </w:trPr>
        <w:tc>
          <w:tcPr>
            <w:tcW w:w="576" w:type="dxa"/>
            <w:tcBorders>
              <w:top w:val="nil"/>
              <w:left w:val="nil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13"/>
              <w:jc w:val="center"/>
              <w:rPr>
                <w:sz w:val="16"/>
              </w:rPr>
            </w:pPr>
            <w:r>
              <w:rPr>
                <w:color w:val="6B6C6F"/>
                <w:w w:val="67"/>
                <w:sz w:val="16"/>
              </w:rPr>
              <w:t>1</w:t>
            </w:r>
          </w:p>
        </w:tc>
        <w:tc>
          <w:tcPr>
            <w:tcW w:w="1253" w:type="dxa"/>
            <w:tcBorders>
              <w:top w:val="nil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line="249" w:lineRule="auto" w:before="105"/>
              <w:ind w:left="128" w:right="12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Buy When </w:t>
            </w:r>
            <w:r>
              <w:rPr>
                <w:color w:val="6B6C6F"/>
                <w:w w:val="95"/>
                <w:sz w:val="16"/>
              </w:rPr>
              <w:t>ROE Is Stable </w:t>
            </w:r>
            <w:r>
              <w:rPr>
                <w:color w:val="6B6C6F"/>
                <w:sz w:val="16"/>
              </w:rPr>
              <w:t>or Rising</w:t>
            </w:r>
          </w:p>
        </w:tc>
        <w:tc>
          <w:tcPr>
            <w:tcW w:w="519" w:type="dxa"/>
            <w:tcBorders>
              <w:top w:val="nil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15"/>
              <w:ind w:left="144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nil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15"/>
              <w:ind w:right="1"/>
              <w:jc w:val="center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nil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15"/>
              <w:ind w:left="143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nil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1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right="2"/>
              <w:jc w:val="center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nil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1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16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nil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1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right="5"/>
              <w:jc w:val="center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nil"/>
              <w:left w:val="single" w:sz="8" w:space="0" w:color="FFFFFF"/>
              <w:bottom w:val="dotted" w:sz="8" w:space="0" w:color="FFFFFF"/>
              <w:right w:val="nil"/>
            </w:tcBorders>
            <w:shd w:val="clear" w:color="auto" w:fill="A7AC00"/>
          </w:tcPr>
          <w:p>
            <w:pPr>
              <w:pStyle w:val="TableParagraph"/>
              <w:spacing w:before="1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17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</w:tr>
      <w:tr>
        <w:trPr>
          <w:trHeight w:val="763" w:hRule="atLeast"/>
        </w:trPr>
        <w:tc>
          <w:tcPr>
            <w:tcW w:w="576" w:type="dxa"/>
            <w:tcBorders>
              <w:top w:val="dotted" w:sz="8" w:space="0" w:color="FFFFFF"/>
              <w:left w:val="nil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3"/>
              <w:jc w:val="center"/>
              <w:rPr>
                <w:sz w:val="16"/>
              </w:rPr>
            </w:pPr>
            <w:r>
              <w:rPr>
                <w:color w:val="6B6C6F"/>
                <w:w w:val="99"/>
                <w:sz w:val="16"/>
              </w:rPr>
              <w:t>2</w:t>
            </w:r>
          </w:p>
        </w:tc>
        <w:tc>
          <w:tcPr>
            <w:tcW w:w="1253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line="249" w:lineRule="auto" w:before="95"/>
              <w:ind w:left="127" w:right="125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Valuation: It’s Not Different </w:t>
            </w:r>
            <w:r>
              <w:rPr>
                <w:color w:val="6B6C6F"/>
                <w:sz w:val="16"/>
              </w:rPr>
              <w:t>This Time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left="144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jc w:val="center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70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right="2"/>
              <w:jc w:val="center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left="141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right="6"/>
              <w:jc w:val="center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left="145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</w:tr>
      <w:tr>
        <w:trPr>
          <w:trHeight w:val="763" w:hRule="atLeast"/>
        </w:trPr>
        <w:tc>
          <w:tcPr>
            <w:tcW w:w="576" w:type="dxa"/>
            <w:tcBorders>
              <w:top w:val="dotted" w:sz="8" w:space="0" w:color="FFFFFF"/>
              <w:left w:val="nil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3"/>
              <w:jc w:val="center"/>
              <w:rPr>
                <w:sz w:val="16"/>
              </w:rPr>
            </w:pPr>
            <w:r>
              <w:rPr>
                <w:color w:val="6B6C6F"/>
                <w:w w:val="94"/>
                <w:sz w:val="16"/>
              </w:rPr>
              <w:t>3</w:t>
            </w:r>
          </w:p>
        </w:tc>
        <w:tc>
          <w:tcPr>
            <w:tcW w:w="1253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39"/>
              <w:rPr>
                <w:sz w:val="16"/>
              </w:rPr>
            </w:pPr>
            <w:r>
              <w:rPr>
                <w:color w:val="6B6C6F"/>
                <w:sz w:val="16"/>
              </w:rPr>
              <w:t>EM FX Fol-</w:t>
            </w:r>
          </w:p>
          <w:p>
            <w:pPr>
              <w:pStyle w:val="TableParagraph"/>
              <w:spacing w:line="249" w:lineRule="auto" w:before="8"/>
              <w:ind w:left="354" w:right="252" w:hanging="20"/>
              <w:rPr>
                <w:sz w:val="16"/>
              </w:rPr>
            </w:pPr>
            <w:r>
              <w:rPr>
                <w:color w:val="6B6C6F"/>
                <w:sz w:val="16"/>
              </w:rPr>
              <w:t>lows EM </w:t>
            </w:r>
            <w:r>
              <w:rPr>
                <w:color w:val="6B6C6F"/>
                <w:w w:val="90"/>
                <w:sz w:val="16"/>
              </w:rPr>
              <w:t>Equities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FF7F7F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7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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FF7F7F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jc w:val="center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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left="142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right="2"/>
              <w:jc w:val="center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6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right="6"/>
              <w:jc w:val="center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nil"/>
            </w:tcBorders>
            <w:shd w:val="clear" w:color="auto" w:fill="A7AC00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7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</w:tr>
      <w:tr>
        <w:trPr>
          <w:trHeight w:val="763" w:hRule="atLeast"/>
        </w:trPr>
        <w:tc>
          <w:tcPr>
            <w:tcW w:w="576" w:type="dxa"/>
            <w:tcBorders>
              <w:top w:val="dotted" w:sz="8" w:space="0" w:color="FFFFFF"/>
              <w:left w:val="nil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3"/>
              <w:jc w:val="center"/>
              <w:rPr>
                <w:sz w:val="16"/>
              </w:rPr>
            </w:pPr>
            <w:r>
              <w:rPr>
                <w:color w:val="6B6C6F"/>
                <w:w w:val="98"/>
                <w:sz w:val="16"/>
              </w:rPr>
              <w:t>4</w:t>
            </w:r>
          </w:p>
        </w:tc>
        <w:tc>
          <w:tcPr>
            <w:tcW w:w="1253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line="249" w:lineRule="auto" w:before="95"/>
              <w:ind w:left="169" w:right="167" w:firstLine="19"/>
              <w:jc w:val="both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Commodities </w:t>
            </w:r>
            <w:r>
              <w:rPr>
                <w:color w:val="6B6C6F"/>
                <w:w w:val="95"/>
                <w:sz w:val="16"/>
              </w:rPr>
              <w:t>Correlation </w:t>
            </w:r>
            <w:r>
              <w:rPr>
                <w:color w:val="6B6C6F"/>
                <w:spacing w:val="-8"/>
                <w:w w:val="95"/>
                <w:sz w:val="16"/>
              </w:rPr>
              <w:t>in </w:t>
            </w:r>
            <w:r>
              <w:rPr>
                <w:color w:val="6B6C6F"/>
                <w:sz w:val="16"/>
              </w:rPr>
              <w:t>EM Is High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left="144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jc w:val="center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left="142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right="2"/>
              <w:jc w:val="center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left="141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nil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right="6"/>
              <w:jc w:val="center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nil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left="145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</w:tr>
      <w:tr>
        <w:trPr>
          <w:trHeight w:val="763" w:hRule="atLeast"/>
        </w:trPr>
        <w:tc>
          <w:tcPr>
            <w:tcW w:w="576" w:type="dxa"/>
            <w:tcBorders>
              <w:top w:val="dotted" w:sz="8" w:space="0" w:color="FFFFFF"/>
              <w:left w:val="nil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3"/>
              <w:jc w:val="center"/>
              <w:rPr>
                <w:sz w:val="16"/>
              </w:rPr>
            </w:pPr>
            <w:r>
              <w:rPr>
                <w:color w:val="6B6C6F"/>
                <w:w w:val="96"/>
                <w:sz w:val="16"/>
              </w:rPr>
              <w:t>5</w:t>
            </w:r>
          </w:p>
        </w:tc>
        <w:tc>
          <w:tcPr>
            <w:tcW w:w="1253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line="249" w:lineRule="auto" w:before="95"/>
              <w:ind w:left="158" w:right="156" w:hanging="1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Matters in</w:t>
            </w:r>
            <w:r>
              <w:rPr>
                <w:color w:val="6B6C6F"/>
                <w:spacing w:val="-20"/>
                <w:w w:val="95"/>
                <w:sz w:val="16"/>
              </w:rPr>
              <w:t> </w:t>
            </w:r>
            <w:r>
              <w:rPr>
                <w:color w:val="6B6C6F"/>
                <w:spacing w:val="-8"/>
                <w:w w:val="95"/>
                <w:sz w:val="16"/>
              </w:rPr>
              <w:t>EM </w:t>
            </w:r>
            <w:r>
              <w:rPr>
                <w:color w:val="6B6C6F"/>
                <w:sz w:val="16"/>
              </w:rPr>
              <w:t>Equities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FF7F7F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7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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FF7F7F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jc w:val="center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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70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right="2"/>
              <w:jc w:val="center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A7AC00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6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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105"/>
              <w:ind w:right="4"/>
              <w:jc w:val="center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color w:val="6B6C6F"/>
                <w:sz w:val="16"/>
              </w:rPr>
              <w:t>↔</w:t>
            </w:r>
          </w:p>
        </w:tc>
        <w:tc>
          <w:tcPr>
            <w:tcW w:w="519" w:type="dxa"/>
            <w:tcBorders>
              <w:top w:val="dotted" w:sz="8" w:space="0" w:color="FFFFFF"/>
              <w:left w:val="single" w:sz="8" w:space="0" w:color="FFFFFF"/>
              <w:bottom w:val="dotted" w:sz="8" w:space="0" w:color="FFFFFF"/>
              <w:right w:val="nil"/>
            </w:tcBorders>
            <w:shd w:val="clear" w:color="auto" w:fill="FF7F7F"/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7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FFFFFF"/>
                <w:sz w:val="20"/>
              </w:rPr>
              <w:t></w:t>
            </w:r>
          </w:p>
        </w:tc>
      </w:tr>
      <w:tr>
        <w:trPr>
          <w:trHeight w:val="1158" w:hRule="atLeast"/>
        </w:trPr>
        <w:tc>
          <w:tcPr>
            <w:tcW w:w="576" w:type="dxa"/>
            <w:tcBorders>
              <w:top w:val="dotted" w:sz="8" w:space="0" w:color="FFFFFF"/>
              <w:left w:val="nil"/>
              <w:bottom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8" w:right="18"/>
              <w:jc w:val="center"/>
              <w:rPr>
                <w:b/>
                <w:sz w:val="16"/>
              </w:rPr>
            </w:pPr>
            <w:r>
              <w:rPr>
                <w:b/>
                <w:color w:val="6B6C6F"/>
                <w:w w:val="90"/>
                <w:sz w:val="16"/>
              </w:rPr>
              <w:t>Overall</w:t>
            </w:r>
          </w:p>
        </w:tc>
        <w:tc>
          <w:tcPr>
            <w:tcW w:w="4886" w:type="dxa"/>
            <w:gridSpan w:val="8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5E5E5"/>
          </w:tcPr>
          <w:p>
            <w:pPr>
              <w:pStyle w:val="TableParagraph"/>
              <w:spacing w:line="249" w:lineRule="auto" w:before="95"/>
              <w:ind w:left="133" w:right="172"/>
              <w:rPr>
                <w:sz w:val="16"/>
              </w:rPr>
            </w:pPr>
            <w:r>
              <w:rPr>
                <w:color w:val="6B6C6F"/>
                <w:spacing w:val="-3"/>
                <w:sz w:val="16"/>
              </w:rPr>
              <w:t>We</w:t>
            </w:r>
            <w:r>
              <w:rPr>
                <w:color w:val="6B6C6F"/>
                <w:spacing w:val="-24"/>
                <w:sz w:val="16"/>
              </w:rPr>
              <w:t> </w:t>
            </w:r>
            <w:r>
              <w:rPr>
                <w:color w:val="6B6C6F"/>
                <w:sz w:val="16"/>
              </w:rPr>
              <w:t>recommend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selective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engagement</w:t>
            </w:r>
            <w:r>
              <w:rPr>
                <w:color w:val="6B6C6F"/>
                <w:spacing w:val="-24"/>
                <w:sz w:val="16"/>
              </w:rPr>
              <w:t> </w:t>
            </w:r>
            <w:r>
              <w:rPr>
                <w:color w:val="6B6C6F"/>
                <w:sz w:val="16"/>
              </w:rPr>
              <w:t>with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EM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investing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in</w:t>
            </w:r>
            <w:r>
              <w:rPr>
                <w:color w:val="6B6C6F"/>
                <w:spacing w:val="-24"/>
                <w:sz w:val="16"/>
              </w:rPr>
              <w:t> </w:t>
            </w:r>
            <w:r>
              <w:rPr>
                <w:color w:val="6B6C6F"/>
                <w:spacing w:val="-3"/>
                <w:sz w:val="16"/>
              </w:rPr>
              <w:t>2019. </w:t>
            </w:r>
            <w:r>
              <w:rPr>
                <w:color w:val="6B6C6F"/>
                <w:sz w:val="16"/>
              </w:rPr>
              <w:t>Momentum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is</w:t>
            </w:r>
            <w:r>
              <w:rPr>
                <w:color w:val="6B6C6F"/>
                <w:spacing w:val="-24"/>
                <w:sz w:val="16"/>
              </w:rPr>
              <w:t> </w:t>
            </w:r>
            <w:r>
              <w:rPr>
                <w:color w:val="6B6C6F"/>
                <w:sz w:val="16"/>
              </w:rPr>
              <w:t>tenuous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but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many</w:t>
            </w:r>
            <w:r>
              <w:rPr>
                <w:color w:val="6B6C6F"/>
                <w:spacing w:val="-24"/>
                <w:sz w:val="16"/>
              </w:rPr>
              <w:t> </w:t>
            </w:r>
            <w:r>
              <w:rPr>
                <w:color w:val="6B6C6F"/>
                <w:sz w:val="16"/>
              </w:rPr>
              <w:t>equity</w:t>
            </w:r>
            <w:r>
              <w:rPr>
                <w:color w:val="6B6C6F"/>
                <w:spacing w:val="-24"/>
                <w:sz w:val="16"/>
              </w:rPr>
              <w:t> </w:t>
            </w:r>
            <w:r>
              <w:rPr>
                <w:color w:val="6B6C6F"/>
                <w:sz w:val="16"/>
              </w:rPr>
              <w:t>indexes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and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FXs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look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fairly washed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out.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Falling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commodity</w:t>
            </w:r>
            <w:r>
              <w:rPr>
                <w:color w:val="6B6C6F"/>
                <w:spacing w:val="-24"/>
                <w:sz w:val="16"/>
              </w:rPr>
              <w:t> </w:t>
            </w:r>
            <w:r>
              <w:rPr>
                <w:color w:val="6B6C6F"/>
                <w:sz w:val="16"/>
              </w:rPr>
              <w:t>prices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are</w:t>
            </w:r>
            <w:r>
              <w:rPr>
                <w:color w:val="6B6C6F"/>
                <w:spacing w:val="-23"/>
                <w:sz w:val="16"/>
              </w:rPr>
              <w:t> </w:t>
            </w:r>
            <w:r>
              <w:rPr>
                <w:color w:val="6B6C6F"/>
                <w:sz w:val="16"/>
              </w:rPr>
              <w:t>a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concern,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but</w:t>
            </w:r>
            <w:r>
              <w:rPr>
                <w:color w:val="6B6C6F"/>
                <w:spacing w:val="-22"/>
                <w:sz w:val="16"/>
              </w:rPr>
              <w:t> </w:t>
            </w:r>
            <w:r>
              <w:rPr>
                <w:color w:val="6B6C6F"/>
                <w:sz w:val="16"/>
              </w:rPr>
              <w:t>earnings </w:t>
            </w:r>
            <w:r>
              <w:rPr>
                <w:color w:val="6B6C6F"/>
                <w:w w:val="95"/>
                <w:sz w:val="16"/>
              </w:rPr>
              <w:t>fundamentals</w:t>
            </w:r>
            <w:r>
              <w:rPr>
                <w:color w:val="6B6C6F"/>
                <w:spacing w:val="-11"/>
                <w:w w:val="95"/>
                <w:sz w:val="16"/>
              </w:rPr>
              <w:t> </w:t>
            </w:r>
            <w:r>
              <w:rPr>
                <w:color w:val="6B6C6F"/>
                <w:w w:val="95"/>
                <w:sz w:val="16"/>
              </w:rPr>
              <w:t>have</w:t>
            </w:r>
            <w:r>
              <w:rPr>
                <w:color w:val="6B6C6F"/>
                <w:spacing w:val="-11"/>
                <w:w w:val="95"/>
                <w:sz w:val="16"/>
              </w:rPr>
              <w:t> </w:t>
            </w:r>
            <w:r>
              <w:rPr>
                <w:color w:val="6B6C6F"/>
                <w:w w:val="95"/>
                <w:sz w:val="16"/>
              </w:rPr>
              <w:t>been</w:t>
            </w:r>
            <w:r>
              <w:rPr>
                <w:color w:val="6B6C6F"/>
                <w:spacing w:val="-11"/>
                <w:w w:val="95"/>
                <w:sz w:val="16"/>
              </w:rPr>
              <w:t> </w:t>
            </w:r>
            <w:r>
              <w:rPr>
                <w:color w:val="6B6C6F"/>
                <w:w w:val="95"/>
                <w:sz w:val="16"/>
              </w:rPr>
              <w:t>impressively</w:t>
            </w:r>
            <w:r>
              <w:rPr>
                <w:color w:val="6B6C6F"/>
                <w:spacing w:val="-13"/>
                <w:w w:val="95"/>
                <w:sz w:val="16"/>
              </w:rPr>
              <w:t> </w:t>
            </w:r>
            <w:r>
              <w:rPr>
                <w:color w:val="6B6C6F"/>
                <w:w w:val="95"/>
                <w:sz w:val="16"/>
              </w:rPr>
              <w:t>resilient</w:t>
            </w:r>
            <w:r>
              <w:rPr>
                <w:color w:val="6B6C6F"/>
                <w:spacing w:val="-11"/>
                <w:w w:val="95"/>
                <w:sz w:val="16"/>
              </w:rPr>
              <w:t> </w:t>
            </w:r>
            <w:r>
              <w:rPr>
                <w:color w:val="6B6C6F"/>
                <w:w w:val="95"/>
                <w:sz w:val="16"/>
              </w:rPr>
              <w:t>across</w:t>
            </w:r>
            <w:r>
              <w:rPr>
                <w:color w:val="6B6C6F"/>
                <w:spacing w:val="-11"/>
                <w:w w:val="95"/>
                <w:sz w:val="16"/>
              </w:rPr>
              <w:t> </w:t>
            </w:r>
            <w:r>
              <w:rPr>
                <w:color w:val="6B6C6F"/>
                <w:w w:val="95"/>
                <w:sz w:val="16"/>
              </w:rPr>
              <w:t>most</w:t>
            </w:r>
            <w:r>
              <w:rPr>
                <w:color w:val="6B6C6F"/>
                <w:spacing w:val="-11"/>
                <w:w w:val="95"/>
                <w:sz w:val="16"/>
              </w:rPr>
              <w:t> </w:t>
            </w:r>
            <w:r>
              <w:rPr>
                <w:color w:val="6B6C6F"/>
                <w:w w:val="95"/>
                <w:sz w:val="16"/>
              </w:rPr>
              <w:t>countries </w:t>
            </w:r>
            <w:r>
              <w:rPr>
                <w:color w:val="6B6C6F"/>
                <w:sz w:val="16"/>
              </w:rPr>
              <w:t>and</w:t>
            </w:r>
            <w:r>
              <w:rPr>
                <w:color w:val="6B6C6F"/>
                <w:spacing w:val="-1"/>
                <w:sz w:val="16"/>
              </w:rPr>
              <w:t> </w:t>
            </w:r>
            <w:r>
              <w:rPr>
                <w:color w:val="6B6C6F"/>
                <w:sz w:val="16"/>
              </w:rPr>
              <w:t>sectors.</w:t>
            </w:r>
          </w:p>
        </w:tc>
      </w:tr>
    </w:tbl>
    <w:p>
      <w:pPr>
        <w:spacing w:line="249" w:lineRule="auto" w:before="102"/>
        <w:ind w:left="308" w:right="1158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20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Asset </w:t>
      </w:r>
      <w:r>
        <w:rPr>
          <w:color w:val="48104A"/>
          <w:sz w:val="17"/>
        </w:rPr>
        <w:t>Allocation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after="0" w:line="249" w:lineRule="auto"/>
        <w:jc w:val="left"/>
        <w:rPr>
          <w:sz w:val="17"/>
        </w:rPr>
        <w:sectPr>
          <w:headerReference w:type="even" r:id="rId137"/>
          <w:footerReference w:type="even" r:id="rId138"/>
          <w:footerReference w:type="default" r:id="rId139"/>
          <w:pgSz w:w="12240" w:h="15840"/>
          <w:pgMar w:header="314" w:footer="830" w:top="500" w:bottom="1020" w:left="340" w:right="0"/>
          <w:pgNumType w:start="34"/>
          <w:cols w:num="2" w:equalWidth="0">
            <w:col w:w="5677" w:space="83"/>
            <w:col w:w="6140"/>
          </w:cols>
        </w:sectPr>
      </w:pPr>
    </w:p>
    <w:p>
      <w:pPr>
        <w:spacing w:line="98" w:lineRule="exact" w:before="0"/>
        <w:ind w:left="609" w:right="0" w:firstLine="0"/>
        <w:jc w:val="left"/>
        <w:rPr>
          <w:sz w:val="16"/>
        </w:rPr>
      </w:pPr>
      <w:r>
        <w:rPr>
          <w:w w:val="95"/>
          <w:sz w:val="16"/>
        </w:rPr>
        <w:t>350%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609" w:right="0" w:firstLine="0"/>
        <w:jc w:val="left"/>
        <w:rPr>
          <w:sz w:val="16"/>
        </w:rPr>
      </w:pPr>
      <w:r>
        <w:rPr>
          <w:spacing w:val="-1"/>
          <w:w w:val="95"/>
          <w:sz w:val="16"/>
        </w:rPr>
        <w:t>300%</w:t>
      </w:r>
    </w:p>
    <w:p>
      <w:pPr>
        <w:pStyle w:val="BodyText"/>
        <w:rPr>
          <w:sz w:val="21"/>
        </w:rPr>
      </w:pPr>
    </w:p>
    <w:p>
      <w:pPr>
        <w:spacing w:before="0"/>
        <w:ind w:left="609" w:right="0" w:firstLine="0"/>
        <w:jc w:val="left"/>
        <w:rPr>
          <w:sz w:val="16"/>
        </w:rPr>
      </w:pPr>
      <w:r>
        <w:rPr>
          <w:w w:val="95"/>
          <w:sz w:val="16"/>
        </w:rPr>
        <w:t>250%</w:t>
      </w:r>
    </w:p>
    <w:p>
      <w:pPr>
        <w:spacing w:line="133" w:lineRule="exact" w:before="0"/>
        <w:ind w:left="224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04B04F"/>
          <w:w w:val="80"/>
          <w:sz w:val="16"/>
        </w:rPr>
        <w:t>81</w:t>
      </w:r>
    </w:p>
    <w:p>
      <w:pPr>
        <w:spacing w:before="8"/>
        <w:ind w:left="224" w:right="0" w:firstLine="0"/>
        <w:jc w:val="left"/>
        <w:rPr>
          <w:sz w:val="16"/>
        </w:rPr>
      </w:pPr>
      <w:r>
        <w:rPr/>
        <w:pict>
          <v:group style="position:absolute;margin-left:70.228897pt;margin-top:-6.031308pt;width:191.4pt;height:170.9pt;mso-position-horizontal-relative:page;mso-position-vertical-relative:paragraph;z-index:-267736064" coordorigin="1405,-121" coordsize="3828,3418">
            <v:line style="position:absolute" from="1455,3289" to="1455,-113" stroked="true" strokeweight=".75pt" strokecolor="#989a9d">
              <v:stroke dashstyle="solid"/>
            </v:line>
            <v:shape style="position:absolute;left:0;top:4506;width:51;height:3403" coordorigin="0,4506" coordsize="51,3403" path="m1405,3289l1455,3289m1405,2864l1455,2864m1405,2439l1455,2439m1405,2014l1455,2014m1405,1589l1455,1589m1405,1164l1455,1164m1405,739l1455,739m1405,314l1455,314m1405,-113l1455,-113e" filled="false" stroked="true" strokeweight=".75pt" strokecolor="#989a9d">
              <v:path arrowok="t"/>
              <v:stroke dashstyle="solid"/>
            </v:shape>
            <v:shape style="position:absolute;left:0;top:7908;width:3588;height:51" coordorigin="0,7909" coordsize="3588,51" path="m1455,2864l5043,2864m1455,2864l1455,2915m1686,2864l1686,2915m1916,2864l1916,2915m2146,2864l2146,2915m2376,2864l2376,2915m2611,2864l2611,2915m2841,2864l2841,2915m3071,2864l3071,2915m3301,2864l3301,2915m3531,2864l3531,2915m3766,2864l3766,2915m3996,2864l3996,2915m4226,2864l4226,2915m4456,2864l4456,2915m4686,2864l4686,2915m4918,2864l4918,2915e" filled="false" stroked="true" strokeweight=".75pt" strokecolor="#989a9d">
              <v:path arrowok="t"/>
              <v:stroke dashstyle="solid"/>
            </v:shape>
            <v:shape style="position:absolute;left:1460;top:396;width:3578;height:2468" coordorigin="1460,397" coordsize="3578,2468" path="m1460,2864l1471,2804,1481,2849,1491,2789,1496,2759,1506,2709,1516,2674,1526,2724,1536,2694,1546,2674,1556,2749,1566,2784,1576,2769,1586,2814,1596,2739,1606,2639,1616,2469,1621,2424,1631,2569,1641,2619,1651,2569,1661,2459,1671,2399,1681,2509,1691,2399,1701,2294,1711,2169,1721,2294,1731,2179,1741,2209,1746,2149,1756,2024,1766,2089,1776,2129,1786,2294,1796,2344,1806,2324,1816,2259,1826,2184,1836,2074,1846,2079,1856,1994,1866,1944,1876,1939,1881,1894,1891,2009,1901,1964,1911,1914,1921,1844,1931,1584,1941,1449,1951,1254,1961,1314,1971,1414,1981,1574,1991,1554,2001,1704,2006,1679,2016,1504,2026,1564,2036,1514,2046,1509,2056,1524,2066,1574,2076,1629,2086,1624,2096,1544,2106,1534,2116,1454,2126,1324,2131,1174,2141,904,2151,589,2161,724,2171,734,2181,884,2191,1024,2201,944,2211,1009,2221,894,2231,634,2241,514,2251,659,2256,684,2266,949,2276,1204,2286,1304,2296,1409,2306,1384,2316,1264,2326,1259,2336,1324,2346,1324,2356,1404,2366,1454,2376,1569,2381,1539,2391,1419,2401,1469,2411,1489,2421,1449,2431,1464,2441,1464,2451,1539,2461,1509,2471,1574,2481,1644,2491,1724,2501,1684,2506,1564,2516,1499,2526,1519,2536,1584,2546,1654,2556,1649,2566,1709,2576,1839,2586,1889,2596,2099,2606,2184,2616,2169,2626,2329,2631,2279,2641,2284,2651,2309,2661,2489,2671,2644,2681,2614,2691,2814,2701,2774,2711,2759,2721,2739,2731,2799,2741,2829,2751,2799,2756,2719,2766,2639,2776,2604,2786,2534,2796,2564,2806,2549,2816,2579,2826,2609,2836,2544,2846,2494,2856,2414,2866,2399,2876,2479,2881,2544,2891,2569,2901,2569,2911,2594,2921,2624,2931,2664,2941,2724,2951,2754,2961,2744,2971,2634,2981,2624,2991,2664,3001,2689,3011,2664,3016,2654,3026,2709,3036,2669,3046,2744,3056,2704,3066,2659,3076,2584,3086,2509,3096,2479,3106,2459,3116,2409,3126,2434,3136,2454,3141,2444,3151,2429,3161,2424,3171,2434,3181,2419,3191,2389,3201,2359,3211,2374,3221,2414,3231,2414,3241,2394,3251,2344,3261,2289,3266,2224,3276,2224,3286,2189,3296,2194,3306,2174,3316,2149,3326,2104,3336,2074,3346,2179,3356,2224,3366,2249,3376,2224,3386,2169,3391,2114,3401,2114,3411,2054,3421,2029,3431,1989,3441,1899,3451,1989,3461,1999,3471,1969,3481,1924,3491,1864,3501,1864,3511,1739,3516,1824,3526,1734,3536,1659,3546,1529,3556,1534,3566,1559,3576,1474,3586,1644,3596,1644,3606,1629,3616,1629,3626,1639,3636,1619,3641,1514,3651,1459,3661,1509,3671,1514,3681,1469,3691,1464,3701,1419,3711,1294,3721,1109,3731,1164,3741,1009,3751,799,3761,894,3766,839,3776,994,3786,779,3796,909,3806,834,3816,824,3826,889,3836,929,3846,1114,3856,1279,3866,1534,3876,1559,3886,1459,3891,1404,3901,1289,3911,1139,3921,1014,3931,819,3941,844,3951,769,3961,899,3971,759,3981,704,3991,699,4001,634,4011,679,4016,714,4026,664,4036,624,4046,599,4056,514,4066,509,4076,449,4086,397,4096,424,4106,439,4116,444,4126,604,4136,739,4146,534,4151,569,4161,589,4171,589,4181,544,4191,609,4201,814,4211,739,4221,869,4231,899,4241,729,4251,704,4261,839,4271,844,4276,924,4286,959,4296,939,4306,1019,4316,929,4326,929,4336,934,4346,849,4356,949,4366,994,4376,1104,4386,1164,4396,1229,4401,1329,4411,1424,4421,1414,4431,1384,4441,1364,4451,1439,4461,1514,4471,1579,4481,1619,4491,1559,4501,1574,4511,1544,4521,1524,4526,1444,4536,1444,4546,1554,4556,1544,4566,1609,4576,1674,4586,1624,4596,1679,4606,1679,4616,1574,4626,1664,4636,1669,4646,1844,4651,1894,4661,1884,4671,1894,4681,1959,4691,1964,4701,1974,4711,1969,4721,1864,4731,1884,4741,1964,4751,1869,4761,1854,4771,1809,4776,1794,4786,1754,4796,1869,4806,1909,4816,1854,4826,1849,4836,1824,4846,1814,4856,1799,4866,1784,4876,1719,4886,1674,4896,1729,4901,1699,4911,1739,4921,1694,4931,1634,4941,1649,4951,1639,4961,1674,4971,1759,4981,1839,4991,1854,5001,1929,5011,1949,5021,1974,5026,1924,5038,1834e" filled="false" stroked="true" strokeweight="1.5pt" strokecolor="#532950">
              <v:path arrowok="t"/>
              <v:stroke dashstyle="solid"/>
            </v:shape>
            <v:shape style="position:absolute;left:2681;top:2773;width:110;height:110" type="#_x0000_t75" stroked="false">
              <v:imagedata r:id="rId140" o:title=""/>
            </v:shape>
            <v:shape style="position:absolute;left:2181;top:453;width:110;height:110" type="#_x0000_t75" stroked="false">
              <v:imagedata r:id="rId140" o:title=""/>
            </v:shape>
            <v:shape style="position:absolute;left:2991;top:2688;width:110;height:110" type="#_x0000_t75" stroked="false">
              <v:imagedata r:id="rId140" o:title=""/>
            </v:shape>
            <v:shape style="position:absolute;left:4026;top:338;width:110;height:110" type="#_x0000_t75" stroked="false">
              <v:imagedata r:id="rId141" o:title=""/>
            </v:shape>
            <v:shape style="position:absolute;left:4646;top:1918;width:110;height:110" type="#_x0000_t75" stroked="false">
              <v:imagedata r:id="rId140" o:title=""/>
            </v:shape>
            <v:shape style="position:absolute;left:4961;top:1918;width:110;height:110" type="#_x0000_t75" stroked="false">
              <v:imagedata r:id="rId140" o:title=""/>
            </v:shape>
            <v:shape style="position:absolute;left:2344;top:2901;width:1112;height:209" coordorigin="2345,2901" coordsize="1112,209" path="m3456,2901l3454,2942,3449,2975,3442,2998,3432,3006,2924,3006,2915,3014,2907,3036,2902,3069,2900,3110,2899,3069,2893,3036,2886,3014,2877,3006,2368,3006,2359,2998,2352,2975,2346,2942,2345,2901e" filled="false" stroked="true" strokeweight=".75pt" strokecolor="#54bceb">
              <v:path arrowok="t"/>
              <v:stroke dashstyle="solid"/>
            </v:shape>
            <v:shape style="position:absolute;left:4113;top:2491;width:1112;height:209" coordorigin="4113,2492" coordsize="1112,209" path="m5225,2492l5223,2532,5218,2566,5210,2588,5201,2596,4693,2596,4683,2604,4676,2627,4671,2660,4669,2700,4667,2660,4662,2627,4655,2604,4645,2596,4137,2596,4128,2588,4120,2566,4115,2532,4113,2492e" filled="false" stroked="true" strokeweight=".75pt" strokecolor="#54bceb">
              <v:path arrowok="t"/>
              <v:stroke dashstyle="solid"/>
            </v:shape>
            <v:line style="position:absolute" from="1558,1936" to="2045,502" stroked="true" strokeweight=".75pt" strokecolor="#ed1d24">
              <v:stroke dashstyle="solid"/>
            </v:line>
            <v:shape style="position:absolute;left:1971;top:486;width:117;height:89" coordorigin="1971,486" coordsize="117,89" path="m2060,507l2043,507,2074,575,2087,569,2060,507xm2050,486l1971,529,1978,542,2043,507,2060,507,2050,486xe" filled="true" fillcolor="#ed1d24" stroked="false">
              <v:path arrowok="t"/>
              <v:fill type="solid"/>
            </v:shape>
            <v:line style="position:absolute" from="2397,461" to="2819,2076" stroked="true" strokeweight=".75pt" strokecolor="#ed1d24">
              <v:stroke dashstyle="solid"/>
            </v:line>
            <v:shape style="position:absolute;left:2746;top:2005;width:119;height:87" coordorigin="2747,2005" coordsize="119,87" path="m2755,2031l2747,2044,2823,2092,2834,2071,2817,2071,2755,2031xm2852,2005l2817,2071,2834,2071,2866,2013,2852,2005xe" filled="true" fillcolor="#ed1d24" stroked="false">
              <v:path arrowok="t"/>
              <v:fill type="solid"/>
            </v:shape>
            <v:line style="position:absolute" from="3115,2092" to="3832,371" stroked="true" strokeweight=".75pt" strokecolor="#ed1d24">
              <v:stroke dashstyle="solid"/>
            </v:line>
            <v:shape style="position:absolute;left:3756;top:356;width:114;height:90" coordorigin="3756,356" coordsize="114,90" path="m3846,377l3830,377,3855,446,3869,441,3846,377xm3838,356l3756,394,3762,407,3830,377,3846,377,3838,356xe" filled="true" fillcolor="#ed1d24" stroked="false">
              <v:path arrowok="t"/>
              <v:fill type="solid"/>
            </v:shape>
            <v:line style="position:absolute" from="4328,368" to="4813,1351" stroked="true" strokeweight=".75pt" strokecolor="#ed1d24">
              <v:stroke dashstyle="solid"/>
            </v:line>
            <v:shape style="position:absolute;left:4735;top:1274;width:111;height:91" coordorigin="4736,1275" coordsize="111,91" path="m4741,1319l4736,1333,4820,1365,4826,1346,4810,1346,4741,1319xm4831,1275l4810,1346,4826,1346,4846,1279,4831,1275xe" filled="true" fillcolor="#ed1d24" stroked="false">
              <v:path arrowok="t"/>
              <v:fill type="solid"/>
            </v:shape>
            <v:line style="position:absolute" from="4778,1974" to="4925,1974" stroked="true" strokeweight=".75pt" strokecolor="#ed1d24">
              <v:stroke dashstyle="solid"/>
            </v:line>
            <v:shape style="position:absolute;left:4864;top:1912;width:77;height:123" coordorigin="4865,1913" coordsize="77,123" path="m4875,1913l4865,1924,4919,1974,4865,2024,4875,2035,4941,1974,4875,1913xe" filled="true" fillcolor="#ed1d24" stroked="false">
              <v:path arrowok="t"/>
              <v:fill type="solid"/>
            </v:shape>
            <v:shape style="position:absolute;left:5100;top:1781;width:122;height:223" type="#_x0000_t75" stroked="false">
              <v:imagedata r:id="rId142" o:title=""/>
            </v:shape>
            <w10:wrap type="none"/>
          </v:group>
        </w:pict>
      </w:r>
      <w:r>
        <w:rPr>
          <w:i/>
          <w:color w:val="04B04F"/>
          <w:sz w:val="16"/>
        </w:rPr>
        <w:t>months </w:t>
      </w:r>
      <w:r>
        <w:rPr>
          <w:position w:val="-9"/>
          <w:sz w:val="16"/>
        </w:rPr>
        <w:t>Sep-94</w:t>
      </w:r>
    </w:p>
    <w:p>
      <w:pPr>
        <w:pStyle w:val="BodyText"/>
        <w:spacing w:before="8"/>
        <w:rPr>
          <w:sz w:val="35"/>
        </w:rPr>
      </w:pPr>
    </w:p>
    <w:p>
      <w:pPr>
        <w:spacing w:before="0"/>
        <w:ind w:left="0" w:right="0" w:firstLine="0"/>
        <w:jc w:val="right"/>
        <w:rPr>
          <w:i/>
          <w:sz w:val="16"/>
        </w:rPr>
      </w:pPr>
      <w:r>
        <w:rPr>
          <w:i/>
          <w:color w:val="ED2224"/>
          <w:w w:val="85"/>
          <w:sz w:val="16"/>
        </w:rPr>
        <w:t>84</w:t>
      </w:r>
    </w:p>
    <w:p>
      <w:pPr>
        <w:pStyle w:val="BodyText"/>
        <w:spacing w:before="1"/>
        <w:rPr>
          <w:i/>
          <w:sz w:val="13"/>
        </w:rPr>
      </w:pPr>
      <w:r>
        <w:rPr/>
        <w:br w:type="column"/>
      </w:r>
      <w:r>
        <w:rPr>
          <w:i/>
          <w:sz w:val="13"/>
        </w:rPr>
      </w:r>
    </w:p>
    <w:p>
      <w:pPr>
        <w:spacing w:before="0"/>
        <w:ind w:left="171" w:right="0" w:firstLine="0"/>
        <w:jc w:val="left"/>
        <w:rPr>
          <w:i/>
          <w:sz w:val="16"/>
        </w:rPr>
      </w:pPr>
      <w:r>
        <w:rPr>
          <w:i/>
          <w:color w:val="04B04F"/>
          <w:w w:val="90"/>
          <w:sz w:val="16"/>
        </w:rPr>
        <w:t>108</w:t>
      </w:r>
    </w:p>
    <w:p>
      <w:pPr>
        <w:spacing w:before="8"/>
        <w:ind w:left="171" w:right="0" w:firstLine="0"/>
        <w:jc w:val="left"/>
        <w:rPr>
          <w:i/>
          <w:sz w:val="16"/>
        </w:rPr>
      </w:pPr>
      <w:r>
        <w:rPr>
          <w:i/>
          <w:color w:val="04B04F"/>
          <w:spacing w:val="-3"/>
          <w:w w:val="90"/>
          <w:sz w:val="16"/>
        </w:rPr>
        <w:t>months</w:t>
      </w:r>
    </w:p>
    <w:p>
      <w:pPr>
        <w:pStyle w:val="BodyText"/>
        <w:spacing w:before="6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spacing w:before="0"/>
        <w:ind w:left="367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381184" from="586.800171pt,24.381521pt" to="586.800171pt,11.597521pt" stroked="true" strokeweight="1pt" strokecolor="#ffffff">
            <v:stroke dashstyle="solid"/>
            <w10:wrap type="none"/>
          </v:line>
        </w:pict>
      </w:r>
      <w:r>
        <w:rPr>
          <w:w w:val="90"/>
          <w:sz w:val="16"/>
        </w:rPr>
        <w:t>Sep-10</w:t>
      </w:r>
    </w:p>
    <w:p>
      <w:pPr>
        <w:pStyle w:val="BodyText"/>
        <w:spacing w:before="3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1"/>
        <w:ind w:left="271" w:right="0" w:firstLine="0"/>
        <w:jc w:val="left"/>
        <w:rPr>
          <w:i/>
          <w:sz w:val="16"/>
        </w:rPr>
      </w:pPr>
      <w:r>
        <w:rPr>
          <w:i/>
          <w:color w:val="ED2224"/>
          <w:w w:val="95"/>
          <w:sz w:val="16"/>
        </w:rPr>
        <w:t>100</w:t>
      </w:r>
    </w:p>
    <w:p>
      <w:pPr>
        <w:spacing w:before="8"/>
        <w:ind w:left="271" w:right="0" w:firstLine="0"/>
        <w:jc w:val="left"/>
        <w:rPr>
          <w:i/>
          <w:sz w:val="16"/>
        </w:rPr>
      </w:pPr>
      <w:r>
        <w:rPr>
          <w:i/>
          <w:color w:val="ED2224"/>
          <w:w w:val="95"/>
          <w:sz w:val="16"/>
        </w:rPr>
        <w:t>months</w:t>
      </w:r>
    </w:p>
    <w:p>
      <w:pPr>
        <w:pStyle w:val="BodyText"/>
        <w:spacing w:before="1" w:after="39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line="20" w:lineRule="exact"/>
        <w:ind w:left="609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i/>
          <w:sz w:val="17"/>
        </w:rPr>
      </w:pPr>
      <w:r>
        <w:rPr/>
        <w:pict>
          <v:shape style="position:absolute;margin-left:313.200012pt;margin-top:11.2002pt;width:273.1pt;height:12.8pt;mso-position-horizontal-relative:page;mso-position-vertical-relative:paragraph;z-index:-25094246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42" w:lineRule="exact" w:before="65"/>
        <w:ind w:left="609"/>
      </w:pPr>
      <w:r>
        <w:rPr>
          <w:color w:val="6B6C6F"/>
        </w:rPr>
        <w:t>USD Real Effective Exchange Rate vs. Emerging Markets</w:t>
      </w:r>
    </w:p>
    <w:p>
      <w:pPr>
        <w:spacing w:after="0" w:line="242" w:lineRule="exact"/>
        <w:sectPr>
          <w:type w:val="continuous"/>
          <w:pgSz w:w="12240" w:h="15840"/>
          <w:pgMar w:top="420" w:bottom="280" w:left="340" w:right="0"/>
          <w:cols w:num="6" w:equalWidth="0">
            <w:col w:w="1013" w:space="40"/>
            <w:col w:w="1528" w:space="39"/>
            <w:col w:w="636" w:space="39"/>
            <w:col w:w="833" w:space="40"/>
            <w:col w:w="776" w:space="371"/>
            <w:col w:w="6585"/>
          </w:cols>
        </w:sectPr>
      </w:pPr>
    </w:p>
    <w:p>
      <w:pPr>
        <w:spacing w:before="133"/>
        <w:ind w:left="609" w:right="0" w:firstLine="0"/>
        <w:jc w:val="left"/>
        <w:rPr>
          <w:sz w:val="16"/>
        </w:rPr>
      </w:pPr>
      <w:r>
        <w:rPr>
          <w:sz w:val="16"/>
        </w:rPr>
        <w:t>200%</w:t>
      </w:r>
    </w:p>
    <w:p>
      <w:pPr>
        <w:pStyle w:val="BodyText"/>
        <w:rPr>
          <w:sz w:val="21"/>
        </w:rPr>
      </w:pPr>
    </w:p>
    <w:p>
      <w:pPr>
        <w:spacing w:before="0"/>
        <w:ind w:left="609" w:right="0" w:firstLine="0"/>
        <w:jc w:val="left"/>
        <w:rPr>
          <w:sz w:val="16"/>
        </w:rPr>
      </w:pPr>
      <w:r>
        <w:rPr>
          <w:sz w:val="16"/>
        </w:rPr>
        <w:t>150%</w:t>
      </w:r>
    </w:p>
    <w:p>
      <w:pPr>
        <w:pStyle w:val="BodyText"/>
        <w:rPr>
          <w:sz w:val="21"/>
        </w:rPr>
      </w:pPr>
    </w:p>
    <w:p>
      <w:pPr>
        <w:spacing w:before="0"/>
        <w:ind w:left="609" w:right="0" w:firstLine="0"/>
        <w:jc w:val="left"/>
        <w:rPr>
          <w:sz w:val="16"/>
        </w:rPr>
      </w:pPr>
      <w:r>
        <w:rPr>
          <w:sz w:val="16"/>
        </w:rPr>
        <w:t>100%</w:t>
      </w:r>
    </w:p>
    <w:p>
      <w:pPr>
        <w:spacing w:line="155" w:lineRule="exact" w:before="0"/>
        <w:ind w:left="609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ED2224"/>
          <w:w w:val="95"/>
          <w:sz w:val="16"/>
        </w:rPr>
        <w:t>months</w:t>
      </w:r>
    </w:p>
    <w:p>
      <w:pPr>
        <w:pStyle w:val="BodyText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249" w:lineRule="auto" w:before="101"/>
        <w:ind w:left="609" w:right="20" w:firstLine="0"/>
        <w:jc w:val="left"/>
        <w:rPr>
          <w:sz w:val="16"/>
        </w:rPr>
      </w:pPr>
      <w:r>
        <w:rPr>
          <w:w w:val="90"/>
          <w:sz w:val="16"/>
        </w:rPr>
        <w:t>Dec-18 120.9%</w:t>
      </w:r>
    </w:p>
    <w:p>
      <w:pPr>
        <w:pStyle w:val="Heading2"/>
        <w:spacing w:line="225" w:lineRule="auto" w:before="31"/>
        <w:ind w:left="609" w:right="1097"/>
      </w:pPr>
      <w:r>
        <w:rPr>
          <w:b w:val="0"/>
        </w:rPr>
        <w:br w:type="column"/>
      </w:r>
      <w:r>
        <w:rPr>
          <w:color w:val="6B6C6F"/>
          <w:w w:val="95"/>
        </w:rPr>
        <w:t>Is</w:t>
      </w:r>
      <w:r>
        <w:rPr>
          <w:color w:val="6B6C6F"/>
          <w:spacing w:val="-27"/>
          <w:w w:val="95"/>
        </w:rPr>
        <w:t> </w:t>
      </w:r>
      <w:r>
        <w:rPr>
          <w:color w:val="6B6C6F"/>
          <w:spacing w:val="-4"/>
          <w:w w:val="95"/>
        </w:rPr>
        <w:t>at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3"/>
          <w:w w:val="95"/>
        </w:rPr>
        <w:t>Strongest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Level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Since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Mid-2000s.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Any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Reversal </w:t>
      </w:r>
      <w:r>
        <w:rPr>
          <w:color w:val="6B6C6F"/>
          <w:spacing w:val="-3"/>
        </w:rPr>
        <w:t>Would </w:t>
      </w:r>
      <w:r>
        <w:rPr>
          <w:color w:val="6B6C6F"/>
        </w:rPr>
        <w:t>Be Bullish for EM</w:t>
      </w:r>
      <w:r>
        <w:rPr>
          <w:color w:val="6B6C6F"/>
          <w:spacing w:val="-7"/>
        </w:rPr>
        <w:t> </w:t>
      </w:r>
      <w:r>
        <w:rPr>
          <w:color w:val="6B6C6F"/>
        </w:rPr>
        <w:t>Equities</w:t>
      </w:r>
    </w:p>
    <w:p>
      <w:pPr>
        <w:spacing w:before="214"/>
        <w:ind w:left="1692" w:right="0" w:firstLine="0"/>
        <w:jc w:val="left"/>
        <w:rPr>
          <w:sz w:val="16"/>
        </w:rPr>
      </w:pPr>
      <w:r>
        <w:rPr>
          <w:sz w:val="16"/>
        </w:rPr>
        <w:t>Real Trade Weighted Dollar vs. Emerging Markets*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1057" w:space="759"/>
            <w:col w:w="1114" w:space="1128"/>
            <w:col w:w="1138" w:space="118"/>
            <w:col w:w="6586"/>
          </w:cols>
        </w:sectPr>
      </w:pPr>
    </w:p>
    <w:p>
      <w:pPr>
        <w:pStyle w:val="BodyText"/>
        <w:rPr>
          <w:sz w:val="21"/>
        </w:rPr>
      </w:pPr>
    </w:p>
    <w:p>
      <w:pPr>
        <w:spacing w:before="0"/>
        <w:ind w:left="691" w:right="0" w:firstLine="0"/>
        <w:jc w:val="left"/>
        <w:rPr>
          <w:sz w:val="16"/>
        </w:rPr>
      </w:pPr>
      <w:r>
        <w:rPr>
          <w:spacing w:val="-1"/>
          <w:w w:val="95"/>
          <w:sz w:val="16"/>
        </w:rPr>
        <w:t>50%</w:t>
      </w:r>
    </w:p>
    <w:p>
      <w:pPr>
        <w:pStyle w:val="BodyText"/>
        <w:rPr>
          <w:sz w:val="21"/>
        </w:rPr>
      </w:pPr>
    </w:p>
    <w:p>
      <w:pPr>
        <w:spacing w:line="177" w:lineRule="exact" w:before="0"/>
        <w:ind w:left="772" w:right="0" w:firstLine="0"/>
        <w:jc w:val="left"/>
        <w:rPr>
          <w:sz w:val="16"/>
        </w:rPr>
      </w:pPr>
      <w:r>
        <w:rPr>
          <w:w w:val="95"/>
          <w:sz w:val="16"/>
        </w:rPr>
        <w:t>0%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841" w:val="left" w:leader="none"/>
        </w:tabs>
        <w:spacing w:line="160" w:lineRule="auto" w:before="0"/>
        <w:ind w:left="673" w:right="0" w:firstLine="0"/>
        <w:jc w:val="left"/>
        <w:rPr>
          <w:sz w:val="16"/>
        </w:rPr>
      </w:pPr>
      <w:r>
        <w:rPr>
          <w:sz w:val="16"/>
        </w:rPr>
        <w:t>Jan-99</w:t>
        <w:tab/>
      </w:r>
      <w:r>
        <w:rPr>
          <w:spacing w:val="-4"/>
          <w:w w:val="90"/>
          <w:position w:val="-9"/>
          <w:sz w:val="16"/>
        </w:rPr>
        <w:t>Sep-01</w:t>
      </w:r>
    </w:p>
    <w:p>
      <w:pPr>
        <w:tabs>
          <w:tab w:pos="1841" w:val="left" w:leader="none"/>
        </w:tabs>
        <w:spacing w:line="241" w:lineRule="exact" w:before="0"/>
        <w:ind w:left="673" w:right="0" w:firstLine="0"/>
        <w:jc w:val="left"/>
        <w:rPr>
          <w:sz w:val="16"/>
        </w:rPr>
      </w:pPr>
      <w:r>
        <w:rPr>
          <w:spacing w:val="-4"/>
          <w:position w:val="10"/>
          <w:sz w:val="16"/>
        </w:rPr>
        <w:t>3.9%</w:t>
        <w:tab/>
      </w:r>
      <w:r>
        <w:rPr>
          <w:w w:val="95"/>
          <w:sz w:val="16"/>
        </w:rPr>
        <w:t>14.0%</w:t>
      </w:r>
    </w:p>
    <w:p>
      <w:pPr>
        <w:spacing w:line="165" w:lineRule="exact" w:before="0"/>
        <w:ind w:left="27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Jan-16</w:t>
      </w:r>
    </w:p>
    <w:p>
      <w:pPr>
        <w:spacing w:before="8"/>
        <w:ind w:left="272" w:right="0" w:firstLine="0"/>
        <w:jc w:val="left"/>
        <w:rPr>
          <w:sz w:val="16"/>
        </w:rPr>
      </w:pPr>
      <w:r>
        <w:rPr>
          <w:w w:val="90"/>
          <w:sz w:val="16"/>
        </w:rPr>
        <w:t>104.4%</w:t>
      </w:r>
    </w:p>
    <w:p>
      <w:pPr>
        <w:spacing w:line="249" w:lineRule="auto" w:before="24"/>
        <w:ind w:left="329" w:right="28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Oct-18 </w:t>
      </w:r>
      <w:r>
        <w:rPr>
          <w:w w:val="90"/>
          <w:sz w:val="16"/>
        </w:rPr>
        <w:t>104.6%</w:t>
      </w:r>
    </w:p>
    <w:p>
      <w:pPr>
        <w:spacing w:before="67"/>
        <w:ind w:left="69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125.00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691" w:right="0" w:firstLine="0"/>
        <w:jc w:val="left"/>
        <w:rPr>
          <w:sz w:val="16"/>
        </w:rPr>
      </w:pPr>
      <w:r>
        <w:rPr/>
        <w:pict>
          <v:group style="position:absolute;margin-left:366.532288pt;margin-top:-9.533388pt;width:164.95pt;height:127.45pt;mso-position-horizontal-relative:page;mso-position-vertical-relative:paragraph;z-index:252385280" coordorigin="7331,-191" coordsize="3299,2549">
            <v:shape style="position:absolute;left:7345;top:-176;width:3236;height:2519" coordorigin="7346,-176" coordsize="3236,2519" path="m7346,828l7361,843,7376,833,7386,813,7401,738,7416,638,7431,703,7446,778,7461,713,7476,608,7491,573,7501,533,7516,393,7531,398,7546,368,7561,353,7576,363,7591,338,7601,308,7616,413,7631,283,7646,293,7661,368,7676,408,7691,333,7701,313,7716,318,7731,283,7746,248,7761,208,7776,223,7791,143,7806,18,7816,-82,7831,-17,7846,-7,7861,-52,7876,-176,7891,-157,7906,23,7916,188,7931,153,7946,148,7961,38,7976,53,7991,73,8006,108,8016,98,8031,208,8046,168,8061,183,8076,188,8091,38,8106,53,8121,78,8131,118,8146,138,8161,148,8176,213,8191,328,8206,363,8221,433,8231,408,8246,408,8261,488,8276,493,8291,493,8306,518,8321,383,8331,368,8346,463,8361,518,8376,603,8391,653,8406,623,8421,613,8431,628,8446,508,8461,558,8476,583,8491,658,8506,748,8521,823,8536,893,8546,878,8561,898,8576,878,8591,943,8606,1023,8621,1063,8636,1168,8646,1133,8661,1173,8676,1313,8691,1343,8706,1388,8721,1458,8736,1598,8746,1668,8761,1763,8776,1728,8791,1743,8806,1783,8821,1733,8836,1513,8851,1068,8861,1043,8876,1058,8891,988,8906,748,8921,763,8936,1048,8951,1203,8961,1173,8976,1198,8991,1268,9006,1273,9021,1368,9036,1403,9051,1448,9061,1478,9076,1453,9091,1568,9106,1683,9121,1573,9136,1553,9151,1603,9166,1663,9176,1743,9191,1903,9206,1938,9221,1923,9236,2023,9251,2053,9266,2073,9276,2183,9291,2203,9306,2233,9321,2298,9336,2213,9351,1998,9366,1933,9376,1903,9391,1878,9406,1993,9421,2113,9436,2108,9451,2063,9466,1953,9476,1868,9491,1963,9506,1998,9521,2058,9536,2108,9551,2123,9566,2193,9581,2248,9591,2208,9606,2253,9621,2338,9636,2343,9651,2193,9666,2198,9681,2148,9691,2183,9706,2268,9721,2238,9736,2223,9751,2173,9766,2138,9781,2133,9791,2168,9806,2218,9821,2223,9836,2253,9851,2243,9866,2213,9881,2153,9896,2088,9906,1913,9921,1888,9936,1828,9951,1758,9966,1848,9981,1833,9996,1768,10006,1668,10021,1443,10036,1348,10051,1453,10066,1423,10081,1318,10096,1073,10106,1123,10121,1313,10136,1398,10151,1263,10166,1198,10181,1213,10196,1268,10211,1183,10221,1173,10236,953,10251,828,10266,798,10281,963,10296,1103,10311,1198,10321,1233,10336,1338,10351,1398,10366,1458,10381,1498,10396,1378,10411,1378,10421,1398,10436,1528,10451,1443,10466,1438,10481,1433,10496,1208,10511,1058,10521,1018,10536,888,10551,823,10566,778,10581,678e" filled="false" stroked="true" strokeweight="1.5pt" strokecolor="#54bceb">
              <v:path arrowok="t"/>
              <v:stroke dashstyle="solid"/>
            </v:shape>
            <v:shape style="position:absolute;left:8421;top:522;width:110;height:110" type="#_x0000_t75" stroked="false">
              <v:imagedata r:id="rId143" o:title=""/>
            </v:shape>
            <v:shape style="position:absolute;left:10519;top:623;width:110;height:110" type="#_x0000_t75" stroked="false">
              <v:imagedata r:id="rId143" o:title=""/>
            </v:shape>
            <v:line style="position:absolute" from="7331,1141" to="10596,1141" stroked="true" strokeweight="1.5pt" strokecolor="#fdbb30">
              <v:stroke dashstyle="solid"/>
            </v:line>
            <v:shape style="position:absolute;left:7330;top:-191;width:3299;height:254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tabs>
                        <w:tab w:pos="2100" w:val="left" w:leader="none"/>
                        <w:tab w:pos="3250" w:val="left" w:leader="none"/>
                      </w:tabs>
                      <w:spacing w:before="0"/>
                      <w:ind w:left="1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  <w:u w:val="thick" w:color="FDBB30"/>
                      </w:rPr>
                      <w:t> </w:t>
                    </w:r>
                    <w:r>
                      <w:rPr>
                        <w:sz w:val="16"/>
                        <w:u w:val="thick" w:color="FDBB30"/>
                      </w:rPr>
                      <w:tab/>
                    </w:r>
                    <w:r>
                      <w:rPr>
                        <w:w w:val="90"/>
                        <w:sz w:val="16"/>
                        <w:u w:val="thick" w:color="FDBB30"/>
                      </w:rPr>
                      <w:t>+1</w:t>
                    </w:r>
                    <w:r>
                      <w:rPr>
                        <w:spacing w:val="-5"/>
                        <w:w w:val="90"/>
                        <w:sz w:val="16"/>
                        <w:u w:val="thick" w:color="FDBB30"/>
                      </w:rPr>
                      <w:t> </w:t>
                    </w:r>
                    <w:r>
                      <w:rPr>
                        <w:w w:val="90"/>
                        <w:sz w:val="16"/>
                        <w:u w:val="thick" w:color="FDBB30"/>
                      </w:rPr>
                      <w:t>StDv</w:t>
                    </w:r>
                    <w:r>
                      <w:rPr>
                        <w:sz w:val="16"/>
                        <w:u w:val="thick" w:color="FDBB30"/>
                      </w:rPr>
                      <w:tab/>
                    </w:r>
                  </w:p>
                  <w:p>
                    <w:pPr>
                      <w:spacing w:before="16"/>
                      <w:ind w:left="216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116.0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61" w:lineRule="auto" w:before="132"/>
                      <w:ind w:left="2037" w:right="881" w:firstLine="6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Avg </w:t>
                    </w:r>
                    <w:r>
                      <w:rPr>
                        <w:w w:val="90"/>
                        <w:sz w:val="16"/>
                      </w:rPr>
                      <w:t>106.9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3"/>
                      </w:rPr>
                    </w:pPr>
                  </w:p>
                  <w:p>
                    <w:pPr>
                      <w:tabs>
                        <w:tab w:pos="608" w:val="left" w:leader="none"/>
                        <w:tab w:pos="3250" w:val="left" w:leader="none"/>
                      </w:tabs>
                      <w:spacing w:line="261" w:lineRule="auto" w:before="1"/>
                      <w:ind w:left="699" w:right="46" w:hanging="684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  <w:u w:val="thick" w:color="FDBB30"/>
                      </w:rPr>
                      <w:t> </w:t>
                    </w:r>
                    <w:r>
                      <w:rPr>
                        <w:sz w:val="16"/>
                        <w:u w:val="thick" w:color="FDBB30"/>
                      </w:rPr>
                      <w:tab/>
                    </w:r>
                    <w:r>
                      <w:rPr>
                        <w:spacing w:val="-8"/>
                        <w:w w:val="95"/>
                        <w:sz w:val="16"/>
                        <w:u w:val="thick" w:color="FDBB30"/>
                      </w:rPr>
                      <w:t>-1</w:t>
                    </w:r>
                    <w:r>
                      <w:rPr>
                        <w:spacing w:val="-13"/>
                        <w:w w:val="95"/>
                        <w:sz w:val="16"/>
                        <w:u w:val="thick" w:color="FDBB30"/>
                      </w:rPr>
                      <w:t> </w:t>
                    </w:r>
                    <w:r>
                      <w:rPr>
                        <w:w w:val="95"/>
                        <w:sz w:val="16"/>
                        <w:u w:val="thick" w:color="FDBB30"/>
                      </w:rPr>
                      <w:t>StDv</w:t>
                    </w:r>
                    <w:r>
                      <w:rPr>
                        <w:sz w:val="16"/>
                        <w:u w:val="thick" w:color="FDBB30"/>
                      </w:rPr>
                      <w:tab/>
                    </w:r>
                    <w:r>
                      <w:rPr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97.9</w:t>
                    </w:r>
                  </w:p>
                </w:txbxContent>
              </v:textbox>
              <w10:wrap type="none"/>
            </v:shape>
            <v:shape style="position:absolute;left:7772;top:572;width:584;height:451" type="#_x0000_t202" filled="false" stroked="true" strokeweight=".75pt" strokecolor="#ed1d24">
              <v:textbox inset="0,0,0,0">
                <w:txbxContent>
                  <w:p>
                    <w:pPr>
                      <w:spacing w:line="261" w:lineRule="auto" w:before="26"/>
                      <w:ind w:left="63" w:right="-20" w:hanging="1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Aug-06 </w:t>
                    </w:r>
                    <w:r>
                      <w:rPr>
                        <w:w w:val="95"/>
                        <w:sz w:val="16"/>
                      </w:rPr>
                      <w:t>113.98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6"/>
        </w:rPr>
        <w:t>120.00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5" w:equalWidth="0">
            <w:col w:w="998" w:space="40"/>
            <w:col w:w="2315" w:space="39"/>
            <w:col w:w="765" w:space="39"/>
            <w:col w:w="866" w:space="652"/>
            <w:col w:w="6186"/>
          </w:cols>
        </w:sectPr>
      </w:pPr>
    </w:p>
    <w:p>
      <w:pPr>
        <w:pStyle w:val="BodyText"/>
        <w:spacing w:before="7"/>
        <w:rPr>
          <w:sz w:val="21"/>
        </w:rPr>
      </w:pPr>
    </w:p>
    <w:p>
      <w:pPr>
        <w:spacing w:before="1"/>
        <w:ind w:left="642" w:right="0" w:firstLine="0"/>
        <w:jc w:val="left"/>
        <w:rPr>
          <w:sz w:val="16"/>
        </w:rPr>
      </w:pPr>
      <w:r>
        <w:rPr/>
        <w:pict>
          <v:shape style="position:absolute;margin-left:68.609261pt;margin-top:7.533607pt;width:183.25pt;height:20.150pt;mso-position-horizontal-relative:page;mso-position-vertical-relative:paragraph;z-index:25238732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1987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1989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1991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1993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1995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1997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1999</w:t>
                  </w:r>
                </w:p>
                <w:p>
                  <w:pPr>
                    <w:spacing w:before="4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2001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2003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2005</w:t>
                  </w:r>
                </w:p>
                <w:p>
                  <w:pPr>
                    <w:spacing w:before="48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2007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2009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2011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2013</w:t>
                  </w:r>
                </w:p>
                <w:p>
                  <w:pPr>
                    <w:spacing w:before="4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2015</w:t>
                  </w:r>
                </w:p>
                <w:p>
                  <w:pPr>
                    <w:spacing w:before="4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2017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-50%</w:t>
      </w:r>
    </w:p>
    <w:p>
      <w:pPr>
        <w:pStyle w:val="BodyText"/>
        <w:spacing w:before="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642" w:right="0" w:firstLine="0"/>
        <w:jc w:val="left"/>
        <w:rPr>
          <w:i/>
          <w:sz w:val="16"/>
        </w:rPr>
      </w:pPr>
      <w:r>
        <w:rPr>
          <w:i/>
          <w:color w:val="54BCEB"/>
          <w:w w:val="90"/>
          <w:sz w:val="16"/>
        </w:rPr>
        <w:t>"Double-Bottom" in</w:t>
      </w:r>
      <w:r>
        <w:rPr>
          <w:i/>
          <w:color w:val="54BCEB"/>
          <w:spacing w:val="-23"/>
          <w:w w:val="90"/>
          <w:sz w:val="16"/>
        </w:rPr>
        <w:t> </w:t>
      </w:r>
      <w:r>
        <w:rPr>
          <w:i/>
          <w:color w:val="54BCEB"/>
          <w:spacing w:val="-5"/>
          <w:w w:val="90"/>
          <w:sz w:val="16"/>
        </w:rPr>
        <w:t>99-01</w:t>
      </w:r>
    </w:p>
    <w:p>
      <w:pPr>
        <w:spacing w:line="155" w:lineRule="exact" w:before="0"/>
        <w:ind w:left="42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54BCEB"/>
          <w:spacing w:val="-2"/>
          <w:w w:val="91"/>
          <w:sz w:val="16"/>
        </w:rPr>
        <w:t>A</w:t>
      </w:r>
      <w:r>
        <w:rPr>
          <w:i/>
          <w:color w:val="54BCEB"/>
          <w:w w:val="89"/>
          <w:sz w:val="16"/>
        </w:rPr>
        <w:t>gai</w:t>
      </w:r>
      <w:r>
        <w:rPr>
          <w:i/>
          <w:color w:val="54BCEB"/>
          <w:w w:val="92"/>
          <w:sz w:val="16"/>
        </w:rPr>
        <w:t>n</w:t>
      </w:r>
      <w:r>
        <w:rPr>
          <w:i/>
          <w:color w:val="54BCEB"/>
          <w:spacing w:val="-2"/>
          <w:sz w:val="16"/>
        </w:rPr>
        <w:t> </w:t>
      </w:r>
      <w:r>
        <w:rPr>
          <w:i/>
          <w:color w:val="54BCEB"/>
          <w:w w:val="112"/>
          <w:sz w:val="16"/>
        </w:rPr>
        <w:t>i</w:t>
      </w:r>
      <w:r>
        <w:rPr>
          <w:i/>
          <w:color w:val="54BCEB"/>
          <w:w w:val="92"/>
          <w:sz w:val="16"/>
        </w:rPr>
        <w:t>n</w:t>
      </w:r>
      <w:r>
        <w:rPr>
          <w:i/>
          <w:color w:val="54BCEB"/>
          <w:spacing w:val="-2"/>
          <w:sz w:val="16"/>
        </w:rPr>
        <w:t> </w:t>
      </w:r>
      <w:r>
        <w:rPr>
          <w:i/>
          <w:color w:val="54BCEB"/>
          <w:spacing w:val="-1"/>
          <w:w w:val="55"/>
          <w:sz w:val="16"/>
        </w:rPr>
        <w:t>1</w:t>
      </w:r>
      <w:r>
        <w:rPr>
          <w:i/>
          <w:color w:val="54BCEB"/>
          <w:w w:val="84"/>
          <w:sz w:val="16"/>
        </w:rPr>
        <w:t>6</w:t>
      </w:r>
      <w:r>
        <w:rPr>
          <w:i/>
          <w:color w:val="54BCEB"/>
          <w:spacing w:val="-1"/>
          <w:w w:val="116"/>
          <w:sz w:val="16"/>
        </w:rPr>
        <w:t>-</w:t>
      </w:r>
      <w:r>
        <w:rPr>
          <w:i/>
          <w:color w:val="54BCEB"/>
          <w:spacing w:val="-1"/>
          <w:w w:val="55"/>
          <w:sz w:val="16"/>
        </w:rPr>
        <w:t>1</w:t>
      </w:r>
      <w:r>
        <w:rPr>
          <w:i/>
          <w:color w:val="54BCEB"/>
          <w:spacing w:val="-1"/>
          <w:w w:val="89"/>
          <w:sz w:val="16"/>
        </w:rPr>
        <w:t>8</w:t>
      </w:r>
      <w:r>
        <w:rPr>
          <w:i/>
          <w:color w:val="54BCEB"/>
          <w:w w:val="94"/>
          <w:sz w:val="16"/>
        </w:rPr>
        <w:t>?</w:t>
      </w:r>
    </w:p>
    <w:p>
      <w:pPr>
        <w:spacing w:before="17"/>
        <w:ind w:left="64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115.00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642" w:right="0" w:firstLine="0"/>
        <w:jc w:val="left"/>
        <w:rPr>
          <w:sz w:val="16"/>
        </w:rPr>
      </w:pPr>
      <w:r>
        <w:rPr/>
        <w:pict>
          <v:shape style="position:absolute;margin-left:533.722290pt;margin-top:-17.096598pt;width:29.6pt;height:22.55pt;mso-position-horizontal-relative:page;mso-position-vertical-relative:paragraph;z-index:252386304" type="#_x0000_t202" filled="false" stroked="true" strokeweight=".75pt" strokecolor="#ed1d24">
            <v:textbox inset="0,0,0,0">
              <w:txbxContent>
                <w:p>
                  <w:pPr>
                    <w:spacing w:line="261" w:lineRule="auto" w:before="26"/>
                    <w:ind w:left="68" w:right="0" w:hanging="15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Nov-18 </w:t>
                  </w:r>
                  <w:r>
                    <w:rPr>
                      <w:w w:val="85"/>
                      <w:sz w:val="16"/>
                    </w:rPr>
                    <w:t>112.77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16"/>
        </w:rPr>
        <w:t>110.00</w:t>
      </w:r>
    </w:p>
    <w:p>
      <w:pPr>
        <w:pStyle w:val="BodyText"/>
        <w:spacing w:before="6"/>
        <w:rPr>
          <w:sz w:val="18"/>
        </w:rPr>
      </w:pPr>
    </w:p>
    <w:p>
      <w:pPr>
        <w:spacing w:line="150" w:lineRule="exact" w:before="0"/>
        <w:ind w:left="642" w:right="0" w:firstLine="0"/>
        <w:jc w:val="left"/>
        <w:rPr>
          <w:sz w:val="16"/>
        </w:rPr>
      </w:pPr>
      <w:r>
        <w:rPr>
          <w:sz w:val="16"/>
        </w:rPr>
        <w:t>105.00</w:t>
      </w:r>
    </w:p>
    <w:p>
      <w:pPr>
        <w:spacing w:after="0" w:line="150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1054" w:space="73"/>
            <w:col w:w="2232" w:space="39"/>
            <w:col w:w="1445" w:space="920"/>
            <w:col w:w="6137"/>
          </w:cols>
        </w:sectPr>
      </w:pPr>
    </w:p>
    <w:p>
      <w:pPr>
        <w:spacing w:line="165" w:lineRule="exact" w:before="0"/>
        <w:ind w:left="307" w:right="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20,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MSCI,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Factset,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</w:p>
    <w:p>
      <w:pPr>
        <w:spacing w:before="8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Global Macro &amp; Asset Allocation analysis.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0" w:lineRule="exact"/>
        <w:ind w:left="164" w:right="-317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307" w:right="0" w:firstLine="0"/>
        <w:jc w:val="left"/>
        <w:rPr>
          <w:sz w:val="16"/>
        </w:rPr>
      </w:pPr>
      <w:r>
        <w:rPr>
          <w:sz w:val="16"/>
        </w:rPr>
        <w:t>100.00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389" w:right="0" w:firstLine="0"/>
        <w:jc w:val="left"/>
        <w:rPr>
          <w:sz w:val="16"/>
        </w:rPr>
      </w:pPr>
      <w:r>
        <w:rPr>
          <w:sz w:val="16"/>
        </w:rPr>
        <w:t>95.00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378" w:space="719"/>
            <w:col w:w="5803"/>
          </w:cols>
        </w:sectPr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377088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spacing w:before="72"/>
        <w:ind w:left="3091" w:right="1612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252382208" from="366.932709pt,8.708208pt" to="529.412709pt,8.708208pt" stroked="true" strokeweight=".75pt" strokecolor="#dcddde">
            <v:stroke dashstyle="solid"/>
            <w10:wrap type="none"/>
          </v:line>
        </w:pict>
      </w:r>
      <w:r>
        <w:rPr/>
        <w:pict>
          <v:shape style="position:absolute;margin-left:362.91275pt;margin-top:13.194354pt;width:164.7pt;height:26.75pt;mso-position-horizontal-relative:page;mso-position-vertical-relative:paragraph;z-index:252388352" type="#_x0000_t202" filled="false" stroked="false">
            <v:textbox inset="0,0,0,0" style="layout-flow:vertical;mso-layout-flow-alt:bottom-to-top">
              <w:txbxContent>
                <w:p>
                  <w:pPr>
                    <w:spacing w:line="336" w:lineRule="auto" w:before="0"/>
                    <w:ind w:left="26" w:right="18" w:hanging="7"/>
                    <w:jc w:val="both"/>
                    <w:rPr>
                      <w:sz w:val="16"/>
                    </w:rPr>
                  </w:pPr>
                  <w:r>
                    <w:rPr>
                      <w:sz w:val="16"/>
                    </w:rPr>
                    <w:t>Jan-00 Jul-01 Jan-03 Jul-04 Jan-06 Jul-07 Jan-09 Jul-10 </w:t>
                  </w:r>
                  <w:r>
                    <w:rPr>
                      <w:w w:val="95"/>
                      <w:sz w:val="16"/>
                    </w:rPr>
                    <w:t>Jan-12 </w:t>
                  </w:r>
                  <w:r>
                    <w:rPr>
                      <w:sz w:val="16"/>
                    </w:rPr>
                    <w:t>Jul-13 </w:t>
                  </w:r>
                  <w:r>
                    <w:rPr>
                      <w:w w:val="95"/>
                      <w:sz w:val="16"/>
                    </w:rPr>
                    <w:t>Jan-15 </w:t>
                  </w:r>
                  <w:r>
                    <w:rPr>
                      <w:sz w:val="16"/>
                    </w:rPr>
                    <w:t>Jul-16</w:t>
                  </w:r>
                </w:p>
                <w:p>
                  <w:pPr>
                    <w:spacing w:before="0"/>
                    <w:ind w:left="67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Jan-18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90.00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6068" w:right="0" w:firstLine="0"/>
        <w:jc w:val="left"/>
        <w:rPr>
          <w:sz w:val="17"/>
        </w:rPr>
      </w:pPr>
      <w:r>
        <w:rPr>
          <w:color w:val="48104A"/>
          <w:sz w:val="17"/>
        </w:rPr>
        <w:t>* Exchange rate vs. U.S. “Other Important Trading Partners.”</w:t>
      </w:r>
    </w:p>
    <w:p>
      <w:pPr>
        <w:spacing w:before="8"/>
        <w:ind w:left="6068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20, 2018. Source: Federal Reserve, Bloomberg.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313.700195pt;margin-top:12.125761pt;width:273.1pt;height:1pt;mso-position-horizontal-relative:page;mso-position-vertical-relative:paragraph;z-index:-250940416;mso-wrap-distance-left:0;mso-wrap-distance-right:0" coordorigin="6274,243" coordsize="5462,20">
            <v:line style="position:absolute" from="6314,253" to="11716,253" stroked="true" strokeweight="1pt" strokecolor="#cccccc">
              <v:stroke dashstyle="dot"/>
            </v:line>
            <v:line style="position:absolute" from="6274,253" to="6274,253" stroked="true" strokeweight="1pt" strokecolor="#cccccc">
              <v:stroke dashstyle="solid"/>
            </v:line>
            <v:line style="position:absolute" from="11736,253" to="11736,253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560.6pt;height:13.3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4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73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 w:before="68"/>
        <w:ind w:right="1061"/>
      </w:pPr>
      <w:r>
        <w:rPr/>
        <w:pict>
          <v:line style="position:absolute;mso-position-horizontal-relative:page;mso-position-vertical-relative:paragraph;z-index:252392448" from="586.299988pt,-1.27299pt" to="586.299988pt,-14.05699pt" stroked="true" strokeweight="1pt" strokecolor="#ffffff">
            <v:stroke dashstyle="solid"/>
            <w10:wrap type="none"/>
          </v:line>
        </w:pict>
      </w:r>
      <w:r>
        <w:rPr>
          <w:color w:val="6B6C6F"/>
          <w:w w:val="95"/>
        </w:rPr>
        <w:t>Our</w:t>
      </w:r>
      <w:r>
        <w:rPr>
          <w:color w:val="6B6C6F"/>
          <w:spacing w:val="-31"/>
          <w:w w:val="95"/>
        </w:rPr>
        <w:t> </w:t>
      </w:r>
      <w:r>
        <w:rPr>
          <w:color w:val="6B6C6F"/>
          <w:spacing w:val="-3"/>
          <w:w w:val="95"/>
        </w:rPr>
        <w:t>Cycle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Dashboard</w:t>
      </w:r>
      <w:r>
        <w:rPr>
          <w:color w:val="6B6C6F"/>
          <w:spacing w:val="-31"/>
          <w:w w:val="95"/>
        </w:rPr>
        <w:t> </w:t>
      </w:r>
      <w:r>
        <w:rPr>
          <w:color w:val="6B6C6F"/>
          <w:spacing w:val="-3"/>
          <w:w w:val="95"/>
        </w:rPr>
        <w:t>Suggests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That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Equities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Starting</w:t>
      </w:r>
      <w:r>
        <w:rPr>
          <w:color w:val="6B6C6F"/>
          <w:spacing w:val="-31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Look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Somewhat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Attractively</w:t>
      </w:r>
      <w:r>
        <w:rPr>
          <w:color w:val="6B6C6F"/>
          <w:spacing w:val="-30"/>
          <w:w w:val="95"/>
        </w:rPr>
        <w:t> </w:t>
      </w:r>
      <w:r>
        <w:rPr>
          <w:color w:val="6B6C6F"/>
          <w:spacing w:val="-3"/>
          <w:w w:val="95"/>
        </w:rPr>
        <w:t>Valued</w:t>
      </w:r>
      <w:r>
        <w:rPr>
          <w:color w:val="6B6C6F"/>
          <w:spacing w:val="-31"/>
          <w:w w:val="95"/>
        </w:rPr>
        <w:t> </w:t>
      </w:r>
      <w:r>
        <w:rPr>
          <w:color w:val="6B6C6F"/>
          <w:spacing w:val="-4"/>
          <w:w w:val="95"/>
        </w:rPr>
        <w:t>at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31"/>
          <w:w w:val="95"/>
        </w:rPr>
        <w:t> </w:t>
      </w:r>
      <w:r>
        <w:rPr>
          <w:color w:val="6B6C6F"/>
          <w:spacing w:val="-3"/>
          <w:w w:val="95"/>
        </w:rPr>
        <w:t>Aggregate </w:t>
      </w:r>
      <w:r>
        <w:rPr>
          <w:color w:val="6B6C6F"/>
          <w:w w:val="95"/>
        </w:rPr>
        <w:t>Level,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3"/>
          <w:w w:val="95"/>
        </w:rPr>
        <w:t>With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3"/>
          <w:w w:val="95"/>
        </w:rPr>
        <w:t>U.S.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Equities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Looking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Much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Less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Overvalued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International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Equities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Slightly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Undervalued</w:t>
      </w:r>
    </w:p>
    <w:p>
      <w:pPr>
        <w:pStyle w:val="BodyText"/>
        <w:spacing w:before="3"/>
        <w:rPr>
          <w:rFonts w:ascii="Times New Roman"/>
          <w:b/>
          <w:sz w:val="11"/>
        </w:rPr>
      </w:pPr>
      <w:r>
        <w:rPr/>
        <w:pict>
          <v:shape style="position:absolute;margin-left:24.5pt;margin-top:8.448203pt;width:360.25pt;height:188.25pt;mso-position-horizontal-relative:page;mso-position-vertical-relative:paragraph;z-index:-2516582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60"/>
                    <w:gridCol w:w="910"/>
                    <w:gridCol w:w="258"/>
                    <w:gridCol w:w="905"/>
                    <w:gridCol w:w="851"/>
                    <w:gridCol w:w="593"/>
                    <w:gridCol w:w="888"/>
                    <w:gridCol w:w="1255"/>
                    <w:gridCol w:w="762"/>
                  </w:tblGrid>
                  <w:tr>
                    <w:trPr>
                      <w:trHeight w:val="305" w:hRule="atLeast"/>
                    </w:trPr>
                    <w:tc>
                      <w:tcPr>
                        <w:tcW w:w="760" w:type="dxa"/>
                        <w:tcBorders>
                          <w:top w:val="nil"/>
                          <w:left w:val="nil"/>
                        </w:tcBorders>
                        <w:shd w:val="clear" w:color="auto" w:fill="F2F2F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5660" w:type="dxa"/>
                        <w:gridSpan w:val="7"/>
                        <w:tcBorders>
                          <w:top w:val="nil"/>
                        </w:tcBorders>
                        <w:shd w:val="clear" w:color="auto" w:fill="F2F2F2"/>
                      </w:tcPr>
                      <w:p>
                        <w:pPr>
                          <w:pStyle w:val="TableParagraph"/>
                          <w:spacing w:before="85"/>
                          <w:ind w:left="1871" w:right="1870"/>
                          <w:jc w:val="center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color w:val="6B6C6F"/>
                            <w:sz w:val="16"/>
                          </w:rPr>
                          <w:t>Equity Valuation Metrics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nil"/>
                        </w:tcBorders>
                        <w:shd w:val="clear" w:color="auto" w:fill="F2F2F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418" w:hRule="atLeast"/>
                    </w:trPr>
                    <w:tc>
                      <w:tcPr>
                        <w:tcW w:w="760" w:type="dxa"/>
                        <w:vMerge w:val="restart"/>
                        <w:tcBorders>
                          <w:left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58" w:type="dxa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05" w:type="dxa"/>
                        <w:tcBorders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Times New Roman"/>
                            <w:b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75" w:lineRule="exact"/>
                          <w:ind w:right="29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Avg.</w:t>
                        </w:r>
                      </w:p>
                    </w:tc>
                    <w:tc>
                      <w:tcPr>
                        <w:tcW w:w="851" w:type="dxa"/>
                        <w:tcBorders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888" w:type="dxa"/>
                        <w:tcBorders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55" w:type="dxa"/>
                        <w:tcBorders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Times New Roman"/>
                            <w:b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75" w:lineRule="exact"/>
                          <w:ind w:right="10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Embedded EPS</w:t>
                        </w:r>
                      </w:p>
                    </w:tc>
                    <w:tc>
                      <w:tcPr>
                        <w:tcW w:w="762" w:type="dxa"/>
                        <w:tcBorders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760" w:type="dxa"/>
                        <w:vMerge/>
                        <w:tcBorders>
                          <w:top w:val="nil"/>
                          <w:left w:val="nil"/>
                        </w:tcBorders>
                        <w:shd w:val="clear" w:color="auto" w:fill="D9D9D9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left="69" w:right="6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Avg.</w:t>
                        </w:r>
                      </w:p>
                    </w:tc>
                    <w:tc>
                      <w:tcPr>
                        <w:tcW w:w="258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05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right="21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Across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88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left="84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Market</w:t>
                        </w:r>
                      </w:p>
                    </w:tc>
                    <w:tc>
                      <w:tcPr>
                        <w:tcW w:w="1255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right="17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Grwth (Rate-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760" w:type="dxa"/>
                        <w:vMerge/>
                        <w:tcBorders>
                          <w:top w:val="nil"/>
                          <w:left w:val="nil"/>
                        </w:tcBorders>
                        <w:shd w:val="clear" w:color="auto" w:fill="D9D9D9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left="69" w:right="6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Across All</w:t>
                        </w:r>
                      </w:p>
                    </w:tc>
                    <w:tc>
                      <w:tcPr>
                        <w:tcW w:w="258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05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right="23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Equity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left="106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10"/>
                            <w:sz w:val="16"/>
                          </w:rPr>
                          <w:t>EV/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left="141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Fwd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left="84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Cap % of</w:t>
                        </w:r>
                      </w:p>
                    </w:tc>
                    <w:tc>
                      <w:tcPr>
                        <w:tcW w:w="1255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left="260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Adj. Equity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2" w:lineRule="exact"/>
                          <w:ind w:left="131" w:right="1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Shiller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760" w:type="dxa"/>
                        <w:vMerge/>
                        <w:tcBorders>
                          <w:top w:val="nil"/>
                          <w:left w:val="nil"/>
                        </w:tcBorders>
                        <w:shd w:val="clear" w:color="auto" w:fill="D9D9D9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1" w:lineRule="exact"/>
                          <w:ind w:left="69" w:right="6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Metrics</w:t>
                        </w:r>
                      </w:p>
                    </w:tc>
                    <w:tc>
                      <w:tcPr>
                        <w:tcW w:w="258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05" w:type="dxa"/>
                        <w:tcBorders>
                          <w:top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1" w:lineRule="exact"/>
                          <w:ind w:right="19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Metrics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1" w:lineRule="exact"/>
                          <w:ind w:left="106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EBITDA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1" w:lineRule="exact"/>
                          <w:ind w:left="16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P/E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1" w:lineRule="exact"/>
                          <w:ind w:left="84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GDP</w:t>
                        </w:r>
                      </w:p>
                    </w:tc>
                    <w:tc>
                      <w:tcPr>
                        <w:tcW w:w="1255" w:type="dxa"/>
                        <w:tcBorders>
                          <w:top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1" w:lineRule="exact"/>
                          <w:ind w:left="288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Valuation)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1" w:lineRule="exact"/>
                          <w:ind w:left="128" w:right="1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P/E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760" w:type="dxa"/>
                        <w:tcBorders>
                          <w:left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22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U.S.</w:t>
                        </w:r>
                      </w:p>
                    </w:tc>
                    <w:tc>
                      <w:tcPr>
                        <w:tcW w:w="910" w:type="dxa"/>
                        <w:shd w:val="clear" w:color="auto" w:fill="FEC97E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67" w:right="6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0.3</w:t>
                        </w:r>
                      </w:p>
                    </w:tc>
                    <w:tc>
                      <w:tcPr>
                        <w:tcW w:w="258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05" w:type="dxa"/>
                        <w:shd w:val="clear" w:color="auto" w:fill="FED38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11" w:right="3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0.2</w:t>
                        </w:r>
                      </w:p>
                    </w:tc>
                    <w:tc>
                      <w:tcPr>
                        <w:tcW w:w="851" w:type="dxa"/>
                        <w:shd w:val="clear" w:color="auto" w:fill="F8696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06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593" w:type="dxa"/>
                        <w:shd w:val="clear" w:color="auto" w:fill="FFE88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-0.2</w:t>
                        </w:r>
                      </w:p>
                    </w:tc>
                    <w:tc>
                      <w:tcPr>
                        <w:tcW w:w="888" w:type="dxa"/>
                        <w:shd w:val="clear" w:color="auto" w:fill="FB9C7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84" w:right="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1.0</w:t>
                        </w:r>
                      </w:p>
                    </w:tc>
                    <w:tc>
                      <w:tcPr>
                        <w:tcW w:w="1255" w:type="dxa"/>
                        <w:shd w:val="clear" w:color="auto" w:fill="A2D07E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453" w:right="45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-1.0</w:t>
                        </w:r>
                      </w:p>
                    </w:tc>
                    <w:tc>
                      <w:tcPr>
                        <w:tcW w:w="762" w:type="dxa"/>
                        <w:shd w:val="clear" w:color="auto" w:fill="FDB57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28" w:right="1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760" w:type="dxa"/>
                        <w:tcBorders>
                          <w:left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13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Europe</w:t>
                        </w:r>
                      </w:p>
                    </w:tc>
                    <w:tc>
                      <w:tcPr>
                        <w:tcW w:w="910" w:type="dxa"/>
                        <w:shd w:val="clear" w:color="auto" w:fill="FFE28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69" w:right="6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-0.1</w:t>
                        </w:r>
                      </w:p>
                    </w:tc>
                    <w:tc>
                      <w:tcPr>
                        <w:tcW w:w="258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05" w:type="dxa"/>
                        <w:shd w:val="clear" w:color="auto" w:fill="9ECF7E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29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-0.5</w:t>
                        </w:r>
                      </w:p>
                    </w:tc>
                    <w:tc>
                      <w:tcPr>
                        <w:tcW w:w="851" w:type="dxa"/>
                        <w:shd w:val="clear" w:color="auto" w:fill="DFE18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06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-0.3</w:t>
                        </w:r>
                      </w:p>
                    </w:tc>
                    <w:tc>
                      <w:tcPr>
                        <w:tcW w:w="593" w:type="dxa"/>
                        <w:shd w:val="clear" w:color="auto" w:fill="E3E38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-0.5</w:t>
                        </w:r>
                      </w:p>
                    </w:tc>
                    <w:tc>
                      <w:tcPr>
                        <w:tcW w:w="888" w:type="dxa"/>
                        <w:shd w:val="clear" w:color="auto" w:fill="FDC37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8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1255" w:type="dxa"/>
                        <w:shd w:val="clear" w:color="auto" w:fill="63BE7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453" w:right="4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-1.6</w:t>
                        </w:r>
                      </w:p>
                    </w:tc>
                    <w:tc>
                      <w:tcPr>
                        <w:tcW w:w="762" w:type="dxa"/>
                        <w:shd w:val="clear" w:color="auto" w:fill="F0E68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27" w:right="1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760" w:type="dxa"/>
                        <w:tcBorders>
                          <w:left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239" w:right="2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EM</w:t>
                        </w:r>
                      </w:p>
                    </w:tc>
                    <w:tc>
                      <w:tcPr>
                        <w:tcW w:w="910" w:type="dxa"/>
                        <w:shd w:val="clear" w:color="auto" w:fill="FFEB8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69" w:right="6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-0.2</w:t>
                        </w:r>
                      </w:p>
                    </w:tc>
                    <w:tc>
                      <w:tcPr>
                        <w:tcW w:w="258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05" w:type="dxa"/>
                        <w:shd w:val="clear" w:color="auto" w:fill="A4D17E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29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-0.4</w:t>
                        </w:r>
                      </w:p>
                    </w:tc>
                    <w:tc>
                      <w:tcPr>
                        <w:tcW w:w="851" w:type="dxa"/>
                        <w:shd w:val="clear" w:color="auto" w:fill="FCB37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03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0.3</w:t>
                        </w:r>
                      </w:p>
                    </w:tc>
                    <w:tc>
                      <w:tcPr>
                        <w:tcW w:w="593" w:type="dxa"/>
                        <w:shd w:val="clear" w:color="auto" w:fill="D3DE8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-0.6</w:t>
                        </w:r>
                      </w:p>
                    </w:tc>
                    <w:tc>
                      <w:tcPr>
                        <w:tcW w:w="888" w:type="dxa"/>
                        <w:shd w:val="clear" w:color="auto" w:fill="F6E88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84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-0.3</w:t>
                        </w:r>
                      </w:p>
                    </w:tc>
                    <w:tc>
                      <w:tcPr>
                        <w:tcW w:w="1255" w:type="dxa"/>
                        <w:shd w:val="clear" w:color="auto" w:fill="D1DD8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453" w:right="4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-0.6</w:t>
                        </w:r>
                      </w:p>
                    </w:tc>
                    <w:tc>
                      <w:tcPr>
                        <w:tcW w:w="762" w:type="dxa"/>
                        <w:shd w:val="clear" w:color="auto" w:fill="B6D57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27" w:right="1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-0.9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760" w:type="dxa"/>
                        <w:tcBorders>
                          <w:left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16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Japan</w:t>
                        </w:r>
                      </w:p>
                    </w:tc>
                    <w:tc>
                      <w:tcPr>
                        <w:tcW w:w="910" w:type="dxa"/>
                        <w:tcBorders>
                          <w:bottom w:val="nil"/>
                        </w:tcBorders>
                        <w:shd w:val="clear" w:color="auto" w:fill="EAE58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69" w:right="6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-0.4</w:t>
                        </w:r>
                      </w:p>
                    </w:tc>
                    <w:tc>
                      <w:tcPr>
                        <w:tcW w:w="258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05" w:type="dxa"/>
                        <w:tcBorders>
                          <w:bottom w:val="nil"/>
                        </w:tcBorders>
                        <w:shd w:val="clear" w:color="auto" w:fill="63BE7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right="29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-0.8</w:t>
                        </w:r>
                      </w:p>
                    </w:tc>
                    <w:tc>
                      <w:tcPr>
                        <w:tcW w:w="851" w:type="dxa"/>
                        <w:tcBorders>
                          <w:bottom w:val="nil"/>
                        </w:tcBorders>
                        <w:shd w:val="clear" w:color="auto" w:fill="63BE7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06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-1.4</w:t>
                        </w:r>
                      </w:p>
                    </w:tc>
                    <w:tc>
                      <w:tcPr>
                        <w:tcW w:w="593" w:type="dxa"/>
                        <w:tcBorders>
                          <w:bottom w:val="nil"/>
                        </w:tcBorders>
                        <w:shd w:val="clear" w:color="auto" w:fill="9ACE7E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86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-1.1</w:t>
                        </w:r>
                      </w:p>
                    </w:tc>
                    <w:tc>
                      <w:tcPr>
                        <w:tcW w:w="888" w:type="dxa"/>
                        <w:tcBorders>
                          <w:bottom w:val="nil"/>
                        </w:tcBorders>
                        <w:shd w:val="clear" w:color="auto" w:fill="FCA377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81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255" w:type="dxa"/>
                        <w:tcBorders>
                          <w:bottom w:val="nil"/>
                        </w:tcBorders>
                        <w:shd w:val="clear" w:color="auto" w:fill="76C37C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453" w:right="4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-1.4</w:t>
                        </w:r>
                      </w:p>
                    </w:tc>
                    <w:tc>
                      <w:tcPr>
                        <w:tcW w:w="762" w:type="dxa"/>
                        <w:tcBorders>
                          <w:bottom w:val="nil"/>
                        </w:tcBorders>
                        <w:shd w:val="clear" w:color="auto" w:fill="9ACE7E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17" w:right="1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-1.1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95.333099pt;margin-top:8.448203pt;width:191.7pt;height:188.25pt;mso-position-horizontal-relative:page;mso-position-vertical-relative:paragraph;z-index:-2516582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51"/>
                    <w:gridCol w:w="971"/>
                    <w:gridCol w:w="976"/>
                    <w:gridCol w:w="927"/>
                  </w:tblGrid>
                  <w:tr>
                    <w:trPr>
                      <w:trHeight w:val="305" w:hRule="atLeast"/>
                    </w:trPr>
                    <w:tc>
                      <w:tcPr>
                        <w:tcW w:w="3825" w:type="dxa"/>
                        <w:gridSpan w:val="4"/>
                        <w:tcBorders>
                          <w:top w:val="nil"/>
                          <w:right w:val="nil"/>
                        </w:tcBorders>
                        <w:shd w:val="clear" w:color="auto" w:fill="F2F2F2"/>
                      </w:tcPr>
                      <w:p>
                        <w:pPr>
                          <w:pStyle w:val="TableParagraph"/>
                          <w:spacing w:before="85"/>
                          <w:ind w:left="660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color w:val="6B6C6F"/>
                            <w:sz w:val="16"/>
                          </w:rPr>
                          <w:t>Economic and Credit-Related Metrics</w:t>
                        </w:r>
                      </w:p>
                    </w:tc>
                  </w:tr>
                  <w:tr>
                    <w:trPr>
                      <w:trHeight w:val="1019" w:hRule="atLeast"/>
                    </w:trPr>
                    <w:tc>
                      <w:tcPr>
                        <w:tcW w:w="95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9" w:lineRule="auto" w:before="31"/>
                          <w:ind w:left="218" w:right="196" w:hanging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Avg.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Across </w:t>
                        </w:r>
                        <w:r>
                          <w:rPr>
                            <w:color w:val="6B6C6F"/>
                            <w:sz w:val="16"/>
                          </w:rPr>
                          <w:t>Credit &amp;</w:t>
                        </w:r>
                        <w:r>
                          <w:rPr>
                            <w:color w:val="6B6C6F"/>
                            <w:spacing w:val="-24"/>
                            <w:sz w:val="16"/>
                          </w:rPr>
                          <w:t> </w:t>
                        </w:r>
                        <w:r>
                          <w:rPr>
                            <w:color w:val="6B6C6F"/>
                            <w:spacing w:val="-5"/>
                            <w:sz w:val="16"/>
                          </w:rPr>
                          <w:t>Cycle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Metrics</w:t>
                        </w:r>
                      </w:p>
                    </w:tc>
                    <w:tc>
                      <w:tcPr>
                        <w:tcW w:w="971" w:type="dxa"/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94" w:right="174" w:hanging="1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Unemp. </w:t>
                        </w:r>
                        <w:r>
                          <w:rPr>
                            <w:color w:val="6B6C6F"/>
                            <w:sz w:val="16"/>
                          </w:rPr>
                          <w:t>Rate</w:t>
                        </w:r>
                        <w:r>
                          <w:rPr>
                            <w:color w:val="6B6C6F"/>
                            <w:spacing w:val="-29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6B6C6F"/>
                            <w:spacing w:val="-4"/>
                            <w:sz w:val="16"/>
                          </w:rPr>
                          <w:t>(in- </w:t>
                        </w:r>
                        <w:r>
                          <w:rPr>
                            <w:i/>
                            <w:color w:val="6B6C6F"/>
                            <w:sz w:val="16"/>
                          </w:rPr>
                          <w:t>verse)</w:t>
                        </w:r>
                      </w:p>
                    </w:tc>
                    <w:tc>
                      <w:tcPr>
                        <w:tcW w:w="976" w:type="dxa"/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207" w:firstLine="8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Credit </w:t>
                        </w: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Spreads </w:t>
                        </w:r>
                        <w:r>
                          <w:rPr>
                            <w:i/>
                            <w:color w:val="6B6C6F"/>
                            <w:w w:val="85"/>
                            <w:sz w:val="16"/>
                          </w:rPr>
                          <w:t>(inverse)</w:t>
                        </w:r>
                      </w:p>
                    </w:tc>
                    <w:tc>
                      <w:tcPr>
                        <w:tcW w:w="927" w:type="dxa"/>
                        <w:tcBorders>
                          <w:right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55" w:right="4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Trailing 5yr </w:t>
                        </w: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Equity Mkt </w:t>
                        </w:r>
                        <w:r>
                          <w:rPr>
                            <w:color w:val="6B6C6F"/>
                            <w:sz w:val="16"/>
                          </w:rPr>
                          <w:t>Return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951" w:type="dxa"/>
                        <w:shd w:val="clear" w:color="auto" w:fill="FA857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40" w:right="32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971" w:type="dxa"/>
                        <w:shd w:val="clear" w:color="auto" w:fill="FA7D6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51" w:right="3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1.4</w:t>
                        </w:r>
                      </w:p>
                    </w:tc>
                    <w:tc>
                      <w:tcPr>
                        <w:tcW w:w="976" w:type="dxa"/>
                        <w:shd w:val="clear" w:color="auto" w:fill="FED78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95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0.1</w:t>
                        </w:r>
                      </w:p>
                    </w:tc>
                    <w:tc>
                      <w:tcPr>
                        <w:tcW w:w="927" w:type="dxa"/>
                        <w:tcBorders>
                          <w:right w:val="nil"/>
                        </w:tcBorders>
                        <w:shd w:val="clear" w:color="auto" w:fill="FFEB8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18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951" w:type="dxa"/>
                        <w:shd w:val="clear" w:color="auto" w:fill="F8696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41" w:right="32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971" w:type="dxa"/>
                        <w:shd w:val="clear" w:color="auto" w:fill="F8696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51" w:right="33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1.7</w:t>
                        </w:r>
                      </w:p>
                    </w:tc>
                    <w:tc>
                      <w:tcPr>
                        <w:tcW w:w="976" w:type="dxa"/>
                        <w:shd w:val="clear" w:color="auto" w:fill="FDC57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7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0.3</w:t>
                        </w:r>
                      </w:p>
                    </w:tc>
                    <w:tc>
                      <w:tcPr>
                        <w:tcW w:w="927" w:type="dxa"/>
                        <w:tcBorders>
                          <w:right w:val="nil"/>
                        </w:tcBorders>
                        <w:shd w:val="clear" w:color="auto" w:fill="D9E08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18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-0.6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951" w:type="dxa"/>
                        <w:shd w:val="clear" w:color="auto" w:fill="F3E78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32" w:right="32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0.1</w:t>
                        </w:r>
                      </w:p>
                    </w:tc>
                    <w:tc>
                      <w:tcPr>
                        <w:tcW w:w="971" w:type="dxa"/>
                        <w:shd w:val="clear" w:color="auto" w:fill="FDBC7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51" w:right="33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976" w:type="dxa"/>
                        <w:shd w:val="clear" w:color="auto" w:fill="FDC57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7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0.3</w:t>
                        </w:r>
                      </w:p>
                    </w:tc>
                    <w:tc>
                      <w:tcPr>
                        <w:tcW w:w="927" w:type="dxa"/>
                        <w:tcBorders>
                          <w:right w:val="nil"/>
                        </w:tcBorders>
                        <w:shd w:val="clear" w:color="auto" w:fill="D0DD8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18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-0.6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951" w:type="dxa"/>
                        <w:tcBorders>
                          <w:bottom w:val="nil"/>
                        </w:tcBorders>
                        <w:shd w:val="clear" w:color="auto" w:fill="FDB97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40" w:right="32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0.3</w:t>
                        </w:r>
                      </w:p>
                    </w:tc>
                    <w:tc>
                      <w:tcPr>
                        <w:tcW w:w="971" w:type="dxa"/>
                        <w:tcBorders>
                          <w:bottom w:val="nil"/>
                        </w:tcBorders>
                        <w:shd w:val="clear" w:color="auto" w:fill="FA8F7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51" w:right="33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1.2</w:t>
                        </w:r>
                      </w:p>
                    </w:tc>
                    <w:tc>
                      <w:tcPr>
                        <w:tcW w:w="976" w:type="dxa"/>
                        <w:tcBorders>
                          <w:bottom w:val="nil"/>
                        </w:tcBorders>
                        <w:shd w:val="clear" w:color="auto" w:fill="C3D98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48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-0.7</w:t>
                        </w:r>
                      </w:p>
                    </w:tc>
                    <w:tc>
                      <w:tcPr>
                        <w:tcW w:w="927" w:type="dxa"/>
                        <w:tcBorders>
                          <w:bottom w:val="nil"/>
                          <w:right w:val="nil"/>
                        </w:tcBorders>
                        <w:shd w:val="clear" w:color="auto" w:fill="FF33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35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0"/>
        <w:rPr>
          <w:rFonts w:ascii="Times New Roman"/>
          <w:b/>
          <w:sz w:val="21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/>
        <w:pict>
          <v:group style="position:absolute;margin-left:25.700001pt;margin-top:21.8729pt;width:561.1pt;height:436pt;mso-position-horizontal-relative:page;mso-position-vertical-relative:paragraph;z-index:-267723776" coordorigin="514,437" coordsize="11222,8720">
            <v:line style="position:absolute" from="6120,447" to="6120,9157" stroked="true" strokeweight="1pt" strokecolor="#cccccc">
              <v:stroke dashstyle="dot"/>
            </v:line>
            <v:line style="position:absolute" from="514,447" to="11726,447" stroked="true" strokeweight="1pt" strokecolor="#ffffff">
              <v:stroke dashstyle="solid"/>
            </v:line>
            <v:line style="position:absolute" from="554,447" to="11706,447" stroked="true" strokeweight="1pt" strokecolor="#cccccc">
              <v:stroke dashstyle="dot"/>
            </v:line>
            <v:shape style="position:absolute;left:0;top:10267;width:11212;height:2" coordorigin="0,10267" coordsize="11212,0" path="m514,447l514,447m11726,447l11726,447e" filled="false" stroked="true" strokeweight="1pt" strokecolor="#cccccc">
              <v:path arrowok="t"/>
              <v:stroke dashstyle="solid"/>
            </v:shape>
            <v:line style="position:absolute" from="5976,937" to="5976,681" stroked="true" strokeweight="1pt" strokecolor="#ffffff">
              <v:stroke dashstyle="solid"/>
            </v:line>
            <v:line style="position:absolute" from="554,6478" to="5956,6478" stroked="true" strokeweight="1pt" strokecolor="#cccccc">
              <v:stroke dashstyle="dot"/>
            </v:line>
            <v:shape style="position:absolute;left:0;top:10267;width:5462;height:2" coordorigin="0,10267" coordsize="5462,0" path="m514,6478l514,6478m5976,6478l5976,6478e" filled="false" stroked="true" strokeweight="1pt" strokecolor="#cccccc">
              <v:path arrowok="t"/>
              <v:stroke dashstyle="solid"/>
            </v:shape>
            <v:shape style="position:absolute;left:2941;top:4577;width:2245;height:119" coordorigin="2942,4577" coordsize="2245,119" path="m3072,4577l2942,4577,2942,4696,3072,4696,3072,4577m3497,4612l3367,4612,3367,4696,3497,4696,3497,4612m3922,4612l3787,4612,3787,4696,3922,4696,3922,4612m4342,4612l4212,4612,4212,4696,4342,4696,4342,4612m4767,4612l4632,4612,4632,4696,4767,4696,4767,4612m5187,4612l5057,4612,5057,4696,5187,4696,5187,4612e" filled="true" fillcolor="#54bceb" stroked="false">
              <v:path arrowok="t"/>
              <v:fill type="solid"/>
            </v:shape>
            <v:line style="position:absolute" from="2584,4527" to="2584,4696" stroked="true" strokeweight="6.75pt" strokecolor="#54bceb">
              <v:stroke dashstyle="solid"/>
            </v:line>
            <v:line style="position:absolute" from="2162,4272" to="2162,4696" stroked="true" strokeweight="6.5pt" strokecolor="#54bceb">
              <v:stroke dashstyle="solid"/>
            </v:line>
            <v:line style="position:absolute" from="1739,2802" to="1739,4696" stroked="true" strokeweight="6.75pt" strokecolor="#54bceb">
              <v:stroke dashstyle="solid"/>
            </v:line>
            <v:line style="position:absolute" from="1317,2107" to="1317,4696" stroked="true" strokeweight="6.5pt" strokecolor="#54bceb">
              <v:stroke dashstyle="solid"/>
            </v:line>
            <v:line style="position:absolute" from="1105,4696" to="5334,4696" stroked="true" strokeweight=".75pt" strokecolor="#dcddde">
              <v:stroke dashstyle="solid"/>
            </v:line>
            <v:shape style="position:absolute;left:1182;top:2330;width:270;height:147" type="#_x0000_t75" stroked="false">
              <v:imagedata r:id="rId145" o:title=""/>
            </v:shape>
            <v:line style="position:absolute" from="6264,8949" to="11736,8949" stroked="true" strokeweight="5pt" strokecolor="#48104a">
              <v:stroke dashstyle="solid"/>
            </v:line>
            <w10:wrap type="none"/>
          </v:group>
        </w:pict>
      </w:r>
      <w:r>
        <w:rPr>
          <w:color w:val="48104A"/>
          <w:sz w:val="17"/>
        </w:rPr>
        <w:t>Note: Readings show number of standard deviations Rich/(Cheap) vs. History. Data as at December 31, 2018. Source: Bloomberg, Factset.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shape style="position:absolute;margin-left:25.200001pt;margin-top:12.837832pt;width:273.1pt;height:12.8pt;mso-position-horizontal-relative:page;mso-position-vertical-relative:paragraph;z-index:-250926080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right="6248"/>
      </w:pPr>
      <w:r>
        <w:rPr>
          <w:color w:val="6B6C6F"/>
          <w:w w:val="90"/>
        </w:rPr>
        <w:t>EM Central Bankers Have Already Begun to Adjust Policy </w:t>
      </w:r>
      <w:r>
        <w:rPr>
          <w:color w:val="6B6C6F"/>
        </w:rPr>
        <w:t>to Address Their FX Weakness</w:t>
      </w: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headerReference w:type="default" r:id="rId144"/>
          <w:pgSz w:w="12240" w:h="15840"/>
          <w:pgMar w:header="0" w:footer="830" w:top="500" w:bottom="1020" w:left="340" w:right="0"/>
        </w:sectPr>
      </w:pP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spacing w:before="7"/>
        <w:rPr>
          <w:rFonts w:ascii="Times New Roman"/>
          <w:b/>
          <w:sz w:val="15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>
          <w:w w:val="95"/>
          <w:sz w:val="18"/>
        </w:rPr>
        <w:t>20.75</w:t>
      </w:r>
    </w:p>
    <w:p>
      <w:pPr>
        <w:spacing w:line="249" w:lineRule="auto" w:before="71"/>
        <w:ind w:left="507" w:right="7834" w:hanging="361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Change</w:t>
      </w:r>
      <w:r>
        <w:rPr>
          <w:spacing w:val="-22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Central</w:t>
      </w:r>
      <w:r>
        <w:rPr>
          <w:spacing w:val="-22"/>
          <w:w w:val="95"/>
          <w:sz w:val="16"/>
        </w:rPr>
        <w:t> </w:t>
      </w:r>
      <w:r>
        <w:rPr>
          <w:w w:val="95"/>
          <w:sz w:val="16"/>
        </w:rPr>
        <w:t>Bank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Policy</w:t>
      </w:r>
      <w:r>
        <w:rPr>
          <w:spacing w:val="-23"/>
          <w:w w:val="95"/>
          <w:sz w:val="16"/>
        </w:rPr>
        <w:t> </w:t>
      </w:r>
      <w:r>
        <w:rPr>
          <w:w w:val="95"/>
          <w:sz w:val="16"/>
        </w:rPr>
        <w:t>Rate: </w:t>
      </w:r>
      <w:r>
        <w:rPr>
          <w:sz w:val="16"/>
        </w:rPr>
        <w:t>June-December 2018,</w:t>
      </w:r>
      <w:r>
        <w:rPr>
          <w:spacing w:val="-31"/>
          <w:sz w:val="16"/>
        </w:rPr>
        <w:t> </w:t>
      </w:r>
      <w:r>
        <w:rPr>
          <w:sz w:val="16"/>
        </w:rPr>
        <w:t>%</w:t>
      </w:r>
    </w:p>
    <w:p>
      <w:pPr>
        <w:spacing w:after="0" w:line="249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1509" w:space="40"/>
            <w:col w:w="10351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72"/>
        <w:ind w:left="1260" w:right="0" w:firstLine="0"/>
        <w:jc w:val="left"/>
        <w:rPr>
          <w:sz w:val="16"/>
        </w:rPr>
      </w:pPr>
      <w:r>
        <w:rPr>
          <w:sz w:val="16"/>
        </w:rPr>
        <w:t>5.61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"/>
        <w:ind w:left="1651" w:right="2965" w:firstLine="0"/>
        <w:jc w:val="center"/>
        <w:rPr>
          <w:sz w:val="16"/>
        </w:rPr>
      </w:pPr>
      <w:r>
        <w:rPr>
          <w:w w:val="95"/>
          <w:sz w:val="16"/>
        </w:rPr>
        <w:t>1.25</w:t>
      </w:r>
    </w:p>
    <w:p>
      <w:pPr>
        <w:spacing w:before="63"/>
        <w:ind w:left="2107" w:right="0" w:firstLine="0"/>
        <w:jc w:val="left"/>
        <w:rPr>
          <w:sz w:val="16"/>
        </w:rPr>
      </w:pPr>
      <w:r>
        <w:rPr>
          <w:position w:val="9"/>
          <w:sz w:val="16"/>
        </w:rPr>
        <w:t>0.50 </w:t>
      </w:r>
      <w:r>
        <w:rPr>
          <w:position w:val="3"/>
          <w:sz w:val="16"/>
        </w:rPr>
        <w:t>0.35 </w:t>
      </w:r>
      <w:r>
        <w:rPr>
          <w:sz w:val="16"/>
        </w:rPr>
        <w:t>0.25 0.25 0.25 0.25 0.25</w:t>
      </w:r>
    </w:p>
    <w:p>
      <w:pPr>
        <w:spacing w:line="407" w:lineRule="exact" w:before="244"/>
        <w:ind w:left="3566" w:right="3139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5"/>
        <w:ind w:left="1034" w:right="601" w:hanging="4"/>
        <w:jc w:val="both"/>
      </w:pPr>
      <w:r>
        <w:rPr/>
        <w:pict>
          <v:shape style="position:absolute;margin-left:61.503464pt;margin-top:27.621691pt;width:10pt;height:33.85pt;mso-position-horizontal-relative:page;mso-position-vertical-relative:paragraph;z-index:25239347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Argentina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643761pt;margin-top:27.258192pt;width:10.050pt;height:24.1pt;mso-position-horizontal-relative:page;mso-position-vertical-relative:paragraph;z-index:25239449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4"/>
                      <w:w w:val="95"/>
                      <w:sz w:val="16"/>
                    </w:rPr>
                    <w:t>Turkey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832565pt;margin-top:27.42079pt;width:10pt;height:37.7pt;mso-position-horizontal-relative:page;mso-position-vertical-relative:paragraph;z-index:2523955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95"/>
                      <w:sz w:val="16"/>
                    </w:rPr>
                    <w:t>Philippines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984566pt;margin-top:27.419191pt;width:10pt;height:33.450pt;mso-position-horizontal-relative:page;mso-position-vertical-relative:paragraph;z-index:2523965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Indonesia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136566pt;margin-top:27.420792pt;width:10pt;height:24.95pt;mso-position-horizontal-relative:page;mso-position-vertical-relative:paragraph;z-index:2523975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Mexico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288559pt;margin-top:27.419991pt;width:10pt;height:18.5pt;mso-position-horizontal-relative:page;mso-position-vertical-relative:paragraph;z-index:2523985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Chile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440567pt;margin-top:27.419191pt;width:10pt;height:23.9pt;mso-position-horizontal-relative:page;mso-position-vertical-relative:paragraph;z-index:2523996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Russia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59256pt;margin-top:27.419991pt;width:10pt;height:43.75pt;mso-position-horizontal-relative:page;mso-position-vertical-relative:paragraph;z-index:25240064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South</w:t>
                  </w:r>
                  <w:r>
                    <w:rPr>
                      <w:spacing w:val="-2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Africa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713562pt;margin-top:27.420769pt;width:10.050pt;height:17.850pt;mso-position-horizontal-relative:page;mso-position-vertical-relative:paragraph;z-index:2524016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India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912659pt;margin-top:27.421091pt;width:10pt;height:21pt;mso-position-horizontal-relative:page;mso-position-vertical-relative:paragraph;z-index:2524026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Korea</w:t>
                  </w:r>
                </w:p>
              </w:txbxContent>
            </v:textbox>
            <w10:wrap type="none"/>
          </v:shape>
        </w:pict>
      </w:r>
      <w:r>
        <w:rPr>
          <w:color w:val="48104A"/>
          <w:spacing w:val="-3"/>
          <w:w w:val="95"/>
        </w:rPr>
        <w:t>Specifically,</w:t>
      </w:r>
      <w:r>
        <w:rPr>
          <w:color w:val="48104A"/>
          <w:spacing w:val="-13"/>
          <w:w w:val="95"/>
        </w:rPr>
        <w:t> </w:t>
      </w:r>
      <w:r>
        <w:rPr>
          <w:color w:val="48104A"/>
          <w:w w:val="95"/>
        </w:rPr>
        <w:t>in</w:t>
      </w:r>
      <w:r>
        <w:rPr>
          <w:color w:val="48104A"/>
          <w:spacing w:val="-13"/>
          <w:w w:val="95"/>
        </w:rPr>
        <w:t> </w:t>
      </w:r>
      <w:r>
        <w:rPr>
          <w:color w:val="48104A"/>
          <w:w w:val="95"/>
        </w:rPr>
        <w:t>line</w:t>
      </w:r>
      <w:r>
        <w:rPr>
          <w:color w:val="48104A"/>
          <w:spacing w:val="-13"/>
          <w:w w:val="95"/>
        </w:rPr>
        <w:t> </w:t>
      </w:r>
      <w:r>
        <w:rPr>
          <w:color w:val="48104A"/>
          <w:w w:val="95"/>
        </w:rPr>
        <w:t>with</w:t>
      </w:r>
      <w:r>
        <w:rPr>
          <w:color w:val="48104A"/>
          <w:spacing w:val="-13"/>
          <w:w w:val="95"/>
        </w:rPr>
        <w:t> </w:t>
      </w:r>
      <w:r>
        <w:rPr>
          <w:color w:val="48104A"/>
          <w:w w:val="95"/>
        </w:rPr>
        <w:t>our</w:t>
      </w:r>
      <w:r>
        <w:rPr>
          <w:color w:val="48104A"/>
          <w:spacing w:val="-13"/>
          <w:w w:val="95"/>
        </w:rPr>
        <w:t> </w:t>
      </w:r>
      <w:r>
        <w:rPr>
          <w:color w:val="48104A"/>
          <w:spacing w:val="-4"/>
          <w:w w:val="95"/>
        </w:rPr>
        <w:t>prior </w:t>
      </w:r>
      <w:r>
        <w:rPr>
          <w:color w:val="48104A"/>
          <w:w w:val="95"/>
        </w:rPr>
        <w:t>call</w:t>
      </w:r>
      <w:r>
        <w:rPr>
          <w:color w:val="48104A"/>
          <w:spacing w:val="-26"/>
          <w:w w:val="95"/>
        </w:rPr>
        <w:t> </w:t>
      </w:r>
      <w:r>
        <w:rPr>
          <w:color w:val="48104A"/>
          <w:w w:val="95"/>
        </w:rPr>
        <w:t>for</w:t>
      </w:r>
      <w:r>
        <w:rPr>
          <w:color w:val="48104A"/>
          <w:spacing w:val="-26"/>
          <w:w w:val="95"/>
        </w:rPr>
        <w:t> </w:t>
      </w:r>
      <w:r>
        <w:rPr>
          <w:color w:val="48104A"/>
          <w:w w:val="95"/>
        </w:rPr>
        <w:t>a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potential</w:t>
      </w:r>
      <w:r>
        <w:rPr>
          <w:color w:val="48104A"/>
          <w:spacing w:val="-26"/>
          <w:w w:val="95"/>
        </w:rPr>
        <w:t> </w:t>
      </w:r>
      <w:r>
        <w:rPr>
          <w:color w:val="48104A"/>
          <w:w w:val="95"/>
        </w:rPr>
        <w:t>double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bottom in the Emerging Markets similar to</w:t>
      </w:r>
      <w:r>
        <w:rPr>
          <w:color w:val="48104A"/>
          <w:spacing w:val="-32"/>
          <w:w w:val="95"/>
        </w:rPr>
        <w:t> </w:t>
      </w:r>
      <w:r>
        <w:rPr>
          <w:color w:val="48104A"/>
          <w:w w:val="95"/>
        </w:rPr>
        <w:t>what</w:t>
      </w:r>
      <w:r>
        <w:rPr>
          <w:color w:val="48104A"/>
          <w:spacing w:val="-32"/>
          <w:w w:val="95"/>
        </w:rPr>
        <w:t> </w:t>
      </w:r>
      <w:r>
        <w:rPr>
          <w:color w:val="48104A"/>
          <w:w w:val="95"/>
        </w:rPr>
        <w:t>we</w:t>
      </w:r>
      <w:r>
        <w:rPr>
          <w:color w:val="48104A"/>
          <w:spacing w:val="-32"/>
          <w:w w:val="95"/>
        </w:rPr>
        <w:t> </w:t>
      </w:r>
      <w:r>
        <w:rPr>
          <w:color w:val="48104A"/>
          <w:w w:val="95"/>
        </w:rPr>
        <w:t>saw</w:t>
      </w:r>
      <w:r>
        <w:rPr>
          <w:color w:val="48104A"/>
          <w:spacing w:val="-31"/>
          <w:w w:val="95"/>
        </w:rPr>
        <w:t> </w:t>
      </w:r>
      <w:r>
        <w:rPr>
          <w:color w:val="48104A"/>
          <w:w w:val="95"/>
        </w:rPr>
        <w:t>in</w:t>
      </w:r>
      <w:r>
        <w:rPr>
          <w:color w:val="48104A"/>
          <w:spacing w:val="-32"/>
          <w:w w:val="95"/>
        </w:rPr>
        <w:t> </w:t>
      </w:r>
      <w:r>
        <w:rPr>
          <w:color w:val="48104A"/>
          <w:w w:val="95"/>
        </w:rPr>
        <w:t>the</w:t>
      </w:r>
      <w:r>
        <w:rPr>
          <w:color w:val="48104A"/>
          <w:spacing w:val="-32"/>
          <w:w w:val="95"/>
        </w:rPr>
        <w:t> </w:t>
      </w:r>
      <w:r>
        <w:rPr>
          <w:color w:val="48104A"/>
          <w:w w:val="95"/>
        </w:rPr>
        <w:t>1999-2001</w:t>
      </w:r>
    </w:p>
    <w:p>
      <w:pPr>
        <w:spacing w:after="0" w:line="211" w:lineRule="auto"/>
        <w:jc w:val="both"/>
        <w:sectPr>
          <w:type w:val="continuous"/>
          <w:pgSz w:w="12240" w:h="15840"/>
          <w:pgMar w:top="420" w:bottom="280" w:left="340" w:right="0"/>
          <w:cols w:num="2" w:equalWidth="0">
            <w:col w:w="4953" w:space="40"/>
            <w:col w:w="6907"/>
          </w:cols>
        </w:sectPr>
      </w:pPr>
    </w:p>
    <w:p>
      <w:pPr>
        <w:spacing w:line="249" w:lineRule="auto" w:before="10"/>
        <w:ind w:left="307" w:right="32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20,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Haver,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spacing w:val="-14"/>
          <w:w w:val="95"/>
          <w:sz w:val="17"/>
        </w:rPr>
        <w:t>&amp; </w:t>
      </w:r>
      <w:r>
        <w:rPr>
          <w:color w:val="48104A"/>
          <w:sz w:val="17"/>
        </w:rPr>
        <w:t>Asset Allocation</w:t>
      </w:r>
      <w:r>
        <w:rPr>
          <w:color w:val="48104A"/>
          <w:spacing w:val="-2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Heading1"/>
        <w:spacing w:line="211" w:lineRule="auto"/>
        <w:ind w:left="307" w:right="608" w:hanging="1"/>
      </w:pPr>
      <w:r>
        <w:rPr>
          <w:b w:val="0"/>
        </w:rPr>
        <w:br w:type="column"/>
      </w:r>
      <w:r>
        <w:rPr>
          <w:color w:val="48104A"/>
          <w:w w:val="95"/>
        </w:rPr>
        <w:t>timeframe,</w:t>
      </w:r>
      <w:r>
        <w:rPr>
          <w:color w:val="48104A"/>
          <w:spacing w:val="-17"/>
          <w:w w:val="95"/>
        </w:rPr>
        <w:t> </w:t>
      </w:r>
      <w:r>
        <w:rPr>
          <w:color w:val="48104A"/>
          <w:w w:val="95"/>
        </w:rPr>
        <w:t>we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think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that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EM</w:t>
      </w:r>
      <w:r>
        <w:rPr>
          <w:color w:val="48104A"/>
          <w:spacing w:val="-16"/>
          <w:w w:val="95"/>
        </w:rPr>
        <w:t> </w:t>
      </w:r>
      <w:r>
        <w:rPr>
          <w:color w:val="48104A"/>
          <w:w w:val="95"/>
        </w:rPr>
        <w:t>has again been re-tested this cycle. </w:t>
      </w:r>
      <w:r>
        <w:rPr>
          <w:color w:val="48104A"/>
          <w:spacing w:val="-8"/>
          <w:w w:val="95"/>
        </w:rPr>
        <w:t>We</w:t>
      </w:r>
      <w:r>
        <w:rPr>
          <w:color w:val="48104A"/>
          <w:spacing w:val="-38"/>
          <w:w w:val="95"/>
        </w:rPr>
        <w:t> </w:t>
      </w:r>
      <w:r>
        <w:rPr>
          <w:color w:val="48104A"/>
          <w:w w:val="95"/>
        </w:rPr>
        <w:t>are</w:t>
      </w:r>
      <w:r>
        <w:rPr>
          <w:color w:val="48104A"/>
          <w:spacing w:val="-37"/>
          <w:w w:val="95"/>
        </w:rPr>
        <w:t> </w:t>
      </w:r>
      <w:r>
        <w:rPr>
          <w:color w:val="48104A"/>
          <w:w w:val="95"/>
        </w:rPr>
        <w:t>undeterred,</w:t>
      </w:r>
      <w:r>
        <w:rPr>
          <w:color w:val="48104A"/>
          <w:spacing w:val="-37"/>
          <w:w w:val="95"/>
        </w:rPr>
        <w:t> </w:t>
      </w:r>
      <w:r>
        <w:rPr>
          <w:color w:val="48104A"/>
          <w:w w:val="95"/>
        </w:rPr>
        <w:t>and</w:t>
      </w:r>
      <w:r>
        <w:rPr>
          <w:color w:val="48104A"/>
          <w:spacing w:val="-37"/>
          <w:w w:val="95"/>
        </w:rPr>
        <w:t> </w:t>
      </w:r>
      <w:r>
        <w:rPr>
          <w:color w:val="48104A"/>
          <w:w w:val="95"/>
        </w:rPr>
        <w:t>we</w:t>
      </w:r>
      <w:r>
        <w:rPr>
          <w:color w:val="48104A"/>
          <w:spacing w:val="-37"/>
          <w:w w:val="95"/>
        </w:rPr>
        <w:t> </w:t>
      </w:r>
      <w:r>
        <w:rPr>
          <w:color w:val="48104A"/>
          <w:spacing w:val="-4"/>
          <w:w w:val="95"/>
        </w:rPr>
        <w:t>would </w:t>
      </w:r>
      <w:r>
        <w:rPr>
          <w:color w:val="48104A"/>
          <w:w w:val="95"/>
        </w:rPr>
        <w:t>buy into attractive long-term </w:t>
      </w:r>
      <w:r>
        <w:rPr>
          <w:color w:val="48104A"/>
          <w:w w:val="90"/>
        </w:rPr>
        <w:t>markets, particularly those that </w:t>
      </w:r>
      <w:r>
        <w:rPr>
          <w:color w:val="48104A"/>
          <w:w w:val="95"/>
        </w:rPr>
        <w:t>could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benefit</w:t>
      </w:r>
      <w:r>
        <w:rPr>
          <w:color w:val="48104A"/>
          <w:spacing w:val="-38"/>
          <w:w w:val="95"/>
        </w:rPr>
        <w:t> </w:t>
      </w:r>
      <w:r>
        <w:rPr>
          <w:color w:val="48104A"/>
          <w:w w:val="95"/>
        </w:rPr>
        <w:t>from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the</w:t>
      </w:r>
      <w:r>
        <w:rPr>
          <w:color w:val="48104A"/>
          <w:spacing w:val="-38"/>
          <w:w w:val="95"/>
        </w:rPr>
        <w:t> </w:t>
      </w:r>
      <w:r>
        <w:rPr>
          <w:color w:val="48104A"/>
          <w:w w:val="95"/>
        </w:rPr>
        <w:t>rethinking </w:t>
      </w:r>
      <w:r>
        <w:rPr>
          <w:color w:val="48104A"/>
        </w:rPr>
        <w:t>of global supply</w:t>
      </w:r>
      <w:r>
        <w:rPr>
          <w:color w:val="48104A"/>
          <w:spacing w:val="4"/>
        </w:rPr>
        <w:t> </w:t>
      </w:r>
      <w:r>
        <w:rPr>
          <w:color w:val="48104A"/>
        </w:rPr>
        <w:t>chains.</w:t>
      </w:r>
    </w:p>
    <w:p>
      <w:pPr>
        <w:spacing w:before="59"/>
        <w:ind w:left="0" w:right="300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113" w:space="609"/>
            <w:col w:w="6178"/>
          </w:cols>
        </w:sectPr>
      </w:pPr>
    </w:p>
    <w:p>
      <w:pPr>
        <w:pStyle w:val="BodyText"/>
        <w:spacing w:line="264" w:lineRule="auto" w:before="41"/>
        <w:ind w:left="164" w:right="168"/>
      </w:pPr>
      <w:r>
        <w:rPr>
          <w:color w:val="6D6D70"/>
          <w:w w:val="95"/>
        </w:rPr>
        <w:t>Meanwhile,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on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Credit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side,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my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colleague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Brian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Leung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forecasts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total</w:t>
      </w:r>
      <w:r>
        <w:rPr>
          <w:color w:val="6D6D70"/>
          <w:spacing w:val="-21"/>
        </w:rPr>
        <w:t> </w:t>
      </w:r>
      <w:r>
        <w:rPr>
          <w:color w:val="6D6D70"/>
        </w:rPr>
        <w:t>return</w:t>
      </w:r>
      <w:r>
        <w:rPr>
          <w:color w:val="6D6D70"/>
          <w:spacing w:val="-21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3.8%</w:t>
      </w:r>
      <w:r>
        <w:rPr>
          <w:color w:val="6D6D70"/>
          <w:spacing w:val="-22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U.S.</w:t>
      </w:r>
      <w:r>
        <w:rPr>
          <w:color w:val="6D6D70"/>
          <w:spacing w:val="-21"/>
        </w:rPr>
        <w:t> </w:t>
      </w:r>
      <w:r>
        <w:rPr>
          <w:color w:val="6D6D70"/>
        </w:rPr>
        <w:t>High</w:t>
      </w:r>
      <w:r>
        <w:rPr>
          <w:color w:val="6D6D70"/>
          <w:spacing w:val="-21"/>
        </w:rPr>
        <w:t> </w:t>
      </w:r>
      <w:r>
        <w:rPr>
          <w:color w:val="6D6D70"/>
        </w:rPr>
        <w:t>Yield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our</w:t>
      </w:r>
      <w:r>
        <w:rPr>
          <w:color w:val="6D6D70"/>
          <w:spacing w:val="-23"/>
        </w:rPr>
        <w:t> </w:t>
      </w:r>
      <w:r>
        <w:rPr>
          <w:color w:val="6D6D70"/>
        </w:rPr>
        <w:t>base</w:t>
      </w:r>
      <w:r>
        <w:rPr>
          <w:color w:val="6D6D70"/>
          <w:spacing w:val="-21"/>
        </w:rPr>
        <w:t> </w:t>
      </w:r>
      <w:r>
        <w:rPr>
          <w:color w:val="6D6D70"/>
        </w:rPr>
        <w:t>case</w:t>
      </w:r>
      <w:r>
        <w:rPr>
          <w:color w:val="6D6D70"/>
          <w:spacing w:val="-22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 </w:t>
      </w:r>
      <w:r>
        <w:rPr>
          <w:i/>
          <w:color w:val="6D6D70"/>
        </w:rPr>
        <w:t>75</w:t>
      </w:r>
      <w:r>
        <w:rPr>
          <w:color w:val="6D6D70"/>
        </w:rPr>
        <w:t>),</w:t>
      </w:r>
      <w:r>
        <w:rPr>
          <w:color w:val="6D6D70"/>
          <w:spacing w:val="-19"/>
        </w:rPr>
        <w:t> </w:t>
      </w:r>
      <w:r>
        <w:rPr>
          <w:color w:val="6D6D70"/>
        </w:rPr>
        <w:t>-0.6%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</w:rPr>
        <w:t>our</w:t>
      </w:r>
      <w:r>
        <w:rPr>
          <w:color w:val="6D6D70"/>
          <w:spacing w:val="-20"/>
        </w:rPr>
        <w:t> </w:t>
      </w:r>
      <w:r>
        <w:rPr>
          <w:color w:val="6D6D70"/>
        </w:rPr>
        <w:t>bear</w:t>
      </w:r>
      <w:r>
        <w:rPr>
          <w:color w:val="6D6D70"/>
          <w:spacing w:val="-21"/>
        </w:rPr>
        <w:t> </w:t>
      </w:r>
      <w:r>
        <w:rPr>
          <w:color w:val="6D6D70"/>
        </w:rPr>
        <w:t>case</w:t>
      </w:r>
      <w:r>
        <w:rPr>
          <w:color w:val="6D6D70"/>
          <w:spacing w:val="-18"/>
        </w:rPr>
        <w:t> </w:t>
      </w:r>
      <w:r>
        <w:rPr>
          <w:color w:val="6D6D70"/>
        </w:rPr>
        <w:t>and</w:t>
      </w:r>
      <w:r>
        <w:rPr>
          <w:color w:val="6D6D70"/>
          <w:spacing w:val="-18"/>
        </w:rPr>
        <w:t> </w:t>
      </w:r>
      <w:r>
        <w:rPr>
          <w:color w:val="6D6D70"/>
        </w:rPr>
        <w:t>6.3%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</w:rPr>
        <w:t>our</w:t>
      </w:r>
      <w:r>
        <w:rPr>
          <w:color w:val="6D6D70"/>
          <w:spacing w:val="-21"/>
        </w:rPr>
        <w:t> </w:t>
      </w:r>
      <w:r>
        <w:rPr>
          <w:color w:val="6D6D70"/>
        </w:rPr>
        <w:t>bull</w:t>
      </w:r>
      <w:r>
        <w:rPr>
          <w:color w:val="6D6D70"/>
          <w:spacing w:val="-18"/>
        </w:rPr>
        <w:t> </w:t>
      </w:r>
      <w:r>
        <w:rPr>
          <w:color w:val="6D6D70"/>
        </w:rPr>
        <w:t>case.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terms</w:t>
      </w:r>
      <w:r>
        <w:rPr>
          <w:color w:val="6D6D70"/>
          <w:spacing w:val="-18"/>
        </w:rPr>
        <w:t> </w:t>
      </w:r>
      <w:r>
        <w:rPr>
          <w:color w:val="6D6D70"/>
        </w:rPr>
        <w:t>of specifics,</w:t>
      </w:r>
      <w:r>
        <w:rPr>
          <w:color w:val="6D6D70"/>
          <w:spacing w:val="-29"/>
        </w:rPr>
        <w:t> </w:t>
      </w:r>
      <w:r>
        <w:rPr>
          <w:color w:val="6D6D70"/>
        </w:rPr>
        <w:t>our</w:t>
      </w:r>
      <w:r>
        <w:rPr>
          <w:color w:val="6D6D70"/>
          <w:spacing w:val="-31"/>
        </w:rPr>
        <w:t> </w:t>
      </w:r>
      <w:r>
        <w:rPr>
          <w:color w:val="6D6D70"/>
        </w:rPr>
        <w:t>base</w:t>
      </w:r>
      <w:r>
        <w:rPr>
          <w:color w:val="6D6D70"/>
          <w:spacing w:val="-27"/>
        </w:rPr>
        <w:t> </w:t>
      </w:r>
      <w:r>
        <w:rPr>
          <w:color w:val="6D6D70"/>
        </w:rPr>
        <w:t>case</w:t>
      </w:r>
      <w:r>
        <w:rPr>
          <w:color w:val="6D6D70"/>
          <w:spacing w:val="-28"/>
        </w:rPr>
        <w:t> </w:t>
      </w:r>
      <w:r>
        <w:rPr>
          <w:color w:val="6D6D70"/>
        </w:rPr>
        <w:t>assumes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credit</w:t>
      </w:r>
      <w:r>
        <w:rPr>
          <w:color w:val="6D6D70"/>
          <w:spacing w:val="-28"/>
        </w:rPr>
        <w:t> </w:t>
      </w:r>
      <w:r>
        <w:rPr>
          <w:color w:val="6D6D70"/>
        </w:rPr>
        <w:t>spreads</w:t>
      </w:r>
      <w:r>
        <w:rPr>
          <w:color w:val="6D6D70"/>
          <w:spacing w:val="-29"/>
        </w:rPr>
        <w:t> </w:t>
      </w:r>
      <w:r>
        <w:rPr>
          <w:color w:val="6D6D70"/>
        </w:rPr>
        <w:t>widen</w:t>
      </w:r>
      <w:r>
        <w:rPr>
          <w:color w:val="6D6D70"/>
          <w:spacing w:val="-28"/>
        </w:rPr>
        <w:t> </w:t>
      </w:r>
      <w:r>
        <w:rPr>
          <w:color w:val="6D6D70"/>
        </w:rPr>
        <w:t>by</w:t>
      </w:r>
      <w:r>
        <w:rPr>
          <w:color w:val="6D6D70"/>
          <w:spacing w:val="-31"/>
        </w:rPr>
        <w:t> </w:t>
      </w:r>
      <w:r>
        <w:rPr>
          <w:color w:val="6D6D70"/>
        </w:rPr>
        <w:t>55 basis</w:t>
      </w:r>
      <w:r>
        <w:rPr>
          <w:color w:val="6D6D70"/>
          <w:spacing w:val="-25"/>
        </w:rPr>
        <w:t> </w:t>
      </w:r>
      <w:r>
        <w:rPr>
          <w:color w:val="6D6D70"/>
        </w:rPr>
        <w:t>points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2019,</w:t>
      </w:r>
      <w:r>
        <w:rPr>
          <w:color w:val="6D6D70"/>
          <w:spacing w:val="-25"/>
        </w:rPr>
        <w:t> </w:t>
      </w:r>
      <w:r>
        <w:rPr>
          <w:color w:val="6D6D70"/>
        </w:rPr>
        <w:t>which</w:t>
      </w:r>
      <w:r>
        <w:rPr>
          <w:color w:val="6D6D70"/>
          <w:spacing w:val="-25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less</w:t>
      </w:r>
      <w:r>
        <w:rPr>
          <w:color w:val="6D6D70"/>
          <w:spacing w:val="-25"/>
        </w:rPr>
        <w:t> </w:t>
      </w:r>
      <w:r>
        <w:rPr>
          <w:color w:val="6D6D70"/>
        </w:rPr>
        <w:t>aggressive</w:t>
      </w:r>
      <w:r>
        <w:rPr>
          <w:color w:val="6D6D70"/>
          <w:spacing w:val="-27"/>
        </w:rPr>
        <w:t> </w:t>
      </w:r>
      <w:r>
        <w:rPr>
          <w:color w:val="6D6D70"/>
        </w:rPr>
        <w:t>than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sharp</w:t>
      </w:r>
      <w:r>
        <w:rPr>
          <w:color w:val="6D6D70"/>
          <w:spacing w:val="-25"/>
        </w:rPr>
        <w:t> </w:t>
      </w:r>
      <w:r>
        <w:rPr>
          <w:color w:val="6D6D70"/>
        </w:rPr>
        <w:t>170 basis</w:t>
      </w:r>
      <w:r>
        <w:rPr>
          <w:color w:val="6D6D70"/>
          <w:spacing w:val="-32"/>
        </w:rPr>
        <w:t> </w:t>
      </w:r>
      <w:r>
        <w:rPr>
          <w:color w:val="6D6D70"/>
        </w:rPr>
        <w:t>points</w:t>
      </w:r>
      <w:r>
        <w:rPr>
          <w:color w:val="6D6D70"/>
          <w:spacing w:val="-32"/>
        </w:rPr>
        <w:t>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widening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2018.</w:t>
      </w:r>
      <w:r>
        <w:rPr>
          <w:color w:val="6D6D70"/>
          <w:spacing w:val="-32"/>
        </w:rPr>
        <w:t> </w:t>
      </w:r>
      <w:r>
        <w:rPr>
          <w:color w:val="6D6D70"/>
        </w:rPr>
        <w:t>Consistent</w:t>
      </w:r>
      <w:r>
        <w:rPr>
          <w:color w:val="6D6D70"/>
          <w:spacing w:val="-32"/>
        </w:rPr>
        <w:t> </w:t>
      </w:r>
      <w:r>
        <w:rPr>
          <w:color w:val="6D6D70"/>
        </w:rPr>
        <w:t>with</w:t>
      </w:r>
      <w:r>
        <w:rPr>
          <w:color w:val="6D6D70"/>
          <w:spacing w:val="-32"/>
        </w:rPr>
        <w:t> </w:t>
      </w:r>
      <w:r>
        <w:rPr>
          <w:color w:val="6D6D70"/>
        </w:rPr>
        <w:t>our</w:t>
      </w:r>
      <w:r>
        <w:rPr>
          <w:color w:val="6D6D70"/>
          <w:spacing w:val="-33"/>
        </w:rPr>
        <w:t> </w:t>
      </w:r>
      <w:r>
        <w:rPr>
          <w:color w:val="6D6D70"/>
        </w:rPr>
        <w:t>rates</w:t>
      </w:r>
      <w:r>
        <w:rPr>
          <w:color w:val="6D6D70"/>
          <w:spacing w:val="-32"/>
        </w:rPr>
        <w:t> </w:t>
      </w:r>
      <w:r>
        <w:rPr>
          <w:color w:val="6D6D70"/>
        </w:rPr>
        <w:t>outlook,</w:t>
      </w:r>
    </w:p>
    <w:p>
      <w:pPr>
        <w:pStyle w:val="BodyText"/>
        <w:spacing w:line="264" w:lineRule="auto"/>
        <w:ind w:left="164" w:right="64"/>
      </w:pP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also</w:t>
      </w:r>
      <w:r>
        <w:rPr>
          <w:color w:val="6D6D70"/>
          <w:spacing w:val="-31"/>
        </w:rPr>
        <w:t> </w:t>
      </w:r>
      <w:r>
        <w:rPr>
          <w:color w:val="6D6D70"/>
        </w:rPr>
        <w:t>assume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U.S.</w:t>
      </w:r>
      <w:r>
        <w:rPr>
          <w:color w:val="6D6D70"/>
          <w:spacing w:val="-31"/>
        </w:rPr>
        <w:t> </w:t>
      </w:r>
      <w:r>
        <w:rPr>
          <w:color w:val="6D6D70"/>
        </w:rPr>
        <w:t>5-year</w:t>
      </w:r>
      <w:r>
        <w:rPr>
          <w:color w:val="6D6D70"/>
          <w:spacing w:val="-33"/>
        </w:rPr>
        <w:t> </w:t>
      </w:r>
      <w:r>
        <w:rPr>
          <w:color w:val="6D6D70"/>
        </w:rPr>
        <w:t>Treasury</w:t>
      </w:r>
      <w:r>
        <w:rPr>
          <w:color w:val="6D6D70"/>
          <w:spacing w:val="-33"/>
        </w:rPr>
        <w:t> </w:t>
      </w:r>
      <w:r>
        <w:rPr>
          <w:color w:val="6D6D70"/>
        </w:rPr>
        <w:t>yields</w:t>
      </w:r>
      <w:r>
        <w:rPr>
          <w:color w:val="6D6D70"/>
          <w:spacing w:val="-31"/>
        </w:rPr>
        <w:t> </w:t>
      </w:r>
      <w:r>
        <w:rPr>
          <w:color w:val="6D6D70"/>
        </w:rPr>
        <w:t>increase</w:t>
      </w:r>
      <w:r>
        <w:rPr>
          <w:color w:val="6D6D70"/>
          <w:spacing w:val="-32"/>
        </w:rPr>
        <w:t> </w:t>
      </w:r>
      <w:r>
        <w:rPr>
          <w:color w:val="6D6D70"/>
        </w:rPr>
        <w:t>by</w:t>
      </w:r>
      <w:r>
        <w:rPr>
          <w:color w:val="6D6D70"/>
          <w:spacing w:val="-32"/>
        </w:rPr>
        <w:t> </w:t>
      </w:r>
      <w:r>
        <w:rPr>
          <w:color w:val="6D6D70"/>
        </w:rPr>
        <w:t>a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mod- </w:t>
      </w:r>
      <w:r>
        <w:rPr>
          <w:color w:val="6D6D70"/>
        </w:rPr>
        <w:t>est</w:t>
      </w:r>
      <w:r>
        <w:rPr>
          <w:color w:val="6D6D70"/>
          <w:spacing w:val="-23"/>
        </w:rPr>
        <w:t> </w:t>
      </w:r>
      <w:r>
        <w:rPr>
          <w:color w:val="6D6D70"/>
        </w:rPr>
        <w:t>15</w:t>
      </w:r>
      <w:r>
        <w:rPr>
          <w:color w:val="6D6D70"/>
          <w:spacing w:val="-23"/>
        </w:rPr>
        <w:t> </w:t>
      </w:r>
      <w:r>
        <w:rPr>
          <w:color w:val="6D6D70"/>
        </w:rPr>
        <w:t>basis</w:t>
      </w:r>
      <w:r>
        <w:rPr>
          <w:color w:val="6D6D70"/>
          <w:spacing w:val="-22"/>
        </w:rPr>
        <w:t> </w:t>
      </w:r>
      <w:r>
        <w:rPr>
          <w:color w:val="6D6D70"/>
        </w:rPr>
        <w:t>points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2"/>
        </w:rPr>
        <w:t> </w:t>
      </w: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result,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current</w:t>
      </w:r>
      <w:r>
        <w:rPr>
          <w:color w:val="6D6D70"/>
          <w:spacing w:val="-23"/>
        </w:rPr>
        <w:t> </w:t>
      </w:r>
      <w:r>
        <w:rPr>
          <w:color w:val="6D6D70"/>
        </w:rPr>
        <w:t>effective</w:t>
      </w:r>
      <w:r>
        <w:rPr>
          <w:color w:val="6D6D70"/>
          <w:spacing w:val="-22"/>
        </w:rPr>
        <w:t> </w:t>
      </w:r>
      <w:r>
        <w:rPr>
          <w:color w:val="6D6D70"/>
        </w:rPr>
        <w:t>yield</w:t>
      </w:r>
      <w:r>
        <w:rPr>
          <w:color w:val="6D6D70"/>
          <w:spacing w:val="-23"/>
        </w:rPr>
        <w:t> </w:t>
      </w:r>
      <w:r>
        <w:rPr>
          <w:color w:val="6D6D70"/>
        </w:rPr>
        <w:t>of </w:t>
      </w:r>
      <w:r>
        <w:rPr>
          <w:color w:val="6D6D70"/>
          <w:spacing w:val="-4"/>
        </w:rPr>
        <w:t>7.9%,</w:t>
      </w:r>
      <w:r>
        <w:rPr>
          <w:color w:val="6D6D70"/>
          <w:spacing w:val="-34"/>
        </w:rPr>
        <w:t> </w:t>
      </w:r>
      <w:r>
        <w:rPr>
          <w:color w:val="6D6D70"/>
        </w:rPr>
        <w:t>once</w:t>
      </w:r>
      <w:r>
        <w:rPr>
          <w:color w:val="6D6D70"/>
          <w:spacing w:val="-34"/>
        </w:rPr>
        <w:t> </w:t>
      </w:r>
      <w:r>
        <w:rPr>
          <w:color w:val="6D6D70"/>
        </w:rPr>
        <w:t>adjusted</w:t>
      </w:r>
      <w:r>
        <w:rPr>
          <w:color w:val="6D6D70"/>
          <w:spacing w:val="-34"/>
        </w:rPr>
        <w:t> </w:t>
      </w:r>
      <w:r>
        <w:rPr>
          <w:color w:val="6D6D70"/>
        </w:rPr>
        <w:t>for</w:t>
      </w:r>
      <w:r>
        <w:rPr>
          <w:color w:val="6D6D70"/>
          <w:spacing w:val="-35"/>
        </w:rPr>
        <w:t> </w:t>
      </w:r>
      <w:r>
        <w:rPr>
          <w:color w:val="6D6D70"/>
        </w:rPr>
        <w:t>approximately</w:t>
      </w:r>
      <w:r>
        <w:rPr>
          <w:color w:val="6D6D70"/>
          <w:spacing w:val="-35"/>
        </w:rPr>
        <w:t> </w:t>
      </w:r>
      <w:r>
        <w:rPr>
          <w:color w:val="6D6D70"/>
        </w:rPr>
        <w:t>500</w:t>
      </w:r>
      <w:r>
        <w:rPr>
          <w:color w:val="6D6D70"/>
          <w:spacing w:val="-34"/>
        </w:rPr>
        <w:t> </w:t>
      </w:r>
      <w:r>
        <w:rPr>
          <w:color w:val="6D6D70"/>
        </w:rPr>
        <w:t>basis</w:t>
      </w:r>
      <w:r>
        <w:rPr>
          <w:color w:val="6D6D70"/>
          <w:spacing w:val="-34"/>
        </w:rPr>
        <w:t> </w:t>
      </w:r>
      <w:r>
        <w:rPr>
          <w:color w:val="6D6D70"/>
        </w:rPr>
        <w:t>points</w:t>
      </w:r>
      <w:r>
        <w:rPr>
          <w:color w:val="6D6D70"/>
          <w:spacing w:val="-33"/>
        </w:rPr>
        <w:t> </w:t>
      </w:r>
      <w:r>
        <w:rPr>
          <w:color w:val="6D6D70"/>
        </w:rPr>
        <w:t>of</w:t>
      </w:r>
      <w:r>
        <w:rPr>
          <w:color w:val="6D6D70"/>
          <w:spacing w:val="-34"/>
        </w:rPr>
        <w:t> </w:t>
      </w:r>
      <w:r>
        <w:rPr>
          <w:color w:val="6D6D70"/>
        </w:rPr>
        <w:t>expected credit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0"/>
        </w:rPr>
        <w:t> </w:t>
      </w:r>
      <w:r>
        <w:rPr>
          <w:color w:val="6D6D70"/>
        </w:rPr>
        <w:t>capital</w:t>
      </w:r>
      <w:r>
        <w:rPr>
          <w:color w:val="6D6D70"/>
          <w:spacing w:val="-31"/>
        </w:rPr>
        <w:t> </w:t>
      </w:r>
      <w:r>
        <w:rPr>
          <w:color w:val="6D6D70"/>
        </w:rPr>
        <w:t>losses</w:t>
      </w:r>
      <w:r>
        <w:rPr>
          <w:color w:val="6D6D70"/>
          <w:spacing w:val="-30"/>
        </w:rPr>
        <w:t> </w:t>
      </w:r>
      <w:r>
        <w:rPr>
          <w:color w:val="6D6D70"/>
        </w:rPr>
        <w:t>from</w:t>
      </w:r>
      <w:r>
        <w:rPr>
          <w:color w:val="6D6D70"/>
          <w:spacing w:val="-31"/>
        </w:rPr>
        <w:t> </w:t>
      </w:r>
      <w:r>
        <w:rPr>
          <w:color w:val="6D6D70"/>
        </w:rPr>
        <w:t>widening</w:t>
      </w:r>
      <w:r>
        <w:rPr>
          <w:color w:val="6D6D70"/>
          <w:spacing w:val="-30"/>
        </w:rPr>
        <w:t> </w:t>
      </w:r>
      <w:r>
        <w:rPr>
          <w:color w:val="6D6D70"/>
        </w:rPr>
        <w:t>spreads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0"/>
        </w:rPr>
        <w:t> </w:t>
      </w:r>
      <w:r>
        <w:rPr>
          <w:color w:val="6D6D70"/>
        </w:rPr>
        <w:t>rising</w:t>
      </w:r>
      <w:r>
        <w:rPr>
          <w:color w:val="6D6D70"/>
          <w:spacing w:val="-31"/>
        </w:rPr>
        <w:t> </w:t>
      </w:r>
      <w:r>
        <w:rPr>
          <w:color w:val="6D6D70"/>
        </w:rPr>
        <w:t>rates,</w:t>
      </w:r>
      <w:r>
        <w:rPr>
          <w:color w:val="6D6D70"/>
          <w:spacing w:val="-30"/>
        </w:rPr>
        <w:t> </w:t>
      </w:r>
      <w:r>
        <w:rPr>
          <w:color w:val="6D6D70"/>
          <w:spacing w:val="-4"/>
        </w:rPr>
        <w:t>will </w:t>
      </w:r>
      <w:r>
        <w:rPr>
          <w:color w:val="6D6D70"/>
        </w:rPr>
        <w:t>get us to a return of</w:t>
      </w:r>
      <w:r>
        <w:rPr>
          <w:color w:val="6D6D70"/>
          <w:spacing w:val="-8"/>
        </w:rPr>
        <w:t> </w:t>
      </w:r>
      <w:r>
        <w:rPr>
          <w:color w:val="6D6D70"/>
        </w:rPr>
        <w:t>3.8%.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 w:before="1"/>
        <w:ind w:left="164" w:right="60"/>
      </w:pPr>
      <w:r>
        <w:rPr>
          <w:color w:val="6D6D70"/>
        </w:rPr>
        <w:t>While</w:t>
      </w:r>
      <w:r>
        <w:rPr>
          <w:color w:val="6D6D70"/>
          <w:spacing w:val="-34"/>
        </w:rPr>
        <w:t> </w:t>
      </w:r>
      <w:r>
        <w:rPr>
          <w:color w:val="6D6D70"/>
        </w:rPr>
        <w:t>this</w:t>
      </w:r>
      <w:r>
        <w:rPr>
          <w:color w:val="6D6D70"/>
          <w:spacing w:val="-33"/>
        </w:rPr>
        <w:t> </w:t>
      </w:r>
      <w:r>
        <w:rPr>
          <w:color w:val="6D6D70"/>
        </w:rPr>
        <w:t>return</w:t>
      </w:r>
      <w:r>
        <w:rPr>
          <w:color w:val="6D6D70"/>
          <w:spacing w:val="-32"/>
        </w:rPr>
        <w:t> </w:t>
      </w:r>
      <w:r>
        <w:rPr>
          <w:color w:val="6D6D70"/>
        </w:rPr>
        <w:t>might</w:t>
      </w:r>
      <w:r>
        <w:rPr>
          <w:color w:val="6D6D70"/>
          <w:spacing w:val="-32"/>
        </w:rPr>
        <w:t> </w:t>
      </w:r>
      <w:r>
        <w:rPr>
          <w:color w:val="6D6D70"/>
        </w:rPr>
        <w:t>appear</w:t>
      </w:r>
      <w:r>
        <w:rPr>
          <w:color w:val="6D6D70"/>
          <w:spacing w:val="-34"/>
        </w:rPr>
        <w:t> </w:t>
      </w:r>
      <w:r>
        <w:rPr>
          <w:color w:val="6D6D70"/>
        </w:rPr>
        <w:t>quite</w:t>
      </w:r>
      <w:r>
        <w:rPr>
          <w:color w:val="6D6D70"/>
          <w:spacing w:val="-32"/>
        </w:rPr>
        <w:t> </w:t>
      </w:r>
      <w:r>
        <w:rPr>
          <w:color w:val="6D6D70"/>
        </w:rPr>
        <w:t>conservative</w:t>
      </w:r>
      <w:r>
        <w:rPr>
          <w:color w:val="6D6D70"/>
          <w:spacing w:val="-33"/>
        </w:rPr>
        <w:t> </w:t>
      </w:r>
      <w:r>
        <w:rPr>
          <w:color w:val="6D6D70"/>
        </w:rPr>
        <w:t>on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surface,</w:t>
      </w:r>
      <w:r>
        <w:rPr>
          <w:color w:val="6D6D70"/>
          <w:spacing w:val="-32"/>
        </w:rPr>
        <w:t> </w:t>
      </w:r>
      <w:r>
        <w:rPr>
          <w:color w:val="6D6D70"/>
        </w:rPr>
        <w:t>we believe</w:t>
      </w:r>
      <w:r>
        <w:rPr>
          <w:color w:val="6D6D70"/>
          <w:spacing w:val="-34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there</w:t>
      </w:r>
      <w:r>
        <w:rPr>
          <w:color w:val="6D6D70"/>
          <w:spacing w:val="-31"/>
        </w:rPr>
        <w:t> </w:t>
      </w:r>
      <w:r>
        <w:rPr>
          <w:color w:val="6D6D70"/>
        </w:rPr>
        <w:t>are</w:t>
      </w:r>
      <w:r>
        <w:rPr>
          <w:color w:val="6D6D70"/>
          <w:spacing w:val="-31"/>
        </w:rPr>
        <w:t> </w:t>
      </w:r>
      <w:r>
        <w:rPr>
          <w:color w:val="6D6D70"/>
        </w:rPr>
        <w:t>several</w:t>
      </w:r>
      <w:r>
        <w:rPr>
          <w:color w:val="6D6D70"/>
          <w:spacing w:val="-32"/>
        </w:rPr>
        <w:t> </w:t>
      </w:r>
      <w:r>
        <w:rPr>
          <w:color w:val="6D6D70"/>
        </w:rPr>
        <w:t>macro</w:t>
      </w:r>
      <w:r>
        <w:rPr>
          <w:color w:val="6D6D70"/>
          <w:spacing w:val="-31"/>
        </w:rPr>
        <w:t> </w:t>
      </w:r>
      <w:r>
        <w:rPr>
          <w:color w:val="6D6D70"/>
        </w:rPr>
        <w:t>forces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consider.</w:t>
      </w:r>
      <w:r>
        <w:rPr>
          <w:color w:val="6D6D70"/>
          <w:spacing w:val="-31"/>
        </w:rPr>
        <w:t> </w:t>
      </w:r>
      <w:r>
        <w:rPr>
          <w:color w:val="6D6D70"/>
        </w:rPr>
        <w:t>First,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G3 central</w:t>
      </w:r>
      <w:r>
        <w:rPr>
          <w:color w:val="6D6D70"/>
          <w:spacing w:val="-25"/>
        </w:rPr>
        <w:t> </w:t>
      </w:r>
      <w:r>
        <w:rPr>
          <w:color w:val="6D6D70"/>
        </w:rPr>
        <w:t>bank</w:t>
      </w:r>
      <w:r>
        <w:rPr>
          <w:color w:val="6D6D70"/>
          <w:spacing w:val="-24"/>
        </w:rPr>
        <w:t> </w:t>
      </w:r>
      <w:r>
        <w:rPr>
          <w:color w:val="6D6D70"/>
        </w:rPr>
        <w:t>balance</w:t>
      </w:r>
      <w:r>
        <w:rPr>
          <w:color w:val="6D6D70"/>
          <w:spacing w:val="-24"/>
        </w:rPr>
        <w:t> </w:t>
      </w:r>
      <w:r>
        <w:rPr>
          <w:color w:val="6D6D70"/>
        </w:rPr>
        <w:t>sheet</w:t>
      </w:r>
      <w:r>
        <w:rPr>
          <w:color w:val="6D6D70"/>
          <w:spacing w:val="-25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contracting</w:t>
      </w:r>
      <w:r>
        <w:rPr>
          <w:color w:val="6D6D70"/>
          <w:spacing w:val="-24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first</w:t>
      </w:r>
      <w:r>
        <w:rPr>
          <w:color w:val="6D6D70"/>
          <w:spacing w:val="-26"/>
        </w:rPr>
        <w:t> </w:t>
      </w:r>
      <w:r>
        <w:rPr>
          <w:color w:val="6D6D70"/>
        </w:rPr>
        <w:t>time</w:t>
      </w:r>
      <w:r>
        <w:rPr>
          <w:color w:val="6D6D70"/>
          <w:spacing w:val="-27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cycle (</w:t>
      </w:r>
      <w:r>
        <w:rPr>
          <w:i/>
          <w:color w:val="6D6D70"/>
        </w:rPr>
        <w:t>Exhibit</w:t>
      </w:r>
      <w:r>
        <w:rPr>
          <w:i/>
          <w:color w:val="6D6D70"/>
          <w:spacing w:val="-33"/>
        </w:rPr>
        <w:t> </w:t>
      </w:r>
      <w:r>
        <w:rPr>
          <w:i/>
          <w:color w:val="6D6D70"/>
        </w:rPr>
        <w:t>76</w:t>
      </w:r>
      <w:r>
        <w:rPr>
          <w:color w:val="6D6D70"/>
        </w:rPr>
        <w:t>)</w:t>
      </w:r>
      <w:r>
        <w:rPr>
          <w:color w:val="6D6D70"/>
          <w:spacing w:val="-30"/>
        </w:rPr>
        <w:t> </w:t>
      </w:r>
      <w:r>
        <w:rPr>
          <w:color w:val="6D6D70"/>
        </w:rPr>
        <w:t>just</w:t>
      </w:r>
      <w:r>
        <w:rPr>
          <w:color w:val="6D6D70"/>
          <w:spacing w:val="-31"/>
        </w:rPr>
        <w:t> </w:t>
      </w:r>
      <w:r>
        <w:rPr>
          <w:color w:val="6D6D70"/>
        </w:rPr>
        <w:t>as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fiscal</w:t>
      </w:r>
      <w:r>
        <w:rPr>
          <w:color w:val="6D6D70"/>
          <w:spacing w:val="-30"/>
        </w:rPr>
        <w:t> </w:t>
      </w:r>
      <w:r>
        <w:rPr>
          <w:color w:val="6D6D70"/>
        </w:rPr>
        <w:t>impulse</w:t>
      </w:r>
      <w:r>
        <w:rPr>
          <w:color w:val="6D6D70"/>
          <w:spacing w:val="-31"/>
        </w:rPr>
        <w:t> </w:t>
      </w:r>
      <w:r>
        <w:rPr>
          <w:color w:val="6D6D70"/>
        </w:rPr>
        <w:t>from</w:t>
      </w:r>
      <w:r>
        <w:rPr>
          <w:color w:val="6D6D70"/>
          <w:spacing w:val="-33"/>
        </w:rPr>
        <w:t> </w:t>
      </w:r>
      <w:r>
        <w:rPr>
          <w:color w:val="6D6D70"/>
        </w:rPr>
        <w:t>tax</w:t>
      </w:r>
      <w:r>
        <w:rPr>
          <w:color w:val="6D6D70"/>
          <w:spacing w:val="-31"/>
        </w:rPr>
        <w:t> </w:t>
      </w:r>
      <w:r>
        <w:rPr>
          <w:color w:val="6D6D70"/>
        </w:rPr>
        <w:t>reform</w:t>
      </w:r>
      <w:r>
        <w:rPr>
          <w:color w:val="6D6D70"/>
          <w:spacing w:val="-31"/>
        </w:rPr>
        <w:t> </w:t>
      </w:r>
      <w:r>
        <w:rPr>
          <w:color w:val="6D6D70"/>
        </w:rPr>
        <w:t>fades.</w:t>
      </w:r>
      <w:r>
        <w:rPr>
          <w:color w:val="6D6D70"/>
          <w:spacing w:val="-30"/>
        </w:rPr>
        <w:t> </w:t>
      </w:r>
      <w:r>
        <w:rPr>
          <w:color w:val="6D6D70"/>
        </w:rPr>
        <w:t>Second, </w:t>
      </w:r>
      <w:r>
        <w:rPr>
          <w:color w:val="6D6D70"/>
          <w:w w:val="95"/>
        </w:rPr>
        <w:t>earnings and GDP growth deceleration amidst escalating trade ten- </w:t>
      </w:r>
      <w:r>
        <w:rPr>
          <w:color w:val="6D6D70"/>
        </w:rPr>
        <w:t>sions</w:t>
      </w:r>
      <w:r>
        <w:rPr>
          <w:color w:val="6D6D70"/>
          <w:spacing w:val="-32"/>
        </w:rPr>
        <w:t> </w:t>
      </w:r>
      <w:r>
        <w:rPr>
          <w:color w:val="6D6D70"/>
        </w:rPr>
        <w:t>should</w:t>
      </w:r>
      <w:r>
        <w:rPr>
          <w:color w:val="6D6D70"/>
          <w:spacing w:val="-31"/>
        </w:rPr>
        <w:t> </w:t>
      </w:r>
      <w:r>
        <w:rPr>
          <w:color w:val="6D6D70"/>
        </w:rPr>
        <w:t>weigh</w:t>
      </w:r>
      <w:r>
        <w:rPr>
          <w:color w:val="6D6D70"/>
          <w:spacing w:val="-32"/>
        </w:rPr>
        <w:t> </w:t>
      </w:r>
      <w:r>
        <w:rPr>
          <w:color w:val="6D6D70"/>
        </w:rPr>
        <w:t>on</w:t>
      </w:r>
      <w:r>
        <w:rPr>
          <w:color w:val="6D6D70"/>
          <w:spacing w:val="-31"/>
        </w:rPr>
        <w:t> </w:t>
      </w:r>
      <w:r>
        <w:rPr>
          <w:color w:val="6D6D70"/>
        </w:rPr>
        <w:t>confidence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2"/>
        </w:rPr>
        <w:t> </w:t>
      </w:r>
      <w:r>
        <w:rPr>
          <w:color w:val="6D6D70"/>
        </w:rPr>
        <w:t>business</w:t>
      </w:r>
      <w:r>
        <w:rPr>
          <w:color w:val="6D6D70"/>
          <w:spacing w:val="-31"/>
        </w:rPr>
        <w:t> </w:t>
      </w:r>
      <w:r>
        <w:rPr>
          <w:color w:val="6D6D70"/>
        </w:rPr>
        <w:t>investment.</w:t>
      </w:r>
      <w:r>
        <w:rPr>
          <w:color w:val="6D6D70"/>
          <w:spacing w:val="-31"/>
        </w:rPr>
        <w:t> </w:t>
      </w:r>
      <w:r>
        <w:rPr>
          <w:color w:val="6D6D70"/>
        </w:rPr>
        <w:t>Third, as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describe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greater</w:t>
      </w:r>
      <w:r>
        <w:rPr>
          <w:color w:val="6D6D70"/>
          <w:spacing w:val="-28"/>
        </w:rPr>
        <w:t> </w:t>
      </w:r>
      <w:r>
        <w:rPr>
          <w:color w:val="6D6D70"/>
        </w:rPr>
        <w:t>detail</w:t>
      </w:r>
      <w:r>
        <w:rPr>
          <w:color w:val="6D6D70"/>
          <w:spacing w:val="-27"/>
        </w:rPr>
        <w:t> </w:t>
      </w:r>
      <w:r>
        <w:rPr>
          <w:color w:val="6D6D70"/>
        </w:rPr>
        <w:t>below,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have</w:t>
      </w:r>
      <w:r>
        <w:rPr>
          <w:color w:val="6D6D70"/>
          <w:spacing w:val="-27"/>
        </w:rPr>
        <w:t> </w:t>
      </w:r>
      <w:r>
        <w:rPr>
          <w:color w:val="6D6D70"/>
        </w:rPr>
        <w:t>revised</w:t>
      </w:r>
      <w:r>
        <w:rPr>
          <w:color w:val="6D6D70"/>
          <w:spacing w:val="-26"/>
        </w:rPr>
        <w:t> </w:t>
      </w:r>
      <w:r>
        <w:rPr>
          <w:color w:val="6D6D70"/>
        </w:rPr>
        <w:t>down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  <w:spacing w:val="-5"/>
        </w:rPr>
        <w:t>oil </w:t>
      </w:r>
      <w:r>
        <w:rPr>
          <w:color w:val="6D6D70"/>
        </w:rPr>
        <w:t>price expectations for</w:t>
      </w:r>
      <w:r>
        <w:rPr>
          <w:color w:val="6D6D70"/>
          <w:spacing w:val="-8"/>
        </w:rPr>
        <w:t> </w:t>
      </w:r>
      <w:r>
        <w:rPr>
          <w:color w:val="6D6D70"/>
        </w:rPr>
        <w:t>2019-2020.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 w:before="1"/>
        <w:ind w:left="164" w:right="32"/>
      </w:pPr>
      <w:r>
        <w:rPr>
          <w:color w:val="6D6D70"/>
        </w:rPr>
        <w:t>Given the specter of yield curve inversion and slowing growth, </w:t>
      </w:r>
      <w:r>
        <w:rPr>
          <w:color w:val="6D6D70"/>
          <w:w w:val="95"/>
        </w:rPr>
        <w:t>investors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have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already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also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begun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demand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higher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recession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risk </w:t>
      </w:r>
      <w:r>
        <w:rPr>
          <w:color w:val="6D6D70"/>
        </w:rPr>
        <w:t>premium,</w:t>
      </w:r>
      <w:r>
        <w:rPr>
          <w:color w:val="6D6D70"/>
          <w:spacing w:val="-28"/>
        </w:rPr>
        <w:t> </w:t>
      </w:r>
      <w:r>
        <w:rPr>
          <w:color w:val="6D6D70"/>
        </w:rPr>
        <w:t>even</w:t>
      </w:r>
      <w:r>
        <w:rPr>
          <w:color w:val="6D6D70"/>
          <w:spacing w:val="-27"/>
        </w:rPr>
        <w:t> </w:t>
      </w:r>
      <w:r>
        <w:rPr>
          <w:color w:val="6D6D70"/>
        </w:rPr>
        <w:t>if</w:t>
      </w:r>
      <w:r>
        <w:rPr>
          <w:color w:val="6D6D70"/>
          <w:spacing w:val="-29"/>
        </w:rPr>
        <w:t> </w:t>
      </w:r>
      <w:r>
        <w:rPr>
          <w:color w:val="6D6D70"/>
        </w:rPr>
        <w:t>there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no</w:t>
      </w:r>
      <w:r>
        <w:rPr>
          <w:color w:val="6D6D70"/>
          <w:spacing w:val="-28"/>
        </w:rPr>
        <w:t> </w:t>
      </w:r>
      <w:r>
        <w:rPr>
          <w:color w:val="6D6D70"/>
        </w:rPr>
        <w:t>actual</w:t>
      </w:r>
      <w:r>
        <w:rPr>
          <w:color w:val="6D6D70"/>
          <w:spacing w:val="-27"/>
        </w:rPr>
        <w:t> </w:t>
      </w:r>
      <w:r>
        <w:rPr>
          <w:color w:val="6D6D70"/>
        </w:rPr>
        <w:t>recession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8"/>
        </w:rPr>
        <w:t> </w:t>
      </w:r>
      <w:r>
        <w:rPr>
          <w:color w:val="6D6D70"/>
        </w:rPr>
        <w:t>As</w:t>
      </w:r>
      <w:r>
        <w:rPr>
          <w:color w:val="6D6D70"/>
          <w:spacing w:val="-27"/>
        </w:rPr>
        <w:t> </w:t>
      </w:r>
      <w:r>
        <w:rPr>
          <w:color w:val="6D6D70"/>
        </w:rPr>
        <w:t>such,</w:t>
      </w:r>
      <w:r>
        <w:rPr>
          <w:color w:val="6D6D70"/>
          <w:spacing w:val="-27"/>
        </w:rPr>
        <w:t> </w:t>
      </w:r>
      <w:r>
        <w:rPr>
          <w:color w:val="6D6D70"/>
          <w:spacing w:val="-4"/>
        </w:rPr>
        <w:t>credit </w:t>
      </w:r>
      <w:r>
        <w:rPr>
          <w:color w:val="6D6D70"/>
        </w:rPr>
        <w:t>spreads</w:t>
      </w:r>
      <w:r>
        <w:rPr>
          <w:color w:val="6D6D70"/>
          <w:spacing w:val="-34"/>
        </w:rPr>
        <w:t> </w:t>
      </w:r>
      <w:r>
        <w:rPr>
          <w:color w:val="6D6D70"/>
        </w:rPr>
        <w:t>are</w:t>
      </w:r>
      <w:r>
        <w:rPr>
          <w:color w:val="6D6D70"/>
          <w:spacing w:val="-33"/>
        </w:rPr>
        <w:t> </w:t>
      </w:r>
      <w:r>
        <w:rPr>
          <w:color w:val="6D6D70"/>
        </w:rPr>
        <w:t>more</w:t>
      </w:r>
      <w:r>
        <w:rPr>
          <w:color w:val="6D6D70"/>
          <w:spacing w:val="-34"/>
        </w:rPr>
        <w:t> </w:t>
      </w:r>
      <w:r>
        <w:rPr>
          <w:color w:val="6D6D70"/>
        </w:rPr>
        <w:t>vulnerable</w:t>
      </w:r>
      <w:r>
        <w:rPr>
          <w:color w:val="6D6D70"/>
          <w:spacing w:val="-35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widening</w:t>
      </w:r>
      <w:r>
        <w:rPr>
          <w:color w:val="6D6D70"/>
          <w:spacing w:val="-33"/>
        </w:rPr>
        <w:t> </w:t>
      </w:r>
      <w:r>
        <w:rPr>
          <w:color w:val="6D6D70"/>
        </w:rPr>
        <w:t>as</w:t>
      </w:r>
      <w:r>
        <w:rPr>
          <w:color w:val="6D6D70"/>
          <w:spacing w:val="-33"/>
        </w:rPr>
        <w:t> </w:t>
      </w:r>
      <w:r>
        <w:rPr>
          <w:color w:val="6D6D70"/>
        </w:rPr>
        <w:t>past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continued</w:t>
      </w:r>
      <w:r>
        <w:rPr>
          <w:color w:val="6D6D70"/>
          <w:spacing w:val="-33"/>
        </w:rPr>
        <w:t> </w:t>
      </w:r>
      <w:r>
        <w:rPr>
          <w:color w:val="6D6D70"/>
        </w:rPr>
        <w:t>Fed hikes</w:t>
      </w:r>
      <w:r>
        <w:rPr>
          <w:color w:val="6D6D70"/>
          <w:spacing w:val="-15"/>
        </w:rPr>
        <w:t> </w:t>
      </w:r>
      <w:r>
        <w:rPr>
          <w:color w:val="6D6D70"/>
        </w:rPr>
        <w:t>usher</w:t>
      </w:r>
      <w:r>
        <w:rPr>
          <w:color w:val="6D6D70"/>
          <w:spacing w:val="-17"/>
        </w:rPr>
        <w:t> </w:t>
      </w:r>
      <w:r>
        <w:rPr>
          <w:color w:val="6D6D70"/>
        </w:rPr>
        <w:t>in</w:t>
      </w:r>
      <w:r>
        <w:rPr>
          <w:color w:val="6D6D70"/>
          <w:spacing w:val="-14"/>
        </w:rPr>
        <w:t> </w:t>
      </w:r>
      <w:r>
        <w:rPr>
          <w:color w:val="6D6D70"/>
        </w:rPr>
        <w:t>an</w:t>
      </w:r>
      <w:r>
        <w:rPr>
          <w:color w:val="6D6D70"/>
          <w:spacing w:val="-15"/>
        </w:rPr>
        <w:t> </w:t>
      </w:r>
      <w:r>
        <w:rPr>
          <w:color w:val="6D6D70"/>
          <w:spacing w:val="-3"/>
        </w:rPr>
        <w:t>era</w:t>
      </w:r>
      <w:r>
        <w:rPr>
          <w:color w:val="6D6D70"/>
          <w:spacing w:val="-14"/>
        </w:rPr>
        <w:t> </w:t>
      </w:r>
      <w:r>
        <w:rPr>
          <w:color w:val="6D6D70"/>
        </w:rPr>
        <w:t>of</w:t>
      </w:r>
      <w:r>
        <w:rPr>
          <w:color w:val="6D6D70"/>
          <w:spacing w:val="-15"/>
        </w:rPr>
        <w:t> </w:t>
      </w:r>
      <w:r>
        <w:rPr>
          <w:color w:val="6D6D70"/>
        </w:rPr>
        <w:t>structurally</w:t>
      </w:r>
      <w:r>
        <w:rPr>
          <w:color w:val="6D6D70"/>
          <w:spacing w:val="-17"/>
        </w:rPr>
        <w:t> </w:t>
      </w:r>
      <w:r>
        <w:rPr>
          <w:color w:val="6D6D70"/>
        </w:rPr>
        <w:t>higher</w:t>
      </w:r>
      <w:r>
        <w:rPr>
          <w:color w:val="6D6D70"/>
          <w:spacing w:val="-20"/>
        </w:rPr>
        <w:t> </w:t>
      </w:r>
      <w:r>
        <w:rPr>
          <w:color w:val="6D6D70"/>
        </w:rPr>
        <w:t>volatility,</w:t>
      </w:r>
      <w:r>
        <w:rPr>
          <w:color w:val="6D6D70"/>
          <w:spacing w:val="-14"/>
        </w:rPr>
        <w:t> </w:t>
      </w:r>
      <w:r>
        <w:rPr>
          <w:color w:val="6D6D70"/>
        </w:rPr>
        <w:t>in</w:t>
      </w:r>
      <w:r>
        <w:rPr>
          <w:color w:val="6D6D70"/>
          <w:spacing w:val="-15"/>
        </w:rPr>
        <w:t> </w:t>
      </w:r>
      <w:r>
        <w:rPr>
          <w:color w:val="6D6D70"/>
        </w:rPr>
        <w:t>our</w:t>
      </w:r>
      <w:r>
        <w:rPr>
          <w:color w:val="6D6D70"/>
          <w:spacing w:val="-20"/>
        </w:rPr>
        <w:t> </w:t>
      </w:r>
      <w:r>
        <w:rPr>
          <w:color w:val="6D6D70"/>
        </w:rPr>
        <w:t>view.</w:t>
      </w:r>
      <w:r>
        <w:rPr>
          <w:color w:val="6D6D70"/>
          <w:spacing w:val="-14"/>
        </w:rPr>
        <w:t> </w:t>
      </w:r>
      <w:r>
        <w:rPr>
          <w:color w:val="6D6D70"/>
        </w:rPr>
        <w:t>If there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silver</w:t>
      </w:r>
      <w:r>
        <w:rPr>
          <w:color w:val="6D6D70"/>
          <w:spacing w:val="-25"/>
        </w:rPr>
        <w:t> </w:t>
      </w:r>
      <w:r>
        <w:rPr>
          <w:color w:val="6D6D70"/>
        </w:rPr>
        <w:t>lining,</w:t>
      </w:r>
      <w:r>
        <w:rPr>
          <w:color w:val="6D6D70"/>
          <w:spacing w:val="-22"/>
        </w:rPr>
        <w:t> </w:t>
      </w:r>
      <w:r>
        <w:rPr>
          <w:color w:val="6D6D70"/>
        </w:rPr>
        <w:t>it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spreads</w:t>
      </w:r>
      <w:r>
        <w:rPr>
          <w:color w:val="6D6D70"/>
          <w:spacing w:val="-22"/>
        </w:rPr>
        <w:t> </w:t>
      </w: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now</w:t>
      </w:r>
      <w:r>
        <w:rPr>
          <w:color w:val="6D6D70"/>
          <w:spacing w:val="-23"/>
        </w:rPr>
        <w:t> </w:t>
      </w:r>
      <w:r>
        <w:rPr>
          <w:color w:val="6D6D70"/>
        </w:rPr>
        <w:t>at</w:t>
      </w:r>
      <w:r>
        <w:rPr>
          <w:color w:val="6D6D70"/>
          <w:spacing w:val="-22"/>
        </w:rPr>
        <w:t> </w:t>
      </w:r>
      <w:r>
        <w:rPr>
          <w:color w:val="6D6D70"/>
        </w:rPr>
        <w:t>more</w:t>
      </w:r>
      <w:r>
        <w:rPr>
          <w:color w:val="6D6D70"/>
          <w:spacing w:val="-23"/>
        </w:rPr>
        <w:t> </w:t>
      </w:r>
      <w:r>
        <w:rPr>
          <w:color w:val="6D6D70"/>
        </w:rPr>
        <w:t>reasonable levels</w:t>
      </w:r>
      <w:r>
        <w:rPr>
          <w:color w:val="6D6D70"/>
          <w:spacing w:val="-19"/>
        </w:rPr>
        <w:t> </w:t>
      </w:r>
      <w:r>
        <w:rPr>
          <w:color w:val="6D6D70"/>
        </w:rPr>
        <w:t>and</w:t>
      </w:r>
      <w:r>
        <w:rPr>
          <w:color w:val="6D6D70"/>
          <w:spacing w:val="-21"/>
        </w:rPr>
        <w:t> </w:t>
      </w:r>
      <w:r>
        <w:rPr>
          <w:color w:val="6D6D70"/>
        </w:rPr>
        <w:t>that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do</w:t>
      </w:r>
      <w:r>
        <w:rPr>
          <w:color w:val="6D6D70"/>
          <w:spacing w:val="-21"/>
        </w:rPr>
        <w:t> </w:t>
      </w:r>
      <w:r>
        <w:rPr>
          <w:color w:val="6D6D70"/>
        </w:rPr>
        <w:t>think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default</w:t>
      </w:r>
      <w:r>
        <w:rPr>
          <w:color w:val="6D6D70"/>
          <w:spacing w:val="-18"/>
        </w:rPr>
        <w:t> </w:t>
      </w:r>
      <w:r>
        <w:rPr>
          <w:color w:val="6D6D70"/>
        </w:rPr>
        <w:t>rate</w:t>
      </w:r>
      <w:r>
        <w:rPr>
          <w:color w:val="6D6D70"/>
          <w:spacing w:val="-19"/>
        </w:rPr>
        <w:t> </w:t>
      </w:r>
      <w:r>
        <w:rPr>
          <w:color w:val="6D6D70"/>
        </w:rPr>
        <w:t>will</w:t>
      </w:r>
      <w:r>
        <w:rPr>
          <w:color w:val="6D6D70"/>
          <w:spacing w:val="-18"/>
        </w:rPr>
        <w:t> </w:t>
      </w:r>
      <w:r>
        <w:rPr>
          <w:color w:val="6D6D70"/>
        </w:rPr>
        <w:t>stay</w:t>
      </w:r>
      <w:r>
        <w:rPr>
          <w:color w:val="6D6D70"/>
          <w:spacing w:val="-22"/>
        </w:rPr>
        <w:t> </w:t>
      </w:r>
      <w:r>
        <w:rPr>
          <w:color w:val="6D6D70"/>
        </w:rPr>
        <w:t>relatively</w:t>
      </w:r>
      <w:r>
        <w:rPr>
          <w:color w:val="6D6D70"/>
          <w:spacing w:val="-21"/>
        </w:rPr>
        <w:t> </w:t>
      </w:r>
      <w:r>
        <w:rPr>
          <w:color w:val="6D6D70"/>
        </w:rPr>
        <w:t>low</w:t>
      </w:r>
      <w:r>
        <w:rPr>
          <w:color w:val="6D6D70"/>
          <w:spacing w:val="-18"/>
        </w:rPr>
        <w:t> </w:t>
      </w:r>
      <w:r>
        <w:rPr>
          <w:color w:val="6D6D70"/>
        </w:rPr>
        <w:t>in 2019,</w:t>
      </w:r>
      <w:r>
        <w:rPr>
          <w:color w:val="6D6D70"/>
          <w:spacing w:val="-14"/>
        </w:rPr>
        <w:t> </w:t>
      </w:r>
      <w:r>
        <w:rPr>
          <w:color w:val="6D6D70"/>
        </w:rPr>
        <w:t>given</w:t>
      </w:r>
      <w:r>
        <w:rPr>
          <w:color w:val="6D6D70"/>
          <w:spacing w:val="-14"/>
        </w:rPr>
        <w:t> </w:t>
      </w:r>
      <w:r>
        <w:rPr>
          <w:color w:val="6D6D70"/>
          <w:spacing w:val="-3"/>
        </w:rPr>
        <w:t>record</w:t>
      </w:r>
      <w:r>
        <w:rPr>
          <w:color w:val="6D6D70"/>
          <w:spacing w:val="-13"/>
        </w:rPr>
        <w:t> </w:t>
      </w:r>
      <w:r>
        <w:rPr>
          <w:color w:val="6D6D70"/>
        </w:rPr>
        <w:t>high</w:t>
      </w:r>
      <w:r>
        <w:rPr>
          <w:color w:val="6D6D70"/>
          <w:spacing w:val="-14"/>
        </w:rPr>
        <w:t> </w:t>
      </w:r>
      <w:r>
        <w:rPr>
          <w:color w:val="6D6D70"/>
        </w:rPr>
        <w:t>interest</w:t>
      </w:r>
      <w:r>
        <w:rPr>
          <w:color w:val="6D6D70"/>
          <w:spacing w:val="-14"/>
        </w:rPr>
        <w:t> </w:t>
      </w:r>
      <w:r>
        <w:rPr>
          <w:color w:val="6D6D70"/>
          <w:spacing w:val="-3"/>
        </w:rPr>
        <w:t>coverage</w:t>
      </w:r>
      <w:r>
        <w:rPr>
          <w:color w:val="6D6D70"/>
          <w:spacing w:val="-13"/>
        </w:rPr>
        <w:t> </w:t>
      </w:r>
      <w:r>
        <w:rPr>
          <w:color w:val="6D6D70"/>
        </w:rPr>
        <w:t>ratios</w:t>
      </w:r>
      <w:r>
        <w:rPr>
          <w:color w:val="6D6D70"/>
          <w:spacing w:val="-14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16"/>
        </w:rPr>
        <w:t> </w:t>
      </w:r>
      <w:r>
        <w:rPr>
          <w:i/>
          <w:color w:val="6D6D70"/>
        </w:rPr>
        <w:t>80</w:t>
      </w:r>
      <w:r>
        <w:rPr>
          <w:color w:val="6D6D70"/>
        </w:rPr>
        <w:t>).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4" w:right="33"/>
      </w:pPr>
      <w:r>
        <w:rPr/>
        <w:pict>
          <v:line style="position:absolute;mso-position-horizontal-relative:page;mso-position-vertical-relative:paragraph;z-index:252412928" from="375.291992pt,88.142899pt" to="394.491992pt,88.142899pt" stroked="true" strokeweight="4.394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701248" from="416.09201pt,88.142899pt" to="435.29201pt,88.142899pt" stroked="true" strokeweight="4.394pt" strokecolor="#fdbb3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700224" from="457.552002pt,88.142899pt" to="476.752002pt,88.142899pt" stroked="true" strokeweight="4.394pt" strokecolor="#a7ac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699200" from="497.601593pt,88.150604pt" to="516.801593pt,88.150604pt" stroked="true" strokeweight="1.5pt" strokecolor="#48104a">
            <v:stroke dashstyle="solid"/>
            <w10:wrap type="none"/>
          </v:line>
        </w:pict>
      </w:r>
      <w:r>
        <w:rPr>
          <w:color w:val="6D6D70"/>
        </w:rPr>
        <w:t>Overall within Corporate Credit, including both liquid and illiquid </w:t>
      </w:r>
      <w:r>
        <w:rPr>
          <w:color w:val="6D6D70"/>
          <w:w w:val="95"/>
        </w:rPr>
        <w:t>investments,</w:t>
      </w:r>
      <w:r>
        <w:rPr>
          <w:color w:val="6D6D70"/>
          <w:spacing w:val="-19"/>
          <w:w w:val="95"/>
        </w:rPr>
        <w:t> </w:t>
      </w:r>
      <w:r>
        <w:rPr>
          <w:i/>
          <w:color w:val="6D6D70"/>
          <w:w w:val="95"/>
        </w:rPr>
        <w:t>our</w:t>
      </w:r>
      <w:r>
        <w:rPr>
          <w:i/>
          <w:color w:val="6D6D70"/>
          <w:spacing w:val="-20"/>
          <w:w w:val="95"/>
        </w:rPr>
        <w:t> </w:t>
      </w:r>
      <w:r>
        <w:rPr>
          <w:i/>
          <w:color w:val="6D6D70"/>
          <w:w w:val="95"/>
        </w:rPr>
        <w:t>strong</w:t>
      </w:r>
      <w:r>
        <w:rPr>
          <w:i/>
          <w:color w:val="6D6D70"/>
          <w:spacing w:val="-20"/>
          <w:w w:val="95"/>
        </w:rPr>
        <w:t> </w:t>
      </w:r>
      <w:r>
        <w:rPr>
          <w:i/>
          <w:color w:val="6D6D70"/>
          <w:w w:val="95"/>
        </w:rPr>
        <w:t>message</w:t>
      </w:r>
      <w:r>
        <w:rPr>
          <w:i/>
          <w:color w:val="6D6D70"/>
          <w:spacing w:val="-21"/>
          <w:w w:val="95"/>
        </w:rPr>
        <w:t> </w:t>
      </w:r>
      <w:r>
        <w:rPr>
          <w:i/>
          <w:color w:val="6D6D70"/>
          <w:w w:val="95"/>
        </w:rPr>
        <w:t>is</w:t>
      </w:r>
      <w:r>
        <w:rPr>
          <w:i/>
          <w:color w:val="6D6D70"/>
          <w:spacing w:val="-20"/>
          <w:w w:val="95"/>
        </w:rPr>
        <w:t> </w:t>
      </w:r>
      <w:r>
        <w:rPr>
          <w:i/>
          <w:color w:val="6D6D70"/>
          <w:w w:val="95"/>
        </w:rPr>
        <w:t>to</w:t>
      </w:r>
      <w:r>
        <w:rPr>
          <w:i/>
          <w:color w:val="6D6D70"/>
          <w:spacing w:val="-20"/>
          <w:w w:val="95"/>
        </w:rPr>
        <w:t> </w:t>
      </w:r>
      <w:r>
        <w:rPr>
          <w:i/>
          <w:color w:val="6D6D70"/>
          <w:w w:val="95"/>
        </w:rPr>
        <w:t>avoid</w:t>
      </w:r>
      <w:r>
        <w:rPr>
          <w:i/>
          <w:color w:val="6D6D70"/>
          <w:spacing w:val="-20"/>
          <w:w w:val="95"/>
        </w:rPr>
        <w:t> </w:t>
      </w:r>
      <w:r>
        <w:rPr>
          <w:i/>
          <w:color w:val="6D6D70"/>
          <w:w w:val="95"/>
        </w:rPr>
        <w:t>the</w:t>
      </w:r>
      <w:r>
        <w:rPr>
          <w:i/>
          <w:color w:val="6D6D70"/>
          <w:spacing w:val="-21"/>
          <w:w w:val="95"/>
        </w:rPr>
        <w:t> </w:t>
      </w:r>
      <w:r>
        <w:rPr>
          <w:i/>
          <w:color w:val="6D6D70"/>
          <w:w w:val="95"/>
        </w:rPr>
        <w:t>‘tails</w:t>
      </w:r>
      <w:r>
        <w:rPr>
          <w:color w:val="6D6D70"/>
          <w:w w:val="95"/>
        </w:rPr>
        <w:t>.’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Specifically,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on </w:t>
      </w:r>
      <w:r>
        <w:rPr>
          <w:color w:val="6D6D70"/>
        </w:rPr>
        <w:t>one</w:t>
      </w:r>
      <w:r>
        <w:rPr>
          <w:color w:val="6D6D70"/>
          <w:spacing w:val="-19"/>
        </w:rPr>
        <w:t> </w:t>
      </w:r>
      <w:r>
        <w:rPr>
          <w:color w:val="6D6D70"/>
        </w:rPr>
        <w:t>end</w:t>
      </w:r>
      <w:r>
        <w:rPr>
          <w:color w:val="6D6D70"/>
          <w:spacing w:val="-18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credit</w:t>
      </w:r>
      <w:r>
        <w:rPr>
          <w:color w:val="6D6D70"/>
          <w:spacing w:val="-19"/>
        </w:rPr>
        <w:t> </w:t>
      </w:r>
      <w:r>
        <w:rPr>
          <w:color w:val="6D6D70"/>
        </w:rPr>
        <w:t>spectrum,</w:t>
      </w:r>
      <w:r>
        <w:rPr>
          <w:color w:val="6D6D70"/>
          <w:spacing w:val="-18"/>
        </w:rPr>
        <w:t> </w:t>
      </w:r>
      <w:r>
        <w:rPr>
          <w:color w:val="6D6D70"/>
        </w:rPr>
        <w:t>we</w:t>
      </w:r>
      <w:r>
        <w:rPr>
          <w:color w:val="6D6D70"/>
          <w:spacing w:val="-18"/>
        </w:rPr>
        <w:t> </w:t>
      </w:r>
      <w:r>
        <w:rPr>
          <w:color w:val="6D6D70"/>
        </w:rPr>
        <w:t>are</w:t>
      </w:r>
      <w:r>
        <w:rPr>
          <w:color w:val="6D6D70"/>
          <w:spacing w:val="-18"/>
        </w:rPr>
        <w:t> </w:t>
      </w:r>
      <w:r>
        <w:rPr>
          <w:color w:val="6D6D70"/>
        </w:rPr>
        <w:t>more</w:t>
      </w:r>
      <w:r>
        <w:rPr>
          <w:color w:val="6D6D70"/>
          <w:spacing w:val="-18"/>
        </w:rPr>
        <w:t> </w:t>
      </w:r>
      <w:r>
        <w:rPr>
          <w:color w:val="6D6D70"/>
        </w:rPr>
        <w:t>cautious</w:t>
      </w:r>
      <w:r>
        <w:rPr>
          <w:color w:val="6D6D70"/>
          <w:spacing w:val="-18"/>
        </w:rPr>
        <w:t> </w:t>
      </w:r>
      <w:r>
        <w:rPr>
          <w:color w:val="6D6D70"/>
        </w:rPr>
        <w:t>on</w:t>
      </w:r>
      <w:r>
        <w:rPr>
          <w:color w:val="6D6D70"/>
          <w:spacing w:val="-18"/>
        </w:rPr>
        <w:t> </w:t>
      </w:r>
      <w:r>
        <w:rPr>
          <w:color w:val="6D6D70"/>
        </w:rPr>
        <w:t>‘tails’</w:t>
      </w:r>
      <w:r>
        <w:rPr>
          <w:color w:val="6D6D70"/>
          <w:spacing w:val="-18"/>
        </w:rPr>
        <w:t> </w:t>
      </w:r>
      <w:r>
        <w:rPr>
          <w:color w:val="6D6D70"/>
        </w:rPr>
        <w:t>we </w:t>
      </w:r>
      <w:r>
        <w:rPr>
          <w:color w:val="6D6D70"/>
          <w:w w:val="95"/>
        </w:rPr>
        <w:t>see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emerging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smaller-sized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Direct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Lending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mandates;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on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8"/>
          <w:w w:val="95"/>
        </w:rPr>
        <w:t> </w:t>
      </w:r>
      <w:r>
        <w:rPr>
          <w:color w:val="6D6D70"/>
          <w:spacing w:val="-3"/>
          <w:w w:val="95"/>
        </w:rPr>
        <w:t>other </w:t>
      </w:r>
      <w:r>
        <w:rPr>
          <w:color w:val="6D6D70"/>
        </w:rPr>
        <w:t>end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spectrum,</w:t>
      </w:r>
      <w:r>
        <w:rPr>
          <w:color w:val="6D6D70"/>
          <w:spacing w:val="-26"/>
        </w:rPr>
        <w:t> </w:t>
      </w:r>
      <w:r>
        <w:rPr>
          <w:color w:val="6D6D70"/>
        </w:rPr>
        <w:t>parts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traditional</w:t>
      </w:r>
      <w:r>
        <w:rPr>
          <w:color w:val="6D6D70"/>
          <w:spacing w:val="-26"/>
        </w:rPr>
        <w:t> </w:t>
      </w:r>
      <w:r>
        <w:rPr>
          <w:color w:val="6D6D70"/>
        </w:rPr>
        <w:t>safe-haven</w:t>
      </w:r>
      <w:r>
        <w:rPr>
          <w:color w:val="6D6D70"/>
          <w:spacing w:val="-26"/>
        </w:rPr>
        <w:t> </w:t>
      </w:r>
      <w:r>
        <w:rPr>
          <w:color w:val="6D6D70"/>
        </w:rPr>
        <w:t>Investment Grade debt markets also look stretched to us (i.e. we expect an increase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fallen</w:t>
      </w:r>
      <w:r>
        <w:rPr>
          <w:color w:val="6D6D70"/>
          <w:spacing w:val="-25"/>
        </w:rPr>
        <w:t> </w:t>
      </w:r>
      <w:r>
        <w:rPr>
          <w:color w:val="6D6D70"/>
        </w:rPr>
        <w:t>angels).</w:t>
      </w:r>
      <w:r>
        <w:rPr>
          <w:color w:val="6D6D70"/>
          <w:spacing w:val="-24"/>
        </w:rPr>
        <w:t> </w:t>
      </w:r>
      <w:r>
        <w:rPr>
          <w:color w:val="6D6D70"/>
        </w:rPr>
        <w:t>However,</w:t>
      </w:r>
      <w:r>
        <w:rPr>
          <w:color w:val="6D6D70"/>
          <w:spacing w:val="-25"/>
        </w:rPr>
        <w:t> </w:t>
      </w:r>
      <w:r>
        <w:rPr>
          <w:color w:val="6D6D70"/>
        </w:rPr>
        <w:t>within</w:t>
      </w:r>
      <w:r>
        <w:rPr>
          <w:color w:val="6D6D70"/>
          <w:spacing w:val="-27"/>
        </w:rPr>
        <w:t> </w:t>
      </w:r>
      <w:r>
        <w:rPr>
          <w:color w:val="6D6D70"/>
        </w:rPr>
        <w:t>these</w:t>
      </w:r>
      <w:r>
        <w:rPr>
          <w:color w:val="6D6D70"/>
          <w:spacing w:val="-26"/>
        </w:rPr>
        <w:t> </w:t>
      </w:r>
      <w:r>
        <w:rPr>
          <w:color w:val="6D6D70"/>
        </w:rPr>
        <w:t>two</w:t>
      </w:r>
      <w:r>
        <w:rPr>
          <w:color w:val="6D6D70"/>
          <w:spacing w:val="-25"/>
        </w:rPr>
        <w:t> </w:t>
      </w:r>
      <w:r>
        <w:rPr>
          <w:color w:val="6D6D70"/>
        </w:rPr>
        <w:t>categories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</w:p>
    <w:p>
      <w:pPr>
        <w:pStyle w:val="BodyText"/>
        <w:spacing w:line="264" w:lineRule="auto" w:before="40"/>
        <w:ind w:left="164" w:right="574"/>
      </w:pPr>
      <w:r>
        <w:rPr/>
        <w:br w:type="column"/>
      </w:r>
      <w:r>
        <w:rPr>
          <w:color w:val="6D6D70"/>
        </w:rPr>
        <w:t>international</w:t>
      </w:r>
      <w:r>
        <w:rPr>
          <w:color w:val="6D6D70"/>
          <w:spacing w:val="-24"/>
        </w:rPr>
        <w:t> </w:t>
      </w:r>
      <w:r>
        <w:rPr>
          <w:color w:val="6D6D70"/>
        </w:rPr>
        <w:t>debt</w:t>
      </w:r>
      <w:r>
        <w:rPr>
          <w:color w:val="6D6D70"/>
          <w:spacing w:val="-24"/>
        </w:rPr>
        <w:t> </w:t>
      </w:r>
      <w:r>
        <w:rPr>
          <w:color w:val="6D6D70"/>
        </w:rPr>
        <w:t>side,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do</w:t>
      </w:r>
      <w:r>
        <w:rPr>
          <w:color w:val="6D6D70"/>
          <w:spacing w:val="-24"/>
        </w:rPr>
        <w:t> </w:t>
      </w:r>
      <w:r>
        <w:rPr>
          <w:color w:val="6D6D70"/>
        </w:rPr>
        <w:t>see</w:t>
      </w:r>
      <w:r>
        <w:rPr>
          <w:color w:val="6D6D70"/>
          <w:spacing w:val="-24"/>
        </w:rPr>
        <w:t> </w:t>
      </w:r>
      <w:r>
        <w:rPr>
          <w:color w:val="6D6D70"/>
        </w:rPr>
        <w:t>some</w:t>
      </w:r>
      <w:r>
        <w:rPr>
          <w:color w:val="6D6D70"/>
          <w:spacing w:val="-24"/>
        </w:rPr>
        <w:t> </w:t>
      </w:r>
      <w:r>
        <w:rPr>
          <w:color w:val="6D6D70"/>
        </w:rPr>
        <w:t>interesting</w:t>
      </w:r>
      <w:r>
        <w:rPr>
          <w:color w:val="6D6D70"/>
          <w:spacing w:val="-24"/>
        </w:rPr>
        <w:t> </w:t>
      </w:r>
      <w:r>
        <w:rPr>
          <w:color w:val="6D6D70"/>
        </w:rPr>
        <w:t>opportunities emerging</w:t>
      </w:r>
      <w:r>
        <w:rPr>
          <w:color w:val="6D6D70"/>
          <w:spacing w:val="-30"/>
        </w:rPr>
        <w:t> </w:t>
      </w:r>
      <w:r>
        <w:rPr>
          <w:color w:val="6D6D70"/>
        </w:rPr>
        <w:t>(no</w:t>
      </w:r>
      <w:r>
        <w:rPr>
          <w:color w:val="6D6D70"/>
          <w:spacing w:val="-30"/>
        </w:rPr>
        <w:t> </w:t>
      </w:r>
      <w:r>
        <w:rPr>
          <w:color w:val="6D6D70"/>
        </w:rPr>
        <w:t>pun</w:t>
      </w:r>
      <w:r>
        <w:rPr>
          <w:color w:val="6D6D70"/>
          <w:spacing w:val="-29"/>
        </w:rPr>
        <w:t> </w:t>
      </w:r>
      <w:r>
        <w:rPr>
          <w:color w:val="6D6D70"/>
        </w:rPr>
        <w:t>intended)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Emerging</w:t>
      </w:r>
      <w:r>
        <w:rPr>
          <w:color w:val="6D6D70"/>
          <w:spacing w:val="-29"/>
        </w:rPr>
        <w:t> </w:t>
      </w:r>
      <w:r>
        <w:rPr>
          <w:color w:val="6D6D70"/>
        </w:rPr>
        <w:t>Market</w:t>
      </w:r>
      <w:r>
        <w:rPr>
          <w:color w:val="6D6D70"/>
          <w:spacing w:val="-30"/>
        </w:rPr>
        <w:t> </w:t>
      </w:r>
      <w:r>
        <w:rPr>
          <w:color w:val="6D6D70"/>
        </w:rPr>
        <w:t>debt.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</w:rPr>
        <w:t>such,</w:t>
      </w:r>
      <w:r>
        <w:rPr>
          <w:color w:val="6D6D70"/>
          <w:spacing w:val="-31"/>
        </w:rPr>
        <w:t> </w:t>
      </w:r>
      <w:r>
        <w:rPr>
          <w:color w:val="6D6D70"/>
        </w:rPr>
        <w:t>this area</w:t>
      </w:r>
      <w:r>
        <w:rPr>
          <w:color w:val="6D6D70"/>
          <w:spacing w:val="-29"/>
        </w:rPr>
        <w:t> </w:t>
      </w:r>
      <w:r>
        <w:rPr>
          <w:color w:val="6D6D70"/>
        </w:rPr>
        <w:t>could</w:t>
      </w:r>
      <w:r>
        <w:rPr>
          <w:color w:val="6D6D70"/>
          <w:spacing w:val="-29"/>
        </w:rPr>
        <w:t> </w:t>
      </w:r>
      <w:r>
        <w:rPr>
          <w:color w:val="6D6D70"/>
        </w:rPr>
        <w:t>be</w:t>
      </w:r>
      <w:r>
        <w:rPr>
          <w:color w:val="6D6D70"/>
          <w:spacing w:val="-29"/>
        </w:rPr>
        <w:t> </w:t>
      </w:r>
      <w:r>
        <w:rPr>
          <w:color w:val="6D6D70"/>
        </w:rPr>
        <w:t>one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seek</w:t>
      </w:r>
      <w:r>
        <w:rPr>
          <w:color w:val="6D6D70"/>
          <w:spacing w:val="-29"/>
        </w:rPr>
        <w:t> </w:t>
      </w:r>
      <w:r>
        <w:rPr>
          <w:color w:val="6D6D70"/>
        </w:rPr>
        <w:t>exposure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at</w:t>
      </w:r>
      <w:r>
        <w:rPr>
          <w:color w:val="6D6D70"/>
          <w:spacing w:val="-29"/>
        </w:rPr>
        <w:t> </w:t>
      </w:r>
      <w:r>
        <w:rPr>
          <w:color w:val="6D6D70"/>
        </w:rPr>
        <w:t>some</w:t>
      </w:r>
      <w:r>
        <w:rPr>
          <w:color w:val="6D6D70"/>
          <w:spacing w:val="-29"/>
        </w:rPr>
        <w:t> </w:t>
      </w:r>
      <w:r>
        <w:rPr>
          <w:color w:val="6D6D70"/>
        </w:rPr>
        <w:t>point</w:t>
      </w:r>
      <w:r>
        <w:rPr>
          <w:color w:val="6D6D70"/>
          <w:spacing w:val="-28"/>
        </w:rPr>
        <w:t> </w:t>
      </w:r>
      <w:r>
        <w:rPr>
          <w:color w:val="6D6D70"/>
        </w:rPr>
        <w:t>during</w:t>
      </w:r>
      <w:r>
        <w:rPr>
          <w:color w:val="6D6D70"/>
          <w:spacing w:val="-31"/>
        </w:rPr>
        <w:t> </w:t>
      </w:r>
      <w:r>
        <w:rPr>
          <w:color w:val="6D6D70"/>
          <w:spacing w:val="-5"/>
        </w:rPr>
        <w:t>the </w:t>
      </w:r>
      <w:r>
        <w:rPr>
          <w:color w:val="6D6D70"/>
        </w:rPr>
        <w:t>first</w:t>
      </w:r>
      <w:r>
        <w:rPr>
          <w:color w:val="6D6D70"/>
          <w:spacing w:val="-20"/>
        </w:rPr>
        <w:t> </w:t>
      </w:r>
      <w:r>
        <w:rPr>
          <w:color w:val="6D6D70"/>
        </w:rPr>
        <w:t>half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2019</w:t>
      </w:r>
      <w:r>
        <w:rPr>
          <w:color w:val="6D6D70"/>
          <w:spacing w:val="-20"/>
        </w:rPr>
        <w:t> </w:t>
      </w:r>
      <w:r>
        <w:rPr>
          <w:color w:val="6D6D70"/>
        </w:rPr>
        <w:t>if</w:t>
      </w:r>
      <w:r>
        <w:rPr>
          <w:color w:val="6D6D70"/>
          <w:spacing w:val="-19"/>
        </w:rPr>
        <w:t> </w:t>
      </w:r>
      <w:r>
        <w:rPr>
          <w:color w:val="6D6D70"/>
        </w:rPr>
        <w:t>market</w:t>
      </w:r>
      <w:r>
        <w:rPr>
          <w:color w:val="6D6D70"/>
          <w:spacing w:val="-19"/>
        </w:rPr>
        <w:t> </w:t>
      </w:r>
      <w:r>
        <w:rPr>
          <w:color w:val="6D6D70"/>
        </w:rPr>
        <w:t>conditions</w:t>
      </w:r>
      <w:r>
        <w:rPr>
          <w:color w:val="6D6D70"/>
          <w:spacing w:val="-19"/>
        </w:rPr>
        <w:t> </w:t>
      </w:r>
      <w:r>
        <w:rPr>
          <w:color w:val="6D6D70"/>
        </w:rPr>
        <w:t>continue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turn</w:t>
      </w:r>
      <w:r>
        <w:rPr>
          <w:color w:val="6D6D70"/>
          <w:spacing w:val="-19"/>
        </w:rPr>
        <w:t> </w:t>
      </w:r>
      <w:r>
        <w:rPr>
          <w:color w:val="6D6D70"/>
        </w:rPr>
        <w:t>more</w:t>
      </w:r>
      <w:r>
        <w:rPr>
          <w:color w:val="6D6D70"/>
          <w:spacing w:val="-19"/>
        </w:rPr>
        <w:t> </w:t>
      </w:r>
      <w:r>
        <w:rPr>
          <w:color w:val="6D6D70"/>
        </w:rPr>
        <w:t>hostile.</w:t>
      </w: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313.200012pt;margin-top:12.934082pt;width:273.1pt;height:12.8pt;mso-position-horizontal-relative:page;mso-position-vertical-relative:paragraph;z-index:-250912768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left="163" w:right="877"/>
      </w:pPr>
      <w:r>
        <w:rPr>
          <w:color w:val="6B6C6F"/>
          <w:spacing w:val="-6"/>
          <w:w w:val="95"/>
        </w:rPr>
        <w:t>We</w:t>
      </w:r>
      <w:r>
        <w:rPr>
          <w:color w:val="6B6C6F"/>
          <w:spacing w:val="-29"/>
          <w:w w:val="95"/>
        </w:rPr>
        <w:t> </w:t>
      </w:r>
      <w:r>
        <w:rPr>
          <w:color w:val="6B6C6F"/>
          <w:spacing w:val="-4"/>
          <w:w w:val="95"/>
        </w:rPr>
        <w:t>Forecast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a</w:t>
      </w:r>
      <w:r>
        <w:rPr>
          <w:color w:val="6B6C6F"/>
          <w:spacing w:val="-29"/>
          <w:w w:val="95"/>
        </w:rPr>
        <w:t> </w:t>
      </w:r>
      <w:r>
        <w:rPr>
          <w:color w:val="6B6C6F"/>
          <w:spacing w:val="-6"/>
          <w:w w:val="95"/>
        </w:rPr>
        <w:t>Total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Return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3.8%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for</w:t>
      </w:r>
      <w:r>
        <w:rPr>
          <w:color w:val="6B6C6F"/>
          <w:spacing w:val="-29"/>
          <w:w w:val="95"/>
        </w:rPr>
        <w:t> </w:t>
      </w:r>
      <w:r>
        <w:rPr>
          <w:color w:val="6B6C6F"/>
          <w:spacing w:val="-3"/>
          <w:w w:val="95"/>
        </w:rPr>
        <w:t>U.S.</w:t>
      </w:r>
      <w:r>
        <w:rPr>
          <w:color w:val="6B6C6F"/>
          <w:spacing w:val="-29"/>
          <w:w w:val="95"/>
        </w:rPr>
        <w:t> </w:t>
      </w:r>
      <w:r>
        <w:rPr>
          <w:color w:val="6B6C6F"/>
          <w:spacing w:val="-3"/>
          <w:w w:val="95"/>
        </w:rPr>
        <w:t>High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Yield </w:t>
      </w:r>
      <w:r>
        <w:rPr>
          <w:color w:val="6B6C6F"/>
        </w:rPr>
        <w:t>Credit</w:t>
      </w:r>
      <w:r>
        <w:rPr>
          <w:color w:val="6B6C6F"/>
          <w:spacing w:val="-25"/>
        </w:rPr>
        <w:t> </w:t>
      </w:r>
      <w:r>
        <w:rPr>
          <w:color w:val="6B6C6F"/>
        </w:rPr>
        <w:t>in</w:t>
      </w:r>
      <w:r>
        <w:rPr>
          <w:color w:val="6B6C6F"/>
          <w:spacing w:val="-24"/>
        </w:rPr>
        <w:t> </w:t>
      </w:r>
      <w:r>
        <w:rPr>
          <w:color w:val="6B6C6F"/>
          <w:spacing w:val="-4"/>
        </w:rPr>
        <w:t>2019,</w:t>
      </w:r>
      <w:r>
        <w:rPr>
          <w:color w:val="6B6C6F"/>
          <w:spacing w:val="-24"/>
        </w:rPr>
        <w:t> </w:t>
      </w:r>
      <w:r>
        <w:rPr>
          <w:color w:val="6B6C6F"/>
        </w:rPr>
        <w:t>Below</w:t>
      </w:r>
      <w:r>
        <w:rPr>
          <w:color w:val="6B6C6F"/>
          <w:spacing w:val="-24"/>
        </w:rPr>
        <w:t> </w:t>
      </w:r>
      <w:r>
        <w:rPr>
          <w:color w:val="6B6C6F"/>
        </w:rPr>
        <w:t>Its</w:t>
      </w:r>
      <w:r>
        <w:rPr>
          <w:color w:val="6B6C6F"/>
          <w:spacing w:val="-25"/>
        </w:rPr>
        <w:t> </w:t>
      </w:r>
      <w:r>
        <w:rPr>
          <w:color w:val="6B6C6F"/>
        </w:rPr>
        <w:t>30-year</w:t>
      </w:r>
      <w:r>
        <w:rPr>
          <w:color w:val="6B6C6F"/>
          <w:spacing w:val="-24"/>
        </w:rPr>
        <w:t> </w:t>
      </w:r>
      <w:r>
        <w:rPr>
          <w:color w:val="6B6C6F"/>
        </w:rPr>
        <w:t>Median</w:t>
      </w:r>
      <w:r>
        <w:rPr>
          <w:color w:val="6B6C6F"/>
          <w:spacing w:val="-24"/>
        </w:rPr>
        <w:t> </w:t>
      </w:r>
      <w:r>
        <w:rPr>
          <w:color w:val="6B6C6F"/>
        </w:rPr>
        <w:t>of</w:t>
      </w:r>
      <w:r>
        <w:rPr>
          <w:color w:val="6B6C6F"/>
          <w:spacing w:val="-24"/>
        </w:rPr>
        <w:t> </w:t>
      </w:r>
      <w:r>
        <w:rPr>
          <w:color w:val="6B6C6F"/>
        </w:rPr>
        <w:t>5.9%</w:t>
      </w:r>
    </w:p>
    <w:p>
      <w:pPr>
        <w:pStyle w:val="BodyText"/>
        <w:spacing w:before="7"/>
        <w:rPr>
          <w:rFonts w:ascii="Times New Roman"/>
          <w:b/>
          <w:sz w:val="14"/>
        </w:rPr>
      </w:pPr>
    </w:p>
    <w:tbl>
      <w:tblPr>
        <w:tblW w:w="0" w:type="auto"/>
        <w:jc w:val="left"/>
        <w:tblInd w:w="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7"/>
        <w:gridCol w:w="847"/>
        <w:gridCol w:w="840"/>
      </w:tblGrid>
      <w:tr>
        <w:trPr>
          <w:trHeight w:val="279" w:hRule="atLeast"/>
        </w:trPr>
        <w:tc>
          <w:tcPr>
            <w:tcW w:w="5014" w:type="dxa"/>
            <w:gridSpan w:val="3"/>
            <w:shd w:val="clear" w:color="auto" w:fill="1F497D"/>
          </w:tcPr>
          <w:p>
            <w:pPr>
              <w:pStyle w:val="TableParagraph"/>
              <w:spacing w:before="46"/>
              <w:ind w:left="8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2019 U.S. HY Total Return Forecast Assumptions</w:t>
            </w:r>
          </w:p>
        </w:tc>
      </w:tr>
      <w:tr>
        <w:trPr>
          <w:trHeight w:val="464" w:hRule="atLeast"/>
        </w:trPr>
        <w:tc>
          <w:tcPr>
            <w:tcW w:w="3327" w:type="dxa"/>
            <w:shd w:val="clear" w:color="auto" w:fill="1F497D"/>
          </w:tcPr>
          <w:p>
            <w:pPr>
              <w:pStyle w:val="TableParagraph"/>
              <w:spacing w:before="5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7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Base Case</w:t>
            </w:r>
          </w:p>
        </w:tc>
        <w:tc>
          <w:tcPr>
            <w:tcW w:w="847" w:type="dxa"/>
            <w:shd w:val="clear" w:color="auto" w:fill="1F497D"/>
          </w:tcPr>
          <w:p>
            <w:pPr>
              <w:pStyle w:val="TableParagraph"/>
              <w:spacing w:line="249" w:lineRule="auto" w:before="43"/>
              <w:ind w:left="375" w:right="186" w:hanging="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U.S. HY</w:t>
            </w:r>
          </w:p>
        </w:tc>
        <w:tc>
          <w:tcPr>
            <w:tcW w:w="840" w:type="dxa"/>
            <w:shd w:val="clear" w:color="auto" w:fill="1F497D"/>
          </w:tcPr>
          <w:p>
            <w:pPr>
              <w:pStyle w:val="TableParagraph"/>
              <w:spacing w:line="249" w:lineRule="auto" w:before="43"/>
              <w:ind w:left="257" w:hanging="81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5-Year UST</w:t>
            </w:r>
          </w:p>
        </w:tc>
      </w:tr>
      <w:tr>
        <w:trPr>
          <w:trHeight w:val="279" w:hRule="atLeast"/>
        </w:trPr>
        <w:tc>
          <w:tcPr>
            <w:tcW w:w="3327" w:type="dxa"/>
          </w:tcPr>
          <w:p>
            <w:pPr>
              <w:pStyle w:val="TableParagraph"/>
              <w:spacing w:before="47"/>
              <w:ind w:left="79"/>
              <w:rPr>
                <w:sz w:val="16"/>
              </w:rPr>
            </w:pPr>
            <w:r>
              <w:rPr>
                <w:sz w:val="16"/>
              </w:rPr>
              <w:t>Current Spread (yield) (bp)</w:t>
            </w:r>
          </w:p>
        </w:tc>
        <w:tc>
          <w:tcPr>
            <w:tcW w:w="847" w:type="dxa"/>
          </w:tcPr>
          <w:p>
            <w:pPr>
              <w:pStyle w:val="TableParagraph"/>
              <w:spacing w:before="47"/>
              <w:ind w:left="351"/>
              <w:rPr>
                <w:sz w:val="16"/>
              </w:rPr>
            </w:pPr>
            <w:r>
              <w:rPr>
                <w:sz w:val="16"/>
              </w:rPr>
              <w:t>533</w:t>
            </w:r>
          </w:p>
        </w:tc>
        <w:tc>
          <w:tcPr>
            <w:tcW w:w="840" w:type="dxa"/>
          </w:tcPr>
          <w:p>
            <w:pPr>
              <w:pStyle w:val="TableParagraph"/>
              <w:spacing w:before="47"/>
              <w:ind w:left="265" w:right="268"/>
              <w:jc w:val="center"/>
              <w:rPr>
                <w:sz w:val="16"/>
              </w:rPr>
            </w:pPr>
            <w:r>
              <w:rPr>
                <w:sz w:val="16"/>
              </w:rPr>
              <w:t>251</w:t>
            </w:r>
          </w:p>
        </w:tc>
      </w:tr>
      <w:tr>
        <w:trPr>
          <w:trHeight w:val="276" w:hRule="atLeast"/>
        </w:trPr>
        <w:tc>
          <w:tcPr>
            <w:tcW w:w="3327" w:type="dxa"/>
          </w:tcPr>
          <w:p>
            <w:pPr>
              <w:pStyle w:val="TableParagraph"/>
              <w:spacing w:before="43"/>
              <w:ind w:left="79"/>
              <w:rPr>
                <w:sz w:val="16"/>
              </w:rPr>
            </w:pPr>
            <w:r>
              <w:rPr>
                <w:sz w:val="16"/>
              </w:rPr>
              <w:t>2019 Expected Target Spread (Yield) (bp)</w:t>
            </w:r>
          </w:p>
        </w:tc>
        <w:tc>
          <w:tcPr>
            <w:tcW w:w="847" w:type="dxa"/>
          </w:tcPr>
          <w:p>
            <w:pPr>
              <w:pStyle w:val="TableParagraph"/>
              <w:spacing w:before="43"/>
              <w:ind w:left="351"/>
              <w:rPr>
                <w:sz w:val="16"/>
              </w:rPr>
            </w:pPr>
            <w:r>
              <w:rPr>
                <w:sz w:val="16"/>
              </w:rPr>
              <w:t>588</w:t>
            </w:r>
          </w:p>
        </w:tc>
        <w:tc>
          <w:tcPr>
            <w:tcW w:w="840" w:type="dxa"/>
          </w:tcPr>
          <w:p>
            <w:pPr>
              <w:pStyle w:val="TableParagraph"/>
              <w:spacing w:before="43"/>
              <w:ind w:left="265" w:right="268"/>
              <w:jc w:val="center"/>
              <w:rPr>
                <w:sz w:val="16"/>
              </w:rPr>
            </w:pPr>
            <w:r>
              <w:rPr>
                <w:sz w:val="16"/>
              </w:rPr>
              <w:t>266</w:t>
            </w:r>
          </w:p>
        </w:tc>
      </w:tr>
      <w:tr>
        <w:trPr>
          <w:trHeight w:val="301" w:hRule="atLeast"/>
        </w:trPr>
        <w:tc>
          <w:tcPr>
            <w:tcW w:w="3327" w:type="dxa"/>
          </w:tcPr>
          <w:p>
            <w:pPr>
              <w:pStyle w:val="TableParagraph"/>
              <w:spacing w:before="43"/>
              <w:ind w:left="79"/>
              <w:rPr>
                <w:sz w:val="16"/>
              </w:rPr>
            </w:pPr>
            <w:r>
              <w:rPr>
                <w:sz w:val="16"/>
              </w:rPr>
              <w:t>Predicted Change (bp)</w:t>
            </w:r>
          </w:p>
        </w:tc>
        <w:tc>
          <w:tcPr>
            <w:tcW w:w="847" w:type="dxa"/>
          </w:tcPr>
          <w:p>
            <w:pPr>
              <w:pStyle w:val="TableParagraph"/>
              <w:spacing w:before="43"/>
              <w:ind w:left="396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840" w:type="dxa"/>
          </w:tcPr>
          <w:p>
            <w:pPr>
              <w:pStyle w:val="TableParagraph"/>
              <w:spacing w:before="43"/>
              <w:ind w:left="265" w:right="268"/>
              <w:jc w:val="center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</w:tr>
      <w:tr>
        <w:trPr>
          <w:trHeight w:val="491" w:hRule="atLeast"/>
        </w:trPr>
        <w:tc>
          <w:tcPr>
            <w:tcW w:w="3327" w:type="dxa"/>
          </w:tcPr>
          <w:p>
            <w:pPr>
              <w:pStyle w:val="TableParagraph"/>
              <w:spacing w:before="69"/>
              <w:ind w:left="79"/>
              <w:rPr>
                <w:sz w:val="16"/>
              </w:rPr>
            </w:pPr>
            <w:r>
              <w:rPr>
                <w:sz w:val="16"/>
              </w:rPr>
              <w:t>Effective Duration</w:t>
            </w:r>
          </w:p>
        </w:tc>
        <w:tc>
          <w:tcPr>
            <w:tcW w:w="847" w:type="dxa"/>
          </w:tcPr>
          <w:p>
            <w:pPr>
              <w:pStyle w:val="TableParagraph"/>
              <w:spacing w:before="69"/>
              <w:ind w:left="373"/>
              <w:rPr>
                <w:sz w:val="16"/>
              </w:rPr>
            </w:pPr>
            <w:r>
              <w:rPr>
                <w:sz w:val="16"/>
              </w:rPr>
              <w:t>4.2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91" w:hRule="atLeast"/>
        </w:trPr>
        <w:tc>
          <w:tcPr>
            <w:tcW w:w="3327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spacing w:before="1"/>
              <w:ind w:left="79"/>
              <w:rPr>
                <w:sz w:val="16"/>
              </w:rPr>
            </w:pPr>
            <w:r>
              <w:rPr>
                <w:sz w:val="16"/>
              </w:rPr>
              <w:t>(1) Capital Gain/Loss (via spreads) (bp)</w:t>
            </w:r>
          </w:p>
        </w:tc>
        <w:tc>
          <w:tcPr>
            <w:tcW w:w="847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spacing w:before="1"/>
              <w:ind w:left="324"/>
              <w:rPr>
                <w:sz w:val="16"/>
              </w:rPr>
            </w:pPr>
            <w:r>
              <w:rPr>
                <w:color w:val="FF0000"/>
                <w:sz w:val="16"/>
              </w:rPr>
              <w:t>-230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7" w:hRule="atLeast"/>
        </w:trPr>
        <w:tc>
          <w:tcPr>
            <w:tcW w:w="3327" w:type="dxa"/>
          </w:tcPr>
          <w:p>
            <w:pPr>
              <w:pStyle w:val="TableParagraph"/>
              <w:spacing w:before="69"/>
              <w:ind w:left="79"/>
              <w:rPr>
                <w:sz w:val="16"/>
              </w:rPr>
            </w:pPr>
            <w:r>
              <w:rPr>
                <w:sz w:val="16"/>
              </w:rPr>
              <w:t>(2) Capital Gain/Loss (via rates) (bp)</w:t>
            </w:r>
          </w:p>
        </w:tc>
        <w:tc>
          <w:tcPr>
            <w:tcW w:w="847" w:type="dxa"/>
          </w:tcPr>
          <w:p>
            <w:pPr>
              <w:pStyle w:val="TableParagraph"/>
              <w:spacing w:before="69"/>
              <w:ind w:left="369"/>
              <w:rPr>
                <w:sz w:val="16"/>
              </w:rPr>
            </w:pPr>
            <w:r>
              <w:rPr>
                <w:color w:val="FF0000"/>
                <w:sz w:val="16"/>
              </w:rPr>
              <w:t>-62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2" w:hRule="atLeast"/>
        </w:trPr>
        <w:tc>
          <w:tcPr>
            <w:tcW w:w="3327" w:type="dxa"/>
          </w:tcPr>
          <w:p>
            <w:pPr>
              <w:pStyle w:val="TableParagraph"/>
              <w:spacing w:before="69"/>
              <w:ind w:left="79"/>
              <w:rPr>
                <w:sz w:val="16"/>
              </w:rPr>
            </w:pPr>
            <w:r>
              <w:rPr>
                <w:sz w:val="16"/>
              </w:rPr>
              <w:t>(3) Credit Loss (bp)</w:t>
            </w:r>
          </w:p>
        </w:tc>
        <w:tc>
          <w:tcPr>
            <w:tcW w:w="847" w:type="dxa"/>
          </w:tcPr>
          <w:p>
            <w:pPr>
              <w:pStyle w:val="TableParagraph"/>
              <w:spacing w:before="69"/>
              <w:ind w:left="324"/>
              <w:rPr>
                <w:sz w:val="16"/>
              </w:rPr>
            </w:pPr>
            <w:r>
              <w:rPr>
                <w:color w:val="FF0000"/>
                <w:sz w:val="16"/>
              </w:rPr>
              <w:t>-120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3" w:hRule="atLeast"/>
        </w:trPr>
        <w:tc>
          <w:tcPr>
            <w:tcW w:w="3327" w:type="dxa"/>
          </w:tcPr>
          <w:p>
            <w:pPr>
              <w:pStyle w:val="TableParagraph"/>
              <w:spacing w:before="43"/>
              <w:ind w:left="79"/>
              <w:rPr>
                <w:sz w:val="16"/>
              </w:rPr>
            </w:pPr>
            <w:r>
              <w:rPr>
                <w:sz w:val="16"/>
              </w:rPr>
              <w:t>(4) Effective Yield (bp)</w:t>
            </w:r>
          </w:p>
        </w:tc>
        <w:tc>
          <w:tcPr>
            <w:tcW w:w="847" w:type="dxa"/>
          </w:tcPr>
          <w:p>
            <w:pPr>
              <w:pStyle w:val="TableParagraph"/>
              <w:spacing w:before="43"/>
              <w:ind w:left="351"/>
              <w:rPr>
                <w:sz w:val="16"/>
              </w:rPr>
            </w:pPr>
            <w:r>
              <w:rPr>
                <w:sz w:val="16"/>
              </w:rPr>
              <w:t>789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6" w:hRule="atLeast"/>
        </w:trPr>
        <w:tc>
          <w:tcPr>
            <w:tcW w:w="3327" w:type="dxa"/>
            <w:shd w:val="clear" w:color="auto" w:fill="D9D9D9"/>
          </w:tcPr>
          <w:p>
            <w:pPr>
              <w:pStyle w:val="TableParagraph"/>
              <w:spacing w:before="46"/>
              <w:ind w:left="79"/>
              <w:rPr>
                <w:b/>
                <w:sz w:val="16"/>
              </w:rPr>
            </w:pPr>
            <w:r>
              <w:rPr>
                <w:b/>
                <w:sz w:val="16"/>
              </w:rPr>
              <w:t>Total Return (1) + (2) + (3) + (4)</w:t>
            </w:r>
          </w:p>
        </w:tc>
        <w:tc>
          <w:tcPr>
            <w:tcW w:w="847" w:type="dxa"/>
            <w:shd w:val="clear" w:color="auto" w:fill="D9D9D9"/>
          </w:tcPr>
          <w:p>
            <w:pPr>
              <w:pStyle w:val="TableParagraph"/>
              <w:spacing w:before="46"/>
              <w:ind w:left="302"/>
              <w:rPr>
                <w:b/>
                <w:sz w:val="16"/>
              </w:rPr>
            </w:pPr>
            <w:r>
              <w:rPr>
                <w:b/>
                <w:sz w:val="16"/>
              </w:rPr>
              <w:t>3.8%</w:t>
            </w:r>
          </w:p>
        </w:tc>
        <w:tc>
          <w:tcPr>
            <w:tcW w:w="840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6" w:hRule="atLeast"/>
        </w:trPr>
        <w:tc>
          <w:tcPr>
            <w:tcW w:w="3327" w:type="dxa"/>
            <w:shd w:val="clear" w:color="auto" w:fill="EBF1DE"/>
          </w:tcPr>
          <w:p>
            <w:pPr>
              <w:pStyle w:val="TableParagraph"/>
              <w:spacing w:before="46"/>
              <w:ind w:left="79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Memo: 30y Median Total Return</w:t>
            </w:r>
          </w:p>
        </w:tc>
        <w:tc>
          <w:tcPr>
            <w:tcW w:w="847" w:type="dxa"/>
            <w:shd w:val="clear" w:color="auto" w:fill="EBF1DE"/>
          </w:tcPr>
          <w:p>
            <w:pPr>
              <w:pStyle w:val="TableParagraph"/>
              <w:spacing w:before="46"/>
              <w:ind w:left="302"/>
              <w:rPr>
                <w:b/>
                <w:sz w:val="16"/>
              </w:rPr>
            </w:pPr>
            <w:r>
              <w:rPr>
                <w:b/>
                <w:sz w:val="16"/>
              </w:rPr>
              <w:t>5.9%</w:t>
            </w:r>
          </w:p>
        </w:tc>
        <w:tc>
          <w:tcPr>
            <w:tcW w:w="840" w:type="dxa"/>
            <w:shd w:val="clear" w:color="auto" w:fill="EBF1DE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line="249" w:lineRule="auto" w:before="103"/>
        <w:ind w:left="308" w:right="822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408832" from="586.799988pt,-241.087704pt" to="586.799988pt,-253.871704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409856" from="586.799988pt,62.206901pt" to="586.799988pt,49.422901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ICE-BofAML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Bond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Indices,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8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53226pt;width:273.1pt;height:1pt;mso-position-horizontal-relative:page;mso-position-vertical-relative:paragraph;z-index:-250911744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3.953726pt;width:273.1pt;height:12.8pt;mso-position-horizontal-relative:page;mso-position-vertical-relative:paragraph;z-index:-250910720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pStyle w:val="Heading2"/>
        <w:spacing w:line="225" w:lineRule="auto" w:before="78"/>
        <w:ind w:left="163" w:right="614"/>
      </w:pPr>
      <w:r>
        <w:rPr>
          <w:color w:val="6B6C6F"/>
          <w:w w:val="95"/>
        </w:rPr>
        <w:t>G3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Central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Bank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Balance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Sheets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Set</w:t>
      </w:r>
      <w:r>
        <w:rPr>
          <w:color w:val="6B6C6F"/>
          <w:spacing w:val="-28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Meaningfully </w:t>
      </w:r>
      <w:r>
        <w:rPr>
          <w:color w:val="6B6C6F"/>
        </w:rPr>
        <w:t>Contract for the </w:t>
      </w:r>
      <w:r>
        <w:rPr>
          <w:color w:val="6B6C6F"/>
          <w:spacing w:val="-3"/>
        </w:rPr>
        <w:t>First </w:t>
      </w:r>
      <w:r>
        <w:rPr>
          <w:color w:val="6B6C6F"/>
        </w:rPr>
        <w:t>Time This</w:t>
      </w:r>
      <w:r>
        <w:rPr>
          <w:color w:val="6B6C6F"/>
          <w:spacing w:val="-17"/>
        </w:rPr>
        <w:t> </w:t>
      </w:r>
      <w:r>
        <w:rPr>
          <w:color w:val="6B6C6F"/>
          <w:spacing w:val="-3"/>
        </w:rPr>
        <w:t>Cycle</w:t>
      </w:r>
    </w:p>
    <w:p>
      <w:pPr>
        <w:spacing w:before="214"/>
        <w:ind w:left="477" w:right="0" w:firstLine="0"/>
        <w:jc w:val="left"/>
        <w:rPr>
          <w:sz w:val="16"/>
        </w:rPr>
      </w:pPr>
      <w:r>
        <w:rPr>
          <w:sz w:val="16"/>
        </w:rPr>
        <w:t>G3 Central Bank Balance Sheet (Rolling 12-Month Change, US$ Billions)</w:t>
      </w:r>
    </w:p>
    <w:p>
      <w:pPr>
        <w:spacing w:after="0"/>
        <w:jc w:val="left"/>
        <w:rPr>
          <w:sz w:val="16"/>
        </w:rPr>
        <w:sectPr>
          <w:headerReference w:type="even" r:id="rId146"/>
          <w:footerReference w:type="even" r:id="rId147"/>
          <w:footerReference w:type="default" r:id="rId148"/>
          <w:pgSz w:w="12240" w:h="15840"/>
          <w:pgMar w:header="0" w:footer="830" w:top="500" w:bottom="1020" w:left="340" w:right="0"/>
          <w:pgNumType w:start="36"/>
          <w:cols w:num="2" w:equalWidth="0">
            <w:col w:w="5641" w:space="119"/>
            <w:col w:w="6140"/>
          </w:cols>
        </w:sectPr>
      </w:pPr>
    </w:p>
    <w:p>
      <w:pPr>
        <w:pStyle w:val="BodyText"/>
        <w:spacing w:line="264" w:lineRule="auto"/>
        <w:ind w:left="164" w:right="26"/>
      </w:pPr>
      <w:r>
        <w:rPr>
          <w:color w:val="6D6D70"/>
        </w:rPr>
        <w:t>Corporate</w:t>
      </w:r>
      <w:r>
        <w:rPr>
          <w:color w:val="6D6D70"/>
          <w:spacing w:val="-34"/>
        </w:rPr>
        <w:t> </w:t>
      </w:r>
      <w:r>
        <w:rPr>
          <w:color w:val="6D6D70"/>
        </w:rPr>
        <w:t>Credit,</w:t>
      </w:r>
      <w:r>
        <w:rPr>
          <w:color w:val="6D6D70"/>
          <w:spacing w:val="-34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are</w:t>
      </w:r>
      <w:r>
        <w:rPr>
          <w:color w:val="6D6D70"/>
          <w:spacing w:val="-34"/>
        </w:rPr>
        <w:t> </w:t>
      </w:r>
      <w:r>
        <w:rPr>
          <w:color w:val="6D6D70"/>
        </w:rPr>
        <w:t>now</w:t>
      </w:r>
      <w:r>
        <w:rPr>
          <w:color w:val="6D6D70"/>
          <w:spacing w:val="-34"/>
        </w:rPr>
        <w:t> </w:t>
      </w:r>
      <w:r>
        <w:rPr>
          <w:color w:val="6D6D70"/>
        </w:rPr>
        <w:t>seeing</w:t>
      </w:r>
      <w:r>
        <w:rPr>
          <w:color w:val="6D6D70"/>
          <w:spacing w:val="-33"/>
        </w:rPr>
        <w:t> </w:t>
      </w:r>
      <w:r>
        <w:rPr>
          <w:color w:val="6D6D70"/>
        </w:rPr>
        <w:t>attractive</w:t>
      </w:r>
      <w:r>
        <w:rPr>
          <w:color w:val="6D6D70"/>
          <w:spacing w:val="-34"/>
        </w:rPr>
        <w:t> </w:t>
      </w:r>
      <w:r>
        <w:rPr>
          <w:color w:val="6D6D70"/>
        </w:rPr>
        <w:t>emerging</w:t>
      </w:r>
      <w:r>
        <w:rPr>
          <w:color w:val="6D6D70"/>
          <w:spacing w:val="-34"/>
        </w:rPr>
        <w:t> </w:t>
      </w:r>
      <w:r>
        <w:rPr>
          <w:color w:val="6D6D70"/>
        </w:rPr>
        <w:t>opportuni- ties</w:t>
      </w:r>
      <w:r>
        <w:rPr>
          <w:color w:val="6D6D70"/>
          <w:spacing w:val="-29"/>
        </w:rPr>
        <w:t> </w:t>
      </w:r>
      <w:r>
        <w:rPr>
          <w:color w:val="6D6D70"/>
        </w:rPr>
        <w:t>within</w:t>
      </w:r>
      <w:r>
        <w:rPr>
          <w:color w:val="6D6D70"/>
          <w:spacing w:val="-28"/>
        </w:rPr>
        <w:t> </w:t>
      </w:r>
      <w:r>
        <w:rPr>
          <w:color w:val="6D6D70"/>
        </w:rPr>
        <w:t>High</w:t>
      </w:r>
      <w:r>
        <w:rPr>
          <w:color w:val="6D6D70"/>
          <w:spacing w:val="-28"/>
        </w:rPr>
        <w:t> </w:t>
      </w:r>
      <w:r>
        <w:rPr>
          <w:color w:val="6D6D70"/>
        </w:rPr>
        <w:t>Yield,</w:t>
      </w:r>
      <w:r>
        <w:rPr>
          <w:color w:val="6D6D70"/>
          <w:spacing w:val="-28"/>
        </w:rPr>
        <w:t> </w:t>
      </w:r>
      <w:r>
        <w:rPr>
          <w:color w:val="6D6D70"/>
        </w:rPr>
        <w:t>Structured</w:t>
      </w:r>
      <w:r>
        <w:rPr>
          <w:color w:val="6D6D70"/>
          <w:spacing w:val="-28"/>
        </w:rPr>
        <w:t> </w:t>
      </w:r>
      <w:r>
        <w:rPr>
          <w:color w:val="6D6D70"/>
        </w:rPr>
        <w:t>Products,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parts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Levered Loan</w:t>
      </w:r>
      <w:r>
        <w:rPr>
          <w:color w:val="6D6D70"/>
          <w:spacing w:val="-32"/>
        </w:rPr>
        <w:t> </w:t>
      </w:r>
      <w:r>
        <w:rPr>
          <w:color w:val="6D6D70"/>
        </w:rPr>
        <w:t>market.</w:t>
      </w:r>
      <w:r>
        <w:rPr>
          <w:color w:val="6D6D70"/>
          <w:spacing w:val="-32"/>
        </w:rPr>
        <w:t> </w:t>
      </w:r>
      <w:r>
        <w:rPr>
          <w:color w:val="6D6D70"/>
        </w:rPr>
        <w:t>Importantly,</w:t>
      </w:r>
      <w:r>
        <w:rPr>
          <w:color w:val="6D6D70"/>
          <w:spacing w:val="-33"/>
        </w:rPr>
        <w:t> </w:t>
      </w:r>
      <w:r>
        <w:rPr>
          <w:color w:val="6D6D70"/>
        </w:rPr>
        <w:t>though,</w:t>
      </w:r>
      <w:r>
        <w:rPr>
          <w:color w:val="6D6D70"/>
          <w:spacing w:val="-31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think</w:t>
      </w:r>
      <w:r>
        <w:rPr>
          <w:color w:val="6D6D70"/>
          <w:spacing w:val="-34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opportunity</w:t>
      </w:r>
      <w:r>
        <w:rPr>
          <w:color w:val="6D6D70"/>
          <w:spacing w:val="-33"/>
        </w:rPr>
        <w:t> </w:t>
      </w:r>
      <w:r>
        <w:rPr>
          <w:color w:val="6D6D70"/>
        </w:rPr>
        <w:t>set</w:t>
      </w:r>
      <w:r>
        <w:rPr>
          <w:color w:val="6D6D70"/>
          <w:spacing w:val="-32"/>
        </w:rPr>
        <w:t> </w:t>
      </w:r>
      <w:r>
        <w:rPr>
          <w:color w:val="6D6D70"/>
          <w:spacing w:val="-7"/>
        </w:rPr>
        <w:t>in </w:t>
      </w:r>
      <w:r>
        <w:rPr>
          <w:color w:val="6D6D70"/>
        </w:rPr>
        <w:t>Credit</w:t>
      </w:r>
      <w:r>
        <w:rPr>
          <w:color w:val="6D6D70"/>
          <w:spacing w:val="-24"/>
        </w:rPr>
        <w:t> </w:t>
      </w:r>
      <w:r>
        <w:rPr>
          <w:color w:val="6D6D70"/>
        </w:rPr>
        <w:t>during</w:t>
      </w:r>
      <w:r>
        <w:rPr>
          <w:color w:val="6D6D70"/>
          <w:spacing w:val="-24"/>
        </w:rPr>
        <w:t> </w:t>
      </w:r>
      <w:r>
        <w:rPr>
          <w:color w:val="6D6D70"/>
        </w:rPr>
        <w:t>2019</w:t>
      </w:r>
      <w:r>
        <w:rPr>
          <w:color w:val="6D6D70"/>
          <w:spacing w:val="-23"/>
        </w:rPr>
        <w:t> </w:t>
      </w:r>
      <w:r>
        <w:rPr>
          <w:color w:val="6D6D70"/>
        </w:rPr>
        <w:t>will</w:t>
      </w:r>
      <w:r>
        <w:rPr>
          <w:color w:val="6D6D70"/>
          <w:spacing w:val="-24"/>
        </w:rPr>
        <w:t> </w:t>
      </w:r>
      <w:r>
        <w:rPr>
          <w:color w:val="6D6D70"/>
        </w:rPr>
        <w:t>remain</w:t>
      </w:r>
      <w:r>
        <w:rPr>
          <w:color w:val="6D6D70"/>
          <w:spacing w:val="-23"/>
        </w:rPr>
        <w:t> </w:t>
      </w:r>
      <w:r>
        <w:rPr>
          <w:color w:val="6D6D70"/>
        </w:rPr>
        <w:t>fluid.</w:t>
      </w:r>
      <w:r>
        <w:rPr>
          <w:color w:val="6D6D70"/>
          <w:spacing w:val="-24"/>
        </w:rPr>
        <w:t> </w:t>
      </w:r>
      <w:r>
        <w:rPr>
          <w:color w:val="6D6D70"/>
        </w:rPr>
        <w:t>If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are</w:t>
      </w:r>
      <w:r>
        <w:rPr>
          <w:color w:val="6D6D70"/>
          <w:spacing w:val="-24"/>
        </w:rPr>
        <w:t> </w:t>
      </w:r>
      <w:r>
        <w:rPr>
          <w:color w:val="6D6D70"/>
        </w:rPr>
        <w:t>right,</w:t>
      </w:r>
      <w:r>
        <w:rPr>
          <w:color w:val="6D6D70"/>
          <w:spacing w:val="-26"/>
        </w:rPr>
        <w:t> </w:t>
      </w:r>
      <w:r>
        <w:rPr>
          <w:color w:val="6D6D70"/>
        </w:rPr>
        <w:t>then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sizeable overweight</w:t>
      </w:r>
      <w:r>
        <w:rPr>
          <w:color w:val="6D6D70"/>
          <w:spacing w:val="-37"/>
        </w:rPr>
        <w:t> </w:t>
      </w:r>
      <w:r>
        <w:rPr>
          <w:color w:val="6D6D70"/>
        </w:rPr>
        <w:t>to</w:t>
      </w:r>
      <w:r>
        <w:rPr>
          <w:color w:val="6D6D70"/>
          <w:spacing w:val="-34"/>
        </w:rPr>
        <w:t> </w:t>
      </w:r>
      <w:r>
        <w:rPr>
          <w:color w:val="6D6D70"/>
        </w:rPr>
        <w:t>Actively</w:t>
      </w:r>
      <w:r>
        <w:rPr>
          <w:color w:val="6D6D70"/>
          <w:spacing w:val="-36"/>
        </w:rPr>
        <w:t> </w:t>
      </w:r>
      <w:r>
        <w:rPr>
          <w:color w:val="6D6D70"/>
        </w:rPr>
        <w:t>Managed</w:t>
      </w:r>
      <w:r>
        <w:rPr>
          <w:color w:val="6D6D70"/>
          <w:spacing w:val="-35"/>
        </w:rPr>
        <w:t> </w:t>
      </w:r>
      <w:r>
        <w:rPr>
          <w:color w:val="6D6D70"/>
        </w:rPr>
        <w:t>Opportunistic</w:t>
      </w:r>
      <w:r>
        <w:rPr>
          <w:color w:val="6D6D70"/>
          <w:spacing w:val="-35"/>
        </w:rPr>
        <w:t> </w:t>
      </w:r>
      <w:r>
        <w:rPr>
          <w:color w:val="6D6D70"/>
        </w:rPr>
        <w:t>Credit</w:t>
      </w:r>
      <w:r>
        <w:rPr>
          <w:color w:val="6D6D70"/>
          <w:spacing w:val="-34"/>
        </w:rPr>
        <w:t> </w:t>
      </w:r>
      <w:r>
        <w:rPr>
          <w:color w:val="6D6D70"/>
        </w:rPr>
        <w:t>should</w:t>
      </w:r>
      <w:r>
        <w:rPr>
          <w:color w:val="6D6D70"/>
          <w:spacing w:val="-35"/>
        </w:rPr>
        <w:t> </w:t>
      </w:r>
      <w:r>
        <w:rPr>
          <w:color w:val="6D6D70"/>
        </w:rPr>
        <w:t>give</w:t>
      </w:r>
      <w:r>
        <w:rPr>
          <w:color w:val="6D6D70"/>
          <w:spacing w:val="-34"/>
        </w:rPr>
        <w:t> </w:t>
      </w:r>
      <w:r>
        <w:rPr>
          <w:color w:val="6D6D70"/>
        </w:rPr>
        <w:t>us adequate</w:t>
      </w:r>
      <w:r>
        <w:rPr>
          <w:color w:val="6D6D70"/>
          <w:spacing w:val="-29"/>
        </w:rPr>
        <w:t> </w:t>
      </w:r>
      <w:r>
        <w:rPr>
          <w:color w:val="6D6D70"/>
        </w:rPr>
        <w:t>flexibility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toggle</w:t>
      </w:r>
      <w:r>
        <w:rPr>
          <w:color w:val="6D6D70"/>
          <w:spacing w:val="-29"/>
        </w:rPr>
        <w:t> </w:t>
      </w:r>
      <w:r>
        <w:rPr>
          <w:color w:val="6D6D70"/>
        </w:rPr>
        <w:t>between</w:t>
      </w:r>
      <w:r>
        <w:rPr>
          <w:color w:val="6D6D70"/>
          <w:spacing w:val="-28"/>
        </w:rPr>
        <w:t> </w:t>
      </w:r>
      <w:r>
        <w:rPr>
          <w:color w:val="6D6D70"/>
        </w:rPr>
        <w:t>asset</w:t>
      </w:r>
      <w:r>
        <w:rPr>
          <w:color w:val="6D6D70"/>
          <w:spacing w:val="-29"/>
        </w:rPr>
        <w:t> </w:t>
      </w:r>
      <w:r>
        <w:rPr>
          <w:color w:val="6D6D70"/>
        </w:rPr>
        <w:t>classes.</w:t>
      </w:r>
      <w:r>
        <w:rPr>
          <w:color w:val="6D6D70"/>
          <w:spacing w:val="-28"/>
        </w:rPr>
        <w:t> </w:t>
      </w:r>
      <w:r>
        <w:rPr>
          <w:color w:val="6D6D70"/>
        </w:rPr>
        <w:t>Finally,</w:t>
      </w:r>
      <w:r>
        <w:rPr>
          <w:color w:val="6D6D70"/>
          <w:spacing w:val="-29"/>
        </w:rPr>
        <w:t> </w:t>
      </w:r>
      <w:r>
        <w:rPr>
          <w:color w:val="6D6D70"/>
        </w:rPr>
        <w:t>on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</w:p>
    <w:p>
      <w:pPr>
        <w:spacing w:before="24"/>
        <w:ind w:left="0" w:right="42" w:firstLine="0"/>
        <w:jc w:val="right"/>
        <w:rPr>
          <w:sz w:val="16"/>
        </w:rPr>
      </w:pPr>
      <w:r>
        <w:rPr/>
        <w:br w:type="column"/>
      </w:r>
      <w:r>
        <w:rPr>
          <w:w w:val="95"/>
          <w:sz w:val="16"/>
        </w:rPr>
        <w:t>2,500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1"/>
          <w:sz w:val="16"/>
        </w:rPr>
        <w:t>2,000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74" w:firstLine="0"/>
        <w:jc w:val="right"/>
        <w:rPr>
          <w:sz w:val="16"/>
        </w:rPr>
      </w:pPr>
      <w:r>
        <w:rPr>
          <w:spacing w:val="-2"/>
          <w:w w:val="90"/>
          <w:sz w:val="16"/>
        </w:rPr>
        <w:t>1,500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70" w:firstLine="0"/>
        <w:jc w:val="right"/>
        <w:rPr>
          <w:sz w:val="16"/>
        </w:rPr>
      </w:pPr>
      <w:r>
        <w:rPr>
          <w:spacing w:val="-1"/>
          <w:w w:val="90"/>
          <w:sz w:val="16"/>
        </w:rPr>
        <w:t>1,000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43" w:firstLine="0"/>
        <w:jc w:val="right"/>
        <w:rPr>
          <w:sz w:val="16"/>
        </w:rPr>
      </w:pPr>
      <w:r>
        <w:rPr>
          <w:sz w:val="16"/>
        </w:rPr>
        <w:t>500</w:t>
      </w:r>
    </w:p>
    <w:p>
      <w:pPr>
        <w:tabs>
          <w:tab w:pos="979" w:val="left" w:leader="none"/>
          <w:tab w:pos="1809" w:val="left" w:leader="none"/>
          <w:tab w:pos="2610" w:val="left" w:leader="none"/>
        </w:tabs>
        <w:spacing w:line="161" w:lineRule="exact" w:before="0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Fed</w:t>
        <w:tab/>
        <w:t>ECB</w:t>
        <w:tab/>
        <w:t>BoJ</w:t>
        <w:tab/>
        <w:t>G3</w:t>
      </w:r>
    </w:p>
    <w:p>
      <w:pPr>
        <w:spacing w:after="0" w:line="161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650" w:space="427"/>
            <w:col w:w="604" w:space="749"/>
            <w:col w:w="4470"/>
          </w:cols>
        </w:sectPr>
      </w:pPr>
    </w:p>
    <w:p>
      <w:pPr>
        <w:pStyle w:val="Heading1"/>
        <w:spacing w:line="407" w:lineRule="exact" w:before="394"/>
        <w:ind w:left="433"/>
      </w:pPr>
      <w:r>
        <w:rPr>
          <w:color w:val="48104A"/>
          <w:w w:val="111"/>
        </w:rPr>
        <w:t>“</w:t>
      </w:r>
    </w:p>
    <w:p>
      <w:pPr>
        <w:spacing w:line="372" w:lineRule="exact" w:before="0"/>
        <w:ind w:left="447" w:right="13" w:firstLine="0"/>
        <w:jc w:val="center"/>
        <w:rPr>
          <w:rFonts w:ascii="Cambria" w:hAnsi="Cambria"/>
          <w:b/>
          <w:sz w:val="37"/>
        </w:rPr>
      </w:pPr>
      <w:r>
        <w:rPr/>
        <w:pict>
          <v:group style="position:absolute;margin-left:353.272491pt;margin-top:-109.141502pt;width:215.8pt;height:112.95pt;mso-position-horizontal-relative:page;mso-position-vertical-relative:paragraph;z-index:252411904" coordorigin="7065,-2183" coordsize="4316,2259">
            <v:line style="position:absolute" from="10829,-1620" to="11341,-1620" stroked="true" strokeweight="1pt" strokecolor="#ed1d24">
              <v:stroke dashstyle="solid"/>
            </v:line>
            <v:shape style="position:absolute;left:11261;top:-1702;width:102;height:164" type="#_x0000_t75" stroked="false">
              <v:imagedata r:id="rId149" o:title=""/>
            </v:shape>
            <v:line style="position:absolute" from="7077,-1445" to="7077,-550" stroked="true" strokeweight=".74pt" strokecolor="#54bceb">
              <v:stroke dashstyle="solid"/>
            </v:line>
            <v:shape style="position:absolute;left:7106;top:-1330;width:60;height:780" coordorigin="7107,-1330" coordsize="60,780" path="m7107,-1230l7107,-550m7137,-1230l7137,-550m7167,-1330l7167,-550e" filled="false" stroked="true" strokeweight=".75pt" strokecolor="#54bceb">
              <v:path arrowok="t"/>
              <v:stroke dashstyle="solid"/>
            </v:shape>
            <v:shape style="position:absolute;left:7199;top:-1330;width:60;height:780" coordorigin="7199,-1330" coordsize="60,780" path="m7199,-1330l7199,-550m7229,-1330l7229,-550m7259,-1300l7259,-550e" filled="false" stroked="true" strokeweight=".5pt" strokecolor="#54bceb">
              <v:path arrowok="t"/>
              <v:stroke dashstyle="solid"/>
            </v:shape>
            <v:shape style="position:absolute;left:7291;top:-1325;width:60;height:775" coordorigin="7292,-1325" coordsize="60,775" path="m7292,-1270l7292,-550m7322,-1325l7322,-550m7352,-1165l7352,-550e" filled="false" stroked="true" strokeweight=".75pt" strokecolor="#54bceb">
              <v:path arrowok="t"/>
              <v:stroke dashstyle="solid"/>
            </v:shape>
            <v:shape style="position:absolute;left:7379;top:-680;width:70;height:135" coordorigin="7379,-680" coordsize="70,135" path="m7389,-680l7379,-680,7379,-550,7389,-550,7389,-680m7419,-620l7409,-620,7409,-550,7419,-550,7419,-620m7449,-550l7439,-550,7439,-545,7449,-545,7449,-550e" filled="true" fillcolor="#54bceb" stroked="false">
              <v:path arrowok="t"/>
              <v:fill type="solid"/>
            </v:shape>
            <v:line style="position:absolute" from="7474,-765" to="7474,-550" stroked="true" strokeweight=".5pt" strokecolor="#54bceb">
              <v:stroke dashstyle="solid"/>
            </v:line>
            <v:shape style="position:absolute;left:7506;top:-795;width:60;height:245" coordorigin="7507,-795" coordsize="60,245" path="m7507,-795l7507,-550m7537,-705l7537,-550m7567,-725l7567,-550e" filled="false" stroked="true" strokeweight=".75pt" strokecolor="#54bceb">
              <v:path arrowok="t"/>
              <v:stroke dashstyle="solid"/>
            </v:shape>
            <v:shape style="position:absolute;left:7599;top:-765;width:90;height:215" coordorigin="7599,-765" coordsize="90,215" path="m7599,-720l7599,-550m7629,-755l7629,-550m7659,-765l7659,-550m7689,-700l7689,-550e" filled="false" stroked="true" strokeweight=".5pt" strokecolor="#54bceb">
              <v:path arrowok="t"/>
              <v:stroke dashstyle="solid"/>
            </v:shape>
            <v:shape style="position:absolute;left:7714;top:-680;width:135;height:130" coordorigin="7714,-680" coordsize="135,130" path="m7729,-655l7714,-655,7714,-550,7729,-550,7729,-655m7759,-640l7744,-640,7744,-550,7759,-550,7759,-640m7789,-645l7774,-645,7774,-550,7789,-550,7789,-645m7819,-675l7809,-675,7809,-550,7819,-550,7819,-675m7849,-680l7839,-680,7839,-550,7849,-550,7849,-680e" filled="true" fillcolor="#54bceb" stroked="false">
              <v:path arrowok="t"/>
              <v:fill type="solid"/>
            </v:shape>
            <v:shape style="position:absolute;left:7874;top:-760;width:30;height:210" coordorigin="7874,-760" coordsize="30,210" path="m7874,-715l7874,-550m7904,-760l7904,-550e" filled="false" stroked="true" strokeweight=".5pt" strokecolor="#54bceb">
              <v:path arrowok="t"/>
              <v:stroke dashstyle="solid"/>
            </v:shape>
            <v:shape style="position:absolute;left:7936;top:-905;width:60;height:355" coordorigin="7937,-905" coordsize="60,355" path="m7937,-790l7937,-550m7967,-845l7967,-550m7997,-905l7997,-550e" filled="false" stroked="true" strokeweight=".75pt" strokecolor="#54bceb">
              <v:path arrowok="t"/>
              <v:stroke dashstyle="solid"/>
            </v:shape>
            <v:shape style="position:absolute;left:8029;top:-920;width:90;height:370" coordorigin="8029,-920" coordsize="90,370" path="m8029,-910l8029,-550m8059,-920l8059,-550m8089,-915l8089,-550m8119,-915l8119,-550e" filled="false" stroked="true" strokeweight=".5pt" strokecolor="#54bceb">
              <v:path arrowok="t"/>
              <v:stroke dashstyle="solid"/>
            </v:shape>
            <v:shape style="position:absolute;left:8151;top:-885;width:60;height:335" coordorigin="8152,-885" coordsize="60,335" path="m8152,-860l8152,-550m8182,-885l8182,-550m8212,-865l8212,-550e" filled="false" stroked="true" strokeweight=".75pt" strokecolor="#54bceb">
              <v:path arrowok="t"/>
              <v:stroke dashstyle="solid"/>
            </v:shape>
            <v:shape style="position:absolute;left:8244;top:-810;width:30;height:260" coordorigin="8244,-810" coordsize="30,260" path="m8244,-810l8244,-550m8274,-720l8274,-550e" filled="false" stroked="true" strokeweight=".5pt" strokecolor="#54bceb">
              <v:path arrowok="t"/>
              <v:stroke dashstyle="solid"/>
            </v:shape>
            <v:shape style="position:absolute;left:8299;top:-670;width:320;height:150" coordorigin="8299,-670" coordsize="320,150" path="m8309,-670l8299,-670,8299,-550,8309,-550,8309,-670m8344,-595l8329,-595,8329,-550,8344,-550,8344,-595m8374,-550l8359,-550,8359,-545,8374,-545,8374,-550m8404,-550l8389,-550,8389,-540,8404,-540,8404,-550m8434,-550l8424,-550,8424,-525,8434,-525,8434,-550m8464,-550l8454,-550,8454,-520,8464,-520,8464,-550m8494,-550l8484,-550,8484,-535,8494,-535,8494,-550m8524,-575l8514,-575,8514,-550,8524,-550,8524,-575m8559,-550l8544,-550,8544,-540,8559,-540,8559,-550m8589,-610l8574,-610,8574,-550,8589,-550,8589,-610m8619,-660l8604,-660,8604,-550,8619,-550,8619,-660e" filled="true" fillcolor="#54bceb" stroked="false">
              <v:path arrowok="t"/>
              <v:fill type="solid"/>
            </v:shape>
            <v:shape style="position:absolute;left:8644;top:-960;width:90;height:410" coordorigin="8644,-960" coordsize="90,410" path="m8644,-765l8644,-550m8674,-850l8674,-550m8704,-910l8704,-550m8734,-960l8734,-550e" filled="false" stroked="true" strokeweight=".5pt" strokecolor="#54bceb">
              <v:path arrowok="t"/>
              <v:stroke dashstyle="solid"/>
            </v:shape>
            <v:shape style="position:absolute;left:8766;top:-1165;width:60;height:615" coordorigin="8767,-1165" coordsize="60,615" path="m8767,-1030l8767,-550m8797,-1100l8797,-550m8827,-1165l8827,-550e" filled="false" stroked="true" strokeweight=".75pt" strokecolor="#54bceb">
              <v:path arrowok="t"/>
              <v:stroke dashstyle="solid"/>
            </v:shape>
            <v:shape style="position:absolute;left:8859;top:-1295;width:90;height:745" coordorigin="8859,-1295" coordsize="90,745" path="m8859,-1225l8859,-550m8889,-1265l8889,-550m8919,-1295l8919,-550m8949,-1275l8949,-550e" filled="false" stroked="true" strokeweight=".5pt" strokecolor="#54bceb">
              <v:path arrowok="t"/>
              <v:stroke dashstyle="solid"/>
            </v:shape>
            <v:shape style="position:absolute;left:8981;top:-1260;width:60;height:710" coordorigin="8982,-1260" coordsize="60,710" path="m8982,-1260l8982,-550m9012,-1230l9012,-550m9042,-1200l9042,-550e" filled="false" stroked="true" strokeweight=".75pt" strokecolor="#54bceb">
              <v:path arrowok="t"/>
              <v:stroke dashstyle="solid"/>
            </v:shape>
            <v:shape style="position:absolute;left:9074;top:-1170;width:90;height:620" coordorigin="9074,-1170" coordsize="90,620" path="m9074,-1170l9074,-550m9104,-1140l9104,-550m9134,-1105l9134,-550m9164,-1060l9164,-550e" filled="false" stroked="true" strokeweight=".5pt" strokecolor="#54bceb">
              <v:path arrowok="t"/>
              <v:stroke dashstyle="solid"/>
            </v:shape>
            <v:shape style="position:absolute;left:9196;top:-1030;width:60;height:480" coordorigin="9197,-1030" coordsize="60,480" path="m9197,-1030l9197,-550m9227,-980l9227,-550m9257,-920l9257,-550e" filled="false" stroked="true" strokeweight=".75pt" strokecolor="#54bceb">
              <v:path arrowok="t"/>
              <v:stroke dashstyle="solid"/>
            </v:shape>
            <v:shape style="position:absolute;left:9289;top:-860;width:60;height:310" coordorigin="9289,-860" coordsize="60,310" path="m9289,-860l9289,-550m9319,-815l9319,-550m9349,-770l9349,-550e" filled="false" stroked="true" strokeweight=".5pt" strokecolor="#54bceb">
              <v:path arrowok="t"/>
              <v:stroke dashstyle="solid"/>
            </v:shape>
            <v:line style="position:absolute" from="9382,-720" to="9382,-550" stroked="true" strokeweight=".75pt" strokecolor="#54bceb">
              <v:stroke dashstyle="solid"/>
            </v:line>
            <v:shape style="position:absolute;left:9404;top:-670;width:1210;height:245" coordorigin="9404,-670" coordsize="1210,245" path="m9419,-670l9404,-670,9404,-550,9419,-550,9419,-670m9449,-645l9434,-645,9434,-550,9449,-550,9449,-645m9479,-635l9469,-635,9469,-550,9479,-550,9479,-635m9509,-605l9499,-605,9499,-550,9509,-550,9509,-605m9539,-590l9529,-590,9529,-550,9539,-550,9539,-590m9569,-570l9559,-570,9559,-550,9569,-550,9569,-570m9604,-555l9589,-555,9589,-550,9604,-550,9604,-555m9634,-550l9619,-550,9619,-545,9634,-545,9634,-550m9664,-550l9649,-550,9649,-545,9664,-545,9664,-550m9694,-550l9684,-550,9684,-540,9694,-540,9694,-550m9724,-555l9714,-555,9714,-550,9724,-550,9724,-555m9754,-555l9744,-555,9744,-550,9754,-550,9754,-555m9784,-555l9774,-555,9774,-550,9784,-550,9784,-555m9819,-550l9804,-550,9804,-545,9819,-545,9819,-550m9849,-550l9834,-550,9834,-535,9849,-535,9849,-550m9879,-550l9864,-550,9864,-540,9879,-540,9879,-550m9909,-550l9899,-550,9899,-540,9909,-540,9909,-550m9939,-550l9929,-550,9929,-530,9939,-530,9939,-550m9969,-550l9959,-550,9959,-530,9969,-530,9969,-550m9999,-550l9989,-550,9989,-530,9999,-530,9999,-550m10034,-550l10019,-550,10019,-530,10034,-530,10034,-550m10064,-550l10049,-550,10049,-530,10064,-530,10064,-550m10094,-550l10079,-550,10079,-535,10094,-535,10094,-550m10124,-550l10114,-550,10114,-545,10124,-545,10124,-550m10154,-550l10144,-550,10144,-545,10154,-545,10154,-550m10184,-550l10174,-550,10174,-545,10184,-545,10184,-550m10214,-550l10204,-550,10204,-545,10214,-545,10214,-550m10249,-555l10234,-555,10234,-550,10249,-550,10249,-555m10279,-550l10264,-550,10264,-545,10279,-545,10279,-550m10309,-555l10294,-555,10294,-550,10309,-550,10309,-555m10339,-555l10329,-555,10329,-550,10339,-550,10339,-555m10369,-550l10359,-550,10359,-545,10369,-545,10369,-550m10399,-550l10389,-550,10389,-545,10399,-545,10399,-550m10434,-550l10419,-550,10419,-530,10434,-530,10434,-550m10464,-550l10449,-550,10449,-500,10464,-500,10464,-550m10494,-550l10479,-550,10479,-500,10494,-500,10494,-550m10524,-550l10514,-550,10514,-485,10524,-485,10524,-550m10554,-550l10544,-550,10544,-465,10554,-465,10554,-550m10584,-550l10574,-550,10574,-445,10584,-445,10584,-550m10614,-550l10604,-550,10604,-425,10614,-425,10614,-550e" filled="true" fillcolor="#54bceb" stroked="false">
              <v:path arrowok="t"/>
              <v:fill type="solid"/>
            </v:shape>
            <v:shape style="position:absolute;left:10641;top:-550;width:60;height:210" coordorigin="10642,-550" coordsize="60,210" path="m10642,-550l10642,-395m10672,-550l10672,-375m10702,-550l10702,-340e" filled="false" stroked="true" strokeweight=".75pt" strokecolor="#54bceb">
              <v:path arrowok="t"/>
              <v:stroke dashstyle="solid"/>
            </v:shape>
            <v:shape style="position:absolute;left:10734;top:-550;width:90;height:265" coordorigin="10734,-550" coordsize="90,265" path="m10734,-550l10734,-325m10764,-550l10764,-295m10794,-550l10794,-295m10824,-550l10824,-285e" filled="false" stroked="true" strokeweight=".5pt" strokecolor="#54bceb">
              <v:path arrowok="t"/>
              <v:stroke dashstyle="solid"/>
            </v:shape>
            <v:shape style="position:absolute;left:10856;top:-550;width:60;height:305" coordorigin="10857,-550" coordsize="60,305" path="m10857,-550l10857,-260m10887,-550l10887,-245m10917,-550l10917,-245e" filled="false" stroked="true" strokeweight=".75pt" strokecolor="#54bceb">
              <v:path arrowok="t"/>
              <v:stroke dashstyle="solid"/>
            </v:shape>
            <v:shape style="position:absolute;left:10949;top:-550;width:90;height:320" coordorigin="10949,-550" coordsize="90,320" path="m10949,-550l10949,-235m10979,-550l10979,-230m11009,-550l11009,-240m11039,-550l11039,-240e" filled="false" stroked="true" strokeweight=".5pt" strokecolor="#54bceb">
              <v:path arrowok="t"/>
              <v:stroke dashstyle="solid"/>
            </v:shape>
            <v:shape style="position:absolute;left:11071;top:-550;width:60;height:295" coordorigin="11072,-550" coordsize="60,295" path="m11072,-550l11072,-255m11102,-550l11102,-255m11132,-550l11132,-265e" filled="false" stroked="true" strokeweight=".75pt" strokecolor="#54bceb">
              <v:path arrowok="t"/>
              <v:stroke dashstyle="solid"/>
            </v:shape>
            <v:line style="position:absolute" from="7077,-1875" to="7077,-1445" stroked="true" strokeweight=".74pt" strokecolor="#fdbb30">
              <v:stroke dashstyle="solid"/>
            </v:line>
            <v:shape style="position:absolute;left:7106;top:-1550;width:30;height:320" coordorigin="7107,-1550" coordsize="30,320" path="m7107,-1550l7107,-1230m7137,-1420l7137,-1230e" filled="false" stroked="true" strokeweight=".75pt" strokecolor="#fdbb30">
              <v:path arrowok="t"/>
              <v:stroke dashstyle="solid"/>
            </v:shape>
            <v:rect style="position:absolute;left:7159;top:-1465;width:15;height:135" filled="true" fillcolor="#fdbb30" stroked="false">
              <v:fill type="solid"/>
            </v:rect>
            <v:shape style="position:absolute;left:7199;top:-1640;width:60;height:340" coordorigin="7199,-1640" coordsize="60,340" path="m7199,-1480l7199,-1330m7229,-1550l7229,-1330m7259,-1640l7259,-1300e" filled="false" stroked="true" strokeweight=".5pt" strokecolor="#fdbb30">
              <v:path arrowok="t"/>
              <v:stroke dashstyle="solid"/>
            </v:shape>
            <v:shape style="position:absolute;left:7291;top:-1645;width:60;height:480" coordorigin="7292,-1645" coordsize="60,480" path="m7292,-1510l7292,-1270m7322,-1645l7322,-1325m7352,-1440l7352,-1165e" filled="false" stroked="true" strokeweight=".75pt" strokecolor="#fdbb30">
              <v:path arrowok="t"/>
              <v:stroke dashstyle="solid"/>
            </v:shape>
            <v:shape style="position:absolute;left:7379;top:-705;width:40;height:85" coordorigin="7379,-705" coordsize="40,85" path="m7389,-705l7379,-705,7379,-680,7389,-680,7389,-705m7419,-695l7409,-695,7409,-620,7419,-620,7419,-695e" filled="true" fillcolor="#fdbb30" stroked="false">
              <v:path arrowok="t"/>
              <v:fill type="solid"/>
            </v:shape>
            <v:line style="position:absolute" from="7444,-550" to="7444,-410" stroked="true" strokeweight=".5pt" strokecolor="#fdbb30">
              <v:stroke dashstyle="solid"/>
            </v:line>
            <v:rect style="position:absolute;left:7469;top:-870;width:10;height:105" filled="true" fillcolor="#fdbb30" stroked="false">
              <v:fill type="solid"/>
            </v:rect>
            <v:line style="position:absolute" from="7507,-965" to="7507,-795" stroked="true" strokeweight=".75pt" strokecolor="#fdbb30">
              <v:stroke dashstyle="solid"/>
            </v:line>
            <v:shape style="position:absolute;left:7529;top:-880;width:380;height:430" coordorigin="7529,-880" coordsize="380,430" path="m7544,-800l7529,-800,7529,-705,7544,-705,7544,-800m7574,-840l7559,-840,7559,-725,7574,-725,7574,-840m7604,-740l7594,-740,7594,-720,7604,-720,7604,-740m7634,-550l7624,-550,7624,-450,7634,-450,7634,-550m7664,-550l7654,-550,7654,-530,7664,-530,7664,-550m7694,-550l7684,-550,7684,-475,7694,-475,7694,-550m7729,-675l7714,-675,7714,-655,7729,-655,7729,-675m7759,-650l7744,-650,7744,-640,7759,-640,7759,-650m7789,-550l7774,-550,7774,-490,7789,-490,7789,-550m7819,-685l7809,-685,7809,-675,7819,-675,7819,-685m7849,-725l7839,-725,7839,-680,7849,-680,7849,-725m7879,-795l7869,-795,7869,-715,7879,-715,7879,-795m7909,-880l7899,-880,7899,-760,7909,-760,7909,-880e" filled="true" fillcolor="#fdbb30" stroked="false">
              <v:path arrowok="t"/>
              <v:fill type="solid"/>
            </v:shape>
            <v:line style="position:absolute" from="7937,-930" to="7937,-790" stroked="true" strokeweight=".75pt" strokecolor="#fdbb30">
              <v:stroke dashstyle="solid"/>
            </v:line>
            <v:shape style="position:absolute;left:7959;top:-995;width:45;height:150" coordorigin="7959,-995" coordsize="45,150" path="m7974,-940l7959,-940,7959,-845,7974,-845,7974,-940m8004,-995l7989,-995,7989,-905,8004,-905,8004,-995e" filled="true" fillcolor="#fdbb30" stroked="false">
              <v:path arrowok="t"/>
              <v:fill type="solid"/>
            </v:shape>
            <v:shape style="position:absolute;left:8029;top:-1355;width:90;height:445" coordorigin="8029,-1355" coordsize="90,445" path="m8029,-1085l8029,-910m8059,-1250l8059,-920m8089,-1195l8089,-915m8119,-1355l8119,-915e" filled="false" stroked="true" strokeweight=".5pt" strokecolor="#fdbb30">
              <v:path arrowok="t"/>
              <v:stroke dashstyle="solid"/>
            </v:shape>
            <v:shape style="position:absolute;left:8151;top:-1460;width:60;height:600" coordorigin="8152,-1460" coordsize="60,600" path="m8152,-1305l8152,-860m8182,-1460l8182,-885m8212,-1435l8212,-865e" filled="false" stroked="true" strokeweight=".75pt" strokecolor="#fdbb30">
              <v:path arrowok="t"/>
              <v:stroke dashstyle="solid"/>
            </v:shape>
            <v:shape style="position:absolute;left:8244;top:-1540;width:60;height:870" coordorigin="8244,-1540" coordsize="60,870" path="m8244,-1435l8244,-810m8274,-1540l8274,-720m8304,-1410l8304,-670e" filled="false" stroked="true" strokeweight=".5pt" strokecolor="#fdbb30">
              <v:path arrowok="t"/>
              <v:stroke dashstyle="solid"/>
            </v:shape>
            <v:shape style="position:absolute;left:8336;top:-1300;width:60;height:750" coordorigin="8337,-1300" coordsize="60,750" path="m8337,-1265l8337,-595m8367,-1300l8367,-550m8397,-1180l8397,-550e" filled="false" stroked="true" strokeweight=".75pt" strokecolor="#fdbb30">
              <v:path arrowok="t"/>
              <v:stroke dashstyle="solid"/>
            </v:shape>
            <v:shape style="position:absolute;left:8429;top:-1140;width:90;height:590" coordorigin="8429,-1140" coordsize="90,590" path="m8429,-1135l8429,-550m8459,-1140l8459,-550m8489,-970l8489,-550m8519,-1065l8519,-575e" filled="false" stroked="true" strokeweight=".5pt" strokecolor="#fdbb30">
              <v:path arrowok="t"/>
              <v:stroke dashstyle="solid"/>
            </v:shape>
            <v:shape style="position:absolute;left:8551;top:-880;width:30;height:330" coordorigin="8552,-880" coordsize="30,330" path="m8552,-845l8552,-550m8582,-880l8582,-610e" filled="false" stroked="true" strokeweight=".75pt" strokecolor="#fdbb30">
              <v:path arrowok="t"/>
              <v:stroke dashstyle="solid"/>
            </v:shape>
            <v:rect style="position:absolute;left:8604;top:-665;width:15;height:5" filled="true" fillcolor="#fdbb30" stroked="false">
              <v:fill type="solid"/>
            </v:rect>
            <v:shape style="position:absolute;left:8644;top:-550;width:90;height:505" coordorigin="8644,-550" coordsize="90,505" path="m8644,-550l8644,-180m8674,-550l8674,-200m8704,-550l8704,-270m8734,-550l8734,-45e" filled="false" stroked="true" strokeweight=".5pt" strokecolor="#fdbb30">
              <v:path arrowok="t"/>
              <v:stroke dashstyle="solid"/>
            </v:shape>
            <v:shape style="position:absolute;left:8766;top:-550;width:60;height:535" coordorigin="8767,-550" coordsize="60,535" path="m8767,-550l8767,-125m8797,-550l8797,-45m8827,-550l8827,-15e" filled="false" stroked="true" strokeweight=".75pt" strokecolor="#fdbb30">
              <v:path arrowok="t"/>
              <v:stroke dashstyle="solid"/>
            </v:shape>
            <v:shape style="position:absolute;left:8859;top:-550;width:90;height:625" coordorigin="8859,-550" coordsize="90,625" path="m8859,-550l8859,-60m8889,-550l8889,0m8919,-550l8919,10m8949,-550l8949,75e" filled="false" stroked="true" strokeweight=".5pt" strokecolor="#fdbb30">
              <v:path arrowok="t"/>
              <v:stroke dashstyle="solid"/>
            </v:shape>
            <v:shape style="position:absolute;left:8981;top:-550;width:60;height:405" coordorigin="8982,-550" coordsize="60,405" path="m8982,-550l8982,-145m9012,-550l9012,-265m9042,-550l9042,-290e" filled="false" stroked="true" strokeweight=".75pt" strokecolor="#fdbb30">
              <v:path arrowok="t"/>
              <v:stroke dashstyle="solid"/>
            </v:shape>
            <v:shape style="position:absolute;left:9074;top:-550;width:90;height:290" coordorigin="9074,-550" coordsize="90,290" path="m9074,-550l9074,-345m9104,-550l9104,-345m9134,-550l9134,-260m9164,-550l9164,-260e" filled="false" stroked="true" strokeweight=".5pt" strokecolor="#fdbb30">
              <v:path arrowok="t"/>
              <v:stroke dashstyle="solid"/>
            </v:shape>
            <v:shape style="position:absolute;left:9196;top:-550;width:60;height:415" coordorigin="9197,-550" coordsize="60,415" path="m9197,-550l9197,-170m9227,-550l9227,-135m9257,-550l9257,-180e" filled="false" stroked="true" strokeweight=".75pt" strokecolor="#fdbb30">
              <v:path arrowok="t"/>
              <v:stroke dashstyle="solid"/>
            </v:shape>
            <v:shape style="position:absolute;left:9289;top:-550;width:60;height:395" coordorigin="9289,-550" coordsize="60,395" path="m9289,-550l9289,-200m9319,-550l9319,-200m9349,-550l9349,-155e" filled="false" stroked="true" strokeweight=".5pt" strokecolor="#fdbb30">
              <v:path arrowok="t"/>
              <v:stroke dashstyle="solid"/>
            </v:shape>
            <v:shape style="position:absolute;left:9381;top:-550;width:60;height:335" coordorigin="9382,-550" coordsize="60,335" path="m9382,-550l9382,-215m9412,-550l9412,-260m9442,-550l9442,-325e" filled="false" stroked="true" strokeweight=".75pt" strokecolor="#fdbb30">
              <v:path arrowok="t"/>
              <v:stroke dashstyle="solid"/>
            </v:shape>
            <v:shape style="position:absolute;left:9469;top:-715;width:70;height:175" coordorigin="9469,-715" coordsize="70,175" path="m9479,-550l9469,-550,9469,-540,9479,-540,9479,-550m9509,-635l9499,-635,9499,-605,9509,-605,9509,-635m9539,-715l9529,-715,9529,-590,9539,-590,9539,-715e" filled="true" fillcolor="#fdbb30" stroked="false">
              <v:path arrowok="t"/>
              <v:fill type="solid"/>
            </v:shape>
            <v:line style="position:absolute" from="9564,-795" to="9564,-570" stroked="true" strokeweight=".5pt" strokecolor="#fdbb30">
              <v:stroke dashstyle="solid"/>
            </v:line>
            <v:shape style="position:absolute;left:9596;top:-830;width:60;height:280" coordorigin="9597,-830" coordsize="60,280" path="m9597,-795l9597,-555m9627,-760l9627,-550m9657,-830l9657,-550e" filled="false" stroked="true" strokeweight=".75pt" strokecolor="#fdbb30">
              <v:path arrowok="t"/>
              <v:stroke dashstyle="solid"/>
            </v:shape>
            <v:shape style="position:absolute;left:9689;top:-1130;width:90;height:580" coordorigin="9689,-1130" coordsize="90,580" path="m9689,-935l9689,-550m9719,-1015l9719,-555m9749,-1070l9749,-555m9779,-1130l9779,-555e" filled="false" stroked="true" strokeweight=".5pt" strokecolor="#fdbb30">
              <v:path arrowok="t"/>
              <v:stroke dashstyle="solid"/>
            </v:shape>
            <v:shape style="position:absolute;left:9811;top:-1130;width:60;height:580" coordorigin="9812,-1130" coordsize="60,580" path="m9812,-1060l9812,-550m9842,-990l9842,-550m9872,-1130l9872,-550e" filled="false" stroked="true" strokeweight=".75pt" strokecolor="#fdbb30">
              <v:path arrowok="t"/>
              <v:stroke dashstyle="solid"/>
            </v:shape>
            <v:shape style="position:absolute;left:9904;top:-1165;width:90;height:615" coordorigin="9904,-1165" coordsize="90,615" path="m9904,-1135l9904,-550m9934,-1165l9934,-550m9964,-1150l9964,-550m9994,-1155l9994,-550e" filled="false" stroked="true" strokeweight=".5pt" strokecolor="#fdbb30">
              <v:path arrowok="t"/>
              <v:stroke dashstyle="solid"/>
            </v:shape>
            <v:shape style="position:absolute;left:10026;top:-1180;width:60;height:630" coordorigin="10027,-1180" coordsize="60,630" path="m10027,-1100l10027,-550m10057,-1180l10057,-550m10087,-1155l10087,-550e" filled="false" stroked="true" strokeweight=".75pt" strokecolor="#fdbb30">
              <v:path arrowok="t"/>
              <v:stroke dashstyle="solid"/>
            </v:shape>
            <v:shape style="position:absolute;left:10119;top:-1420;width:90;height:870" coordorigin="10119,-1420" coordsize="90,870" path="m10119,-1315l10119,-550m10149,-1275l10149,-550m10179,-1395l10179,-550m10209,-1420l10209,-550e" filled="false" stroked="true" strokeweight=".5pt" strokecolor="#fdbb30">
              <v:path arrowok="t"/>
              <v:stroke dashstyle="solid"/>
            </v:shape>
            <v:shape style="position:absolute;left:10241;top:-1440;width:60;height:890" coordorigin="10242,-1440" coordsize="60,890" path="m10242,-1430l10242,-550m10272,-1440l10272,-550m10302,-1375l10302,-555e" filled="false" stroked="true" strokeweight=".75pt" strokecolor="#fdbb30">
              <v:path arrowok="t"/>
              <v:stroke dashstyle="solid"/>
            </v:shape>
            <v:shape style="position:absolute;left:10334;top:-1555;width:60;height:1005" coordorigin="10334,-1555" coordsize="60,1005" path="m10334,-1370l10334,-555m10364,-1545l10364,-550m10394,-1555l10394,-550e" filled="false" stroked="true" strokeweight=".5pt" strokecolor="#fdbb30">
              <v:path arrowok="t"/>
              <v:stroke dashstyle="solid"/>
            </v:shape>
            <v:shape style="position:absolute;left:10426;top:-1605;width:60;height:1055" coordorigin="10427,-1605" coordsize="60,1055" path="m10427,-1605l10427,-550m10457,-1565l10457,-550m10487,-1345l10487,-550e" filled="false" stroked="true" strokeweight=".75pt" strokecolor="#fdbb30">
              <v:path arrowok="t"/>
              <v:stroke dashstyle="solid"/>
            </v:shape>
            <v:shape style="position:absolute;left:10519;top:-1210;width:90;height:660" coordorigin="10519,-1210" coordsize="90,660" path="m10519,-1210l10519,-550m10549,-970l10549,-550m10579,-920l10579,-550m10609,-810l10609,-550e" filled="false" stroked="true" strokeweight=".5pt" strokecolor="#fdbb30">
              <v:path arrowok="t"/>
              <v:stroke dashstyle="solid"/>
            </v:shape>
            <v:shape style="position:absolute;left:10641;top:-730;width:30;height:180" coordorigin="10642,-730" coordsize="30,180" path="m10642,-730l10642,-550m10672,-730l10672,-550e" filled="false" stroked="true" strokeweight=".75pt" strokecolor="#fdbb30">
              <v:path arrowok="t"/>
              <v:stroke dashstyle="solid"/>
            </v:shape>
            <v:shape style="position:absolute;left:10694;top:-685;width:75;height:455" coordorigin="10694,-685" coordsize="75,455" path="m10709,-685l10694,-685,10694,-550,10709,-550,10709,-685m10739,-325l10729,-325,10729,-320,10739,-320,10739,-325m10769,-295l10759,-295,10759,-230,10769,-230,10769,-295e" filled="true" fillcolor="#fdbb30" stroked="false">
              <v:path arrowok="t"/>
              <v:fill type="solid"/>
            </v:shape>
            <v:shape style="position:absolute;left:10794;top:-295;width:30;height:210" coordorigin="10794,-295" coordsize="30,210" path="m10794,-295l10794,-85m10824,-285l10824,-90e" filled="false" stroked="true" strokeweight=".5pt" strokecolor="#fdbb30">
              <v:path arrowok="t"/>
              <v:stroke dashstyle="solid"/>
            </v:shape>
            <v:shape style="position:absolute;left:10856;top:-260;width:30;height:225" coordorigin="10857,-260" coordsize="30,225" path="m10857,-260l10857,-35m10887,-245l10887,-60e" filled="false" stroked="true" strokeweight=".75pt" strokecolor="#fdbb30">
              <v:path arrowok="t"/>
              <v:stroke dashstyle="solid"/>
            </v:shape>
            <v:shape style="position:absolute;left:10909;top:-265;width:230;height:150" coordorigin="10909,-265" coordsize="230,150" path="m10924,-245l10909,-245,10909,-180,10924,-180,10924,-245m10954,-235l10944,-235,10944,-140,10954,-140,10954,-235m10984,-230l10974,-230,10974,-115,10984,-115,10984,-230m11014,-240l11004,-240,11004,-130,11014,-130,11014,-240m11044,-240l11034,-240,11034,-120,11044,-120,11044,-240m11079,-255l11064,-255,11064,-195,11079,-195,11079,-255m11109,-255l11094,-255,11094,-185,11109,-185,11109,-255m11139,-265l11124,-265,11124,-180,11139,-180,11139,-265e" filled="true" fillcolor="#fdbb30" stroked="false">
              <v:path arrowok="t"/>
              <v:fill type="solid"/>
            </v:shape>
            <v:line style="position:absolute" from="7077,-2110" to="7077,-1875" stroked="true" strokeweight=".74pt" strokecolor="#a7ac00">
              <v:stroke dashstyle="solid"/>
            </v:line>
            <v:line style="position:absolute" from="7107,-1730" to="7107,-1550" stroked="true" strokeweight=".75pt" strokecolor="#a7ac00">
              <v:stroke dashstyle="solid"/>
            </v:line>
            <v:shape style="position:absolute;left:7129;top:-1760;width:170;height:340" coordorigin="7129,-1760" coordsize="170,340" path="m7144,-1520l7129,-1520,7129,-1420,7144,-1420,7144,-1520m7174,-1545l7159,-1545,7159,-1465,7174,-1465,7174,-1545m7204,-1570l7194,-1570,7194,-1480,7204,-1480,7204,-1570m7234,-1680l7224,-1680,7224,-1550,7234,-1550,7234,-1680m7264,-1760l7254,-1760,7254,-1640,7264,-1640,7264,-1760m7299,-1645l7284,-1645,7284,-1510,7299,-1510,7299,-1645e" filled="true" fillcolor="#a7ac00" stroked="false">
              <v:path arrowok="t"/>
              <v:fill type="solid"/>
            </v:shape>
            <v:shape style="position:absolute;left:7321;top:-1815;width:30;height:375" coordorigin="7322,-1815" coordsize="30,375" path="m7322,-1815l7322,-1645m7352,-1600l7352,-1440e" filled="false" stroked="true" strokeweight=".75pt" strokecolor="#a7ac00">
              <v:path arrowok="t"/>
              <v:stroke dashstyle="solid"/>
            </v:shape>
            <v:shape style="position:absolute;left:7379;top:-1085;width:350;height:700" coordorigin="7379,-1085" coordsize="350,700" path="m7389,-735l7379,-735,7379,-705,7389,-705,7389,-735m7419,-755l7409,-755,7409,-695,7419,-695,7419,-755m7449,-410l7439,-410,7439,-385,7449,-385,7449,-410m7479,-885l7469,-885,7469,-870,7479,-870,7479,-885m7514,-1085l7499,-1085,7499,-965,7514,-965,7514,-1085m7544,-835l7529,-835,7529,-800,7544,-800,7544,-835m7574,-880l7559,-880,7559,-840,7574,-840,7574,-880m7604,-800l7594,-800,7594,-740,7604,-740,7604,-800m7634,-845l7624,-845,7624,-755,7634,-755,7634,-845m7664,-860l7654,-860,7654,-765,7664,-765,7664,-860m7694,-835l7684,-835,7684,-700,7694,-700,7694,-835m7729,-770l7714,-770,7714,-675,7729,-675,7729,-770e" filled="true" fillcolor="#a7ac00" stroked="false">
              <v:path arrowok="t"/>
              <v:fill type="solid"/>
            </v:shape>
            <v:line style="position:absolute" from="7752,-830" to="7752,-650" stroked="true" strokeweight=".75pt" strokecolor="#a7ac00">
              <v:stroke dashstyle="solid"/>
            </v:line>
            <v:rect style="position:absolute;left:7774;top:-750;width:15;height:105" filled="true" fillcolor="#a7ac00" stroked="false">
              <v:fill type="solid"/>
            </v:rect>
            <v:shape style="position:absolute;left:7814;top:-865;width:30;height:180" coordorigin="7814,-865" coordsize="30,180" path="m7814,-865l7814,-685m7844,-865l7844,-725e" filled="false" stroked="true" strokeweight=".5pt" strokecolor="#a7ac00">
              <v:path arrowok="t"/>
              <v:stroke dashstyle="solid"/>
            </v:shape>
            <v:rect style="position:absolute;left:7869;top:-900;width:10;height:105" filled="true" fillcolor="#a7ac00" stroked="false">
              <v:fill type="solid"/>
            </v:rect>
            <v:line style="position:absolute" from="7904,-1155" to="7904,-880" stroked="true" strokeweight=".5pt" strokecolor="#a7ac00">
              <v:stroke dashstyle="solid"/>
            </v:line>
            <v:shape style="position:absolute;left:7936;top:-1225;width:60;height:295" coordorigin="7937,-1225" coordsize="60,295" path="m7937,-1225l7937,-930m7967,-1160l7967,-940m7997,-1215l7997,-995e" filled="false" stroked="true" strokeweight=".75pt" strokecolor="#a7ac00">
              <v:path arrowok="t"/>
              <v:stroke dashstyle="solid"/>
            </v:shape>
            <v:shape style="position:absolute;left:8029;top:-1505;width:60;height:420" coordorigin="8029,-1505" coordsize="60,420" path="m8029,-1340l8029,-1085m8059,-1505l8059,-1250m8089,-1425l8089,-1195e" filled="false" stroked="true" strokeweight=".5pt" strokecolor="#a7ac00">
              <v:path arrowok="t"/>
              <v:stroke dashstyle="solid"/>
            </v:shape>
            <v:rect style="position:absolute;left:8114;top:-1490;width:10;height:135" filled="true" fillcolor="#a7ac00" stroked="false">
              <v:fill type="solid"/>
            </v:rect>
            <v:shape style="position:absolute;left:8151;top:-1640;width:60;height:335" coordorigin="8152,-1640" coordsize="60,335" path="m8152,-1520l8152,-1305m8182,-1640l8182,-1460m8212,-1590l8212,-1435e" filled="false" stroked="true" strokeweight=".75pt" strokecolor="#a7ac00">
              <v:path arrowok="t"/>
              <v:stroke dashstyle="solid"/>
            </v:shape>
            <v:shape style="position:absolute;left:8239;top:-1560;width:225;height:1030" coordorigin="8239,-1560" coordsize="225,1030" path="m8249,-1560l8239,-1560,8239,-1435,8249,-1435,8249,-1560m8279,-550l8269,-550,8269,-530,8279,-530,8279,-550m8309,-1480l8299,-1480,8299,-1410,8309,-1410,8309,-1480m8344,-1370l8329,-1370,8329,-1265,8344,-1265,8344,-1370m8374,-1425l8359,-1425,8359,-1300,8374,-1300,8374,-1425m8404,-1260l8389,-1260,8389,-1180,8404,-1180,8404,-1260m8434,-1175l8424,-1175,8424,-1135,8434,-1135,8434,-1175m8464,-1230l8454,-1230,8454,-1140,8464,-1140,8464,-1230e" filled="true" fillcolor="#a7ac00" stroked="false">
              <v:path arrowok="t"/>
              <v:fill type="solid"/>
            </v:shape>
            <v:line style="position:absolute" from="8489,-1115" to="8489,-970" stroked="true" strokeweight=".5pt" strokecolor="#a7ac00">
              <v:stroke dashstyle="solid"/>
            </v:line>
            <v:shape style="position:absolute;left:8514;top:-1295;width:320;height:775" coordorigin="8514,-1295" coordsize="320,775" path="m8524,-1100l8514,-1100,8514,-1065,8524,-1065,8524,-1100m8559,-540l8544,-540,8544,-520,8559,-520,8559,-540m8589,-550l8574,-550,8574,-520,8589,-520,8589,-550m8619,-550l8604,-550,8604,-545,8619,-545,8619,-550m8649,-800l8639,-800,8639,-765,8649,-765,8649,-800m8679,-865l8669,-865,8669,-850,8679,-850,8679,-865m8709,-915l8699,-915,8699,-910,8709,-910,8709,-915m8739,-1015l8729,-1015,8729,-960,8739,-960,8739,-1015m8774,-1125l8759,-1125,8759,-1030,8774,-1030,8774,-1125m8804,-1220l8789,-1220,8789,-1100,8804,-1100,8804,-1220m8834,-1295l8819,-1295,8819,-1165,8834,-1165,8834,-1295e" filled="true" fillcolor="#a7ac00" stroked="false">
              <v:path arrowok="t"/>
              <v:fill type="solid"/>
            </v:shape>
            <v:shape style="position:absolute;left:8859;top:-1620;width:90;height:395" coordorigin="8859,-1620" coordsize="90,395" path="m8859,-1405l8859,-1225m8889,-1455l8889,-1265m8919,-1495l8919,-1295m8949,-1620l8949,-1275e" filled="false" stroked="true" strokeweight=".5pt" strokecolor="#a7ac00">
              <v:path arrowok="t"/>
              <v:stroke dashstyle="solid"/>
            </v:shape>
            <v:shape style="position:absolute;left:8981;top:-1650;width:60;height:450" coordorigin="8982,-1650" coordsize="60,450" path="m8982,-1650l8982,-1260m9012,-1625l9012,-1230m9042,-1610l9042,-1200e" filled="false" stroked="true" strokeweight=".75pt" strokecolor="#a7ac00">
              <v:path arrowok="t"/>
              <v:stroke dashstyle="solid"/>
            </v:shape>
            <v:shape style="position:absolute;left:9074;top:-1615;width:90;height:555" coordorigin="9074,-1615" coordsize="90,555" path="m9074,-1615l9074,-1170m9104,-1580l9104,-1140m9134,-1510l9134,-1105m9164,-1430l9164,-1060e" filled="false" stroked="true" strokeweight=".5pt" strokecolor="#a7ac00">
              <v:path arrowok="t"/>
              <v:stroke dashstyle="solid"/>
            </v:shape>
            <v:shape style="position:absolute;left:9196;top:-1295;width:60;height:375" coordorigin="9197,-1295" coordsize="60,375" path="m9197,-1295l9197,-1030m9227,-1220l9227,-980m9257,-1135l9257,-920e" filled="false" stroked="true" strokeweight=".75pt" strokecolor="#a7ac00">
              <v:path arrowok="t"/>
              <v:stroke dashstyle="solid"/>
            </v:shape>
            <v:shape style="position:absolute;left:9289;top:-1110;width:60;height:340" coordorigin="9289,-1110" coordsize="60,340" path="m9289,-1110l9289,-860m9319,-1065l9319,-815m9349,-980l9349,-770e" filled="false" stroked="true" strokeweight=".5pt" strokecolor="#a7ac00">
              <v:path arrowok="t"/>
              <v:stroke dashstyle="solid"/>
            </v:shape>
            <v:shape style="position:absolute;left:9381;top:-955;width:60;height:310" coordorigin="9382,-955" coordsize="60,310" path="m9382,-955l9382,-720m9412,-915l9412,-670m9442,-825l9442,-645e" filled="false" stroked="true" strokeweight=".75pt" strokecolor="#a7ac00">
              <v:path arrowok="t"/>
              <v:stroke dashstyle="solid"/>
            </v:shape>
            <v:shape style="position:absolute;left:9474;top:-1150;width:90;height:515" coordorigin="9474,-1150" coordsize="90,515" path="m9474,-825l9474,-635m9504,-795l9504,-635m9534,-930l9534,-715m9564,-1150l9564,-795e" filled="false" stroked="true" strokeweight=".5pt" strokecolor="#a7ac00">
              <v:path arrowok="t"/>
              <v:stroke dashstyle="solid"/>
            </v:shape>
            <v:shape style="position:absolute;left:9596;top:-1280;width:60;height:520" coordorigin="9597,-1280" coordsize="60,520" path="m9597,-1150l9597,-795m9627,-1150l9627,-760m9657,-1280l9657,-830e" filled="false" stroked="true" strokeweight=".75pt" strokecolor="#a7ac00">
              <v:path arrowok="t"/>
              <v:stroke dashstyle="solid"/>
            </v:shape>
            <v:shape style="position:absolute;left:9689;top:-1855;width:90;height:920" coordorigin="9689,-1855" coordsize="90,920" path="m9689,-1355l9689,-935m9719,-1615l9719,-1015m9749,-1675l9749,-1070m9779,-1855l9779,-1130e" filled="false" stroked="true" strokeweight=".5pt" strokecolor="#a7ac00">
              <v:path arrowok="t"/>
              <v:stroke dashstyle="solid"/>
            </v:shape>
            <v:shape style="position:absolute;left:9811;top:-2105;width:60;height:1115" coordorigin="9812,-2105" coordsize="60,1115" path="m9812,-1775l9812,-1060m9842,-1895l9842,-990m9872,-2105l9872,-1130e" filled="false" stroked="true" strokeweight=".75pt" strokecolor="#a7ac00">
              <v:path arrowok="t"/>
              <v:stroke dashstyle="solid"/>
            </v:shape>
            <v:shape style="position:absolute;left:9904;top:-2130;width:90;height:995" coordorigin="9904,-2130" coordsize="90,995" path="m9904,-2065l9904,-1135m9934,-2130l9934,-1165m9964,-2020l9964,-1150m9994,-1835l9994,-1155e" filled="false" stroked="true" strokeweight=".5pt" strokecolor="#a7ac00">
              <v:path arrowok="t"/>
              <v:stroke dashstyle="solid"/>
            </v:shape>
            <v:shape style="position:absolute;left:10026;top:-1835;width:60;height:735" coordorigin="10027,-1835" coordsize="60,735" path="m10027,-1695l10027,-1100m10057,-1835l10057,-1180m10087,-1675l10087,-1155e" filled="false" stroked="true" strokeweight=".75pt" strokecolor="#a7ac00">
              <v:path arrowok="t"/>
              <v:stroke dashstyle="solid"/>
            </v:shape>
            <v:shape style="position:absolute;left:10119;top:-1845;width:90;height:570" coordorigin="10119,-1845" coordsize="90,570" path="m10119,-1845l10119,-1315m10149,-1660l10149,-1275m10179,-1845l10179,-1395m10209,-1600l10209,-1420e" filled="false" stroked="true" strokeweight=".5pt" strokecolor="#a7ac00">
              <v:path arrowok="t"/>
              <v:stroke dashstyle="solid"/>
            </v:shape>
            <v:shape style="position:absolute;left:10241;top:-1615;width:30;height:185" coordorigin="10242,-1615" coordsize="30,185" path="m10242,-1595l10242,-1430m10272,-1615l10272,-1440e" filled="false" stroked="true" strokeweight=".75pt" strokecolor="#a7ac00">
              <v:path arrowok="t"/>
              <v:stroke dashstyle="solid"/>
            </v:shape>
            <v:shape style="position:absolute;left:10294;top:-1465;width:45;height:95" coordorigin="10294,-1465" coordsize="45,95" path="m10309,-1405l10294,-1405,10294,-1375,10309,-1375,10309,-1405m10339,-1465l10329,-1465,10329,-1370,10339,-1370,10339,-1465e" filled="true" fillcolor="#a7ac00" stroked="false">
              <v:path arrowok="t"/>
              <v:fill type="solid"/>
            </v:shape>
            <v:shape style="position:absolute;left:10364;top:-1915;width:30;height:370" coordorigin="10364,-1915" coordsize="30,370" path="m10364,-1885l10364,-1545m10394,-1915l10394,-1555e" filled="false" stroked="true" strokeweight=".5pt" strokecolor="#a7ac00">
              <v:path arrowok="t"/>
              <v:stroke dashstyle="solid"/>
            </v:shape>
            <v:shape style="position:absolute;left:10426;top:-1985;width:60;height:640" coordorigin="10427,-1985" coordsize="60,640" path="m10427,-1970l10427,-1605m10457,-1985l10457,-1565m10487,-1725l10487,-1345e" filled="false" stroked="true" strokeweight=".75pt" strokecolor="#a7ac00">
              <v:path arrowok="t"/>
              <v:stroke dashstyle="solid"/>
            </v:shape>
            <v:shape style="position:absolute;left:10519;top:-1500;width:90;height:690" coordorigin="10519,-1500" coordsize="90,690" path="m10519,-1500l10519,-1210m10549,-1265l10549,-970m10579,-1170l10579,-920m10609,-1015l10609,-810e" filled="false" stroked="true" strokeweight=".5pt" strokecolor="#a7ac00">
              <v:path arrowok="t"/>
              <v:stroke dashstyle="solid"/>
            </v:shape>
            <v:shape style="position:absolute;left:10641;top:-940;width:60;height:255" coordorigin="10642,-940" coordsize="60,255" path="m10642,-940l10642,-730m10672,-895l10672,-730m10702,-900l10702,-685e" filled="false" stroked="true" strokeweight=".75pt" strokecolor="#a7ac00">
              <v:path arrowok="t"/>
              <v:stroke dashstyle="solid"/>
            </v:shape>
            <v:shape style="position:absolute;left:10734;top:-720;width:30;height:170" coordorigin="10734,-720" coordsize="30,170" path="m10734,-715l10734,-550m10764,-720l10764,-550e" filled="false" stroked="true" strokeweight=".5pt" strokecolor="#a7ac00">
              <v:path arrowok="t"/>
              <v:stroke dashstyle="solid"/>
            </v:shape>
            <v:shape style="position:absolute;left:10789;top:-670;width:165;height:650" coordorigin="10789,-670" coordsize="165,650" path="m10799,-630l10789,-630,10789,-550,10799,-550,10799,-630m10829,-90l10819,-90,10819,-85,10829,-85,10829,-90m10864,-35l10849,-35,10849,-20,10864,-20,10864,-35m10894,-620l10879,-620,10879,-550,10894,-550,10894,-620m10924,-610l10909,-610,10909,-550,10924,-550,10924,-610m10954,-670l10944,-670,10944,-550,10954,-550,10954,-670e" filled="true" fillcolor="#a7ac00" stroked="false">
              <v:path arrowok="t"/>
              <v:fill type="solid"/>
            </v:shape>
            <v:line style="position:absolute" from="10979,-700" to="10979,-550" stroked="true" strokeweight=".5pt" strokecolor="#a7ac00">
              <v:stroke dashstyle="solid"/>
            </v:line>
            <v:rect style="position:absolute;left:11004;top:-680;width:10;height:130" filled="true" fillcolor="#a7ac00" stroked="false">
              <v:fill type="solid"/>
            </v:rect>
            <v:line style="position:absolute" from="11039,-750" to="11039,-550" stroked="true" strokeweight=".5pt" strokecolor="#a7ac00">
              <v:stroke dashstyle="solid"/>
            </v:line>
            <v:shape style="position:absolute;left:11071;top:-755;width:60;height:205" coordorigin="11072,-755" coordsize="60,205" path="m11072,-735l11072,-550m11102,-755l11102,-550m11132,-755l11132,-550e" filled="false" stroked="true" strokeweight=".75pt" strokecolor="#a7ac00">
              <v:path arrowok="t"/>
              <v:stroke dashstyle="solid"/>
            </v:shape>
            <v:shape style="position:absolute;left:0;top:4082;width:4272;height:51" coordorigin="0,4083" coordsize="4272,51" path="m7091,-551l11363,-551m7091,-551l7091,-500m7459,-551l7459,-500m7829,-551l7829,-500m8199,-551l8199,-500m8564,-551l8564,-500m8934,-551l8934,-500m9304,-551l9304,-500m9674,-551l9674,-500m10039,-551l10039,-500m10409,-551l10409,-500m10779,-551l10779,-500m11148,-551l11148,-500e" filled="false" stroked="true" strokeweight=".75pt" strokecolor="#dcddde">
              <v:path arrowok="t"/>
              <v:stroke dashstyle="solid"/>
            </v:shape>
            <v:shape style="position:absolute;left:7075;top:-2112;width:4057;height:2094" coordorigin="7075,-2112" coordsize="4057,2094" path="m7075,-2112l7104,-1730,7139,-1520,7169,-1545,7199,-1570,7229,-1680,7259,-1760,7289,-1645,7319,-1815,7354,-1600,7384,-735,7414,-755,7444,-385,7474,-885,7504,-1085,7534,-835,7569,-880,7599,-800,7629,-740,7659,-845,7689,-760,7719,-770,7754,-830,7784,-690,7814,-865,7844,-865,7874,-900,7904,-1155,7934,-1225,7969,-1160,7999,-1215,8029,-1340,8059,-1505,8089,-1425,8119,-1490,8149,-1520,8184,-1640,8214,-1590,8244,-1560,8274,-1515,8304,-1480,8334,-1370,8364,-1425,8399,-1245,8429,-1150,8459,-1200,8489,-1100,8519,-1100,8549,-815,8579,-850,8614,-655,8644,-430,8674,-515,8704,-635,8734,-510,8764,-700,8799,-715,8829,-760,8859,-915,8889,-905,8919,-940,8949,-995,8979,-1240,9014,-1335,9044,-1345,9074,-1410,9104,-1370,9134,-1220,9164,-1140,9194,-915,9229,-805,9259,-765,9289,-760,9319,-715,9349,-585,9379,-620,9409,-625,9444,-595,9474,-815,9504,-795,9534,-930,9564,-1150,9594,-1150,9624,-1145,9659,-1275,9689,-1340,9719,-1615,9749,-1675,9779,-1855,9809,-1770,9844,-1875,9874,-2090,9904,-2055,9934,-2110,9964,-2000,9994,-1815,10024,-1670,10059,-1815,10089,-1660,10119,-1835,10149,-1660,10179,-1845,10209,-1600,10239,-1595,10274,-1610,10304,-1405,10334,-1465,10364,-1880,10394,-1915,10424,-1950,10454,-1935,10489,-1670,10519,-1435,10549,-1180,10579,-1065,10609,-890,10639,-785,10669,-720,10704,-690,10734,-485,10764,-400,10794,-160,10824,-85,10854,-18,10884,-125,10919,-240,10949,-255,10979,-265,11009,-260,11039,-315,11069,-380,11104,-385,11132,-385e" filled="false" stroked="true" strokeweight="1pt" strokecolor="#48104a">
              <v:path arrowok="t"/>
              <v:stroke dashstyle="solid"/>
            </v:shape>
            <v:line style="position:absolute" from="10690,-2183" to="10690,74" stroked="true" strokeweight=".75pt" strokecolor="#000000">
              <v:stroke dashstyle="shortdash"/>
            </v:line>
            <v:shape style="position:absolute;left:10821;top:-2155;width:560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139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85"/>
                        <w:sz w:val="16"/>
                      </w:rPr>
                      <w:t>GMAA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85"/>
                        <w:sz w:val="16"/>
                      </w:rPr>
                      <w:t>Forecast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mbria" w:hAnsi="Cambria"/>
          <w:b/>
          <w:color w:val="48104A"/>
          <w:spacing w:val="-8"/>
          <w:w w:val="95"/>
          <w:sz w:val="37"/>
        </w:rPr>
        <w:t>We</w:t>
      </w:r>
      <w:r>
        <w:rPr>
          <w:rFonts w:ascii="Cambria" w:hAnsi="Cambria"/>
          <w:b/>
          <w:color w:val="48104A"/>
          <w:spacing w:val="-16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are</w:t>
      </w:r>
      <w:r>
        <w:rPr>
          <w:rFonts w:ascii="Cambria" w:hAnsi="Cambria"/>
          <w:b/>
          <w:color w:val="48104A"/>
          <w:spacing w:val="-15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more</w:t>
      </w:r>
      <w:r>
        <w:rPr>
          <w:rFonts w:ascii="Cambria" w:hAnsi="Cambria"/>
          <w:b/>
          <w:color w:val="48104A"/>
          <w:spacing w:val="-15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cautious</w:t>
      </w:r>
      <w:r>
        <w:rPr>
          <w:rFonts w:ascii="Cambria" w:hAnsi="Cambria"/>
          <w:b/>
          <w:color w:val="48104A"/>
          <w:spacing w:val="-15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on</w:t>
      </w:r>
      <w:r>
        <w:rPr>
          <w:rFonts w:ascii="Cambria" w:hAnsi="Cambria"/>
          <w:b/>
          <w:color w:val="48104A"/>
          <w:spacing w:val="-15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‘tails’</w:t>
      </w:r>
    </w:p>
    <w:p>
      <w:pPr>
        <w:pStyle w:val="BodyText"/>
        <w:spacing w:before="6"/>
        <w:rPr>
          <w:rFonts w:ascii="Cambria"/>
          <w:b/>
          <w:sz w:val="12"/>
        </w:rPr>
      </w:pPr>
      <w:r>
        <w:rPr/>
        <w:br w:type="column"/>
      </w:r>
      <w:r>
        <w:rPr>
          <w:rFonts w:ascii="Cambria"/>
          <w:b/>
          <w:sz w:val="12"/>
        </w:rPr>
      </w:r>
    </w:p>
    <w:p>
      <w:pPr>
        <w:spacing w:before="1"/>
        <w:ind w:left="0" w:right="30" w:firstLine="0"/>
        <w:jc w:val="right"/>
        <w:rPr>
          <w:sz w:val="16"/>
        </w:rPr>
      </w:pPr>
      <w:r>
        <w:rPr>
          <w:w w:val="105"/>
          <w:sz w:val="16"/>
        </w:rPr>
        <w:t>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w w:val="105"/>
          <w:sz w:val="16"/>
        </w:rPr>
        <w:t>-500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32" w:firstLine="0"/>
        <w:jc w:val="right"/>
        <w:rPr>
          <w:sz w:val="16"/>
        </w:rPr>
      </w:pPr>
      <w:r>
        <w:rPr>
          <w:spacing w:val="-3"/>
          <w:w w:val="95"/>
          <w:sz w:val="16"/>
        </w:rPr>
        <w:t>-1,000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5" w:lineRule="exact" w:before="98"/>
        <w:ind w:left="-20" w:right="0" w:firstLine="0"/>
        <w:jc w:val="left"/>
        <w:rPr>
          <w:sz w:val="16"/>
        </w:rPr>
      </w:pPr>
      <w:r>
        <w:rPr>
          <w:sz w:val="16"/>
        </w:rPr>
        <w:t>'09 '10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5" w:lineRule="exact" w:before="98"/>
        <w:ind w:left="139" w:right="0" w:firstLine="0"/>
        <w:jc w:val="left"/>
        <w:rPr>
          <w:sz w:val="16"/>
        </w:rPr>
      </w:pPr>
      <w:r>
        <w:rPr>
          <w:w w:val="75"/>
          <w:sz w:val="16"/>
        </w:rPr>
        <w:t>'11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5" w:lineRule="exact" w:before="98"/>
        <w:ind w:left="172" w:right="0" w:firstLine="0"/>
        <w:jc w:val="left"/>
        <w:rPr>
          <w:sz w:val="16"/>
        </w:rPr>
      </w:pPr>
      <w:r>
        <w:rPr>
          <w:w w:val="95"/>
          <w:sz w:val="16"/>
        </w:rPr>
        <w:t>'12 '13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5" w:lineRule="exact" w:before="98"/>
        <w:ind w:left="148" w:right="0" w:firstLine="0"/>
        <w:jc w:val="left"/>
        <w:rPr>
          <w:sz w:val="16"/>
        </w:rPr>
      </w:pPr>
      <w:r>
        <w:rPr>
          <w:w w:val="85"/>
          <w:sz w:val="16"/>
        </w:rPr>
        <w:t>'14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5" w:lineRule="exact" w:before="98"/>
        <w:ind w:left="145" w:right="0" w:firstLine="0"/>
        <w:jc w:val="left"/>
        <w:rPr>
          <w:sz w:val="16"/>
        </w:rPr>
      </w:pPr>
      <w:r>
        <w:rPr>
          <w:w w:val="95"/>
          <w:sz w:val="16"/>
        </w:rPr>
        <w:t>'15 '16 '17 '18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5" w:lineRule="exact" w:before="98"/>
        <w:ind w:left="146" w:right="0" w:firstLine="0"/>
        <w:jc w:val="left"/>
        <w:rPr>
          <w:sz w:val="16"/>
        </w:rPr>
      </w:pPr>
      <w:r>
        <w:rPr>
          <w:w w:val="85"/>
          <w:sz w:val="16"/>
        </w:rPr>
        <w:t>'19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5" w:lineRule="exact" w:before="98"/>
        <w:ind w:left="147" w:right="0" w:firstLine="0"/>
        <w:jc w:val="left"/>
        <w:rPr>
          <w:sz w:val="16"/>
        </w:rPr>
      </w:pPr>
      <w:r>
        <w:rPr>
          <w:w w:val="105"/>
          <w:sz w:val="16"/>
        </w:rPr>
        <w:t>'20</w:t>
      </w:r>
    </w:p>
    <w:p>
      <w:pPr>
        <w:spacing w:after="0" w:line="155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9" w:equalWidth="0">
            <w:col w:w="5367" w:space="351"/>
            <w:col w:w="933" w:space="39"/>
            <w:col w:w="539" w:space="39"/>
            <w:col w:w="296" w:space="40"/>
            <w:col w:w="722" w:space="40"/>
            <w:col w:w="333" w:space="40"/>
            <w:col w:w="1435" w:space="39"/>
            <w:col w:w="328" w:space="40"/>
            <w:col w:w="1319"/>
          </w:cols>
        </w:sectPr>
      </w:pPr>
    </w:p>
    <w:p>
      <w:pPr>
        <w:pStyle w:val="Heading1"/>
        <w:spacing w:line="211" w:lineRule="auto" w:before="24"/>
        <w:ind w:left="318" w:right="54"/>
      </w:pPr>
      <w:r>
        <w:rPr/>
        <w:pict>
          <v:group style="position:absolute;margin-left:305.5pt;margin-top:24.700001pt;width:1pt;height:711.85pt;mso-position-horizontal-relative:page;mso-position-vertical-relative:page;z-index:252407808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48104A"/>
          <w:w w:val="90"/>
        </w:rPr>
        <w:t>we see emerging in smaller-sized </w:t>
      </w:r>
      <w:r>
        <w:rPr>
          <w:color w:val="48104A"/>
          <w:w w:val="95"/>
        </w:rPr>
        <w:t>Direct Lending mandates; parts of the traditional safe-haven Investment Grade debt markets </w:t>
      </w:r>
      <w:r>
        <w:rPr>
          <w:color w:val="48104A"/>
        </w:rPr>
        <w:t>also look stretched to us.</w:t>
      </w:r>
    </w:p>
    <w:p>
      <w:pPr>
        <w:spacing w:before="69"/>
        <w:ind w:left="261" w:right="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417024" from="25.200001pt,23.538113pt" to="298.800001pt,23.538113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pStyle w:val="BodyText"/>
        <w:spacing w:before="10"/>
        <w:rPr>
          <w:rFonts w:ascii="Cambria"/>
          <w:b/>
          <w:sz w:val="14"/>
        </w:rPr>
      </w:pPr>
      <w:r>
        <w:rPr/>
        <w:br w:type="column"/>
      </w:r>
      <w:r>
        <w:rPr>
          <w:rFonts w:ascii="Cambria"/>
          <w:b/>
          <w:sz w:val="14"/>
        </w:rPr>
      </w:r>
    </w:p>
    <w:p>
      <w:pPr>
        <w:spacing w:before="0"/>
        <w:ind w:left="302" w:right="0" w:firstLine="0"/>
        <w:jc w:val="both"/>
        <w:rPr>
          <w:sz w:val="17"/>
        </w:rPr>
      </w:pPr>
      <w:r>
        <w:rPr>
          <w:color w:val="48104A"/>
          <w:w w:val="95"/>
          <w:sz w:val="17"/>
        </w:rPr>
        <w:t>Note: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assumes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ECB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winds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down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QE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by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end-2018;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assumes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Fed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BS</w:t>
      </w:r>
    </w:p>
    <w:p>
      <w:pPr>
        <w:spacing w:line="249" w:lineRule="auto" w:before="8"/>
        <w:ind w:left="302" w:right="726" w:firstLine="0"/>
        <w:jc w:val="both"/>
        <w:rPr>
          <w:sz w:val="17"/>
        </w:rPr>
      </w:pPr>
      <w:r>
        <w:rPr>
          <w:color w:val="48104A"/>
          <w:sz w:val="17"/>
        </w:rPr>
        <w:t>run-off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continues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until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early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2020;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assumes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BoJ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purchases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continues</w:t>
      </w:r>
      <w:r>
        <w:rPr>
          <w:color w:val="48104A"/>
          <w:spacing w:val="-29"/>
          <w:sz w:val="17"/>
        </w:rPr>
        <w:t> </w:t>
      </w:r>
      <w:r>
        <w:rPr>
          <w:color w:val="48104A"/>
          <w:spacing w:val="-7"/>
          <w:sz w:val="17"/>
        </w:rPr>
        <w:t>at </w:t>
      </w:r>
      <w:r>
        <w:rPr>
          <w:color w:val="48104A"/>
          <w:w w:val="95"/>
          <w:sz w:val="17"/>
        </w:rPr>
        <w:t>the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current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reduced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pace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vs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stated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level.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 </w:t>
      </w:r>
      <w:r>
        <w:rPr>
          <w:color w:val="48104A"/>
          <w:sz w:val="17"/>
        </w:rPr>
        <w:t>Source: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Bloomberg,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13.700012pt;margin-top:11.803246pt;width:273.1pt;height:1pt;mso-position-horizontal-relative:page;mso-position-vertical-relative:paragraph;z-index:-250909696;mso-wrap-distance-left:0;mso-wrap-distance-right:0" coordorigin="6274,236" coordsize="5462,20">
            <v:line style="position:absolute" from="6314,246" to="11716,246" stroked="true" strokeweight="1pt" strokecolor="#cccccc">
              <v:stroke dashstyle="dot"/>
            </v:line>
            <v:line style="position:absolute" from="6274,246" to="6274,246" stroked="true" strokeweight="1pt" strokecolor="#cccccc">
              <v:stroke dashstyle="solid"/>
            </v:line>
            <v:line style="position:absolute" from="11736,246" to="11736,246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538" w:space="227"/>
            <w:col w:w="6135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77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79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50"/>
          <w:pgSz w:w="12240" w:h="15840"/>
          <w:pgMar w:header="0" w:footer="830" w:top="500" w:bottom="1020" w:left="340" w:right="0"/>
        </w:sectPr>
      </w:pPr>
    </w:p>
    <w:p>
      <w:pPr>
        <w:spacing w:line="225" w:lineRule="auto" w:before="68"/>
        <w:ind w:left="164" w:right="15" w:firstLine="0"/>
        <w:jc w:val="left"/>
        <w:rPr>
          <w:rFonts w:ascii="Times New Roman" w:hAnsi="Times New Roman"/>
          <w:b/>
          <w:sz w:val="24"/>
        </w:rPr>
      </w:pPr>
      <w:r>
        <w:rPr/>
        <w:pict>
          <v:line style="position:absolute;mso-position-horizontal-relative:page;mso-position-vertical-relative:paragraph;z-index:252429312" from="298.799988pt,-1.27299pt" to="298.799988pt,-14.0569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434432" from="586.799988pt,-1.27299pt" to="586.799988pt,-14.05699pt" stroked="true" strokeweight="1pt" strokecolor="#ffffff">
            <v:stroke dashstyle="solid"/>
            <w10:wrap type="none"/>
          </v:line>
        </w:pict>
      </w:r>
      <w:r>
        <w:rPr>
          <w:rFonts w:ascii="Times New Roman" w:hAnsi="Times New Roman"/>
          <w:b/>
          <w:color w:val="6B6C6F"/>
          <w:spacing w:val="-6"/>
          <w:w w:val="90"/>
          <w:sz w:val="24"/>
        </w:rPr>
        <w:t>We </w:t>
      </w:r>
      <w:r>
        <w:rPr>
          <w:rFonts w:ascii="Times New Roman" w:hAnsi="Times New Roman"/>
          <w:b/>
          <w:color w:val="6B6C6F"/>
          <w:spacing w:val="-4"/>
          <w:w w:val="90"/>
          <w:sz w:val="24"/>
        </w:rPr>
        <w:t>Forecast </w:t>
      </w:r>
      <w:r>
        <w:rPr>
          <w:rFonts w:ascii="Times New Roman" w:hAnsi="Times New Roman"/>
          <w:b/>
          <w:color w:val="6B6C6F"/>
          <w:w w:val="90"/>
          <w:sz w:val="24"/>
        </w:rPr>
        <w:t>a </w:t>
      </w:r>
      <w:r>
        <w:rPr>
          <w:rFonts w:ascii="Times New Roman" w:hAnsi="Times New Roman"/>
          <w:b/>
          <w:color w:val="6B6C6F"/>
          <w:spacing w:val="-6"/>
          <w:w w:val="90"/>
          <w:sz w:val="24"/>
        </w:rPr>
        <w:t>Total </w:t>
      </w:r>
      <w:r>
        <w:rPr>
          <w:rFonts w:ascii="Times New Roman" w:hAnsi="Times New Roman"/>
          <w:b/>
          <w:color w:val="6B6C6F"/>
          <w:w w:val="90"/>
          <w:sz w:val="24"/>
        </w:rPr>
        <w:t>Return of 2.1% for </w:t>
      </w:r>
      <w:r>
        <w:rPr>
          <w:rFonts w:ascii="Times New Roman" w:hAnsi="Times New Roman"/>
          <w:b/>
          <w:color w:val="6B6C6F"/>
          <w:spacing w:val="-3"/>
          <w:w w:val="90"/>
          <w:sz w:val="24"/>
        </w:rPr>
        <w:t>U.S. </w:t>
      </w:r>
      <w:r>
        <w:rPr>
          <w:rFonts w:ascii="Times New Roman" w:hAnsi="Times New Roman"/>
          <w:b/>
          <w:color w:val="6B6C6F"/>
          <w:w w:val="90"/>
          <w:sz w:val="24"/>
        </w:rPr>
        <w:t>Investment </w:t>
      </w:r>
      <w:r>
        <w:rPr>
          <w:rFonts w:ascii="Times New Roman" w:hAnsi="Times New Roman"/>
          <w:b/>
          <w:color w:val="6B6C6F"/>
          <w:sz w:val="24"/>
        </w:rPr>
        <w:t>Grade Credit in 2019 in Our Base Case…</w:t>
      </w:r>
    </w:p>
    <w:p>
      <w:pPr>
        <w:spacing w:line="225" w:lineRule="auto" w:before="68"/>
        <w:ind w:left="163" w:right="533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Spreads</w:t>
      </w:r>
      <w:r>
        <w:rPr>
          <w:rFonts w:ascii="Times New Roman"/>
          <w:b/>
          <w:color w:val="6B6C6F"/>
          <w:spacing w:val="-13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Investment</w:t>
      </w:r>
      <w:r>
        <w:rPr>
          <w:rFonts w:ascii="Times New Roman"/>
          <w:b/>
          <w:color w:val="6B6C6F"/>
          <w:spacing w:val="-13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Grade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Debt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Now</w:t>
      </w:r>
      <w:r>
        <w:rPr>
          <w:rFonts w:ascii="Times New Roman"/>
          <w:b/>
          <w:color w:val="6B6C6F"/>
          <w:spacing w:val="-13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Reflect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Some</w:t>
      </w:r>
      <w:r>
        <w:rPr>
          <w:rFonts w:ascii="Times New Roman"/>
          <w:b/>
          <w:color w:val="6B6C6F"/>
          <w:spacing w:val="-1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 the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Conservatism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6"/>
          <w:w w:val="95"/>
          <w:sz w:val="24"/>
        </w:rPr>
        <w:t>We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Have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Held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Towards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this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Asset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Class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302" w:space="458"/>
            <w:col w:w="6140"/>
          </w:cols>
        </w:sectPr>
      </w:pP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line="249" w:lineRule="auto" w:before="71"/>
        <w:ind w:left="7137" w:right="1612" w:firstLine="0"/>
        <w:jc w:val="center"/>
        <w:rPr>
          <w:sz w:val="16"/>
        </w:rPr>
      </w:pPr>
      <w:r>
        <w:rPr/>
        <w:pict>
          <v:shape style="position:absolute;margin-left:37.599998pt;margin-top:1.262402pt;width:248.8pt;height:202.1pt;mso-position-horizontal-relative:page;mso-position-vertical-relative:paragraph;z-index:2524395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31"/>
                    <w:gridCol w:w="828"/>
                    <w:gridCol w:w="816"/>
                  </w:tblGrid>
                  <w:tr>
                    <w:trPr>
                      <w:trHeight w:val="279" w:hRule="atLeast"/>
                    </w:trPr>
                    <w:tc>
                      <w:tcPr>
                        <w:tcW w:w="4975" w:type="dxa"/>
                        <w:gridSpan w:val="3"/>
                        <w:shd w:val="clear" w:color="auto" w:fill="1F497D"/>
                      </w:tcPr>
                      <w:p>
                        <w:pPr>
                          <w:pStyle w:val="TableParagraph"/>
                          <w:spacing w:before="46"/>
                          <w:ind w:left="8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2019 U.S. IG Total Return Forecast Assumptions</w:t>
                        </w:r>
                      </w:p>
                    </w:tc>
                  </w:tr>
                  <w:tr>
                    <w:trPr>
                      <w:trHeight w:val="464" w:hRule="atLeast"/>
                    </w:trPr>
                    <w:tc>
                      <w:tcPr>
                        <w:tcW w:w="3331" w:type="dxa"/>
                        <w:shd w:val="clear" w:color="auto" w:fill="1F497D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7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Base Case</w:t>
                        </w:r>
                      </w:p>
                    </w:tc>
                    <w:tc>
                      <w:tcPr>
                        <w:tcW w:w="828" w:type="dxa"/>
                        <w:shd w:val="clear" w:color="auto" w:fill="1F497D"/>
                      </w:tcPr>
                      <w:p>
                        <w:pPr>
                          <w:pStyle w:val="TableParagraph"/>
                          <w:spacing w:line="249" w:lineRule="auto" w:before="43"/>
                          <w:ind w:left="405" w:right="163" w:hanging="72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U.S. IG</w:t>
                        </w:r>
                      </w:p>
                    </w:tc>
                    <w:tc>
                      <w:tcPr>
                        <w:tcW w:w="816" w:type="dxa"/>
                        <w:shd w:val="clear" w:color="auto" w:fill="1F497D"/>
                      </w:tcPr>
                      <w:p>
                        <w:pPr>
                          <w:pStyle w:val="TableParagraph"/>
                          <w:spacing w:line="249" w:lineRule="auto" w:before="43"/>
                          <w:ind w:left="236" w:hanging="8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7-Year UST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3331" w:type="dxa"/>
                      </w:tcPr>
                      <w:p>
                        <w:pPr>
                          <w:pStyle w:val="TableParagraph"/>
                          <w:spacing w:before="47"/>
                          <w:ind w:left="7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Current Spread (yield) (bp)</w:t>
                        </w:r>
                      </w:p>
                    </w:tc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before="47"/>
                          <w:ind w:left="286" w:right="1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159</w:t>
                        </w:r>
                      </w:p>
                    </w:tc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spacing w:before="47"/>
                          <w:ind w:left="244" w:right="26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259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3331" w:type="dxa"/>
                      </w:tcPr>
                      <w:p>
                        <w:pPr>
                          <w:pStyle w:val="TableParagraph"/>
                          <w:spacing w:before="43"/>
                          <w:ind w:left="7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2019 Expected Target Spread (Yield) (bp)</w:t>
                        </w:r>
                      </w:p>
                    </w:tc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before="43"/>
                          <w:ind w:left="286" w:right="1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175</w:t>
                        </w:r>
                      </w:p>
                    </w:tc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spacing w:before="43"/>
                          <w:ind w:left="244" w:right="26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273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3331" w:type="dxa"/>
                      </w:tcPr>
                      <w:p>
                        <w:pPr>
                          <w:pStyle w:val="TableParagraph"/>
                          <w:spacing w:before="43"/>
                          <w:ind w:left="7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Predicted Change (bp)</w:t>
                        </w:r>
                      </w:p>
                    </w:tc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before="43"/>
                          <w:ind w:left="286" w:right="1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spacing w:before="43"/>
                          <w:ind w:left="244" w:right="26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491" w:hRule="atLeast"/>
                    </w:trPr>
                    <w:tc>
                      <w:tcPr>
                        <w:tcW w:w="3331" w:type="dxa"/>
                      </w:tcPr>
                      <w:p>
                        <w:pPr>
                          <w:pStyle w:val="TableParagraph"/>
                          <w:spacing w:before="69"/>
                          <w:ind w:left="7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Effective Duration</w:t>
                        </w:r>
                      </w:p>
                    </w:tc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before="69"/>
                          <w:ind w:left="286" w:right="1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6.9</w:t>
                        </w:r>
                      </w:p>
                    </w:tc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491" w:hRule="atLeast"/>
                    </w:trPr>
                    <w:tc>
                      <w:tcPr>
                        <w:tcW w:w="3331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7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(1) Capital Gain/Loss (via spreads) (bp)</w:t>
                        </w:r>
                      </w:p>
                    </w:tc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87" w:right="1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-112</w:t>
                        </w:r>
                      </w:p>
                    </w:tc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3331" w:type="dxa"/>
                      </w:tcPr>
                      <w:p>
                        <w:pPr>
                          <w:pStyle w:val="TableParagraph"/>
                          <w:spacing w:before="69"/>
                          <w:ind w:left="7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(2) Capital Gain/Loss (via rates) (bp)</w:t>
                        </w:r>
                      </w:p>
                    </w:tc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before="69"/>
                          <w:ind w:left="287" w:right="1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-102</w:t>
                        </w:r>
                      </w:p>
                    </w:tc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3331" w:type="dxa"/>
                      </w:tcPr>
                      <w:p>
                        <w:pPr>
                          <w:pStyle w:val="TableParagraph"/>
                          <w:spacing w:before="69"/>
                          <w:ind w:left="7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(3) Credit Loss (bp)</w:t>
                        </w:r>
                      </w:p>
                    </w:tc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before="69"/>
                          <w:ind w:left="15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3331" w:type="dxa"/>
                      </w:tcPr>
                      <w:p>
                        <w:pPr>
                          <w:pStyle w:val="TableParagraph"/>
                          <w:spacing w:before="43"/>
                          <w:ind w:left="7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(4) Effective Yield (bp)</w:t>
                        </w:r>
                      </w:p>
                    </w:tc>
                    <w:tc>
                      <w:tcPr>
                        <w:tcW w:w="828" w:type="dxa"/>
                      </w:tcPr>
                      <w:p>
                        <w:pPr>
                          <w:pStyle w:val="TableParagraph"/>
                          <w:spacing w:before="43"/>
                          <w:ind w:left="286" w:right="1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425</w:t>
                        </w:r>
                      </w:p>
                    </w:tc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333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46"/>
                          <w:ind w:left="7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Total Return (1) + (2) + (3) + (4)</w:t>
                        </w:r>
                      </w:p>
                    </w:tc>
                    <w:tc>
                      <w:tcPr>
                        <w:tcW w:w="828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46"/>
                          <w:ind w:left="287" w:right="135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2.1%</w:t>
                        </w:r>
                      </w:p>
                    </w:tc>
                    <w:tc>
                      <w:tcPr>
                        <w:tcW w:w="816" w:type="dxa"/>
                        <w:shd w:val="clear" w:color="auto" w:fill="D9D9D9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3331" w:type="dxa"/>
                        <w:shd w:val="clear" w:color="auto" w:fill="EBF1DE"/>
                      </w:tcPr>
                      <w:p>
                        <w:pPr>
                          <w:pStyle w:val="TableParagraph"/>
                          <w:spacing w:before="46"/>
                          <w:ind w:left="80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</w:rPr>
                          <w:t>Memo: 30y Median Total Return</w:t>
                        </w:r>
                      </w:p>
                    </w:tc>
                    <w:tc>
                      <w:tcPr>
                        <w:tcW w:w="828" w:type="dxa"/>
                        <w:shd w:val="clear" w:color="auto" w:fill="EBF1DE"/>
                      </w:tcPr>
                      <w:p>
                        <w:pPr>
                          <w:pStyle w:val="TableParagraph"/>
                          <w:spacing w:before="46"/>
                          <w:ind w:left="287" w:right="135"/>
                          <w:jc w:val="center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</w:rPr>
                          <w:t>7.5%</w:t>
                        </w:r>
                      </w:p>
                    </w:tc>
                    <w:tc>
                      <w:tcPr>
                        <w:tcW w:w="816" w:type="dxa"/>
                        <w:shd w:val="clear" w:color="auto" w:fill="EBF1DE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Change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14"/>
          <w:w w:val="95"/>
          <w:sz w:val="16"/>
        </w:rPr>
        <w:t> </w:t>
      </w:r>
      <w:r>
        <w:rPr>
          <w:w w:val="95"/>
          <w:sz w:val="16"/>
        </w:rPr>
        <w:t>U.S.</w:t>
      </w:r>
      <w:r>
        <w:rPr>
          <w:spacing w:val="-21"/>
          <w:w w:val="95"/>
          <w:sz w:val="16"/>
        </w:rPr>
        <w:t> </w:t>
      </w:r>
      <w:r>
        <w:rPr>
          <w:w w:val="95"/>
          <w:sz w:val="16"/>
        </w:rPr>
        <w:t>High</w:t>
      </w:r>
      <w:r>
        <w:rPr>
          <w:spacing w:val="-15"/>
          <w:w w:val="95"/>
          <w:sz w:val="16"/>
        </w:rPr>
        <w:t> </w:t>
      </w:r>
      <w:r>
        <w:rPr>
          <w:spacing w:val="-3"/>
          <w:w w:val="95"/>
          <w:sz w:val="16"/>
        </w:rPr>
        <w:t>Grade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Spread,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Current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and </w:t>
      </w:r>
      <w:r>
        <w:rPr>
          <w:spacing w:val="-3"/>
          <w:sz w:val="16"/>
        </w:rPr>
        <w:t>Average</w:t>
      </w:r>
      <w:r>
        <w:rPr>
          <w:spacing w:val="-25"/>
          <w:sz w:val="16"/>
        </w:rPr>
        <w:t> </w:t>
      </w:r>
      <w:r>
        <w:rPr>
          <w:sz w:val="16"/>
        </w:rPr>
        <w:t>Across</w:t>
      </w:r>
      <w:r>
        <w:rPr>
          <w:spacing w:val="-30"/>
          <w:sz w:val="16"/>
        </w:rPr>
        <w:t> </w:t>
      </w:r>
      <w:r>
        <w:rPr>
          <w:sz w:val="16"/>
        </w:rPr>
        <w:t>Recessions,</w:t>
      </w:r>
      <w:r>
        <w:rPr>
          <w:spacing w:val="-28"/>
          <w:sz w:val="16"/>
        </w:rPr>
        <w:t> </w:t>
      </w:r>
      <w:r>
        <w:rPr>
          <w:sz w:val="16"/>
        </w:rPr>
        <w:t>Basis</w:t>
      </w:r>
      <w:r>
        <w:rPr>
          <w:spacing w:val="-26"/>
          <w:sz w:val="16"/>
        </w:rPr>
        <w:t> </w:t>
      </w:r>
      <w:r>
        <w:rPr>
          <w:sz w:val="16"/>
        </w:rPr>
        <w:t>Points</w:t>
      </w:r>
    </w:p>
    <w:p>
      <w:pPr>
        <w:spacing w:before="17"/>
        <w:ind w:left="6446" w:right="0" w:firstLine="0"/>
        <w:jc w:val="left"/>
        <w:rPr>
          <w:sz w:val="16"/>
        </w:rPr>
      </w:pPr>
      <w:r>
        <w:rPr/>
        <w:pict>
          <v:group style="position:absolute;margin-left:356.308807pt;margin-top:5.947607pt;width:198.45pt;height:163.1pt;mso-position-horizontal-relative:page;mso-position-vertical-relative:paragraph;z-index:-267679744" coordorigin="7126,119" coordsize="3969,3262">
            <v:line style="position:absolute" from="7177,3327" to="7177,121" stroked="true" strokeweight=".25pt" strokecolor="#989a9d">
              <v:stroke dashstyle="solid"/>
            </v:line>
            <v:shape style="position:absolute;left:0;top:10665;width:51;height:3206" coordorigin="0,10665" coordsize="51,3206" path="m7126,3327l7177,3327m7126,2794l7177,2794m7126,2259l7177,2259m7126,1724l7177,1724m7126,1189l7177,1189m7126,654l7177,654m7126,121l7177,121e" filled="false" stroked="true" strokeweight=".25pt" strokecolor="#989a9d">
              <v:path arrowok="t"/>
              <v:stroke dashstyle="solid"/>
            </v:shape>
            <v:shape style="position:absolute;left:0;top:13871;width:3918;height:51" coordorigin="0,13871" coordsize="3918,51" path="m7177,3060l11095,3060m7177,3060l7177,3111m7418,3060l7418,3111m7658,3060l7658,3111m7898,3060l7898,3111m8138,3060l8138,3111m8378,3060l8378,3111m8618,3060l8618,3111m8858,3060l8858,3111m9093,3060l9093,3111m9333,3060l9333,3111m9573,3060l9573,3111m9813,3060l9813,3111m10053,3060l10053,3111m10293,3060l10293,3111m10533,3060l10533,3111m10773,3060l10773,3111m11015,3060l11015,3111e" filled="false" stroked="true" strokeweight=".25pt" strokecolor="#989a9d">
              <v:path arrowok="t"/>
              <v:stroke dashstyle="solid"/>
            </v:shape>
            <v:shape style="position:absolute;left:7216;top:629;width:3838;height:2589" coordorigin="7217,629" coordsize="3838,2589" path="m7217,3059l7298,3129,7378,3139,7458,3004,7538,3034,7618,2929,7698,2854,7778,3099,7858,2784,7938,3009,8018,3149,8098,3034,8178,2924,8258,2939,8338,2894,8418,3039,8498,2984,8578,2889,8658,2999,8738,2954,8818,2674,8898,2679,8978,2804,9053,2349,9133,2449,9213,2659,9293,2354,9373,1874,9453,2154,9533,1954,9613,1689,9693,1499,9773,1644,9853,1194,9933,629,10013,679,10093,694,10173,1009,10253,1164,10333,869,10413,1344,10493,1744,10573,2064,10653,2359,10733,2849,10813,2804,10893,3064,10973,2944,11055,3218e" filled="false" stroked="true" strokeweight="1.5pt" strokecolor="#04b04f">
              <v:path arrowok="t"/>
              <v:stroke dashstyle="solid"/>
            </v:shape>
            <v:shape style="position:absolute;left:7216;top:1942;width:720;height:1276" coordorigin="7217,1942" coordsize="720,1276" path="m7217,3059l7298,3218,7378,3054,7458,2699,7538,3049,7618,2894,7698,3109,7778,2769,7858,2114,7936,1942e" filled="false" stroked="true" strokeweight="1.0pt" strokecolor="#04b04f">
              <v:path arrowok="t"/>
              <v:stroke dashstyle="dash"/>
            </v:shape>
            <v:line style="position:absolute" from="7317,482" to="7821,482" stroked="true" strokeweight="1.5pt" strokecolor="#04b04f">
              <v:stroke dashstyle="solid"/>
            </v:line>
            <v:line style="position:absolute" from="7317,986" to="7821,986" stroked="true" strokeweight="1pt" strokecolor="#04b04f">
              <v:stroke dashstyle="dash"/>
            </v:line>
            <v:line style="position:absolute" from="7230,3370" to="7230,3370" stroked="true" strokeweight="1pt" strokecolor="#ed2224">
              <v:stroke dashstyle="solid"/>
            </v:line>
            <v:line style="position:absolute" from="8920,3370" to="8920,3370" stroked="true" strokeweight="1pt" strokecolor="#ed2224">
              <v:stroke dashstyle="solid"/>
            </v:line>
            <v:line style="position:absolute" from="8920,3330" to="8920,1872" stroked="true" strokeweight="1pt" strokecolor="#ed2224">
              <v:stroke dashstyle="dot"/>
            </v:line>
            <v:line style="position:absolute" from="8920,1852" to="8920,1852" stroked="true" strokeweight="1pt" strokecolor="#ed2224">
              <v:stroke dashstyle="solid"/>
            </v:line>
            <v:line style="position:absolute" from="8880,1852" to="7251,1852" stroked="true" strokeweight="1pt" strokecolor="#ed2224">
              <v:stroke dashstyle="dot"/>
            </v:line>
            <v:line style="position:absolute" from="7230,1852" to="7230,1852" stroked="true" strokeweight="1pt" strokecolor="#ed2224">
              <v:stroke dashstyle="solid"/>
            </v:line>
            <v:line style="position:absolute" from="7230,1892" to="7230,3350" stroked="true" strokeweight="1pt" strokecolor="#ed2224">
              <v:stroke dashstyle="dot"/>
            </v:line>
            <w10:wrap type="none"/>
          </v:group>
        </w:pict>
      </w:r>
      <w:r>
        <w:rPr>
          <w:w w:val="90"/>
          <w:sz w:val="16"/>
        </w:rPr>
        <w:t>110</w:t>
      </w:r>
    </w:p>
    <w:p>
      <w:pPr>
        <w:pStyle w:val="BodyText"/>
        <w:spacing w:before="4"/>
        <w:rPr>
          <w:sz w:val="15"/>
        </w:rPr>
      </w:pPr>
    </w:p>
    <w:p>
      <w:pPr>
        <w:spacing w:line="178" w:lineRule="exact" w:before="0"/>
        <w:ind w:left="0" w:right="2617" w:firstLine="0"/>
        <w:jc w:val="right"/>
        <w:rPr>
          <w:sz w:val="16"/>
        </w:rPr>
      </w:pPr>
      <w:r>
        <w:rPr>
          <w:w w:val="95"/>
          <w:sz w:val="16"/>
        </w:rPr>
        <w:t>change</w:t>
      </w:r>
      <w:r>
        <w:rPr>
          <w:spacing w:val="-21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U.S.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HG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spread,</w:t>
      </w:r>
    </w:p>
    <w:p>
      <w:pPr>
        <w:tabs>
          <w:tab w:pos="1010" w:val="left" w:leader="none"/>
        </w:tabs>
        <w:spacing w:line="198" w:lineRule="exact" w:before="0"/>
        <w:ind w:left="0" w:right="2610" w:firstLine="0"/>
        <w:jc w:val="right"/>
        <w:rPr>
          <w:sz w:val="16"/>
        </w:rPr>
      </w:pPr>
      <w:r>
        <w:rPr>
          <w:position w:val="2"/>
          <w:sz w:val="16"/>
        </w:rPr>
        <w:t>90</w:t>
        <w:tab/>
      </w:r>
      <w:r>
        <w:rPr>
          <w:w w:val="90"/>
          <w:sz w:val="16"/>
        </w:rPr>
        <w:t>average  across</w:t>
      </w:r>
      <w:r>
        <w:rPr>
          <w:spacing w:val="-12"/>
          <w:w w:val="90"/>
          <w:sz w:val="16"/>
        </w:rPr>
        <w:t> </w:t>
      </w:r>
      <w:r>
        <w:rPr>
          <w:w w:val="90"/>
          <w:sz w:val="16"/>
        </w:rPr>
        <w:t>recessions</w:t>
      </w:r>
    </w:p>
    <w:p>
      <w:pPr>
        <w:tabs>
          <w:tab w:pos="7537" w:val="left" w:leader="none"/>
        </w:tabs>
        <w:spacing w:before="128"/>
        <w:ind w:left="6977" w:right="0" w:firstLine="0"/>
        <w:jc w:val="left"/>
        <w:rPr>
          <w:sz w:val="16"/>
        </w:rPr>
      </w:pPr>
      <w:r>
        <w:rPr>
          <w:w w:val="102"/>
          <w:sz w:val="16"/>
        </w:rPr>
        <w:t> </w:t>
      </w:r>
      <w:r>
        <w:rPr>
          <w:sz w:val="16"/>
        </w:rPr>
        <w:tab/>
      </w:r>
      <w:r>
        <w:rPr>
          <w:w w:val="95"/>
          <w:sz w:val="16"/>
        </w:rPr>
        <w:t>change</w:t>
      </w:r>
      <w:r>
        <w:rPr>
          <w:spacing w:val="-21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U.S.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HG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spread,</w:t>
      </w:r>
    </w:p>
    <w:p>
      <w:pPr>
        <w:tabs>
          <w:tab w:pos="7537" w:val="left" w:leader="none"/>
        </w:tabs>
        <w:spacing w:before="11"/>
        <w:ind w:left="6526" w:right="0" w:firstLine="0"/>
        <w:jc w:val="left"/>
        <w:rPr>
          <w:sz w:val="16"/>
        </w:rPr>
      </w:pPr>
      <w:r>
        <w:rPr>
          <w:sz w:val="16"/>
        </w:rPr>
        <w:t>70</w:t>
        <w:tab/>
      </w:r>
      <w:r>
        <w:rPr>
          <w:position w:val="1"/>
          <w:sz w:val="16"/>
        </w:rPr>
        <w:t>current cycle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6526" w:right="0" w:firstLine="0"/>
        <w:jc w:val="left"/>
        <w:rPr>
          <w:sz w:val="16"/>
        </w:rPr>
      </w:pPr>
      <w:r>
        <w:rPr>
          <w:sz w:val="16"/>
        </w:rPr>
        <w:t>50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6526" w:right="0" w:firstLine="0"/>
        <w:jc w:val="left"/>
        <w:rPr>
          <w:sz w:val="16"/>
        </w:rPr>
      </w:pPr>
      <w:r>
        <w:rPr>
          <w:sz w:val="16"/>
        </w:rPr>
        <w:t>30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6526" w:right="0" w:firstLine="0"/>
        <w:jc w:val="left"/>
        <w:rPr>
          <w:sz w:val="16"/>
        </w:rPr>
      </w:pPr>
      <w:r>
        <w:rPr>
          <w:w w:val="95"/>
          <w:sz w:val="16"/>
        </w:rPr>
        <w:t>10</w:t>
      </w:r>
    </w:p>
    <w:p>
      <w:pPr>
        <w:pStyle w:val="BodyText"/>
        <w:spacing w:before="3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7"/>
        </w:rPr>
      </w:pPr>
    </w:p>
    <w:p>
      <w:pPr>
        <w:spacing w:line="249" w:lineRule="auto" w:before="0"/>
        <w:ind w:left="307" w:right="29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ICE-BofAML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Bond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Indices,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8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tabs>
          <w:tab w:pos="452" w:val="left" w:leader="none"/>
          <w:tab w:pos="2081" w:val="left" w:leader="none"/>
        </w:tabs>
        <w:spacing w:before="71"/>
        <w:ind w:left="0" w:right="2620" w:firstLine="0"/>
        <w:jc w:val="center"/>
        <w:rPr>
          <w:sz w:val="16"/>
        </w:rPr>
      </w:pPr>
      <w:r>
        <w:rPr/>
        <w:br w:type="column"/>
      </w:r>
      <w:r>
        <w:rPr>
          <w:spacing w:val="-3"/>
          <w:sz w:val="16"/>
        </w:rPr>
        <w:t>-10</w:t>
        <w:tab/>
      </w:r>
      <w:r>
        <w:rPr>
          <w:spacing w:val="-3"/>
          <w:w w:val="102"/>
          <w:sz w:val="16"/>
          <w:u w:val="dotted" w:color="ED2224"/>
        </w:rPr>
        <w:t> </w:t>
      </w:r>
      <w:r>
        <w:rPr>
          <w:spacing w:val="-3"/>
          <w:sz w:val="16"/>
          <w:u w:val="dotted" w:color="ED2224"/>
        </w:rPr>
        <w:tab/>
      </w:r>
    </w:p>
    <w:p>
      <w:pPr>
        <w:spacing w:before="25"/>
        <w:ind w:left="163" w:right="238" w:firstLine="0"/>
        <w:jc w:val="center"/>
        <w:rPr>
          <w:sz w:val="16"/>
        </w:rPr>
      </w:pPr>
      <w:r>
        <w:rPr>
          <w:sz w:val="16"/>
        </w:rPr>
        <w:t>-24-21 -18 -15 -12 -9 -6 -3 0 3 6 9 12 15 18 21 24</w:t>
      </w:r>
    </w:p>
    <w:p>
      <w:pPr>
        <w:spacing w:before="71"/>
        <w:ind w:left="163" w:right="149" w:firstLine="0"/>
        <w:jc w:val="center"/>
        <w:rPr>
          <w:sz w:val="16"/>
        </w:rPr>
      </w:pPr>
      <w:r>
        <w:rPr>
          <w:sz w:val="16"/>
        </w:rPr>
        <w:t>Number of Months Around Start of U.S, Recession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436480" from="586.799988pt,46.85691pt" to="586.799988pt,34.07291pt" stroked="true" strokeweight="1pt" strokecolor="#ffffff">
            <v:stroke dashstyle="solid"/>
            <w10:wrap type="none"/>
          </v:line>
        </w:pict>
      </w:r>
      <w:r>
        <w:rPr>
          <w:color w:val="48104A"/>
          <w:sz w:val="17"/>
        </w:rPr>
        <w:t>Data as at December 31, 2018. Source: JP Morgan.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347" w:space="413"/>
            <w:col w:w="6140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0" w:lineRule="exact"/>
        <w:ind w:left="592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1"/>
        </w:r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/>
        <w:pict>
          <v:line style="position:absolute;mso-position-horizontal-relative:page;mso-position-vertical-relative:paragraph;z-index:252430336" from="298.799988pt,12.7835pt" to="298.799988pt,-.0005pt" stroked="true" strokeweight="1pt" strokecolor="#ffffff">
            <v:stroke dashstyle="solid"/>
            <w10:wrap type="none"/>
          </v:line>
        </w:pict>
      </w:r>
      <w:r>
        <w:rPr>
          <w:position w:val="10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78</w:t>
                  </w:r>
                </w:p>
              </w:txbxContent>
            </v:textbox>
            <v:fill type="solid"/>
          </v:shape>
        </w:pict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80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line="229" w:lineRule="exact" w:before="0"/>
        <w:ind w:left="164" w:right="0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color w:val="6B6C6F"/>
          <w:w w:val="95"/>
          <w:sz w:val="24"/>
        </w:rPr>
        <w:t>…But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in</w:t>
      </w:r>
      <w:r>
        <w:rPr>
          <w:rFonts w:ascii="Times New Roman" w:hAns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Our</w:t>
      </w:r>
      <w:r>
        <w:rPr>
          <w:rFonts w:ascii="Times New Roman" w:hAns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Bear</w:t>
      </w:r>
      <w:r>
        <w:rPr>
          <w:rFonts w:ascii="Times New Roman" w:hAns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Case</w:t>
      </w:r>
      <w:r>
        <w:rPr>
          <w:rFonts w:ascii="Times New Roman" w:hAnsi="Times New Roman"/>
          <w:b/>
          <w:color w:val="6B6C6F"/>
          <w:spacing w:val="-3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Where</w:t>
      </w:r>
      <w:r>
        <w:rPr>
          <w:rFonts w:ascii="Times New Roman" w:hAns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U.S.</w:t>
      </w:r>
      <w:r>
        <w:rPr>
          <w:rFonts w:ascii="Times New Roman" w:hAns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Treasury</w:t>
      </w:r>
      <w:r>
        <w:rPr>
          <w:rFonts w:ascii="Times New Roman" w:hAnsi="Times New Roman"/>
          <w:b/>
          <w:color w:val="6B6C6F"/>
          <w:spacing w:val="-30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Yields</w:t>
      </w:r>
    </w:p>
    <w:p>
      <w:pPr>
        <w:spacing w:line="225" w:lineRule="auto" w:before="5"/>
        <w:ind w:left="164" w:right="27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6B6C6F"/>
          <w:w w:val="95"/>
          <w:sz w:val="24"/>
        </w:rPr>
        <w:t>Decline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by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Approximately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40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Basis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Points,</w:t>
      </w:r>
      <w:r>
        <w:rPr>
          <w:rFonts w:asci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Our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9"/>
          <w:w w:val="95"/>
          <w:sz w:val="24"/>
        </w:rPr>
        <w:t>Total </w:t>
      </w:r>
      <w:r>
        <w:rPr>
          <w:rFonts w:ascii="Times New Roman"/>
          <w:b/>
          <w:color w:val="6B6C6F"/>
          <w:sz w:val="24"/>
        </w:rPr>
        <w:t>Return</w:t>
      </w:r>
      <w:r>
        <w:rPr>
          <w:rFonts w:ascii="Times New Roman"/>
          <w:b/>
          <w:color w:val="6B6C6F"/>
          <w:spacing w:val="-15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Would</w:t>
      </w:r>
      <w:r>
        <w:rPr>
          <w:rFonts w:ascii="Times New Roman"/>
          <w:b/>
          <w:color w:val="6B6C6F"/>
          <w:spacing w:val="-14"/>
          <w:sz w:val="24"/>
        </w:rPr>
        <w:t> </w:t>
      </w:r>
      <w:r>
        <w:rPr>
          <w:rFonts w:ascii="Times New Roman"/>
          <w:b/>
          <w:color w:val="6B6C6F"/>
          <w:sz w:val="24"/>
        </w:rPr>
        <w:t>Actually</w:t>
      </w:r>
      <w:r>
        <w:rPr>
          <w:rFonts w:ascii="Times New Roman"/>
          <w:b/>
          <w:color w:val="6B6C6F"/>
          <w:spacing w:val="-14"/>
          <w:sz w:val="24"/>
        </w:rPr>
        <w:t> </w:t>
      </w:r>
      <w:r>
        <w:rPr>
          <w:rFonts w:ascii="Times New Roman"/>
          <w:b/>
          <w:color w:val="6B6C6F"/>
          <w:sz w:val="24"/>
        </w:rPr>
        <w:t>Be</w:t>
      </w:r>
      <w:r>
        <w:rPr>
          <w:rFonts w:ascii="Times New Roman"/>
          <w:b/>
          <w:color w:val="6B6C6F"/>
          <w:spacing w:val="-14"/>
          <w:sz w:val="24"/>
        </w:rPr>
        <w:t> </w:t>
      </w:r>
      <w:r>
        <w:rPr>
          <w:rFonts w:ascii="Times New Roman"/>
          <w:b/>
          <w:color w:val="6B6C6F"/>
          <w:sz w:val="24"/>
        </w:rPr>
        <w:t>Closer</w:t>
      </w:r>
      <w:r>
        <w:rPr>
          <w:rFonts w:ascii="Times New Roman"/>
          <w:b/>
          <w:color w:val="6B6C6F"/>
          <w:spacing w:val="-14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to</w:t>
      </w:r>
      <w:r>
        <w:rPr>
          <w:rFonts w:ascii="Times New Roman"/>
          <w:b/>
          <w:color w:val="6B6C6F"/>
          <w:spacing w:val="-14"/>
          <w:sz w:val="24"/>
        </w:rPr>
        <w:t> </w:t>
      </w:r>
      <w:r>
        <w:rPr>
          <w:rFonts w:ascii="Times New Roman"/>
          <w:b/>
          <w:color w:val="6B6C6F"/>
          <w:sz w:val="24"/>
        </w:rPr>
        <w:t>2.8%</w:t>
      </w:r>
    </w:p>
    <w:p>
      <w:pPr>
        <w:pStyle w:val="BodyText"/>
        <w:spacing w:before="7"/>
        <w:rPr>
          <w:rFonts w:ascii="Times New Roman"/>
          <w:b/>
          <w:sz w:val="14"/>
        </w:rPr>
      </w:pPr>
    </w:p>
    <w:p>
      <w:pPr>
        <w:pStyle w:val="BodyText"/>
        <w:ind w:left="412" w:right="-317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48.8pt;height:13.85pt;mso-position-horizontal-relative:char;mso-position-vertical-relative:line" coordorigin="0,0" coordsize="4976,277">
            <v:rect style="position:absolute;left:0;top:0;width:4136;height:277" filled="true" fillcolor="#1f497d" stroked="false">
              <v:fill type="solid"/>
            </v:rect>
            <v:rect style="position:absolute;left:4136;top:0;width:840;height:277" filled="true" fillcolor="#1f497d" stroked="false">
              <v:fill type="solid"/>
            </v:rect>
            <v:shape style="position:absolute;left:0;top:0;width:4976;height:277" type="#_x0000_t202" filled="false" stroked="false">
              <v:textbox inset="0,0,0,0">
                <w:txbxContent>
                  <w:p>
                    <w:pPr>
                      <w:spacing w:before="46"/>
                      <w:ind w:left="8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2019 Total Return Forecast Assumptions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spacing w:line="225" w:lineRule="auto" w:before="70"/>
        <w:ind w:left="163" w:right="743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Meanwhile,</w:t>
      </w:r>
      <w:r>
        <w:rPr>
          <w:rFonts w:asci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Spreads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High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Yield</w:t>
      </w:r>
      <w:r>
        <w:rPr>
          <w:rFonts w:ascii="Times New Roman"/>
          <w:b/>
          <w:color w:val="6B6C6F"/>
          <w:spacing w:val="-27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Are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Actually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Not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spacing w:val="-6"/>
          <w:w w:val="95"/>
          <w:sz w:val="24"/>
        </w:rPr>
        <w:t>Far </w:t>
      </w:r>
      <w:r>
        <w:rPr>
          <w:rFonts w:ascii="Times New Roman"/>
          <w:b/>
          <w:color w:val="6B6C6F"/>
          <w:sz w:val="24"/>
        </w:rPr>
        <w:t>from</w:t>
      </w:r>
      <w:r>
        <w:rPr>
          <w:rFonts w:ascii="Times New Roman"/>
          <w:b/>
          <w:color w:val="6B6C6F"/>
          <w:spacing w:val="-22"/>
          <w:sz w:val="24"/>
        </w:rPr>
        <w:t> </w:t>
      </w:r>
      <w:r>
        <w:rPr>
          <w:rFonts w:ascii="Times New Roman"/>
          <w:b/>
          <w:color w:val="6B6C6F"/>
          <w:spacing w:val="-4"/>
          <w:sz w:val="24"/>
        </w:rPr>
        <w:t>Trend</w:t>
      </w:r>
      <w:r>
        <w:rPr>
          <w:rFonts w:ascii="Times New Roman"/>
          <w:b/>
          <w:color w:val="6B6C6F"/>
          <w:spacing w:val="-21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Relative</w:t>
      </w:r>
      <w:r>
        <w:rPr>
          <w:rFonts w:ascii="Times New Roman"/>
          <w:b/>
          <w:color w:val="6B6C6F"/>
          <w:spacing w:val="-21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to</w:t>
      </w:r>
      <w:r>
        <w:rPr>
          <w:rFonts w:ascii="Times New Roman"/>
          <w:b/>
          <w:color w:val="6B6C6F"/>
          <w:spacing w:val="-21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Past</w:t>
      </w:r>
      <w:r>
        <w:rPr>
          <w:rFonts w:ascii="Times New Roman"/>
          <w:b/>
          <w:color w:val="6B6C6F"/>
          <w:spacing w:val="-22"/>
          <w:sz w:val="24"/>
        </w:rPr>
        <w:t> </w:t>
      </w:r>
      <w:r>
        <w:rPr>
          <w:rFonts w:ascii="Times New Roman"/>
          <w:b/>
          <w:color w:val="6B6C6F"/>
          <w:sz w:val="24"/>
        </w:rPr>
        <w:t>Recessionary</w:t>
      </w:r>
      <w:r>
        <w:rPr>
          <w:rFonts w:ascii="Times New Roman"/>
          <w:b/>
          <w:color w:val="6B6C6F"/>
          <w:spacing w:val="-21"/>
          <w:sz w:val="24"/>
        </w:rPr>
        <w:t> </w:t>
      </w:r>
      <w:r>
        <w:rPr>
          <w:rFonts w:ascii="Times New Roman"/>
          <w:b/>
          <w:color w:val="6B6C6F"/>
          <w:sz w:val="24"/>
        </w:rPr>
        <w:t>Cycles</w:t>
      </w:r>
    </w:p>
    <w:p>
      <w:pPr>
        <w:spacing w:line="249" w:lineRule="auto" w:before="213"/>
        <w:ind w:left="1694" w:right="1531" w:hanging="182"/>
        <w:jc w:val="left"/>
        <w:rPr>
          <w:sz w:val="16"/>
        </w:rPr>
      </w:pPr>
      <w:r>
        <w:rPr>
          <w:w w:val="95"/>
          <w:sz w:val="16"/>
        </w:rPr>
        <w:t>Change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U.S.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High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Yield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Spread,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Current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and </w:t>
      </w:r>
      <w:r>
        <w:rPr>
          <w:spacing w:val="-3"/>
          <w:sz w:val="16"/>
        </w:rPr>
        <w:t>Average</w:t>
      </w:r>
      <w:r>
        <w:rPr>
          <w:spacing w:val="-27"/>
          <w:sz w:val="16"/>
        </w:rPr>
        <w:t> </w:t>
      </w:r>
      <w:r>
        <w:rPr>
          <w:sz w:val="16"/>
        </w:rPr>
        <w:t>Across</w:t>
      </w:r>
      <w:r>
        <w:rPr>
          <w:spacing w:val="-31"/>
          <w:sz w:val="16"/>
        </w:rPr>
        <w:t> </w:t>
      </w:r>
      <w:r>
        <w:rPr>
          <w:sz w:val="16"/>
        </w:rPr>
        <w:t>Recessions,</w:t>
      </w:r>
      <w:r>
        <w:rPr>
          <w:spacing w:val="-30"/>
          <w:sz w:val="16"/>
        </w:rPr>
        <w:t> </w:t>
      </w:r>
      <w:r>
        <w:rPr>
          <w:sz w:val="16"/>
        </w:rPr>
        <w:t>Basis</w:t>
      </w:r>
      <w:r>
        <w:rPr>
          <w:spacing w:val="-28"/>
          <w:sz w:val="16"/>
        </w:rPr>
        <w:t> </w:t>
      </w:r>
      <w:r>
        <w:rPr>
          <w:sz w:val="16"/>
        </w:rPr>
        <w:t>Points</w:t>
      </w:r>
    </w:p>
    <w:p>
      <w:pPr>
        <w:spacing w:after="0" w:line="249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129" w:space="631"/>
            <w:col w:w="6140"/>
          </w:cols>
        </w:sectPr>
      </w:pPr>
    </w:p>
    <w:tbl>
      <w:tblPr>
        <w:tblW w:w="0" w:type="auto"/>
        <w:jc w:val="left"/>
        <w:tblInd w:w="4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2"/>
        <w:gridCol w:w="806"/>
        <w:gridCol w:w="827"/>
        <w:gridCol w:w="392"/>
        <w:gridCol w:w="1059"/>
      </w:tblGrid>
      <w:tr>
        <w:trPr>
          <w:trHeight w:val="416" w:hRule="atLeast"/>
        </w:trPr>
        <w:tc>
          <w:tcPr>
            <w:tcW w:w="3342" w:type="dxa"/>
            <w:shd w:val="clear" w:color="auto" w:fill="1F497D"/>
          </w:tcPr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175" w:lineRule="exact" w:before="1"/>
              <w:ind w:left="7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Bear Case</w:t>
            </w:r>
          </w:p>
        </w:tc>
        <w:tc>
          <w:tcPr>
            <w:tcW w:w="806" w:type="dxa"/>
            <w:shd w:val="clear" w:color="auto" w:fill="1F497D"/>
          </w:tcPr>
          <w:p>
            <w:pPr>
              <w:pStyle w:val="TableParagraph"/>
              <w:spacing w:line="190" w:lineRule="atLeast" w:before="23"/>
              <w:ind w:left="394" w:right="152" w:hanging="72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U.S. IG</w:t>
            </w:r>
          </w:p>
        </w:tc>
        <w:tc>
          <w:tcPr>
            <w:tcW w:w="827" w:type="dxa"/>
            <w:shd w:val="clear" w:color="auto" w:fill="1F497D"/>
          </w:tcPr>
          <w:p>
            <w:pPr>
              <w:pStyle w:val="TableParagraph"/>
              <w:spacing w:line="190" w:lineRule="atLeast" w:before="23"/>
              <w:ind w:left="247" w:hanging="81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7-Year UST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49"/>
              <w:jc w:val="right"/>
              <w:rPr>
                <w:sz w:val="16"/>
              </w:rPr>
            </w:pPr>
            <w:r>
              <w:rPr>
                <w:sz w:val="16"/>
              </w:rPr>
              <w:t>900</w:t>
            </w:r>
          </w:p>
        </w:tc>
      </w:tr>
      <w:tr>
        <w:trPr>
          <w:trHeight w:val="279" w:hRule="atLeast"/>
        </w:trPr>
        <w:tc>
          <w:tcPr>
            <w:tcW w:w="3342" w:type="dxa"/>
          </w:tcPr>
          <w:p>
            <w:pPr>
              <w:pStyle w:val="TableParagraph"/>
              <w:spacing w:line="178" w:lineRule="exact" w:before="81"/>
              <w:ind w:left="79"/>
              <w:rPr>
                <w:sz w:val="16"/>
              </w:rPr>
            </w:pPr>
            <w:r>
              <w:rPr>
                <w:sz w:val="16"/>
              </w:rPr>
              <w:t>Current Spread (yield) (bp)</w:t>
            </w:r>
          </w:p>
        </w:tc>
        <w:tc>
          <w:tcPr>
            <w:tcW w:w="806" w:type="dxa"/>
          </w:tcPr>
          <w:p>
            <w:pPr>
              <w:pStyle w:val="TableParagraph"/>
              <w:spacing w:line="178" w:lineRule="exact" w:before="81"/>
              <w:ind w:left="297" w:right="146"/>
              <w:jc w:val="center"/>
              <w:rPr>
                <w:sz w:val="16"/>
              </w:rPr>
            </w:pPr>
            <w:r>
              <w:rPr>
                <w:sz w:val="16"/>
              </w:rPr>
              <w:t>159</w:t>
            </w:r>
          </w:p>
        </w:tc>
        <w:tc>
          <w:tcPr>
            <w:tcW w:w="827" w:type="dxa"/>
          </w:tcPr>
          <w:p>
            <w:pPr>
              <w:pStyle w:val="TableParagraph"/>
              <w:spacing w:line="178" w:lineRule="exact" w:before="81"/>
              <w:ind w:left="255" w:right="265"/>
              <w:jc w:val="center"/>
              <w:rPr>
                <w:sz w:val="16"/>
              </w:rPr>
            </w:pPr>
            <w:r>
              <w:rPr>
                <w:sz w:val="16"/>
              </w:rPr>
              <w:t>259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before="64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800</w:t>
            </w:r>
          </w:p>
        </w:tc>
      </w:tr>
      <w:tr>
        <w:trPr>
          <w:trHeight w:val="284" w:hRule="atLeast"/>
        </w:trPr>
        <w:tc>
          <w:tcPr>
            <w:tcW w:w="3342" w:type="dxa"/>
          </w:tcPr>
          <w:p>
            <w:pPr>
              <w:pStyle w:val="TableParagraph"/>
              <w:spacing w:before="78"/>
              <w:ind w:left="79"/>
              <w:rPr>
                <w:sz w:val="16"/>
              </w:rPr>
            </w:pPr>
            <w:r>
              <w:rPr>
                <w:sz w:val="16"/>
              </w:rPr>
              <w:t>2019 Expected Target Spread (Yield) (bp)</w:t>
            </w:r>
          </w:p>
        </w:tc>
        <w:tc>
          <w:tcPr>
            <w:tcW w:w="806" w:type="dxa"/>
          </w:tcPr>
          <w:p>
            <w:pPr>
              <w:pStyle w:val="TableParagraph"/>
              <w:spacing w:before="78"/>
              <w:ind w:left="297" w:right="146"/>
              <w:jc w:val="center"/>
              <w:rPr>
                <w:sz w:val="16"/>
              </w:rPr>
            </w:pPr>
            <w:r>
              <w:rPr>
                <w:sz w:val="16"/>
              </w:rPr>
              <w:t>217</w:t>
            </w:r>
          </w:p>
        </w:tc>
        <w:tc>
          <w:tcPr>
            <w:tcW w:w="827" w:type="dxa"/>
          </w:tcPr>
          <w:p>
            <w:pPr>
              <w:pStyle w:val="TableParagraph"/>
              <w:spacing w:before="78"/>
              <w:ind w:left="255" w:right="265"/>
              <w:jc w:val="center"/>
              <w:rPr>
                <w:sz w:val="16"/>
              </w:rPr>
            </w:pPr>
            <w:r>
              <w:rPr>
                <w:sz w:val="16"/>
              </w:rPr>
              <w:t>221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line="175" w:lineRule="exact" w:before="89"/>
              <w:ind w:right="54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700</w:t>
            </w:r>
          </w:p>
        </w:tc>
      </w:tr>
      <w:tr>
        <w:trPr>
          <w:trHeight w:val="315" w:hRule="atLeast"/>
        </w:trPr>
        <w:tc>
          <w:tcPr>
            <w:tcW w:w="3342" w:type="dxa"/>
          </w:tcPr>
          <w:p>
            <w:pPr>
              <w:pStyle w:val="TableParagraph"/>
              <w:spacing w:before="70"/>
              <w:ind w:left="79"/>
              <w:rPr>
                <w:sz w:val="16"/>
              </w:rPr>
            </w:pPr>
            <w:r>
              <w:rPr>
                <w:sz w:val="16"/>
              </w:rPr>
              <w:t>Predicted Change (bp)</w:t>
            </w:r>
          </w:p>
        </w:tc>
        <w:tc>
          <w:tcPr>
            <w:tcW w:w="806" w:type="dxa"/>
          </w:tcPr>
          <w:p>
            <w:pPr>
              <w:pStyle w:val="TableParagraph"/>
              <w:spacing w:before="70"/>
              <w:ind w:left="297" w:right="146"/>
              <w:jc w:val="center"/>
              <w:rPr>
                <w:sz w:val="16"/>
              </w:rPr>
            </w:pPr>
            <w:r>
              <w:rPr>
                <w:sz w:val="16"/>
              </w:rPr>
              <w:t>58</w:t>
            </w:r>
          </w:p>
        </w:tc>
        <w:tc>
          <w:tcPr>
            <w:tcW w:w="827" w:type="dxa"/>
          </w:tcPr>
          <w:p>
            <w:pPr>
              <w:pStyle w:val="TableParagraph"/>
              <w:spacing w:before="70"/>
              <w:ind w:left="255" w:right="26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-38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before="108"/>
              <w:ind w:right="47"/>
              <w:jc w:val="right"/>
              <w:rPr>
                <w:sz w:val="16"/>
              </w:rPr>
            </w:pPr>
            <w:r>
              <w:rPr>
                <w:sz w:val="16"/>
              </w:rPr>
              <w:t>600</w:t>
            </w:r>
          </w:p>
        </w:tc>
      </w:tr>
      <w:tr>
        <w:trPr>
          <w:trHeight w:val="322" w:hRule="atLeast"/>
        </w:trPr>
        <w:tc>
          <w:tcPr>
            <w:tcW w:w="3342" w:type="dxa"/>
          </w:tcPr>
          <w:p>
            <w:pPr>
              <w:pStyle w:val="TableParagraph"/>
              <w:spacing w:before="82"/>
              <w:ind w:left="79"/>
              <w:rPr>
                <w:sz w:val="16"/>
              </w:rPr>
            </w:pPr>
            <w:r>
              <w:rPr>
                <w:sz w:val="16"/>
              </w:rPr>
              <w:t>Effective Duration</w:t>
            </w:r>
          </w:p>
        </w:tc>
        <w:tc>
          <w:tcPr>
            <w:tcW w:w="806" w:type="dxa"/>
          </w:tcPr>
          <w:p>
            <w:pPr>
              <w:pStyle w:val="TableParagraph"/>
              <w:spacing w:before="82"/>
              <w:ind w:left="297" w:right="146"/>
              <w:jc w:val="center"/>
              <w:rPr>
                <w:sz w:val="16"/>
              </w:rPr>
            </w:pPr>
            <w:r>
              <w:rPr>
                <w:sz w:val="16"/>
              </w:rPr>
              <w:t>6.9</w:t>
            </w:r>
          </w:p>
        </w:tc>
        <w:tc>
          <w:tcPr>
            <w:tcW w:w="82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before="96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500</w:t>
            </w:r>
          </w:p>
        </w:tc>
      </w:tr>
      <w:tr>
        <w:trPr>
          <w:trHeight w:val="303" w:hRule="atLeast"/>
        </w:trPr>
        <w:tc>
          <w:tcPr>
            <w:tcW w:w="33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before="77"/>
              <w:ind w:right="46"/>
              <w:jc w:val="right"/>
              <w:rPr>
                <w:sz w:val="16"/>
              </w:rPr>
            </w:pPr>
            <w:r>
              <w:rPr>
                <w:sz w:val="16"/>
              </w:rPr>
              <w:t>400</w:t>
            </w:r>
          </w:p>
        </w:tc>
      </w:tr>
      <w:tr>
        <w:trPr>
          <w:trHeight w:val="409" w:hRule="atLeast"/>
        </w:trPr>
        <w:tc>
          <w:tcPr>
            <w:tcW w:w="3342" w:type="dxa"/>
          </w:tcPr>
          <w:p>
            <w:pPr>
              <w:pStyle w:val="TableParagraph"/>
              <w:spacing w:before="111"/>
              <w:ind w:left="79"/>
              <w:rPr>
                <w:sz w:val="16"/>
              </w:rPr>
            </w:pPr>
            <w:r>
              <w:rPr>
                <w:sz w:val="16"/>
              </w:rPr>
              <w:t>(1) Capital Gain/Loss (via spreads) (bp)</w:t>
            </w:r>
          </w:p>
        </w:tc>
        <w:tc>
          <w:tcPr>
            <w:tcW w:w="806" w:type="dxa"/>
          </w:tcPr>
          <w:p>
            <w:pPr>
              <w:pStyle w:val="TableParagraph"/>
              <w:spacing w:before="111"/>
              <w:ind w:left="298" w:right="14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-400</w:t>
            </w:r>
          </w:p>
        </w:tc>
        <w:tc>
          <w:tcPr>
            <w:tcW w:w="82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before="77"/>
              <w:ind w:right="49"/>
              <w:jc w:val="right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</w:tr>
    </w:tbl>
    <w:p>
      <w:pPr>
        <w:spacing w:after="0"/>
        <w:jc w:val="righ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tbl>
      <w:tblPr>
        <w:tblW w:w="0" w:type="auto"/>
        <w:jc w:val="left"/>
        <w:tblInd w:w="4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8"/>
        <w:gridCol w:w="958"/>
        <w:gridCol w:w="801"/>
      </w:tblGrid>
      <w:tr>
        <w:trPr>
          <w:trHeight w:val="253" w:hRule="atLeast"/>
        </w:trPr>
        <w:tc>
          <w:tcPr>
            <w:tcW w:w="3188" w:type="dxa"/>
          </w:tcPr>
          <w:p>
            <w:pPr>
              <w:pStyle w:val="TableParagraph"/>
              <w:spacing w:line="179" w:lineRule="exact"/>
              <w:ind w:left="90"/>
              <w:rPr>
                <w:sz w:val="16"/>
              </w:rPr>
            </w:pPr>
            <w:r>
              <w:rPr>
                <w:sz w:val="16"/>
              </w:rPr>
              <w:t>(2) Capital Gain/Loss (via rates) (bp)</w:t>
            </w:r>
          </w:p>
        </w:tc>
        <w:tc>
          <w:tcPr>
            <w:tcW w:w="958" w:type="dxa"/>
          </w:tcPr>
          <w:p>
            <w:pPr>
              <w:pStyle w:val="TableParagraph"/>
              <w:spacing w:line="179" w:lineRule="exact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259</w:t>
            </w:r>
          </w:p>
        </w:tc>
        <w:tc>
          <w:tcPr>
            <w:tcW w:w="80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188" w:type="dxa"/>
          </w:tcPr>
          <w:p>
            <w:pPr>
              <w:pStyle w:val="TableParagraph"/>
              <w:spacing w:before="69"/>
              <w:ind w:left="90"/>
              <w:rPr>
                <w:sz w:val="16"/>
              </w:rPr>
            </w:pPr>
            <w:r>
              <w:rPr>
                <w:sz w:val="16"/>
              </w:rPr>
              <w:t>(3) Credit Loss (bp)</w:t>
            </w:r>
          </w:p>
        </w:tc>
        <w:tc>
          <w:tcPr>
            <w:tcW w:w="958" w:type="dxa"/>
          </w:tcPr>
          <w:p>
            <w:pPr>
              <w:pStyle w:val="TableParagraph"/>
              <w:spacing w:before="69"/>
              <w:ind w:right="241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-8</w:t>
            </w:r>
          </w:p>
        </w:tc>
        <w:tc>
          <w:tcPr>
            <w:tcW w:w="80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20" w:hRule="atLeast"/>
        </w:trPr>
        <w:tc>
          <w:tcPr>
            <w:tcW w:w="3188" w:type="dxa"/>
          </w:tcPr>
          <w:p>
            <w:pPr>
              <w:pStyle w:val="TableParagraph"/>
              <w:spacing w:before="43"/>
              <w:ind w:left="90"/>
              <w:rPr>
                <w:sz w:val="16"/>
              </w:rPr>
            </w:pPr>
            <w:r>
              <w:rPr>
                <w:sz w:val="16"/>
              </w:rPr>
              <w:t>(4) Effective Yield (bp)</w:t>
            </w:r>
          </w:p>
        </w:tc>
        <w:tc>
          <w:tcPr>
            <w:tcW w:w="958" w:type="dxa"/>
          </w:tcPr>
          <w:p>
            <w:pPr>
              <w:pStyle w:val="TableParagraph"/>
              <w:spacing w:before="43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425</w:t>
            </w:r>
          </w:p>
        </w:tc>
        <w:tc>
          <w:tcPr>
            <w:tcW w:w="80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2"/>
        </w:rPr>
      </w:pPr>
    </w:p>
    <w:p>
      <w:pPr>
        <w:spacing w:line="184" w:lineRule="exact" w:before="0"/>
        <w:ind w:left="307" w:right="0" w:firstLine="0"/>
        <w:jc w:val="left"/>
        <w:rPr>
          <w:sz w:val="17"/>
        </w:rPr>
      </w:pPr>
      <w:r>
        <w:rPr/>
        <w:pict>
          <v:group style="position:absolute;margin-left:37.599998pt;margin-top:-32.808098pt;width:248.8pt;height:27.65pt;mso-position-horizontal-relative:page;mso-position-vertical-relative:paragraph;z-index:-267681792" coordorigin="752,-656" coordsize="4976,553">
            <v:shape style="position:absolute;left:752;top:-657;width:4976;height:277" coordorigin="752,-656" coordsize="4976,277" path="m5728,-656l4888,-656,4258,-656,752,-656,752,-380,4258,-380,4888,-380,5728,-380,5728,-656e" filled="true" fillcolor="#d9d9d9" stroked="false">
              <v:path arrowok="t"/>
              <v:fill type="solid"/>
            </v:shape>
            <v:shape style="position:absolute;left:752;top:-380;width:4976;height:277" coordorigin="752,-380" coordsize="4976,277" path="m5728,-380l4888,-380,4258,-380,752,-380,752,-103,4258,-103,4888,-103,5728,-103,5728,-380e" filled="true" fillcolor="#ebf1de" stroked="false">
              <v:path arrowok="t"/>
              <v:fill type="solid"/>
            </v:shape>
            <v:shape style="position:absolute;left:832;top:-605;width:2717;height:45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Total Return (1) + (2) + (3) + (4)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b/>
                        <w:i/>
                        <w:sz w:val="16"/>
                      </w:rPr>
                    </w:pPr>
                    <w:r>
                      <w:rPr>
                        <w:b/>
                        <w:i/>
                        <w:sz w:val="16"/>
                      </w:rPr>
                      <w:t>Memo: 30-year Median Total Return</w:t>
                    </w:r>
                  </w:p>
                </w:txbxContent>
              </v:textbox>
              <w10:wrap type="none"/>
            </v:shape>
            <v:shape style="position:absolute;left:4390;top:-605;width:385;height:45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2.8%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b/>
                        <w:i/>
                        <w:sz w:val="16"/>
                      </w:rPr>
                    </w:pPr>
                    <w:r>
                      <w:rPr>
                        <w:b/>
                        <w:i/>
                        <w:sz w:val="16"/>
                      </w:rPr>
                      <w:t>7.5%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ICE-BofAML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Bond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Indices,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</w:p>
    <w:p>
      <w:pPr>
        <w:spacing w:line="138" w:lineRule="exact" w:before="0"/>
        <w:ind w:left="357" w:right="0" w:firstLine="0"/>
        <w:jc w:val="left"/>
        <w:rPr>
          <w:sz w:val="16"/>
        </w:rPr>
      </w:pPr>
      <w:r>
        <w:rPr/>
        <w:br w:type="column"/>
      </w:r>
      <w:r>
        <w:rPr>
          <w:spacing w:val="-1"/>
          <w:sz w:val="16"/>
        </w:rPr>
        <w:t>200</w:t>
      </w:r>
    </w:p>
    <w:p>
      <w:pPr>
        <w:spacing w:before="119"/>
        <w:ind w:left="0" w:right="25" w:firstLine="0"/>
        <w:jc w:val="right"/>
        <w:rPr>
          <w:sz w:val="16"/>
        </w:rPr>
      </w:pPr>
      <w:r>
        <w:rPr/>
        <w:pict>
          <v:group style="position:absolute;margin-left:359.795013pt;margin-top:-114.022026pt;width:193.8pt;height:155.65pt;mso-position-horizontal-relative:page;mso-position-vertical-relative:paragraph;z-index:252438528" coordorigin="7196,-2280" coordsize="3876,3113">
            <v:line style="position:absolute" from="7247,830" to="7247,-2205" stroked="true" strokeweight=".25pt" strokecolor="#919091">
              <v:stroke dashstyle="solid"/>
            </v:line>
            <v:shape style="position:absolute;left:0;top:2159;width:51;height:3035" coordorigin="0,2159" coordsize="51,3035" path="m7196,830l7247,830m7196,526l7247,526m7196,221l7247,221m7196,-79l7247,-79m7196,-384l7247,-384m7196,-689l7247,-689m7196,-989l7247,-989m7196,-1294l7247,-1294m7196,-1599l7247,-1599m7196,-1899l7247,-1899m7196,-2205l7247,-2205e" filled="false" stroked="true" strokeweight=".25pt" strokecolor="#919091">
              <v:path arrowok="t"/>
              <v:stroke dashstyle="solid"/>
            </v:shape>
            <v:shape style="position:absolute;left:0;top:5193;width:3823;height:51" coordorigin="0,5194" coordsize="3823,51" path="m7247,526l11069,526m7247,526l7247,577m7480,526l7480,577m7715,526l7715,577m7950,526l7950,577m8185,526l8185,577m8415,526l8415,577m8650,526l8650,577m8885,526l8885,577m9120,526l9120,577m9355,526l9355,577m9585,526l9585,577m9820,526l9820,577m10055,526l10055,577m10290,526l10290,577m10525,526l10525,577m10755,526l10755,577m10991,526l10991,577e" filled="false" stroked="true" strokeweight=".25pt" strokecolor="#919091">
              <v:path arrowok="t"/>
              <v:stroke dashstyle="solid"/>
            </v:shape>
            <v:shape style="position:absolute;left:7285;top:-1392;width:3745;height:2005" coordorigin="7286,-1391" coordsize="3745,2005" path="m7286,526l7365,591,7440,556,7520,541,7600,614,7675,571,7755,501,7830,496,7910,466,7990,476,8065,471,8145,401,8220,296,8300,346,8380,271,8455,151,8535,131,8610,126,8690,66,8770,-189,8845,-309,8925,-299,9000,-179,9080,-254,9160,-254,9235,-399,9315,-584,9390,-819,9470,-739,9550,-739,9625,-979,9705,-764,9780,-489,9860,-609,9940,-1009,10015,-1391,10095,-1074,10170,-844,10250,-994,10330,-1009,10405,-799,10485,-724,10560,-509,10640,-359,10720,-114,10795,-19,10875,51,10950,21,11030,216e" filled="false" stroked="true" strokeweight="1.5pt" strokecolor="#54bceb">
              <v:path arrowok="t"/>
              <v:stroke dashstyle="solid"/>
            </v:shape>
            <v:shape style="position:absolute;left:7270;top:203;width:732;height:418" type="#_x0000_t75" stroked="false">
              <v:imagedata r:id="rId151" o:title=""/>
            </v:shape>
            <v:line style="position:absolute" from="7552,-1681" to="7572,-1681" stroked="true" strokeweight="1.5pt" strokecolor="#48104a">
              <v:stroke dashstyle="solid"/>
            </v:line>
            <v:line style="position:absolute" from="7633,-1681" to="8006,-1681" stroked="true" strokeweight="1.5pt" strokecolor="#48104a">
              <v:stroke dashstyle="dash"/>
            </v:line>
            <v:line style="position:absolute" from="8036,-1681" to="8056,-1681" stroked="true" strokeweight="1.5pt" strokecolor="#48104a">
              <v:stroke dashstyle="solid"/>
            </v:line>
            <v:line style="position:absolute" from="7264,746" to="7264,746" stroked="true" strokeweight="1pt" strokecolor="#ed2224">
              <v:stroke dashstyle="solid"/>
            </v:line>
            <v:line style="position:absolute" from="7305,746" to="8864,746" stroked="true" strokeweight="1pt" strokecolor="#ed2224">
              <v:stroke dashstyle="dot"/>
            </v:line>
            <v:line style="position:absolute" from="8884,746" to="8884,746" stroked="true" strokeweight="1pt" strokecolor="#ed2224">
              <v:stroke dashstyle="solid"/>
            </v:line>
            <v:line style="position:absolute" from="8884,706" to="8884,-285" stroked="true" strokeweight="1pt" strokecolor="#ed2224">
              <v:stroke dashstyle="dot"/>
            </v:line>
            <v:line style="position:absolute" from="8884,-305" to="8884,-305" stroked="true" strokeweight="1pt" strokecolor="#ed2224">
              <v:stroke dashstyle="solid"/>
            </v:line>
            <v:line style="position:absolute" from="8843,-305" to="7285,-305" stroked="true" strokeweight="1pt" strokecolor="#ed2224">
              <v:stroke dashstyle="dot"/>
            </v:line>
            <v:line style="position:absolute" from="7264,-305" to="7264,-305" stroked="true" strokeweight="1pt" strokecolor="#ed2224">
              <v:stroke dashstyle="solid"/>
            </v:line>
            <v:line style="position:absolute" from="7264,-265" to="7264,726" stroked="true" strokeweight="1pt" strokecolor="#ed2224">
              <v:stroke dashstyle="dot"/>
            </v:line>
            <v:shape style="position:absolute;left:7195;top:-2281;width:3876;height:3113" type="#_x0000_t202" filled="false" stroked="false">
              <v:textbox inset="0,0,0,0">
                <w:txbxContent>
                  <w:p>
                    <w:pPr>
                      <w:tabs>
                        <w:tab w:pos="860" w:val="left" w:leader="none"/>
                      </w:tabs>
                      <w:spacing w:line="249" w:lineRule="auto" w:before="8"/>
                      <w:ind w:left="918" w:right="182" w:hanging="563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position w:val="4"/>
                        <w:sz w:val="16"/>
                        <w:u w:val="thick" w:color="54BCEB"/>
                      </w:rPr>
                      <w:t> </w:t>
                    </w:r>
                    <w:r>
                      <w:rPr>
                        <w:position w:val="4"/>
                        <w:sz w:val="16"/>
                        <w:u w:val="thick" w:color="54BCEB"/>
                      </w:rPr>
                      <w:tab/>
                    </w:r>
                    <w:r>
                      <w:rPr>
                        <w:spacing w:val="13"/>
                        <w:position w:val="4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change</w:t>
                    </w:r>
                    <w:r>
                      <w:rPr>
                        <w:spacing w:val="-20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in</w:t>
                    </w:r>
                    <w:r>
                      <w:rPr>
                        <w:spacing w:val="-19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U.S.</w:t>
                    </w:r>
                    <w:r>
                      <w:rPr>
                        <w:spacing w:val="-18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HY</w:t>
                    </w:r>
                    <w:r>
                      <w:rPr>
                        <w:spacing w:val="-21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spread,</w:t>
                    </w:r>
                    <w:r>
                      <w:rPr>
                        <w:spacing w:val="-19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average</w:t>
                    </w:r>
                    <w:r>
                      <w:rPr>
                        <w:spacing w:val="-17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across </w:t>
                    </w:r>
                    <w:r>
                      <w:rPr>
                        <w:sz w:val="16"/>
                      </w:rPr>
                      <w:t>recessions</w:t>
                    </w:r>
                  </w:p>
                  <w:p>
                    <w:pPr>
                      <w:spacing w:before="104"/>
                      <w:ind w:left="91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change in U.S. HY spread, current cycle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w w:val="90"/>
          <w:sz w:val="16"/>
        </w:rPr>
        <w:t>100</w:t>
      </w:r>
    </w:p>
    <w:p>
      <w:pPr>
        <w:spacing w:before="120"/>
        <w:ind w:left="0" w:right="14" w:firstLine="0"/>
        <w:jc w:val="right"/>
        <w:rPr>
          <w:sz w:val="16"/>
        </w:rPr>
      </w:pPr>
      <w:r>
        <w:rPr>
          <w:w w:val="105"/>
          <w:sz w:val="16"/>
        </w:rPr>
        <w:t>0</w:t>
      </w:r>
    </w:p>
    <w:p>
      <w:pPr>
        <w:spacing w:before="119"/>
        <w:ind w:left="0" w:right="19" w:firstLine="0"/>
        <w:jc w:val="right"/>
        <w:rPr>
          <w:sz w:val="16"/>
        </w:rPr>
      </w:pPr>
      <w:r>
        <w:rPr>
          <w:spacing w:val="-5"/>
          <w:sz w:val="16"/>
        </w:rPr>
        <w:t>-100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3" w:right="0" w:firstLine="0"/>
        <w:jc w:val="left"/>
        <w:rPr>
          <w:sz w:val="16"/>
        </w:rPr>
      </w:pPr>
      <w:r>
        <w:rPr>
          <w:sz w:val="16"/>
        </w:rPr>
        <w:t>-24-21 -18 -15 -12 -9 -6 -3 0 3 6 9 12 15 18 21 24</w:t>
      </w:r>
    </w:p>
    <w:p>
      <w:pPr>
        <w:spacing w:before="72"/>
        <w:ind w:left="358" w:right="0" w:firstLine="0"/>
        <w:jc w:val="left"/>
        <w:rPr>
          <w:sz w:val="16"/>
        </w:rPr>
      </w:pPr>
      <w:r>
        <w:rPr>
          <w:sz w:val="16"/>
        </w:rPr>
        <w:t>Number of Months Around Start of U.S. Recession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347" w:space="813"/>
            <w:col w:w="630" w:space="40"/>
            <w:col w:w="5070"/>
          </w:cols>
        </w:sectPr>
      </w:pPr>
    </w:p>
    <w:p>
      <w:pPr>
        <w:spacing w:before="20"/>
        <w:ind w:left="307" w:right="0" w:firstLine="0"/>
        <w:jc w:val="left"/>
        <w:rPr>
          <w:sz w:val="17"/>
        </w:rPr>
      </w:pPr>
      <w:r>
        <w:rPr>
          <w:color w:val="48104A"/>
          <w:w w:val="95"/>
          <w:sz w:val="17"/>
        </w:rPr>
        <w:t>Global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Asset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Allocation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analysis.</w:t>
      </w:r>
    </w:p>
    <w:p>
      <w:pPr>
        <w:spacing w:line="165" w:lineRule="exact" w:before="0"/>
        <w:ind w:left="307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Data as at December 31, 2018. Source: JP Morgan.</w:t>
      </w:r>
    </w:p>
    <w:p>
      <w:pPr>
        <w:spacing w:after="0" w:line="165" w:lineRule="exact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3272" w:space="2488"/>
            <w:col w:w="6140"/>
          </w:cols>
        </w:sect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305.5pt;margin-top:24.700001pt;width:1pt;height:711.85pt;mso-position-horizontal-relative:page;mso-position-vertical-relative:page;z-index:-267686912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592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Heading4"/>
        <w:spacing w:before="27"/>
      </w:pPr>
      <w:r>
        <w:rPr>
          <w:color w:val="6D6D70"/>
          <w:w w:val="95"/>
        </w:rPr>
        <w:t>Oil Outlook</w:t>
      </w:r>
    </w:p>
    <w:p>
      <w:pPr>
        <w:pStyle w:val="BodyText"/>
        <w:spacing w:before="9"/>
        <w:rPr>
          <w:b/>
          <w:sz w:val="22"/>
        </w:rPr>
      </w:pPr>
    </w:p>
    <w:p>
      <w:pPr>
        <w:spacing w:line="264" w:lineRule="auto" w:before="0"/>
        <w:ind w:left="164" w:right="32" w:firstLine="0"/>
        <w:jc w:val="left"/>
        <w:rPr>
          <w:b/>
          <w:sz w:val="19"/>
        </w:rPr>
      </w:pPr>
      <w:r>
        <w:rPr>
          <w:b/>
          <w:color w:val="6D6D70"/>
          <w:sz w:val="19"/>
        </w:rPr>
        <w:t>At</w:t>
      </w:r>
      <w:r>
        <w:rPr>
          <w:b/>
          <w:color w:val="6D6D70"/>
          <w:spacing w:val="-36"/>
          <w:sz w:val="19"/>
        </w:rPr>
        <w:t> </w:t>
      </w:r>
      <w:r>
        <w:rPr>
          <w:b/>
          <w:color w:val="6D6D70"/>
          <w:sz w:val="19"/>
        </w:rPr>
        <w:t>the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risk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of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overextending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our</w:t>
      </w:r>
      <w:r>
        <w:rPr>
          <w:b/>
          <w:color w:val="6D6D70"/>
          <w:spacing w:val="-35"/>
          <w:sz w:val="19"/>
        </w:rPr>
        <w:t> </w:t>
      </w:r>
      <w:r>
        <w:rPr>
          <w:b/>
          <w:color w:val="6D6D70"/>
          <w:sz w:val="19"/>
        </w:rPr>
        <w:t>drama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metaphors,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we</w:t>
      </w:r>
      <w:r>
        <w:rPr>
          <w:b/>
          <w:color w:val="6D6D70"/>
          <w:spacing w:val="-35"/>
          <w:sz w:val="19"/>
        </w:rPr>
        <w:t> </w:t>
      </w:r>
      <w:r>
        <w:rPr>
          <w:b/>
          <w:color w:val="6D6D70"/>
          <w:sz w:val="19"/>
        </w:rPr>
        <w:t>think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oil </w:t>
      </w:r>
      <w:r>
        <w:rPr>
          <w:b/>
          <w:color w:val="6D6D70"/>
          <w:w w:val="95"/>
          <w:sz w:val="19"/>
        </w:rPr>
        <w:t>today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is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beginning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second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act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of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what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think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will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be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three- </w:t>
      </w:r>
      <w:r>
        <w:rPr>
          <w:b/>
          <w:color w:val="6D6D70"/>
          <w:sz w:val="19"/>
        </w:rPr>
        <w:t>act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drama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of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decline,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stagnation,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and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eventually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pacing w:val="-3"/>
          <w:sz w:val="19"/>
        </w:rPr>
        <w:t>recovery.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pacing w:val="-3"/>
          <w:sz w:val="19"/>
        </w:rPr>
        <w:t>We </w:t>
      </w:r>
      <w:r>
        <w:rPr>
          <w:b/>
          <w:color w:val="6D6D70"/>
          <w:w w:val="95"/>
          <w:sz w:val="19"/>
        </w:rPr>
        <w:t>think</w:t>
      </w:r>
      <w:r>
        <w:rPr>
          <w:b/>
          <w:color w:val="6D6D70"/>
          <w:spacing w:val="-3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this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second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act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will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encompass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bumpy</w:t>
      </w:r>
      <w:r>
        <w:rPr>
          <w:b/>
          <w:color w:val="6D6D70"/>
          <w:spacing w:val="-3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bottoming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process </w:t>
      </w:r>
      <w:r>
        <w:rPr>
          <w:b/>
          <w:color w:val="6D6D70"/>
          <w:sz w:val="19"/>
        </w:rPr>
        <w:t>in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which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oil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trades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in</w:t>
      </w:r>
      <w:r>
        <w:rPr>
          <w:b/>
          <w:color w:val="6D6D70"/>
          <w:spacing w:val="-28"/>
          <w:sz w:val="19"/>
        </w:rPr>
        <w:t> </w:t>
      </w:r>
      <w:r>
        <w:rPr>
          <w:b/>
          <w:color w:val="6D6D70"/>
          <w:sz w:val="19"/>
        </w:rPr>
        <w:t>the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$40-55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per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barrel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range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in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2019-20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but </w:t>
      </w:r>
      <w:r>
        <w:rPr>
          <w:b/>
          <w:color w:val="6D6D70"/>
          <w:w w:val="95"/>
          <w:sz w:val="19"/>
        </w:rPr>
        <w:t>fails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gain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meaningful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traction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upside.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color w:val="6D6D70"/>
          <w:spacing w:val="-3"/>
          <w:w w:val="95"/>
          <w:sz w:val="19"/>
        </w:rPr>
        <w:t>We</w:t>
      </w:r>
      <w:r>
        <w:rPr>
          <w:color w:val="6D6D70"/>
          <w:spacing w:val="-22"/>
          <w:w w:val="95"/>
          <w:sz w:val="19"/>
        </w:rPr>
        <w:t> </w:t>
      </w:r>
      <w:r>
        <w:rPr>
          <w:color w:val="6D6D70"/>
          <w:w w:val="95"/>
          <w:sz w:val="19"/>
        </w:rPr>
        <w:t>expect</w:t>
      </w:r>
      <w:r>
        <w:rPr>
          <w:color w:val="6D6D70"/>
          <w:spacing w:val="-22"/>
          <w:w w:val="95"/>
          <w:sz w:val="19"/>
        </w:rPr>
        <w:t> </w:t>
      </w:r>
      <w:r>
        <w:rPr>
          <w:color w:val="6D6D70"/>
          <w:w w:val="95"/>
          <w:sz w:val="19"/>
        </w:rPr>
        <w:t>medium- </w:t>
      </w:r>
      <w:r>
        <w:rPr>
          <w:color w:val="6D6D70"/>
          <w:sz w:val="19"/>
        </w:rPr>
        <w:t>term fundamentals will be marked by a glut of U.S. supply and a shortfall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global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demand,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particularly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2020,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when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continue to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incorporate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mild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recession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into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thinking.</w:t>
      </w:r>
      <w:r>
        <w:rPr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Looking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farther </w:t>
      </w:r>
      <w:r>
        <w:rPr>
          <w:b/>
          <w:color w:val="6D6D70"/>
          <w:w w:val="95"/>
          <w:sz w:val="19"/>
        </w:rPr>
        <w:t>ahead,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our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envisioned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“third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act”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begins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around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2021,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when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 </w:t>
      </w:r>
      <w:r>
        <w:rPr>
          <w:b/>
          <w:color w:val="6D6D70"/>
          <w:w w:val="90"/>
          <w:sz w:val="19"/>
        </w:rPr>
        <w:t>think</w:t>
      </w:r>
      <w:r>
        <w:rPr>
          <w:b/>
          <w:color w:val="6D6D70"/>
          <w:spacing w:val="-11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multiple</w:t>
      </w:r>
      <w:r>
        <w:rPr>
          <w:b/>
          <w:color w:val="6D6D70"/>
          <w:spacing w:val="-10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supportive</w:t>
      </w:r>
      <w:r>
        <w:rPr>
          <w:b/>
          <w:color w:val="6D6D70"/>
          <w:spacing w:val="-10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factors</w:t>
      </w:r>
      <w:r>
        <w:rPr>
          <w:b/>
          <w:color w:val="6D6D70"/>
          <w:spacing w:val="-10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could</w:t>
      </w:r>
      <w:r>
        <w:rPr>
          <w:b/>
          <w:color w:val="6D6D70"/>
          <w:spacing w:val="-10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begin</w:t>
      </w:r>
      <w:r>
        <w:rPr>
          <w:b/>
          <w:color w:val="6D6D70"/>
          <w:spacing w:val="-12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to</w:t>
      </w:r>
      <w:r>
        <w:rPr>
          <w:b/>
          <w:color w:val="6D6D70"/>
          <w:spacing w:val="-13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take</w:t>
      </w:r>
      <w:r>
        <w:rPr>
          <w:b/>
          <w:color w:val="6D6D70"/>
          <w:spacing w:val="-10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hold,</w:t>
      </w:r>
      <w:r>
        <w:rPr>
          <w:b/>
          <w:color w:val="6D6D70"/>
          <w:spacing w:val="-10"/>
          <w:w w:val="90"/>
          <w:sz w:val="19"/>
        </w:rPr>
        <w:t> </w:t>
      </w:r>
      <w:r>
        <w:rPr>
          <w:b/>
          <w:color w:val="6D6D70"/>
          <w:w w:val="90"/>
          <w:sz w:val="19"/>
        </w:rPr>
        <w:t>including </w:t>
      </w:r>
      <w:r>
        <w:rPr>
          <w:b/>
          <w:color w:val="6D6D70"/>
          <w:w w:val="95"/>
          <w:sz w:val="19"/>
        </w:rPr>
        <w:t>better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demand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growth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and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fall-off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in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supply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due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low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levels</w:t>
      </w:r>
      <w:r>
        <w:rPr>
          <w:b/>
          <w:color w:val="6D6D70"/>
          <w:spacing w:val="-1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of </w:t>
      </w:r>
      <w:r>
        <w:rPr>
          <w:b/>
          <w:color w:val="6D6D70"/>
          <w:sz w:val="19"/>
        </w:rPr>
        <w:t>new project</w:t>
      </w:r>
      <w:r>
        <w:rPr>
          <w:b/>
          <w:color w:val="6D6D70"/>
          <w:spacing w:val="-2"/>
          <w:sz w:val="19"/>
        </w:rPr>
        <w:t> </w:t>
      </w:r>
      <w:r>
        <w:rPr>
          <w:b/>
          <w:color w:val="6D6D70"/>
          <w:sz w:val="19"/>
        </w:rPr>
        <w:t>sanctioning.</w:t>
      </w:r>
    </w:p>
    <w:p>
      <w:pPr>
        <w:pStyle w:val="BodyText"/>
        <w:spacing w:before="5"/>
        <w:rPr>
          <w:b/>
          <w:sz w:val="20"/>
        </w:rPr>
      </w:pPr>
    </w:p>
    <w:p>
      <w:pPr>
        <w:spacing w:line="264" w:lineRule="auto" w:before="0"/>
        <w:ind w:left="164" w:right="59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252445696" from="298.799988pt,176.918872pt" to="298.799988pt,164.134872pt" stroked="true" strokeweight="1pt" strokecolor="#ffffff">
            <v:stroke dashstyle="solid"/>
            <w10:wrap type="none"/>
          </v:line>
        </w:pict>
      </w:r>
      <w:r>
        <w:rPr>
          <w:b/>
          <w:color w:val="6D6D70"/>
          <w:w w:val="95"/>
          <w:sz w:val="19"/>
        </w:rPr>
        <w:t>Looking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at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details,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think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key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driver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of</w:t>
      </w:r>
      <w:r>
        <w:rPr>
          <w:b/>
          <w:color w:val="6D6D70"/>
          <w:spacing w:val="-22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1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first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leg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down </w:t>
      </w:r>
      <w:r>
        <w:rPr>
          <w:b/>
          <w:color w:val="6D6D70"/>
          <w:sz w:val="19"/>
        </w:rPr>
        <w:t>in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WTI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crude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oil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from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$75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z w:val="19"/>
        </w:rPr>
        <w:t>to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$60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(our</w:t>
      </w:r>
      <w:r>
        <w:rPr>
          <w:b/>
          <w:color w:val="6D6D70"/>
          <w:spacing w:val="-29"/>
          <w:sz w:val="19"/>
        </w:rPr>
        <w:t> </w:t>
      </w:r>
      <w:r>
        <w:rPr>
          <w:b/>
          <w:color w:val="6D6D70"/>
          <w:spacing w:val="-3"/>
          <w:sz w:val="19"/>
        </w:rPr>
        <w:t>“Act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1”)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was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a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flattening</w:t>
      </w:r>
      <w:r>
        <w:rPr>
          <w:b/>
          <w:color w:val="6D6D70"/>
          <w:spacing w:val="-27"/>
          <w:sz w:val="19"/>
        </w:rPr>
        <w:t> </w:t>
      </w:r>
      <w:r>
        <w:rPr>
          <w:b/>
          <w:color w:val="6D6D70"/>
          <w:sz w:val="19"/>
        </w:rPr>
        <w:t>of </w:t>
      </w:r>
      <w:r>
        <w:rPr>
          <w:b/>
          <w:color w:val="6D6D70"/>
          <w:w w:val="95"/>
          <w:sz w:val="19"/>
        </w:rPr>
        <w:t>the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oil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futures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curve,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which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had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been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trading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at</w:t>
      </w:r>
      <w:r>
        <w:rPr>
          <w:b/>
          <w:color w:val="6D6D70"/>
          <w:spacing w:val="-2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extreme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levels</w:t>
      </w:r>
      <w:r>
        <w:rPr>
          <w:b/>
          <w:color w:val="6D6D70"/>
          <w:spacing w:val="-2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of backwardation</w:t>
      </w:r>
      <w:r>
        <w:rPr>
          <w:b/>
          <w:color w:val="6D6D70"/>
          <w:spacing w:val="-2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as</w:t>
      </w:r>
      <w:r>
        <w:rPr>
          <w:b/>
          <w:color w:val="6D6D70"/>
          <w:spacing w:val="-24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recently</w:t>
      </w:r>
      <w:r>
        <w:rPr>
          <w:b/>
          <w:color w:val="6D6D70"/>
          <w:spacing w:val="-2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as</w:t>
      </w:r>
      <w:r>
        <w:rPr>
          <w:b/>
          <w:color w:val="6D6D70"/>
          <w:spacing w:val="-24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October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(</w:t>
      </w:r>
      <w:r>
        <w:rPr>
          <w:b/>
          <w:i/>
          <w:color w:val="6D6D70"/>
          <w:w w:val="95"/>
          <w:sz w:val="19"/>
        </w:rPr>
        <w:t>Exhibit</w:t>
      </w:r>
      <w:r>
        <w:rPr>
          <w:b/>
          <w:i/>
          <w:color w:val="6D6D70"/>
          <w:spacing w:val="-26"/>
          <w:w w:val="95"/>
          <w:sz w:val="19"/>
        </w:rPr>
        <w:t> </w:t>
      </w:r>
      <w:r>
        <w:rPr>
          <w:b/>
          <w:i/>
          <w:color w:val="6D6D70"/>
          <w:w w:val="95"/>
          <w:sz w:val="19"/>
        </w:rPr>
        <w:t>81</w:t>
      </w:r>
      <w:r>
        <w:rPr>
          <w:b/>
          <w:color w:val="6D6D70"/>
          <w:w w:val="95"/>
          <w:sz w:val="19"/>
        </w:rPr>
        <w:t>).</w:t>
      </w:r>
      <w:r>
        <w:rPr>
          <w:b/>
          <w:color w:val="6D6D70"/>
          <w:spacing w:val="-25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25"/>
          <w:w w:val="95"/>
          <w:sz w:val="19"/>
        </w:rPr>
        <w:t> </w:t>
      </w:r>
      <w:r>
        <w:rPr>
          <w:color w:val="6D6D70"/>
          <w:w w:val="95"/>
          <w:sz w:val="19"/>
        </w:rPr>
        <w:t>backward- </w:t>
      </w:r>
      <w:r>
        <w:rPr>
          <w:color w:val="6D6D70"/>
          <w:sz w:val="19"/>
        </w:rPr>
        <w:t>ation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(i.e.,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spot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prices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were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far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above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long-term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expected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prices) signaled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traders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believed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oil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inventories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would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continue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draw and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were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at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risk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becoming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dangerously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low.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story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started changing in October as the consensus began to appreciate that inventories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were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actually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likely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build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2019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(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31"/>
          <w:sz w:val="19"/>
        </w:rPr>
        <w:t> </w:t>
      </w:r>
      <w:r>
        <w:rPr>
          <w:i/>
          <w:color w:val="6D6D70"/>
          <w:sz w:val="19"/>
        </w:rPr>
        <w:t>82</w:t>
      </w:r>
      <w:r>
        <w:rPr>
          <w:color w:val="6D6D70"/>
          <w:sz w:val="19"/>
        </w:rPr>
        <w:t>).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Iran </w:t>
      </w:r>
      <w:r>
        <w:rPr>
          <w:color w:val="6D6D70"/>
          <w:w w:val="95"/>
          <w:sz w:val="19"/>
        </w:rPr>
        <w:t>sanctions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waivers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announced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by</w:t>
      </w:r>
      <w:r>
        <w:rPr>
          <w:color w:val="6D6D70"/>
          <w:spacing w:val="-18"/>
          <w:w w:val="95"/>
          <w:sz w:val="19"/>
        </w:rPr>
        <w:t> </w:t>
      </w:r>
      <w:r>
        <w:rPr>
          <w:color w:val="6D6D70"/>
          <w:w w:val="95"/>
          <w:sz w:val="19"/>
        </w:rPr>
        <w:t>the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White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House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early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November </w:t>
      </w:r>
      <w:r>
        <w:rPr>
          <w:color w:val="6D6D70"/>
          <w:sz w:val="19"/>
        </w:rPr>
        <w:t>further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cemented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case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well-supplied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market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2019,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and we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believe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recent</w:t>
      </w:r>
      <w:r>
        <w:rPr>
          <w:color w:val="6D6D70"/>
          <w:spacing w:val="-27"/>
          <w:sz w:val="19"/>
        </w:rPr>
        <w:t> </w:t>
      </w:r>
      <w:r>
        <w:rPr>
          <w:color w:val="6D6D70"/>
          <w:spacing w:val="-3"/>
          <w:sz w:val="19"/>
        </w:rPr>
        <w:t>OPEC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cuts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will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only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enough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roughly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bal- ance</w:t>
      </w:r>
      <w:r>
        <w:rPr>
          <w:color w:val="6D6D70"/>
          <w:spacing w:val="-1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6"/>
          <w:sz w:val="19"/>
        </w:rPr>
        <w:t> </w:t>
      </w:r>
      <w:r>
        <w:rPr>
          <w:color w:val="6D6D70"/>
          <w:sz w:val="19"/>
        </w:rPr>
        <w:t>market,</w:t>
      </w:r>
      <w:r>
        <w:rPr>
          <w:color w:val="6D6D70"/>
          <w:spacing w:val="-7"/>
          <w:sz w:val="19"/>
        </w:rPr>
        <w:t> </w:t>
      </w:r>
      <w:r>
        <w:rPr>
          <w:color w:val="6D6D70"/>
          <w:sz w:val="19"/>
        </w:rPr>
        <w:t>not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7"/>
          <w:sz w:val="19"/>
        </w:rPr>
        <w:t> </w:t>
      </w:r>
      <w:r>
        <w:rPr>
          <w:color w:val="6D6D70"/>
          <w:sz w:val="19"/>
        </w:rPr>
        <w:t>create</w:t>
      </w:r>
      <w:r>
        <w:rPr>
          <w:color w:val="6D6D70"/>
          <w:spacing w:val="-6"/>
          <w:sz w:val="19"/>
        </w:rPr>
        <w:t> </w:t>
      </w:r>
      <w:r>
        <w:rPr>
          <w:color w:val="6D6D70"/>
          <w:sz w:val="19"/>
        </w:rPr>
        <w:t>material</w:t>
      </w:r>
      <w:r>
        <w:rPr>
          <w:color w:val="6D6D70"/>
          <w:spacing w:val="-10"/>
          <w:sz w:val="19"/>
        </w:rPr>
        <w:t> </w:t>
      </w:r>
      <w:r>
        <w:rPr>
          <w:color w:val="6D6D70"/>
          <w:sz w:val="19"/>
        </w:rPr>
        <w:t>tightness.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25.200001pt;margin-top:7.949512pt;width:273.1pt;height:12.8pt;mso-position-horizontal-relative:page;mso-position-vertical-relative:paragraph;z-index:-25087590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25" w:lineRule="auto" w:before="78"/>
        <w:ind w:left="164" w:right="1071" w:firstLine="0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color w:val="6B6C6F"/>
          <w:w w:val="95"/>
          <w:sz w:val="24"/>
        </w:rPr>
        <w:t>Oil</w:t>
      </w:r>
      <w:r>
        <w:rPr>
          <w:rFonts w:ascii="Times New Roman" w:hAns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Pricing</w:t>
      </w:r>
      <w:r>
        <w:rPr>
          <w:rFonts w:ascii="Times New Roman" w:hAns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Has</w:t>
      </w:r>
      <w:r>
        <w:rPr>
          <w:rFonts w:ascii="Times New Roman" w:hAns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Now</w:t>
      </w:r>
      <w:r>
        <w:rPr>
          <w:rFonts w:ascii="Times New Roman" w:hAns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Corrected</w:t>
      </w:r>
      <w:r>
        <w:rPr>
          <w:rFonts w:ascii="Times New Roman" w:hAns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from</w:t>
      </w:r>
      <w:r>
        <w:rPr>
          <w:rFonts w:ascii="Times New Roman" w:hAns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What</w:t>
      </w:r>
      <w:r>
        <w:rPr>
          <w:rFonts w:ascii="Times New Roman" w:hAns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6"/>
          <w:w w:val="95"/>
          <w:sz w:val="24"/>
        </w:rPr>
        <w:t>We </w:t>
      </w:r>
      <w:r>
        <w:rPr>
          <w:rFonts w:ascii="Times New Roman" w:hAnsi="Times New Roman"/>
          <w:b/>
          <w:color w:val="6B6C6F"/>
          <w:w w:val="90"/>
          <w:sz w:val="24"/>
        </w:rPr>
        <w:t>Had Viewed as Over-Stretched Levels of Curve </w:t>
      </w:r>
      <w:r>
        <w:rPr>
          <w:rFonts w:ascii="Times New Roman" w:hAnsi="Times New Roman"/>
          <w:b/>
          <w:color w:val="6B6C6F"/>
          <w:w w:val="95"/>
          <w:sz w:val="24"/>
        </w:rPr>
        <w:t>Backwardation…</w:t>
      </w:r>
    </w:p>
    <w:p>
      <w:pPr>
        <w:spacing w:before="215"/>
        <w:ind w:left="1808" w:right="1870" w:firstLine="0"/>
        <w:jc w:val="center"/>
        <w:rPr>
          <w:sz w:val="16"/>
        </w:rPr>
      </w:pPr>
      <w:r>
        <w:rPr>
          <w:sz w:val="16"/>
        </w:rPr>
        <w:t>WTI Spot Price,</w:t>
      </w:r>
    </w:p>
    <w:p>
      <w:pPr>
        <w:tabs>
          <w:tab w:pos="3066" w:val="left" w:leader="none"/>
        </w:tabs>
        <w:spacing w:line="506" w:lineRule="auto" w:before="8"/>
        <w:ind w:left="1645" w:right="1060" w:hanging="461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267663360" from="77.963898pt,25.141497pt" to="97.163898pt,25.141497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662336" from="149.044006pt,25.141497pt" to="168.244006pt,25.141497pt" stroked="true" strokeweight="1.5pt" strokecolor="#fdbb30">
            <v:stroke dashstyle="solid"/>
            <w10:wrap type="none"/>
          </v:line>
        </w:pict>
      </w:r>
      <w:r>
        <w:rPr>
          <w:sz w:val="16"/>
        </w:rPr>
        <w:t>% Above/(Below) 2-year Forward Futures Price Actual</w:t>
        <w:tab/>
        <w:t>Model</w:t>
      </w:r>
      <w:r>
        <w:rPr>
          <w:spacing w:val="-24"/>
          <w:sz w:val="16"/>
        </w:rPr>
        <w:t> </w:t>
      </w:r>
      <w:r>
        <w:rPr>
          <w:sz w:val="16"/>
        </w:rPr>
        <w:t>Est.</w:t>
      </w:r>
      <w:r>
        <w:rPr>
          <w:spacing w:val="-23"/>
          <w:sz w:val="16"/>
        </w:rPr>
        <w:t> </w:t>
      </w:r>
      <w:r>
        <w:rPr>
          <w:sz w:val="16"/>
        </w:rPr>
        <w:t>(R2</w:t>
      </w:r>
      <w:r>
        <w:rPr>
          <w:spacing w:val="-26"/>
          <w:sz w:val="16"/>
        </w:rPr>
        <w:t> </w:t>
      </w:r>
      <w:r>
        <w:rPr>
          <w:sz w:val="16"/>
        </w:rPr>
        <w:t>=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57%)</w:t>
      </w:r>
    </w:p>
    <w:p>
      <w:pPr>
        <w:pStyle w:val="BodyText"/>
        <w:ind w:left="164"/>
        <w:rPr>
          <w:sz w:val="20"/>
        </w:rPr>
      </w:pPr>
      <w:r>
        <w:rPr/>
        <w:br w:type="column"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82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 w:before="54"/>
        <w:ind w:left="163" w:right="1021"/>
        <w:jc w:val="both"/>
      </w:pPr>
      <w:r>
        <w:rPr/>
        <w:pict>
          <v:line style="position:absolute;mso-position-horizontal-relative:page;mso-position-vertical-relative:paragraph;z-index:252453888" from="586.799988pt,-1.972989pt" to="586.799988pt,-14.756989pt" stroked="true" strokeweight="1pt" strokecolor="#ffffff">
            <v:stroke dashstyle="solid"/>
            <w10:wrap type="none"/>
          </v:line>
        </w:pict>
      </w:r>
      <w:r>
        <w:rPr>
          <w:color w:val="6B6C6F"/>
          <w:w w:val="95"/>
        </w:rPr>
        <w:t>…As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Consensus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3"/>
          <w:w w:val="95"/>
        </w:rPr>
        <w:t>Has</w:t>
      </w:r>
      <w:r>
        <w:rPr>
          <w:color w:val="6B6C6F"/>
          <w:spacing w:val="-25"/>
          <w:w w:val="95"/>
        </w:rPr>
        <w:t> </w:t>
      </w:r>
      <w:r>
        <w:rPr>
          <w:color w:val="6B6C6F"/>
          <w:w w:val="95"/>
        </w:rPr>
        <w:t>Come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Appreciate</w:t>
      </w:r>
      <w:r>
        <w:rPr>
          <w:color w:val="6B6C6F"/>
          <w:spacing w:val="-25"/>
          <w:w w:val="95"/>
        </w:rPr>
        <w:t> </w:t>
      </w:r>
      <w:r>
        <w:rPr>
          <w:color w:val="6B6C6F"/>
          <w:spacing w:val="-3"/>
          <w:w w:val="95"/>
        </w:rPr>
        <w:t>that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the </w:t>
      </w:r>
      <w:r>
        <w:rPr>
          <w:color w:val="6B6C6F"/>
          <w:w w:val="90"/>
        </w:rPr>
        <w:t>Market Will Be More than Adequately Supplied with </w:t>
      </w:r>
      <w:r>
        <w:rPr>
          <w:color w:val="6B6C6F"/>
        </w:rPr>
        <w:t>Crude in</w:t>
      </w:r>
      <w:r>
        <w:rPr>
          <w:color w:val="6B6C6F"/>
          <w:spacing w:val="20"/>
        </w:rPr>
        <w:t> </w:t>
      </w:r>
      <w:r>
        <w:rPr>
          <w:color w:val="6B6C6F"/>
        </w:rPr>
        <w:t>2019</w:t>
      </w:r>
    </w:p>
    <w:p>
      <w:pPr>
        <w:spacing w:line="249" w:lineRule="auto" w:before="214"/>
        <w:ind w:left="2050" w:right="1316" w:hanging="930"/>
        <w:jc w:val="left"/>
        <w:rPr>
          <w:sz w:val="16"/>
        </w:rPr>
      </w:pPr>
      <w:r>
        <w:rPr>
          <w:w w:val="95"/>
          <w:sz w:val="16"/>
        </w:rPr>
        <w:t>Consensus 2019 Global Oil Production Surplus/Deficit, </w:t>
      </w:r>
      <w:r>
        <w:rPr>
          <w:sz w:val="16"/>
        </w:rPr>
        <w:t>Millions of Barrels per Day</w:t>
      </w:r>
    </w:p>
    <w:p>
      <w:pPr>
        <w:pStyle w:val="BodyText"/>
        <w:spacing w:before="7"/>
        <w:rPr>
          <w:sz w:val="12"/>
        </w:rPr>
      </w:pPr>
    </w:p>
    <w:p>
      <w:pPr>
        <w:tabs>
          <w:tab w:pos="2051" w:val="left" w:leader="none"/>
          <w:tab w:pos="2766" w:val="left" w:leader="none"/>
          <w:tab w:pos="3481" w:val="left" w:leader="none"/>
          <w:tab w:pos="4195" w:val="left" w:leader="none"/>
        </w:tabs>
        <w:spacing w:before="1"/>
        <w:ind w:left="1336" w:right="0" w:firstLine="0"/>
        <w:jc w:val="left"/>
        <w:rPr>
          <w:sz w:val="16"/>
        </w:rPr>
      </w:pPr>
      <w:r>
        <w:rPr/>
        <w:pict>
          <v:rect style="position:absolute;margin-left:365.463989pt;margin-top:3.030378pt;width:4.394pt;height:4.394pt;mso-position-horizontal-relative:page;mso-position-vertical-relative:paragraph;z-index:252459008" filled="true" fillcolor="#48104a" stroked="false">
            <v:fill type="solid"/>
            <w10:wrap type="none"/>
          </v:rect>
        </w:pict>
      </w:r>
      <w:r>
        <w:rPr/>
        <w:pict>
          <v:rect style="position:absolute;margin-left:401.194pt;margin-top:3.030378pt;width:4.394pt;height:4.394pt;mso-position-horizontal-relative:page;mso-position-vertical-relative:paragraph;z-index:-267655168" filled="true" fillcolor="#a7ac00" stroked="false">
            <v:fill type="solid"/>
            <w10:wrap type="none"/>
          </v:rect>
        </w:pict>
      </w:r>
      <w:r>
        <w:rPr/>
        <w:pict>
          <v:rect style="position:absolute;margin-left:436.924011pt;margin-top:3.030378pt;width:4.394pt;height:4.394pt;mso-position-horizontal-relative:page;mso-position-vertical-relative:paragraph;z-index:-267654144" filled="true" fillcolor="#ab441f" stroked="false">
            <v:fill type="solid"/>
            <w10:wrap type="none"/>
          </v:rect>
        </w:pict>
      </w:r>
      <w:r>
        <w:rPr/>
        <w:pict>
          <v:rect style="position:absolute;margin-left:472.653992pt;margin-top:3.030378pt;width:4.394pt;height:4.394pt;mso-position-horizontal-relative:page;mso-position-vertical-relative:paragraph;z-index:-267653120" filled="true" fillcolor="#54bceb" stroked="false">
            <v:fill type="solid"/>
            <w10:wrap type="none"/>
          </v:rect>
        </w:pict>
      </w:r>
      <w:r>
        <w:rPr/>
        <w:pict>
          <v:rect style="position:absolute;margin-left:508.384003pt;margin-top:3.030378pt;width:4.394pt;height:4.394pt;mso-position-horizontal-relative:page;mso-position-vertical-relative:paragraph;z-index:-267652096" filled="true" fillcolor="#fdbb30" stroked="false">
            <v:fill type="solid"/>
            <w10:wrap type="none"/>
          </v:rect>
        </w:pict>
      </w:r>
      <w:r>
        <w:rPr>
          <w:sz w:val="16"/>
        </w:rPr>
        <w:t>Aug-18</w:t>
        <w:tab/>
        <w:t>Sep-18</w:t>
        <w:tab/>
        <w:t>Oct-18</w:t>
        <w:tab/>
      </w:r>
      <w:r>
        <w:rPr>
          <w:spacing w:val="-3"/>
          <w:sz w:val="16"/>
        </w:rPr>
        <w:t>Nov-18</w:t>
        <w:tab/>
      </w:r>
      <w:r>
        <w:rPr>
          <w:sz w:val="16"/>
        </w:rPr>
        <w:t>Dec-18</w:t>
      </w:r>
    </w:p>
    <w:p>
      <w:pPr>
        <w:spacing w:before="76"/>
        <w:ind w:left="804" w:right="0" w:firstLine="0"/>
        <w:jc w:val="left"/>
        <w:rPr>
          <w:sz w:val="16"/>
        </w:rPr>
      </w:pPr>
      <w:r>
        <w:rPr/>
        <w:pict>
          <v:group style="position:absolute;margin-left:360.128296pt;margin-top:8.609178pt;width:191.45pt;height:139.6pt;mso-position-horizontal-relative:page;mso-position-vertical-relative:paragraph;z-index:252457984" coordorigin="7203,172" coordsize="3829,2792">
            <v:line style="position:absolute" from="10879,1020" to="10948,1672" stroked="true" strokeweight="1pt" strokecolor="#ed1d24">
              <v:stroke dashstyle="solid"/>
            </v:line>
            <v:shape style="position:absolute;left:10859;top:1585;width:163;height:109" type="#_x0000_t75" stroked="false">
              <v:imagedata r:id="rId156" o:title=""/>
            </v:shape>
            <v:line style="position:absolute" from="10529,1894" to="10529,2399" stroked="true" strokeweight="4pt" strokecolor="#48104a">
              <v:stroke dashstyle="solid"/>
            </v:line>
            <v:line style="position:absolute" from="10612,1949" to="10612,2399" stroked="true" strokeweight="4.25pt" strokecolor="#a7ac00">
              <v:stroke dashstyle="solid"/>
            </v:line>
            <v:line style="position:absolute" from="10694,1494" to="10694,2399" stroked="true" strokeweight="4pt" strokecolor="#ab441f">
              <v:stroke dashstyle="solid"/>
            </v:line>
            <v:line style="position:absolute" from="10774,1064" to="10774,2399" stroked="true" strokeweight="4pt" strokecolor="#54bceb">
              <v:stroke dashstyle="solid"/>
            </v:line>
            <v:line style="position:absolute" from="10857,2039" to="10857,2399" stroked="true" strokeweight="4.25pt" strokecolor="#fdbb30">
              <v:stroke dashstyle="solid"/>
            </v:line>
            <v:line style="position:absolute" from="7354,1959" to="7354,2399" stroked="true" strokeweight="4pt" strokecolor="#48104a">
              <v:stroke dashstyle="solid"/>
            </v:line>
            <v:line style="position:absolute" from="7437,2179" to="7437,2399" stroked="true" strokeweight="4.25pt" strokecolor="#a7ac00">
              <v:stroke dashstyle="solid"/>
            </v:line>
            <v:line style="position:absolute" from="7519,1624" to="7519,2399" stroked="true" strokeweight="4pt" strokecolor="#ab441f">
              <v:stroke dashstyle="solid"/>
            </v:line>
            <v:line style="position:absolute" from="7599,1069" to="7599,2399" stroked="true" strokeweight="4pt" strokecolor="#54bceb">
              <v:stroke dashstyle="solid"/>
            </v:line>
            <v:rect style="position:absolute;left:7639;top:2289;width:80;height:110" filled="true" fillcolor="#fdbb30" stroked="false">
              <v:fill type="solid"/>
            </v:rect>
            <v:line style="position:absolute" from="7253,2956" to="7253,180" stroked="true" strokeweight=".75pt" strokecolor="#989a9d">
              <v:stroke dashstyle="solid"/>
            </v:line>
            <v:shape style="position:absolute;left:0;top:10505;width:51;height:2777" coordorigin="0,10506" coordsize="51,2777" path="m7203,2956l7253,2956m7203,2399l7253,2399m7203,1844l7253,1844m7203,1289l7253,1289m7203,734l7253,734m7203,180l7253,180e" filled="false" stroked="true" strokeweight=".75pt" strokecolor="#989a9d">
              <v:path arrowok="t"/>
              <v:stroke dashstyle="solid"/>
            </v:shape>
            <v:line style="position:absolute" from="7884,1959" to="7884,2399" stroked="true" strokeweight="4pt" strokecolor="#48104a">
              <v:stroke dashstyle="solid"/>
            </v:line>
            <v:line style="position:absolute" from="7964,1844" to="7964,2399" stroked="true" strokeweight="4pt" strokecolor="#a7ac00">
              <v:stroke dashstyle="solid"/>
            </v:line>
            <v:line style="position:absolute" from="8047,1289" to="8047,2399" stroked="true" strokeweight="4.25pt" strokecolor="#ab441f">
              <v:stroke dashstyle="solid"/>
            </v:line>
            <v:line style="position:absolute" from="8129,734" to="8129,2399" stroked="true" strokeweight="4pt" strokecolor="#54bceb">
              <v:stroke dashstyle="solid"/>
            </v:line>
            <v:rect style="position:absolute;left:8169;top:2289;width:80;height:110" filled="true" fillcolor="#fdbb30" stroked="false">
              <v:fill type="solid"/>
            </v:rect>
            <v:line style="position:absolute" from="8414,2079" to="8414,2399" stroked="true" strokeweight="4pt" strokecolor="#48104a">
              <v:stroke dashstyle="solid"/>
            </v:line>
            <v:line style="position:absolute" from="8494,2399" to="8494,2594" stroked="true" strokeweight="4pt" strokecolor="#a7ac00">
              <v:stroke dashstyle="solid"/>
            </v:line>
            <v:rect style="position:absolute;left:8534;top:2319;width:85;height:80" filled="true" fillcolor="#ab441f" stroked="false">
              <v:fill type="solid"/>
            </v:rect>
            <v:line style="position:absolute" from="8659,2039" to="8659,2399" stroked="true" strokeweight="4pt" strokecolor="#54bceb">
              <v:stroke dashstyle="solid"/>
            </v:line>
            <v:line style="position:absolute" from="8739,2244" to="8739,2399" stroked="true" strokeweight="4pt" strokecolor="#fdbb30">
              <v:stroke dashstyle="solid"/>
            </v:line>
            <v:line style="position:absolute" from="8944,2179" to="8944,2399" stroked="true" strokeweight="4pt" strokecolor="#48104a">
              <v:stroke dashstyle="solid"/>
            </v:line>
            <v:line style="position:absolute" from="9024,2069" to="9024,2399" stroked="true" strokeweight="4pt" strokecolor="#a7ac00">
              <v:stroke dashstyle="solid"/>
            </v:line>
            <v:line style="position:absolute" from="9104,1514" to="9104,2399" stroked="true" strokeweight="4pt" strokecolor="#ab441f">
              <v:stroke dashstyle="solid"/>
            </v:line>
            <v:line style="position:absolute" from="9187,1069" to="9187,2399" stroked="true" strokeweight="4.25pt" strokecolor="#54bceb">
              <v:stroke dashstyle="solid"/>
            </v:line>
            <v:line style="position:absolute" from="9269,2179" to="9269,2399" stroked="true" strokeweight="4pt" strokecolor="#fdbb30">
              <v:stroke dashstyle="solid"/>
            </v:line>
            <v:line style="position:absolute" from="9472,1289" to="9472,2399" stroked="true" strokeweight="4.25pt" strokecolor="#48104a">
              <v:stroke dashstyle="solid"/>
            </v:line>
            <v:line style="position:absolute" from="9554,1069" to="9554,2399" stroked="true" strokeweight="4pt" strokecolor="#a7ac00">
              <v:stroke dashstyle="solid"/>
            </v:line>
            <v:line style="position:absolute" from="9634,734" to="9634,2399" stroked="true" strokeweight="4pt" strokecolor="#ab441f">
              <v:stroke dashstyle="solid"/>
            </v:line>
            <v:line style="position:absolute" from="9717,404" to="9717,2399" stroked="true" strokeweight="4.25pt" strokecolor="#54bceb">
              <v:stroke dashstyle="solid"/>
            </v:line>
            <v:line style="position:absolute" from="9799,1179" to="9799,2399" stroked="true" strokeweight="4pt" strokecolor="#fdbb30">
              <v:stroke dashstyle="solid"/>
            </v:line>
            <v:line style="position:absolute" from="7253,2401" to="10958,2401" stroked="true" strokeweight=".75pt" strokecolor="#989a9d">
              <v:stroke dashstyle="solid"/>
            </v:line>
            <v:shape style="position:absolute;left:10676;top:809;width:20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1.2</w:t>
                    </w:r>
                  </w:p>
                </w:txbxContent>
              </v:textbox>
              <w10:wrap type="none"/>
            </v:shape>
            <v:shape style="position:absolute;left:9926;top:1084;width:700;height:5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85"/>
                        <w:sz w:val="16"/>
                      </w:rPr>
                      <w:t>Post OPEC</w:t>
                    </w:r>
                  </w:p>
                  <w:p>
                    <w:pPr>
                      <w:spacing w:line="254" w:lineRule="auto" w:before="16"/>
                      <w:ind w:left="0" w:right="7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production </w:t>
                    </w:r>
                    <w:r>
                      <w:rPr>
                        <w:i/>
                        <w:sz w:val="16"/>
                      </w:rPr>
                      <w:t>cut</w:t>
                    </w:r>
                  </w:p>
                </w:txbxContent>
              </v:textbox>
              <w10:wrap type="none"/>
            </v:shape>
            <v:shape style="position:absolute;left:10801;top:1809;width:23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2.0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804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1.5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804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1.0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804" w:right="0" w:firstLine="0"/>
        <w:jc w:val="left"/>
        <w:rPr>
          <w:sz w:val="16"/>
        </w:rPr>
      </w:pPr>
      <w:r>
        <w:rPr>
          <w:spacing w:val="-3"/>
          <w:sz w:val="16"/>
        </w:rPr>
        <w:t>0.5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1"/>
        <w:ind w:left="804" w:right="0" w:firstLine="0"/>
        <w:jc w:val="left"/>
        <w:rPr>
          <w:sz w:val="16"/>
        </w:rPr>
      </w:pPr>
      <w:r>
        <w:rPr>
          <w:w w:val="105"/>
          <w:sz w:val="16"/>
        </w:rPr>
        <w:t>0.0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755" w:right="0" w:firstLine="0"/>
        <w:jc w:val="left"/>
        <w:rPr>
          <w:sz w:val="16"/>
        </w:rPr>
      </w:pPr>
      <w:r>
        <w:rPr>
          <w:w w:val="105"/>
          <w:sz w:val="16"/>
        </w:rPr>
        <w:t>-0.5</w:t>
      </w:r>
    </w:p>
    <w:p>
      <w:pPr>
        <w:tabs>
          <w:tab w:pos="1844" w:val="left" w:leader="none"/>
          <w:tab w:pos="2372" w:val="left" w:leader="none"/>
          <w:tab w:pos="2833" w:val="left" w:leader="none"/>
          <w:tab w:pos="4223" w:val="left" w:leader="none"/>
        </w:tabs>
        <w:spacing w:before="24"/>
        <w:ind w:left="1315" w:right="0" w:firstLine="0"/>
        <w:jc w:val="left"/>
        <w:rPr>
          <w:sz w:val="16"/>
        </w:rPr>
      </w:pPr>
      <w:r>
        <w:rPr>
          <w:sz w:val="16"/>
        </w:rPr>
        <w:t>EIA</w:t>
        <w:tab/>
        <w:t>IEA</w:t>
        <w:tab/>
        <w:t>IHS</w:t>
        <w:tab/>
      </w:r>
      <w:r>
        <w:rPr>
          <w:spacing w:val="-3"/>
          <w:w w:val="95"/>
          <w:sz w:val="16"/>
        </w:rPr>
        <w:t>OPEC</w:t>
      </w:r>
      <w:r>
        <w:rPr>
          <w:spacing w:val="-14"/>
          <w:w w:val="95"/>
          <w:sz w:val="16"/>
        </w:rPr>
        <w:t> </w:t>
      </w:r>
      <w:r>
        <w:rPr>
          <w:w w:val="95"/>
          <w:sz w:val="16"/>
        </w:rPr>
        <w:t>Rapidan</w:t>
        <w:tab/>
      </w:r>
      <w:r>
        <w:rPr>
          <w:sz w:val="16"/>
        </w:rPr>
        <w:t>Aggregated</w:t>
      </w: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0"/>
        <w:ind w:left="307" w:right="1163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Asset </w:t>
      </w:r>
      <w:r>
        <w:rPr>
          <w:color w:val="48104A"/>
          <w:w w:val="95"/>
          <w:sz w:val="17"/>
        </w:rPr>
        <w:t>Allocation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analysis,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IEA,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EIA,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Energy </w:t>
      </w:r>
      <w:r>
        <w:rPr>
          <w:color w:val="48104A"/>
          <w:sz w:val="17"/>
        </w:rPr>
        <w:t>Intelligence,</w:t>
      </w:r>
      <w:r>
        <w:rPr>
          <w:color w:val="48104A"/>
          <w:spacing w:val="-2"/>
          <w:sz w:val="17"/>
        </w:rPr>
        <w:t> </w:t>
      </w:r>
      <w:r>
        <w:rPr>
          <w:color w:val="48104A"/>
          <w:sz w:val="17"/>
        </w:rPr>
        <w:t>Rapidan.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13.700012pt;margin-top:11.815254pt;width:273.1pt;height:1pt;mso-position-horizontal-relative:page;mso-position-vertical-relative:paragraph;z-index:-250873856;mso-wrap-distance-left:0;mso-wrap-distance-right:0" coordorigin="6274,236" coordsize="5462,20">
            <v:line style="position:absolute" from="6314,246" to="11716,246" stroked="true" strokeweight="1pt" strokecolor="#cccccc">
              <v:stroke dashstyle="dot"/>
            </v:line>
            <v:line style="position:absolute" from="6274,246" to="6274,246" stroked="true" strokeweight="1pt" strokecolor="#cccccc">
              <v:stroke dashstyle="solid"/>
            </v:line>
            <v:line style="position:absolute" from="11736,246" to="11736,246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15"/>
        </w:rPr>
      </w:pPr>
    </w:p>
    <w:p>
      <w:pPr>
        <w:spacing w:line="264" w:lineRule="auto" w:before="0"/>
        <w:ind w:left="163" w:right="562" w:firstLine="0"/>
        <w:jc w:val="left"/>
        <w:rPr>
          <w:sz w:val="19"/>
        </w:rPr>
      </w:pPr>
      <w:r>
        <w:rPr>
          <w:b/>
          <w:color w:val="6D6D70"/>
          <w:sz w:val="19"/>
        </w:rPr>
        <w:t>Since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mid-November,</w:t>
      </w:r>
      <w:r>
        <w:rPr>
          <w:b/>
          <w:color w:val="6D6D70"/>
          <w:spacing w:val="-34"/>
          <w:sz w:val="19"/>
        </w:rPr>
        <w:t> </w:t>
      </w:r>
      <w:r>
        <w:rPr>
          <w:b/>
          <w:color w:val="6D6D70"/>
          <w:sz w:val="19"/>
        </w:rPr>
        <w:t>the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oil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narrative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has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shifted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from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one</w:t>
      </w:r>
      <w:r>
        <w:rPr>
          <w:b/>
          <w:color w:val="6D6D70"/>
          <w:spacing w:val="-33"/>
          <w:sz w:val="19"/>
        </w:rPr>
        <w:t> </w:t>
      </w:r>
      <w:r>
        <w:rPr>
          <w:b/>
          <w:color w:val="6D6D70"/>
          <w:sz w:val="19"/>
        </w:rPr>
        <w:t>of </w:t>
      </w:r>
      <w:r>
        <w:rPr>
          <w:b/>
          <w:color w:val="6D6D70"/>
          <w:w w:val="95"/>
          <w:sz w:val="19"/>
        </w:rPr>
        <w:t>curve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flattening</w:t>
      </w:r>
      <w:r>
        <w:rPr>
          <w:b/>
          <w:color w:val="6D6D70"/>
          <w:spacing w:val="-31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one</w:t>
      </w:r>
      <w:r>
        <w:rPr>
          <w:b/>
          <w:color w:val="6D6D70"/>
          <w:spacing w:val="-28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of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falling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expectations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for</w:t>
      </w:r>
      <w:r>
        <w:rPr>
          <w:b/>
          <w:color w:val="6D6D70"/>
          <w:spacing w:val="-30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long-term</w:t>
      </w:r>
      <w:r>
        <w:rPr>
          <w:b/>
          <w:color w:val="6D6D70"/>
          <w:spacing w:val="-29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prices </w:t>
      </w:r>
      <w:r>
        <w:rPr>
          <w:b/>
          <w:color w:val="6D6D70"/>
          <w:sz w:val="19"/>
        </w:rPr>
        <w:t>(Our</w:t>
      </w:r>
      <w:r>
        <w:rPr>
          <w:b/>
          <w:color w:val="6D6D70"/>
          <w:spacing w:val="-25"/>
          <w:sz w:val="19"/>
        </w:rPr>
        <w:t> </w:t>
      </w:r>
      <w:r>
        <w:rPr>
          <w:b/>
          <w:color w:val="6D6D70"/>
          <w:spacing w:val="-3"/>
          <w:sz w:val="19"/>
        </w:rPr>
        <w:t>“Act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2”;</w:t>
      </w:r>
      <w:r>
        <w:rPr>
          <w:b/>
          <w:color w:val="6D6D70"/>
          <w:spacing w:val="-22"/>
          <w:sz w:val="19"/>
        </w:rPr>
        <w:t> </w:t>
      </w:r>
      <w:r>
        <w:rPr>
          <w:b/>
          <w:i/>
          <w:color w:val="6D6D70"/>
          <w:sz w:val="19"/>
        </w:rPr>
        <w:t>Exhibit</w:t>
      </w:r>
      <w:r>
        <w:rPr>
          <w:b/>
          <w:i/>
          <w:color w:val="6D6D70"/>
          <w:spacing w:val="-24"/>
          <w:sz w:val="19"/>
        </w:rPr>
        <w:t> </w:t>
      </w:r>
      <w:r>
        <w:rPr>
          <w:b/>
          <w:i/>
          <w:color w:val="6D6D70"/>
          <w:sz w:val="19"/>
        </w:rPr>
        <w:t>83</w:t>
      </w:r>
      <w:r>
        <w:rPr>
          <w:b/>
          <w:color w:val="6D6D70"/>
          <w:sz w:val="19"/>
        </w:rPr>
        <w:t>).</w:t>
      </w:r>
      <w:r>
        <w:rPr>
          <w:b/>
          <w:color w:val="6D6D70"/>
          <w:spacing w:val="-23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believe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what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creating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current bearishness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dated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futures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surge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shale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oil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supply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(</w:t>
      </w:r>
      <w:r>
        <w:rPr>
          <w:i/>
          <w:color w:val="6D6D70"/>
          <w:sz w:val="19"/>
        </w:rPr>
        <w:t>Exhibit </w:t>
      </w:r>
      <w:r>
        <w:rPr>
          <w:i/>
          <w:color w:val="6D6D70"/>
          <w:sz w:val="19"/>
        </w:rPr>
        <w:t>84</w:t>
      </w:r>
      <w:r>
        <w:rPr>
          <w:color w:val="6D6D70"/>
          <w:sz w:val="19"/>
        </w:rPr>
        <w:t>).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supply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has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grown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an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annualized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rate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almost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two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mil- lion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barrels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per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day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over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past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six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months,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which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8"/>
          <w:sz w:val="19"/>
        </w:rPr>
        <w:t> </w:t>
      </w:r>
      <w:r>
        <w:rPr>
          <w:color w:val="6D6D70"/>
          <w:spacing w:val="-3"/>
          <w:sz w:val="19"/>
        </w:rPr>
        <w:t>approximately </w:t>
      </w:r>
      <w:r>
        <w:rPr>
          <w:color w:val="6D6D70"/>
          <w:sz w:val="19"/>
        </w:rPr>
        <w:t>twice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estimate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through-the-cycle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global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oil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demand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growth. 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pacing w:val="-3"/>
          <w:sz w:val="19"/>
        </w:rPr>
        <w:t>record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supply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even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impressive,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or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scary, </w:t>
      </w:r>
      <w:r>
        <w:rPr>
          <w:color w:val="6D6D70"/>
          <w:w w:val="95"/>
          <w:sz w:val="19"/>
        </w:rPr>
        <w:t>depending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on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one’s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perspective,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when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investors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consider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that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it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has </w:t>
      </w:r>
      <w:r>
        <w:rPr>
          <w:color w:val="6D6D70"/>
          <w:sz w:val="19"/>
        </w:rPr>
        <w:t>taken place amidst a horizontal land rig count of only about 900, which</w:t>
      </w:r>
      <w:r>
        <w:rPr>
          <w:color w:val="6D6D70"/>
          <w:spacing w:val="-10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still</w:t>
      </w:r>
      <w:r>
        <w:rPr>
          <w:color w:val="6D6D70"/>
          <w:spacing w:val="-10"/>
          <w:sz w:val="19"/>
        </w:rPr>
        <w:t> </w:t>
      </w:r>
      <w:r>
        <w:rPr>
          <w:color w:val="6D6D70"/>
          <w:sz w:val="19"/>
        </w:rPr>
        <w:t>down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by</w:t>
      </w:r>
      <w:r>
        <w:rPr>
          <w:color w:val="6D6D70"/>
          <w:spacing w:val="-13"/>
          <w:sz w:val="19"/>
        </w:rPr>
        <w:t> </w:t>
      </w:r>
      <w:r>
        <w:rPr>
          <w:color w:val="6D6D70"/>
          <w:sz w:val="19"/>
        </w:rPr>
        <w:t>one-third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from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2014-era</w:t>
      </w:r>
      <w:r>
        <w:rPr>
          <w:color w:val="6D6D70"/>
          <w:spacing w:val="-10"/>
          <w:sz w:val="19"/>
        </w:rPr>
        <w:t> </w:t>
      </w:r>
      <w:r>
        <w:rPr>
          <w:color w:val="6D6D70"/>
          <w:sz w:val="19"/>
        </w:rPr>
        <w:t>peak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levels.</w:t>
      </w:r>
    </w:p>
    <w:p>
      <w:pPr>
        <w:spacing w:after="0" w:line="264" w:lineRule="auto"/>
        <w:jc w:val="left"/>
        <w:rPr>
          <w:sz w:val="19"/>
        </w:rPr>
        <w:sectPr>
          <w:headerReference w:type="even" r:id="rId152"/>
          <w:headerReference w:type="default" r:id="rId153"/>
          <w:footerReference w:type="even" r:id="rId154"/>
          <w:footerReference w:type="default" r:id="rId155"/>
          <w:pgSz w:w="12240" w:h="15840"/>
          <w:pgMar w:header="314" w:footer="830" w:top="500" w:bottom="1020" w:left="340" w:right="0"/>
          <w:pgNumType w:start="38"/>
          <w:cols w:num="2" w:equalWidth="0">
            <w:col w:w="5640" w:space="120"/>
            <w:col w:w="6140"/>
          </w:cols>
        </w:sectPr>
      </w:pPr>
    </w:p>
    <w:p>
      <w:pPr>
        <w:spacing w:before="44"/>
        <w:ind w:left="0" w:right="57" w:firstLine="0"/>
        <w:jc w:val="right"/>
        <w:rPr>
          <w:sz w:val="16"/>
        </w:rPr>
      </w:pPr>
      <w:r>
        <w:rPr>
          <w:spacing w:val="-1"/>
          <w:w w:val="95"/>
          <w:sz w:val="16"/>
        </w:rPr>
        <w:t>30%</w:t>
      </w:r>
    </w:p>
    <w:p>
      <w:pPr>
        <w:spacing w:before="64"/>
        <w:ind w:left="0" w:right="53" w:firstLine="0"/>
        <w:jc w:val="righ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spacing w:before="63"/>
        <w:ind w:left="0" w:right="81" w:firstLine="0"/>
        <w:jc w:val="right"/>
        <w:rPr>
          <w:sz w:val="16"/>
        </w:rPr>
      </w:pPr>
      <w:r>
        <w:rPr>
          <w:spacing w:val="-3"/>
          <w:w w:val="85"/>
          <w:sz w:val="16"/>
        </w:rPr>
        <w:t>10%</w:t>
      </w:r>
    </w:p>
    <w:p>
      <w:pPr>
        <w:spacing w:before="64"/>
        <w:ind w:left="0" w:right="59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spacing w:before="64"/>
        <w:ind w:left="0" w:right="73" w:firstLine="0"/>
        <w:jc w:val="right"/>
        <w:rPr>
          <w:sz w:val="16"/>
        </w:rPr>
      </w:pPr>
      <w:r>
        <w:rPr>
          <w:spacing w:val="-6"/>
          <w:w w:val="95"/>
          <w:sz w:val="16"/>
        </w:rPr>
        <w:t>-10%</w:t>
      </w:r>
    </w:p>
    <w:p>
      <w:pPr>
        <w:spacing w:before="64"/>
        <w:ind w:left="0" w:right="42" w:firstLine="0"/>
        <w:jc w:val="right"/>
        <w:rPr>
          <w:sz w:val="16"/>
        </w:rPr>
      </w:pPr>
      <w:r>
        <w:rPr>
          <w:spacing w:val="-5"/>
          <w:sz w:val="16"/>
        </w:rPr>
        <w:t>-20%</w:t>
      </w:r>
    </w:p>
    <w:p>
      <w:pPr>
        <w:spacing w:before="64"/>
        <w:ind w:left="0" w:right="44" w:firstLine="0"/>
        <w:jc w:val="right"/>
        <w:rPr>
          <w:sz w:val="16"/>
        </w:rPr>
      </w:pPr>
      <w:r>
        <w:rPr>
          <w:spacing w:val="-4"/>
          <w:sz w:val="16"/>
        </w:rPr>
        <w:t>-30%</w:t>
      </w:r>
    </w:p>
    <w:p>
      <w:pPr>
        <w:spacing w:before="64"/>
        <w:ind w:left="0" w:right="38" w:firstLine="0"/>
        <w:jc w:val="right"/>
        <w:rPr>
          <w:sz w:val="16"/>
        </w:rPr>
      </w:pPr>
      <w:r>
        <w:rPr/>
        <w:pict>
          <v:shape style="position:absolute;margin-left:70.783966pt;margin-top:11.724405pt;width:10pt;height:26.95pt;mso-position-horizontal-relative:page;mso-position-vertical-relative:paragraph;z-index:2524651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Mar-04</w:t>
                  </w:r>
                </w:p>
              </w:txbxContent>
            </v:textbox>
            <w10:wrap type="none"/>
          </v:shape>
        </w:pict>
      </w:r>
      <w:r>
        <w:rPr>
          <w:spacing w:val="-4"/>
          <w:sz w:val="16"/>
        </w:rPr>
        <w:t>-40%</w:t>
      </w:r>
    </w:p>
    <w:p>
      <w:pPr>
        <w:spacing w:line="249" w:lineRule="auto" w:before="105"/>
        <w:ind w:left="689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Jun-18 21.2%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817" w:right="0" w:firstLine="0"/>
        <w:jc w:val="left"/>
        <w:rPr>
          <w:sz w:val="16"/>
        </w:rPr>
      </w:pPr>
      <w:r>
        <w:rPr/>
        <w:pict>
          <v:group style="position:absolute;margin-left:72.6138pt;margin-top:-46.942135pt;width:167.8pt;height:91pt;mso-position-horizontal-relative:page;mso-position-vertical-relative:paragraph;z-index:252450816" coordorigin="1452,-939" coordsize="3356,1820">
            <v:line style="position:absolute" from="1503,873" to="1503,-863" stroked="true" strokeweight=".75pt" strokecolor="#989a9d">
              <v:stroke dashstyle="solid"/>
            </v:line>
            <v:shape style="position:absolute;left:0;top:3118;width:51;height:1736" coordorigin="0,3118" coordsize="51,1736" path="m1452,873l1503,873m1452,627l1503,627m1452,377l1503,377m1452,127l1503,127m1452,-118l1503,-118m1452,-368l1503,-368m1452,-613l1503,-613m1452,-863l1503,-863e" filled="false" stroked="true" strokeweight=".75pt" strokecolor="#989a9d">
              <v:path arrowok="t"/>
              <v:stroke dashstyle="solid"/>
            </v:shape>
            <v:shape style="position:absolute;left:0;top:4853;width:3252;height:51" coordorigin="0,4854" coordsize="3252,51" path="m1503,-119l4755,-119m1503,-119l1503,-68m1918,-119l1918,-68m2328,-119l2328,-68m2743,-119l2743,-68m3153,-119l3153,-68m3568,-119l3568,-68m3978,-119l3978,-68m4393,-119l4393,-68e" filled="false" stroked="true" strokeweight=".75pt" strokecolor="#989a9d">
              <v:path arrowok="t"/>
              <v:stroke dashstyle="solid"/>
            </v:shape>
            <v:shape style="position:absolute;left:1503;top:-780;width:3045;height:1481" coordorigin="1503,-780" coordsize="3045,1481" path="m1503,-628l1518,-683,1538,-648,1553,-403,1573,-583,1588,-533,1608,-780,1623,-578,1643,-483,1658,-343,1678,-413,1693,-463,1708,-218,1728,-53,1743,-138,1763,-58,1778,-73,1798,-228,1813,-188,1828,-133,1848,-53,1863,-23,1883,-58,1898,107,1918,-33,1933,-78,1948,-88,1968,-118,1983,-48,2003,22,2018,87,2038,207,2053,122,2073,117,2088,92,2103,117,2123,7,2138,77,2158,92,2173,-58,2193,-338,2208,-303,2228,-408,2243,-498,2258,-288,2278,-393,2293,-218,2313,-228,2328,-308,2348,-318,2363,-183,2378,-148,2398,-148,2413,-83,2433,-18,2448,267,2468,522,2483,701,2503,662,2518,492,2533,507,2553,452,2568,142,2588,147,2603,202,2623,142,2638,107,2658,97,2673,197,2693,102,2708,137,2723,17,2743,-38,2758,82,2778,137,2793,47,2808,62,2828,212,2843,97,2863,37,2878,-18,2898,-63,2913,62,2928,-53,2948,-183,2963,-208,2983,-98,2998,17,3018,32,3033,-33,3053,12,3068,-188,3088,-303,3103,-238,3123,-163,3138,-258,3153,-183,3173,-243,3188,-103,3208,-38,3223,-88,3243,-203,3258,-153,3278,-73,3293,-78,3308,-133,3328,-268,3343,-218,3363,-308,3378,-298,3393,-288,3413,-433,3428,-568,3448,-678,3463,-538,3483,-388,3498,-298,3518,-483,3533,-578,3548,-603,3568,-578,3583,-518,3603,-528,3618,-498,3638,-353,3653,-303,3673,-278,3688,-118,3703,62,3723,337,3738,467,3758,452,3773,412,3788,92,3808,27,3823,37,3843,302,3858,262,3878,262,3893,242,3913,362,3928,447,3948,527,3963,467,3978,312,3998,87,4013,37,4033,127,4048,272,4068,192,4083,142,4103,152,4118,82,4138,-3,4153,-8,4168,-98,4188,-83,4203,-78,4223,-93,4238,52,4258,-93,4273,42,4288,-163,4308,-273,4323,-338,4343,-378,4358,-498,4373,-483,4393,-503,4408,-603,4428,-438,4443,-643,4463,-428,4478,-403,4498,-383,4513,-203,4533,-58,4548,-83e" filled="false" stroked="true" strokeweight="1.5pt" strokecolor="#54bceb">
              <v:path arrowok="t"/>
              <v:stroke dashstyle="solid"/>
            </v:shape>
            <v:shape style="position:absolute;left:1503;top:-464;width:3252;height:1087" coordorigin="1503,-464" coordsize="3252,1087" path="m1503,-333l1518,-313,1538,-423,1553,-338,1573,-428,1588,-363,1608,-433,1623,-363,1643,-323,1658,-263,1678,-373,1693,-283,1708,-278,1728,-218,1743,-238,1763,-268,1778,-333,1798,-368,1813,-323,1828,-268,1848,-343,1863,-358,1883,-353,1898,-128,1918,-233,1933,-348,1948,-348,1968,-288,1983,-178,2003,-168,2018,-123,2038,-123,2053,-123,2073,-8,2088,57,2103,-8,2123,-128,2138,-138,2158,-158,2173,-233,2193,-298,2208,-233,2228,-243,2243,-348,2258,-273,2278,-298,2293,-243,2313,-308,2328,-268,2348,-268,2363,-223,2378,-258,2398,-198,2413,-173,2433,-143,2448,152,2468,462,2483,542,2503,623,2518,492,2533,472,2553,412,2568,282,2588,202,2603,202,2623,77,2638,-63,2658,-143,2673,-78,2693,-138,2708,-113,2723,-113,2743,-163,2758,-168,2778,-163,2793,-98,2808,-133,2828,-18,2843,-48,2863,-3,2878,-113,2898,-198,2913,-188,2928,-243,2948,-253,2963,-308,2983,-248,2998,-168,3018,-168,3033,-133,3053,-28,3068,-108,3088,-228,3103,-263,3123,-258,3138,-203,3153,-133,3173,-88,3188,-33,3208,-3,3223,67,3243,12,3258,-13,3278,-43,3293,-3,3308,67,3328,27,3343,27,3363,-108,3378,-33,3428,-98,3448,-193,3463,-268,3483,-218,3498,-103,3518,-103,3533,-113,3548,-63,3568,-138,3583,-183,3603,-143,3618,-138,3638,-33,3653,-18,3673,-48,3688,82,3703,107,3723,137,3738,202,3758,222,3773,217,3788,177,3808,107,3823,137,3843,227,3858,347,3878,352,3893,337,3913,227,3928,277,3948,352,3963,417,3978,392,3998,297,4013,192,4033,137,4048,87,4068,77,4083,117,4103,162,4118,112,4138,17,4153,-128,4168,-103,4188,-118,4203,-53,4223,7,4238,2,4258,-73,4273,-158,4288,-263,4308,-353,4323,-308,4343,-313,4358,-393,4373,-398,4393,-423,4408,-433,4428,-358,4443,-464,4463,-368,4478,-363,4498,-403,4513,-298,4533,-73,4548,-83,4755,-53e" filled="false" stroked="true" strokeweight="1.5pt" strokecolor="#fdbb30">
              <v:path arrowok="t"/>
              <v:stroke dashstyle="solid"/>
            </v:shape>
            <v:shape style="position:absolute;left:4493;top:-144;width:110;height:110" type="#_x0000_t75" stroked="false">
              <v:imagedata r:id="rId157" o:title=""/>
            </v:shape>
            <v:shape style="position:absolute;left:4698;top:-109;width:110;height:110" type="#_x0000_t75" stroked="false">
              <v:imagedata r:id="rId158" o:title=""/>
            </v:shape>
            <v:line style="position:absolute" from="4631,-715" to="4715,-321" stroked="true" strokeweight="1pt" strokecolor="#ed1d24">
              <v:stroke dashstyle="solid"/>
            </v:line>
            <v:shape style="position:absolute;left:4620;top:-414;width:160;height:114" type="#_x0000_t75" stroked="false">
              <v:imagedata r:id="rId159" o:title=""/>
            </v:shape>
            <v:shape style="position:absolute;left:1854;top:-939;width:1427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132" w:right="150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"Backwardation"</w:t>
                    </w:r>
                  </w:p>
                  <w:p>
                    <w:pPr>
                      <w:spacing w:before="8"/>
                      <w:ind w:left="-1" w:right="18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(Indicates a Tight</w:t>
                    </w:r>
                    <w:r>
                      <w:rPr>
                        <w:i/>
                        <w:spacing w:val="-26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w w:val="90"/>
                        <w:sz w:val="16"/>
                      </w:rPr>
                      <w:t>Mkt)</w:t>
                    </w:r>
                  </w:p>
                </w:txbxContent>
              </v:textbox>
              <w10:wrap type="none"/>
            </v:shape>
            <v:shape style="position:absolute;left:2595;top:419;width:1467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320" w:right="338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"Contango"</w:t>
                    </w:r>
                  </w:p>
                  <w:p>
                    <w:pPr>
                      <w:spacing w:before="8"/>
                      <w:ind w:left="-1" w:right="18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(Indicates</w:t>
                    </w:r>
                    <w:r>
                      <w:rPr>
                        <w:i/>
                        <w:spacing w:val="-14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w w:val="90"/>
                        <w:sz w:val="16"/>
                      </w:rPr>
                      <w:t>a</w:t>
                    </w:r>
                    <w:r>
                      <w:rPr>
                        <w:i/>
                        <w:spacing w:val="-16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spacing w:val="-3"/>
                        <w:w w:val="90"/>
                        <w:sz w:val="16"/>
                      </w:rPr>
                      <w:t>Loose</w:t>
                    </w:r>
                    <w:r>
                      <w:rPr>
                        <w:i/>
                        <w:spacing w:val="-12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w w:val="90"/>
                        <w:sz w:val="16"/>
                      </w:rPr>
                      <w:t>Mkt)</w:t>
                    </w:r>
                  </w:p>
                </w:txbxContent>
              </v:textbox>
              <w10:wrap type="none"/>
            </v:shape>
            <v:shape style="position:absolute;left:4225;top:180;width:480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Dec-18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-1.4%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  <w:sz w:val="16"/>
        </w:rPr>
        <w:t>Dec-19</w:t>
      </w:r>
    </w:p>
    <w:p>
      <w:pPr>
        <w:spacing w:before="8"/>
        <w:ind w:left="817" w:right="0" w:firstLine="0"/>
        <w:jc w:val="left"/>
        <w:rPr>
          <w:sz w:val="16"/>
        </w:rPr>
      </w:pPr>
      <w:r>
        <w:rPr>
          <w:sz w:val="16"/>
        </w:rPr>
        <w:t>-2.7%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rPr>
          <w:sz w:val="44"/>
        </w:rPr>
      </w:pPr>
    </w:p>
    <w:p>
      <w:pPr>
        <w:pStyle w:val="Heading1"/>
        <w:spacing w:line="407" w:lineRule="exact" w:before="354"/>
        <w:ind w:right="78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689" w:right="767" w:firstLine="0"/>
        <w:jc w:val="center"/>
        <w:rPr>
          <w:rFonts w:ascii="Cambria"/>
          <w:b/>
          <w:sz w:val="37"/>
        </w:rPr>
      </w:pPr>
      <w:r>
        <w:rPr/>
        <w:pict>
          <v:shape style="position:absolute;margin-left:91.385155pt;margin-top:8.877124pt;width:10.050pt;height:26.9pt;mso-position-horizontal-relative:page;mso-position-vertical-relative:paragraph;z-index:2524661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Mar-06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073959pt;margin-top:8.900976pt;width:10pt;height:26.85pt;mso-position-horizontal-relative:page;mso-position-vertical-relative:paragraph;z-index:25246720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Mar-08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684952pt;margin-top:10.605103pt;width:10.050pt;height:25.15pt;mso-position-horizontal-relative:page;mso-position-vertical-relative:paragraph;z-index:25246822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Mar-10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384064pt;margin-top:10.866576pt;width:10pt;height:24.9pt;mso-position-horizontal-relative:page;mso-position-vertical-relative:paragraph;z-index:25246924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Mar-12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024063pt;margin-top:10.882576pt;width:10pt;height:24.9pt;mso-position-horizontal-relative:page;mso-position-vertical-relative:paragraph;z-index:25247027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Mar-14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688065pt;margin-top:10.930575pt;width:10pt;height:24.85pt;mso-position-horizontal-relative:page;mso-position-vertical-relative:paragraph;z-index:25247129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Mar-16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33606pt;margin-top:10.946576pt;width:10pt;height:24.8pt;mso-position-horizontal-relative:page;mso-position-vertical-relative:paragraph;z-index:2524723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Mar-18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b/>
          <w:color w:val="48104A"/>
          <w:spacing w:val="-11"/>
          <w:sz w:val="37"/>
        </w:rPr>
        <w:t>To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call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a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bottom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in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oil,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we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pacing w:val="-3"/>
          <w:sz w:val="37"/>
        </w:rPr>
        <w:t>need </w:t>
      </w:r>
      <w:r>
        <w:rPr>
          <w:rFonts w:ascii="Cambria"/>
          <w:b/>
          <w:color w:val="48104A"/>
          <w:sz w:val="37"/>
        </w:rPr>
        <w:t>to</w:t>
      </w:r>
      <w:r>
        <w:rPr>
          <w:rFonts w:ascii="Cambria"/>
          <w:b/>
          <w:color w:val="48104A"/>
          <w:spacing w:val="-23"/>
          <w:sz w:val="37"/>
        </w:rPr>
        <w:t> </w:t>
      </w:r>
      <w:r>
        <w:rPr>
          <w:rFonts w:ascii="Cambria"/>
          <w:b/>
          <w:color w:val="48104A"/>
          <w:sz w:val="37"/>
        </w:rPr>
        <w:t>see</w:t>
      </w:r>
      <w:r>
        <w:rPr>
          <w:rFonts w:ascii="Cambria"/>
          <w:b/>
          <w:color w:val="48104A"/>
          <w:spacing w:val="-22"/>
          <w:sz w:val="37"/>
        </w:rPr>
        <w:t> </w:t>
      </w:r>
      <w:r>
        <w:rPr>
          <w:rFonts w:ascii="Cambria"/>
          <w:b/>
          <w:color w:val="48104A"/>
          <w:sz w:val="37"/>
        </w:rPr>
        <w:t>both</w:t>
      </w:r>
      <w:r>
        <w:rPr>
          <w:rFonts w:ascii="Cambria"/>
          <w:b/>
          <w:color w:val="48104A"/>
          <w:spacing w:val="-22"/>
          <w:sz w:val="37"/>
        </w:rPr>
        <w:t> </w:t>
      </w:r>
      <w:r>
        <w:rPr>
          <w:rFonts w:ascii="Cambria"/>
          <w:b/>
          <w:color w:val="48104A"/>
          <w:sz w:val="37"/>
        </w:rPr>
        <w:t>evidence</w:t>
      </w:r>
      <w:r>
        <w:rPr>
          <w:rFonts w:ascii="Cambria"/>
          <w:b/>
          <w:color w:val="48104A"/>
          <w:spacing w:val="-22"/>
          <w:sz w:val="37"/>
        </w:rPr>
        <w:t> </w:t>
      </w:r>
      <w:r>
        <w:rPr>
          <w:rFonts w:ascii="Cambria"/>
          <w:b/>
          <w:color w:val="48104A"/>
          <w:sz w:val="37"/>
        </w:rPr>
        <w:t>of</w:t>
      </w:r>
      <w:r>
        <w:rPr>
          <w:rFonts w:ascii="Cambria"/>
          <w:b/>
          <w:color w:val="48104A"/>
          <w:spacing w:val="-22"/>
          <w:sz w:val="37"/>
        </w:rPr>
        <w:t> </w:t>
      </w:r>
      <w:r>
        <w:rPr>
          <w:rFonts w:ascii="Cambria"/>
          <w:b/>
          <w:color w:val="48104A"/>
          <w:sz w:val="37"/>
        </w:rPr>
        <w:t>a</w:t>
      </w:r>
      <w:r>
        <w:rPr>
          <w:rFonts w:ascii="Cambria"/>
          <w:b/>
          <w:color w:val="48104A"/>
          <w:spacing w:val="-22"/>
          <w:sz w:val="37"/>
        </w:rPr>
        <w:t> </w:t>
      </w:r>
      <w:r>
        <w:rPr>
          <w:rFonts w:ascii="Cambria"/>
          <w:b/>
          <w:color w:val="48104A"/>
          <w:sz w:val="37"/>
        </w:rPr>
        <w:t>U.S.</w:t>
      </w:r>
    </w:p>
    <w:p>
      <w:pPr>
        <w:spacing w:after="0" w:line="211" w:lineRule="auto"/>
        <w:jc w:val="center"/>
        <w:rPr>
          <w:rFonts w:ascii="Cambria"/>
          <w:sz w:val="37"/>
        </w:rPr>
        <w:sectPr>
          <w:type w:val="continuous"/>
          <w:pgSz w:w="12240" w:h="15840"/>
          <w:pgMar w:top="420" w:bottom="280" w:left="340" w:right="0"/>
          <w:cols w:num="3" w:equalWidth="0">
            <w:col w:w="1103" w:space="2666"/>
            <w:col w:w="1316" w:space="415"/>
            <w:col w:w="6400"/>
          </w:cols>
        </w:sectPr>
      </w:pPr>
    </w:p>
    <w:p>
      <w:pPr>
        <w:spacing w:line="249" w:lineRule="auto" w:before="65"/>
        <w:ind w:left="307" w:right="28" w:firstLine="0"/>
        <w:jc w:val="left"/>
        <w:rPr>
          <w:sz w:val="17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444672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252446720" from="298.799988pt,35.822903pt" to="298.799988pt,35.822903pt" stroked="true" strokeweight="1pt" strokecolor="#cccccc">
            <v:stroke dashstyle="solid"/>
            <w10:wrap type="none"/>
          </v:line>
        </w:pict>
      </w:r>
      <w:r>
        <w:rPr/>
        <w:pict>
          <v:shape style="position:absolute;margin-left:27.693501pt;margin-top:17.656603pt;width:270.150pt;height:21.8pt;mso-position-horizontal-relative:page;mso-position-vertical-relative:paragraph;z-index:-267641856" type="#_x0000_t202" filled="false" stroked="false">
            <v:textbox inset="0,0,0,0">
              <w:txbxContent>
                <w:p>
                  <w:pPr>
                    <w:tabs>
                      <w:tab w:pos="5402" w:val="left" w:leader="none"/>
                    </w:tabs>
                    <w:spacing w:line="415" w:lineRule="exact" w:before="0"/>
                    <w:ind w:left="0" w:right="0" w:firstLine="0"/>
                    <w:jc w:val="left"/>
                    <w:rPr>
                      <w:rFonts w:ascii="Cambria"/>
                      <w:b/>
                      <w:sz w:val="37"/>
                    </w:rPr>
                  </w:pPr>
                  <w:r>
                    <w:rPr>
                      <w:rFonts w:ascii="Cambria"/>
                      <w:b/>
                      <w:color w:val="48104A"/>
                      <w:w w:val="136"/>
                      <w:sz w:val="37"/>
                      <w:u w:val="dotted" w:color="CCCCCC"/>
                    </w:rPr>
                    <w:t> </w:t>
                  </w:r>
                  <w:r>
                    <w:rPr>
                      <w:rFonts w:ascii="Cambria"/>
                      <w:b/>
                      <w:color w:val="48104A"/>
                      <w:sz w:val="37"/>
                      <w:u w:val="dotted" w:color="CCCCCC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2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4"/>
          <w:w w:val="95"/>
          <w:sz w:val="17"/>
        </w:rPr>
        <w:t> </w:t>
      </w:r>
      <w:r>
        <w:rPr>
          <w:color w:val="48104A"/>
          <w:w w:val="95"/>
          <w:sz w:val="17"/>
        </w:rPr>
        <w:t>11,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22"/>
          <w:w w:val="95"/>
          <w:sz w:val="17"/>
        </w:rPr>
        <w:t> </w:t>
      </w:r>
      <w:r>
        <w:rPr>
          <w:color w:val="48104A"/>
          <w:w w:val="95"/>
          <w:sz w:val="17"/>
        </w:rPr>
        <w:t>Energy</w:t>
      </w:r>
      <w:r>
        <w:rPr>
          <w:color w:val="48104A"/>
          <w:spacing w:val="-24"/>
          <w:w w:val="95"/>
          <w:sz w:val="17"/>
        </w:rPr>
        <w:t> </w:t>
      </w:r>
      <w:r>
        <w:rPr>
          <w:color w:val="48104A"/>
          <w:w w:val="95"/>
          <w:sz w:val="17"/>
        </w:rPr>
        <w:t>Intelligence, </w:t>
      </w:r>
      <w:r>
        <w:rPr>
          <w:color w:val="48104A"/>
          <w:sz w:val="17"/>
        </w:rPr>
        <w:t>ISM,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Haver</w:t>
      </w:r>
      <w:r>
        <w:rPr>
          <w:color w:val="48104A"/>
          <w:spacing w:val="-32"/>
          <w:sz w:val="17"/>
        </w:rPr>
        <w:t> </w:t>
      </w:r>
      <w:r>
        <w:rPr>
          <w:color w:val="48104A"/>
          <w:sz w:val="17"/>
        </w:rPr>
        <w:t>Analytics,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after="40"/>
        <w:rPr>
          <w:sz w:val="17"/>
        </w:r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.1pt;height:1pt;mso-position-horizontal-relative:char;mso-position-vertical-relative:line" coordorigin="0,0" coordsize="2,20">
            <v:line style="position:absolute" from="0,10" to="0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Heading1"/>
        <w:spacing w:line="211" w:lineRule="auto"/>
        <w:ind w:left="307" w:right="568" w:hanging="1"/>
      </w:pPr>
      <w:r>
        <w:rPr>
          <w:b w:val="0"/>
        </w:rPr>
        <w:br w:type="column"/>
      </w:r>
      <w:r>
        <w:rPr>
          <w:color w:val="48104A"/>
          <w:w w:val="90"/>
        </w:rPr>
        <w:t>production response to the recent </w:t>
      </w:r>
      <w:r>
        <w:rPr>
          <w:color w:val="48104A"/>
          <w:w w:val="95"/>
        </w:rPr>
        <w:t>price</w:t>
      </w:r>
      <w:r>
        <w:rPr>
          <w:color w:val="48104A"/>
          <w:spacing w:val="-20"/>
          <w:w w:val="95"/>
        </w:rPr>
        <w:t> </w:t>
      </w:r>
      <w:r>
        <w:rPr>
          <w:color w:val="48104A"/>
          <w:w w:val="95"/>
        </w:rPr>
        <w:t>weakness</w:t>
      </w:r>
      <w:r>
        <w:rPr>
          <w:color w:val="48104A"/>
          <w:spacing w:val="-19"/>
          <w:w w:val="95"/>
        </w:rPr>
        <w:t> </w:t>
      </w:r>
      <w:r>
        <w:rPr>
          <w:color w:val="48104A"/>
          <w:w w:val="95"/>
        </w:rPr>
        <w:t>and</w:t>
      </w:r>
      <w:r>
        <w:rPr>
          <w:color w:val="48104A"/>
          <w:spacing w:val="-19"/>
          <w:w w:val="95"/>
        </w:rPr>
        <w:t> </w:t>
      </w:r>
      <w:r>
        <w:rPr>
          <w:color w:val="48104A"/>
          <w:w w:val="95"/>
        </w:rPr>
        <w:t>a</w:t>
      </w:r>
      <w:r>
        <w:rPr>
          <w:color w:val="48104A"/>
          <w:spacing w:val="-19"/>
          <w:w w:val="95"/>
        </w:rPr>
        <w:t> </w:t>
      </w:r>
      <w:r>
        <w:rPr>
          <w:color w:val="48104A"/>
          <w:w w:val="95"/>
        </w:rPr>
        <w:t>visible</w:t>
      </w:r>
      <w:r>
        <w:rPr>
          <w:color w:val="48104A"/>
          <w:spacing w:val="-19"/>
          <w:w w:val="95"/>
        </w:rPr>
        <w:t> </w:t>
      </w:r>
      <w:r>
        <w:rPr>
          <w:color w:val="48104A"/>
          <w:w w:val="95"/>
        </w:rPr>
        <w:t>path </w:t>
      </w:r>
      <w:r>
        <w:rPr>
          <w:color w:val="48104A"/>
          <w:w w:val="90"/>
        </w:rPr>
        <w:t>back towards a market with stable </w:t>
      </w:r>
      <w:r>
        <w:rPr>
          <w:color w:val="48104A"/>
        </w:rPr>
        <w:t>or drawing</w:t>
      </w:r>
      <w:r>
        <w:rPr>
          <w:color w:val="48104A"/>
          <w:spacing w:val="-36"/>
        </w:rPr>
        <w:t> </w:t>
      </w:r>
      <w:r>
        <w:rPr>
          <w:color w:val="48104A"/>
        </w:rPr>
        <w:t>inventories.</w:t>
      </w:r>
    </w:p>
    <w:p>
      <w:pPr>
        <w:spacing w:before="67"/>
        <w:ind w:left="0" w:right="261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464128" from="313.200012pt,23.438114pt" to="586.800012pt,23.438114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332" w:space="351"/>
            <w:col w:w="6217"/>
          </w:cols>
        </w:sectPr>
      </w:pPr>
    </w:p>
    <w:p>
      <w:pPr>
        <w:pStyle w:val="BodyText"/>
        <w:ind w:left="164" w:right="-72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83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pStyle w:val="Heading2"/>
        <w:spacing w:line="225" w:lineRule="auto"/>
        <w:ind w:left="163" w:right="38" w:hanging="44"/>
        <w:jc w:val="center"/>
      </w:pPr>
      <w:r>
        <w:rPr/>
        <w:pict>
          <v:line style="position:absolute;mso-position-horizontal-relative:page;mso-position-vertical-relative:paragraph;z-index:252479488" from="298.799988pt,-1.472989pt" to="298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6"/>
          <w:w w:val="95"/>
        </w:rPr>
        <w:t>For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Oil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Stabilize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from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Here,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However,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Need</w:t>
      </w:r>
      <w:r>
        <w:rPr>
          <w:color w:val="6B6C6F"/>
          <w:spacing w:val="-14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See </w:t>
      </w:r>
      <w:r>
        <w:rPr>
          <w:color w:val="6B6C6F"/>
          <w:w w:val="90"/>
        </w:rPr>
        <w:t>Some</w:t>
      </w:r>
      <w:r>
        <w:rPr>
          <w:color w:val="6B6C6F"/>
          <w:spacing w:val="-14"/>
          <w:w w:val="90"/>
        </w:rPr>
        <w:t> </w:t>
      </w:r>
      <w:r>
        <w:rPr>
          <w:color w:val="6B6C6F"/>
          <w:w w:val="90"/>
        </w:rPr>
        <w:t>Improvement</w:t>
      </w:r>
      <w:r>
        <w:rPr>
          <w:color w:val="6B6C6F"/>
          <w:spacing w:val="-14"/>
          <w:w w:val="90"/>
        </w:rPr>
        <w:t> </w:t>
      </w:r>
      <w:r>
        <w:rPr>
          <w:color w:val="6B6C6F"/>
          <w:w w:val="90"/>
        </w:rPr>
        <w:t>in</w:t>
      </w:r>
      <w:r>
        <w:rPr>
          <w:color w:val="6B6C6F"/>
          <w:spacing w:val="-14"/>
          <w:w w:val="90"/>
        </w:rPr>
        <w:t> </w:t>
      </w:r>
      <w:r>
        <w:rPr>
          <w:color w:val="6B6C6F"/>
          <w:spacing w:val="-3"/>
          <w:w w:val="90"/>
        </w:rPr>
        <w:t>Long-Term</w:t>
      </w:r>
      <w:r>
        <w:rPr>
          <w:color w:val="6B6C6F"/>
          <w:spacing w:val="-14"/>
          <w:w w:val="90"/>
        </w:rPr>
        <w:t> </w:t>
      </w:r>
      <w:r>
        <w:rPr>
          <w:color w:val="6B6C6F"/>
          <w:w w:val="90"/>
        </w:rPr>
        <w:t>Oil</w:t>
      </w:r>
      <w:r>
        <w:rPr>
          <w:color w:val="6B6C6F"/>
          <w:spacing w:val="-14"/>
          <w:w w:val="90"/>
        </w:rPr>
        <w:t> </w:t>
      </w:r>
      <w:r>
        <w:rPr>
          <w:color w:val="6B6C6F"/>
          <w:w w:val="90"/>
        </w:rPr>
        <w:t>Price</w:t>
      </w:r>
      <w:r>
        <w:rPr>
          <w:color w:val="6B6C6F"/>
          <w:spacing w:val="-14"/>
          <w:w w:val="90"/>
        </w:rPr>
        <w:t> </w:t>
      </w:r>
      <w:r>
        <w:rPr>
          <w:color w:val="6B6C6F"/>
          <w:w w:val="90"/>
        </w:rPr>
        <w:t>Expectations…</w:t>
      </w:r>
    </w:p>
    <w:p>
      <w:pPr>
        <w:spacing w:before="214"/>
        <w:ind w:left="99" w:right="38" w:firstLine="0"/>
        <w:jc w:val="center"/>
        <w:rPr>
          <w:sz w:val="16"/>
        </w:rPr>
      </w:pPr>
      <w:r>
        <w:rPr>
          <w:sz w:val="16"/>
        </w:rPr>
        <w:t>December 2022 WTI Oil Futures Price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744" w:right="0" w:firstLine="0"/>
        <w:jc w:val="left"/>
        <w:rPr>
          <w:sz w:val="16"/>
        </w:rPr>
      </w:pPr>
      <w:r>
        <w:rPr>
          <w:sz w:val="16"/>
        </w:rPr>
        <w:t>65</w:t>
      </w:r>
    </w:p>
    <w:p>
      <w:pPr>
        <w:spacing w:before="93"/>
        <w:ind w:left="744" w:right="0" w:firstLine="0"/>
        <w:jc w:val="left"/>
        <w:rPr>
          <w:sz w:val="16"/>
        </w:rPr>
      </w:pPr>
      <w:r>
        <w:rPr/>
        <w:pict>
          <v:group style="position:absolute;margin-left:54.247299pt;margin-top:13.940535pt;width:201.9pt;height:91.4pt;mso-position-horizontal-relative:page;mso-position-vertical-relative:paragraph;z-index:-267630592" coordorigin="1085,279" coordsize="4038,1828">
            <v:shape style="position:absolute;left:1397;top:293;width:3373;height:1798" coordorigin="1398,294" coordsize="3373,1798" path="m1398,1488l1404,1488,1409,1488,1414,1363,1424,1363,1429,1538,1434,1538,1439,1648,1449,1648,1454,1648,1459,1523,1464,1418,1474,1443,1479,1398,1484,1343,1489,1343,1499,1343,1504,1378,1509,1418,1514,1418,1519,1478,1529,1583,1534,1583,1539,1583,1544,1513,1554,1428,1559,1438,1564,1493,1569,1488,1579,1488,1584,1488,1589,1433,1594,1518,1604,1493,1609,1553,1614,1503,1619,1503,1624,1503,1634,1528,1639,1583,1644,1608,1649,1763,1659,1783,1664,1783,1669,1783,1674,1828,1684,1813,1689,1813,1694,1788,1699,1623,1709,1623,1714,1623,1719,1768,1724,1688,1729,1643,1739,1683,1744,1673,1749,1673,1754,1673,1764,1743,1769,1663,1774,1718,1779,1513,1789,1508,1794,1508,1799,1508,1804,1508,1814,1498,1819,1508,1824,1508,1829,1638,1834,1638,1844,1638,1849,1638,1854,1663,1859,1683,1869,1668,1874,1638,1879,1638,1884,1638,1894,1708,1899,1753,1904,1748,1909,1768,1919,1763,1924,1763,1929,1763,1934,1803,1939,1803,1949,1833,1954,1893,1959,1843,1964,1843,1974,1843,1979,1923,1984,1913,1989,1888,1999,1838,2004,1958,2009,1958,2014,1958,2024,1933,2029,1938,2034,1903,2039,1953,2044,1943,2054,1943,2059,1943,2064,1973,2069,2018,2079,1988,2084,1998,2089,1968,2094,1968,2104,1968,2109,2003,2114,1958,2119,1948,2129,1958,2134,1913,2139,1913,2144,1913,2149,1913,2159,1938,2164,1993,2169,2013,2174,2003,2184,2003,2189,2003,2194,2038,2199,1983,2209,1883,2214,1878,2219,1813,2224,1813,2234,1813,2239,1743,2244,1858,2249,1888,2254,1978,2264,2003,2269,2003,2274,2003,2279,2053,2289,2091,2294,2083,2299,2083,2304,2048,2314,2048,2319,2048,2324,1973,2329,1943,2339,1913,2344,1908,2349,1923,2354,1923,2364,1923,2369,1913,2374,1893,2379,1923,2384,1858,2394,1858,2399,1858,2404,1858,2409,1848,2419,1898,2424,2038,2429,2023,2434,2053,2444,2053,2449,2053,2454,1968,2459,1903,2469,1918,2474,1903,2479,1853,2484,1853,2489,1853,2499,1853,2504,1803,2509,1758,2514,1738,2524,1778,2529,1778,2534,1778,2539,1778,2549,1788,2554,1788,2559,1793,2564,1743,2574,1743,2579,1743,2584,1688,2589,1628,2594,1663,2604,1658,2609,1648,2614,1648,2619,1648,2629,1648,2634,1648,2639,1598,2644,1558,2654,1513,2659,1513,2664,1513,2669,1498,2679,1463,2684,1548,2689,1523,2694,1528,2699,1528,2709,1528,2714,1588,2719,1673,2724,1703,2734,1698,2739,1833,2744,1833,2749,1833,2759,1878,2764,1913,2769,2023,2774,2003,2784,2068,2789,2068,2794,2068,2799,2038,2804,1943,2814,1943,2819,1948,2824,1908,2829,1908,2839,1908,2844,1908,2849,1838,2854,1833,2864,1813,2869,1703,2874,1703,2879,1703,2889,1623,2894,1673,2899,1883,2904,1928,2909,1923,2919,1923,2924,1923,2929,1823,2934,1813,2944,1893,2949,1893,2954,1758,2959,1758,2969,1758,2974,1773,2979,1788,2984,1768,2994,1798,2999,1803,3004,1803,3009,1803,3014,1858,3024,1833,3029,1738,3034,1778,3039,1723,3049,1723,3054,1723,3059,1738,3064,1738,3074,1743,3079,1773,3084,1773,3089,1773,3099,1773,3104,1903,3109,1843,3114,1843,3119,1823,3129,1923,3134,1923,3139,1923,3144,1903,3154,1858,3159,1818,3164,1863,3169,1873,3179,1873,3184,1873,3189,1878,3194,1868,3204,1863,3209,1818,3214,1818,3219,1818,3224,1818,3234,1773,3239,1828,3244,1818,3249,1818,3259,1868,3264,1868,3269,1868,3274,1843,3284,1883,3289,1883,3294,1823,3299,1728,3309,1728,3314,1728,3319,1673,3324,1738,3329,1588,3339,1538,3344,1508,3349,1508,3354,1508,3364,1463,3369,1378,3374,1388,3379,1308,3389,1263,3394,1263,3399,1263,3404,1183,3414,1203,3419,1268,3424,1313,3429,1458,3434,1458,3444,1458,3449,1458,3454,1463,3459,1418,3469,1413,3474,1278,3479,1278,3484,1278,3494,1333,3499,1318,3504,1363,3509,1298,3519,1263,3524,1263,3529,1263,3534,1223,3539,1243,3549,1093,3554,1218,3559,1423,3564,1423,3574,1423,3579,1318,3584,1363,3589,1368,3599,1393,3604,1243,3609,1243,3614,1243,3624,1233,3629,1093,3634,1083,3639,1158,3644,1243,3654,1243,3659,1243,3664,1273,3669,1293,3679,1293,3684,1223,3689,1178,3694,1178,3704,1178,3709,1153,3714,1168,3719,1318,3729,1213,3734,1248,3739,1248,3744,1248,3754,1493,3759,1438,3764,1348,3769,1333,3774,1313,3784,1313,3789,1313,3794,1173,3799,1088,3809,1043,3814,1013,3819,1083,3824,1083,3834,1083,3839,1088,3844,1138,3849,1233,3859,1178,3864,1158,3869,1158,3874,1158,3879,1108,3889,1028,3894,1193,3899,1148,3904,1168,3914,1168,3919,1168,3924,1213,3929,1158,3939,1233,3944,1188,3949,1153,3954,1153,3964,1153,3969,1153,3974,1168,3979,1028,3984,1013,3994,963,3999,963,4004,963,4009,943,4019,953,4024,933,4029,943,4034,1003,4044,1003,4049,1003,4054,1003,4059,968,4069,1033,4074,1093,4079,1078,4084,1078,4089,1078,4099,1068,4104,978,4109,878,4114,968,4124,908,4129,908,4134,908,4139,868,4149,853,4154,838,4159,868,4164,878,4174,878,4179,878,4184,793,4189,728,4194,763,4204,703,4209,628,4214,628,4219,628,4229,478,4234,473,4239,294,4244,458,4254,403,4259,403,4264,403,4269,403,4279,323,4284,533,4289,728,4294,773,4299,773,4309,773,4314,873,4319,848,4324,933,4334,963,4339,888,4344,888,4349,888,4359,723,4364,853,4369,848,4374,828,4384,713,4389,713,4394,713,4399,663,4404,808,4414,863,4419,1058,4424,1023,4429,1023,4439,1023,4444,963,4449,878,4454,493,4464,553,4469,603,4474,603,4479,603,4489,628,4494,893,4499,828,4504,1033,4509,1073,4519,1073,4524,1073,4529,1063,4534,1558,4544,1423,4549,1423,4554,1703,4559,1703,4569,1703,4574,1633,4579,1538,4584,1518,4594,1458,4599,1663,4604,1663,4609,1663,4614,1473,4624,1428,4629,1468,4634,1553,4639,1598,4649,1598,4654,1598,4659,1773,4664,1748,4674,1723,4679,1618,4684,1703,4689,1703,4699,1703,4704,1683,4771,1878e" filled="false" stroked="true" strokeweight="1.5pt" strokecolor="#54bceb">
              <v:path arrowok="t"/>
              <v:stroke dashstyle="solid"/>
            </v:shape>
            <v:shape style="position:absolute;left:4399;top:432;width:110;height:110" type="#_x0000_t75" stroked="false">
              <v:imagedata r:id="rId160" o:title=""/>
            </v:shape>
            <v:shape style="position:absolute;left:4714;top:1822;width:110;height:110" type="#_x0000_t75" stroked="false">
              <v:imagedata r:id="rId161" o:title=""/>
            </v:shape>
            <v:shape style="position:absolute;left:1084;top:399;width:191;height:154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61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59</w:t>
                    </w: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57</w:t>
                    </w: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55</w:t>
                    </w: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53</w:t>
                    </w: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51</w:t>
                    </w:r>
                  </w:p>
                </w:txbxContent>
              </v:textbox>
              <w10:wrap type="none"/>
            </v:shape>
            <v:shape style="position:absolute;left:4631;top:328;width:491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w w:val="95"/>
                        <w:sz w:val="16"/>
                      </w:rPr>
                      <w:t>11/7/18</w:t>
                    </w:r>
                  </w:p>
                  <w:p>
                    <w:pPr>
                      <w:spacing w:before="16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60.87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63</w:t>
      </w:r>
    </w:p>
    <w:p>
      <w:pPr>
        <w:spacing w:line="264" w:lineRule="auto" w:before="37"/>
        <w:ind w:left="163" w:right="490" w:firstLine="0"/>
        <w:jc w:val="left"/>
        <w:rPr>
          <w:sz w:val="19"/>
        </w:rPr>
      </w:pPr>
      <w:r>
        <w:rPr/>
        <w:br w:type="column"/>
      </w:r>
      <w:r>
        <w:rPr>
          <w:b/>
          <w:color w:val="6D6D70"/>
          <w:spacing w:val="-9"/>
          <w:sz w:val="19"/>
        </w:rPr>
        <w:t>To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call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a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bottom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in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oil,</w:t>
      </w:r>
      <w:r>
        <w:rPr>
          <w:b/>
          <w:color w:val="6D6D70"/>
          <w:spacing w:val="-21"/>
          <w:sz w:val="19"/>
        </w:rPr>
        <w:t> </w:t>
      </w:r>
      <w:r>
        <w:rPr>
          <w:b/>
          <w:color w:val="6D6D70"/>
          <w:sz w:val="19"/>
        </w:rPr>
        <w:t>we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need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to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see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both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evidence</w:t>
      </w:r>
      <w:r>
        <w:rPr>
          <w:b/>
          <w:color w:val="6D6D70"/>
          <w:spacing w:val="-21"/>
          <w:sz w:val="19"/>
        </w:rPr>
        <w:t> </w:t>
      </w:r>
      <w:r>
        <w:rPr>
          <w:b/>
          <w:color w:val="6D6D70"/>
          <w:sz w:val="19"/>
        </w:rPr>
        <w:t>of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a</w:t>
      </w:r>
      <w:r>
        <w:rPr>
          <w:b/>
          <w:color w:val="6D6D70"/>
          <w:spacing w:val="-22"/>
          <w:sz w:val="19"/>
        </w:rPr>
        <w:t> </w:t>
      </w:r>
      <w:r>
        <w:rPr>
          <w:b/>
          <w:color w:val="6D6D70"/>
          <w:sz w:val="19"/>
        </w:rPr>
        <w:t>U.S. </w:t>
      </w:r>
      <w:r>
        <w:rPr>
          <w:b/>
          <w:color w:val="6D6D70"/>
          <w:w w:val="95"/>
          <w:sz w:val="19"/>
        </w:rPr>
        <w:t>production response to the recent price weakness and a visible path</w:t>
      </w:r>
      <w:r>
        <w:rPr>
          <w:b/>
          <w:color w:val="6D6D70"/>
          <w:spacing w:val="-24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back</w:t>
      </w:r>
      <w:r>
        <w:rPr>
          <w:b/>
          <w:color w:val="6D6D70"/>
          <w:spacing w:val="-2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towards</w:t>
      </w:r>
      <w:r>
        <w:rPr>
          <w:b/>
          <w:color w:val="6D6D70"/>
          <w:spacing w:val="-24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a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market</w:t>
      </w:r>
      <w:r>
        <w:rPr>
          <w:b/>
          <w:color w:val="6D6D70"/>
          <w:spacing w:val="-24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with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stable</w:t>
      </w:r>
      <w:r>
        <w:rPr>
          <w:b/>
          <w:color w:val="6D6D70"/>
          <w:spacing w:val="-24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or</w:t>
      </w:r>
      <w:r>
        <w:rPr>
          <w:b/>
          <w:color w:val="6D6D70"/>
          <w:spacing w:val="-2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drawing</w:t>
      </w:r>
      <w:r>
        <w:rPr>
          <w:b/>
          <w:color w:val="6D6D70"/>
          <w:spacing w:val="-24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inventories.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spacing w:val="-4"/>
          <w:w w:val="95"/>
          <w:sz w:val="19"/>
        </w:rPr>
        <w:t>Im- </w:t>
      </w:r>
      <w:r>
        <w:rPr>
          <w:b/>
          <w:color w:val="6D6D70"/>
          <w:w w:val="95"/>
          <w:sz w:val="19"/>
        </w:rPr>
        <w:t>portantly,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though,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we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currently</w:t>
      </w:r>
      <w:r>
        <w:rPr>
          <w:b/>
          <w:color w:val="6D6D70"/>
          <w:spacing w:val="-25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do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not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envision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both</w:t>
      </w:r>
      <w:r>
        <w:rPr>
          <w:b/>
          <w:color w:val="6D6D70"/>
          <w:spacing w:val="-26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those</w:t>
      </w:r>
      <w:r>
        <w:rPr>
          <w:b/>
          <w:color w:val="6D6D70"/>
          <w:spacing w:val="-23"/>
          <w:w w:val="95"/>
          <w:sz w:val="19"/>
        </w:rPr>
        <w:t> </w:t>
      </w:r>
      <w:r>
        <w:rPr>
          <w:b/>
          <w:color w:val="6D6D70"/>
          <w:w w:val="95"/>
          <w:sz w:val="19"/>
        </w:rPr>
        <w:t>condi- </w:t>
      </w:r>
      <w:r>
        <w:rPr>
          <w:b/>
          <w:color w:val="6D6D70"/>
          <w:sz w:val="19"/>
        </w:rPr>
        <w:t>tions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being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met</w:t>
      </w:r>
      <w:r>
        <w:rPr>
          <w:b/>
          <w:color w:val="6D6D70"/>
          <w:spacing w:val="-31"/>
          <w:sz w:val="19"/>
        </w:rPr>
        <w:t> </w:t>
      </w:r>
      <w:r>
        <w:rPr>
          <w:b/>
          <w:color w:val="6D6D70"/>
          <w:sz w:val="19"/>
        </w:rPr>
        <w:t>until</w:t>
      </w:r>
      <w:r>
        <w:rPr>
          <w:b/>
          <w:color w:val="6D6D70"/>
          <w:spacing w:val="-32"/>
          <w:sz w:val="19"/>
        </w:rPr>
        <w:t> </w:t>
      </w:r>
      <w:r>
        <w:rPr>
          <w:b/>
          <w:color w:val="6D6D70"/>
          <w:sz w:val="19"/>
        </w:rPr>
        <w:t>2021.</w:t>
      </w:r>
      <w:r>
        <w:rPr>
          <w:b/>
          <w:color w:val="6D6D70"/>
          <w:spacing w:val="-32"/>
          <w:sz w:val="19"/>
        </w:rPr>
        <w:t> </w:t>
      </w:r>
      <w:r>
        <w:rPr>
          <w:color w:val="6D6D70"/>
          <w:sz w:val="19"/>
        </w:rPr>
        <w:t>Financial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conditions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tightened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for producers,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but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has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not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yet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translated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into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meaningful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fall-off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 rig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counts.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Even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once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rig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counts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decline,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production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likely to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remain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strong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few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quarters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producers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make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their way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through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substantial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inventory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drilled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but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uncompleted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wells (‘DUCs’).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Then,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when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U.S.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production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finally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does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fall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off,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markets could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remain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well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supplied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some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time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due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stagnant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global demand growth we are envisioning in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2019-2020.</w:t>
      </w:r>
    </w:p>
    <w:p>
      <w:pPr>
        <w:spacing w:after="0" w:line="264" w:lineRule="auto"/>
        <w:jc w:val="left"/>
        <w:rPr>
          <w:sz w:val="19"/>
        </w:rPr>
        <w:sectPr>
          <w:pgSz w:w="12240" w:h="15840"/>
          <w:pgMar w:header="304" w:footer="830" w:top="500" w:bottom="1020" w:left="340" w:right="0"/>
          <w:cols w:num="2" w:equalWidth="0">
            <w:col w:w="5608" w:space="152"/>
            <w:col w:w="614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592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85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2"/>
        <w:rPr>
          <w:sz w:val="22"/>
        </w:rPr>
      </w:pPr>
    </w:p>
    <w:p>
      <w:pPr>
        <w:tabs>
          <w:tab w:pos="4392" w:val="left" w:leader="none"/>
        </w:tabs>
        <w:spacing w:line="282" w:lineRule="exact" w:before="1"/>
        <w:ind w:left="744" w:right="0" w:firstLine="0"/>
        <w:jc w:val="left"/>
        <w:rPr>
          <w:sz w:val="16"/>
        </w:rPr>
      </w:pPr>
      <w:r>
        <w:rPr/>
        <w:pict>
          <v:group style="position:absolute;margin-left:245.512497pt;margin-top:-63.852768pt;width:10pt;height:42.9pt;mso-position-horizontal-relative:page;mso-position-vertical-relative:paragraph;z-index:252485632" coordorigin="4910,-1277" coordsize="200,858">
            <v:line style="position:absolute" from="4920,-1267" to="5038,-441" stroked="true" strokeweight="1pt" strokecolor="#ed1d24">
              <v:stroke dashstyle="solid"/>
            </v:line>
            <v:shape style="position:absolute;left:4947;top:-530;width:162;height:111" type="#_x0000_t75" stroked="false">
              <v:imagedata r:id="rId162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252491776" from="586.799988pt,-14.210568pt" to="586.799988pt,-26.994568pt" stroked="true" strokeweight="1pt" strokecolor="#ffffff">
            <v:stroke dashstyle="solid"/>
            <w10:wrap type="none"/>
          </v:line>
        </w:pict>
      </w:r>
      <w:r>
        <w:rPr>
          <w:position w:val="10"/>
          <w:sz w:val="16"/>
        </w:rPr>
        <w:t>49</w:t>
        <w:tab/>
      </w:r>
      <w:r>
        <w:rPr>
          <w:sz w:val="16"/>
        </w:rPr>
        <w:t>12/28/18</w:t>
      </w:r>
    </w:p>
    <w:p>
      <w:pPr>
        <w:tabs>
          <w:tab w:pos="4512" w:val="left" w:leader="none"/>
        </w:tabs>
        <w:spacing w:line="202" w:lineRule="exact" w:before="0"/>
        <w:ind w:left="744" w:right="0" w:firstLine="0"/>
        <w:jc w:val="left"/>
        <w:rPr>
          <w:sz w:val="16"/>
        </w:rPr>
      </w:pPr>
      <w:r>
        <w:rPr>
          <w:position w:val="2"/>
          <w:sz w:val="16"/>
        </w:rPr>
        <w:t>47</w:t>
        <w:tab/>
      </w:r>
      <w:r>
        <w:rPr>
          <w:sz w:val="16"/>
        </w:rPr>
        <w:t>50.84</w:t>
      </w:r>
    </w:p>
    <w:p>
      <w:pPr>
        <w:spacing w:before="74"/>
        <w:ind w:left="744" w:right="0" w:firstLine="0"/>
        <w:jc w:val="left"/>
        <w:rPr>
          <w:sz w:val="16"/>
        </w:rPr>
      </w:pPr>
      <w:r>
        <w:rPr/>
        <w:pict>
          <v:shape style="position:absolute;margin-left:0pt;margin-top:561.559448pt;width:169pt;height:2.550pt;mso-position-horizontal-relative:page;mso-position-vertical-relative:paragraph;z-index:252481536" coordorigin="0,11231" coordsize="3380,51" path="m1395,177l4774,177m1395,177l1395,228m1779,177l1779,228m2154,177l2154,228m2529,177l2529,228m2894,177l2894,228m3274,177l3274,228m3649,177l3649,228m4034,177l4034,228m4409,177l4409,228e" filled="false" stroked="true" strokeweight=".75pt" strokecolor="#dcddde">
            <v:path arrowok="t"/>
            <v:stroke dashstyle="solid"/>
            <w10:wrap type="none"/>
          </v:shape>
        </w:pict>
      </w:r>
      <w:r>
        <w:rPr/>
        <w:pict>
          <v:shape style="position:absolute;margin-left:65.497261pt;margin-top:16.607235pt;width:10pt;height:29pt;mso-position-horizontal-relative:page;mso-position-vertical-relative:paragraph;z-index:2525040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116"/>
                      <w:sz w:val="16"/>
                    </w:rPr>
                    <w:t>6</w:t>
                  </w:r>
                  <w:r>
                    <w:rPr>
                      <w:spacing w:val="2"/>
                      <w:w w:val="116"/>
                      <w:sz w:val="16"/>
                    </w:rPr>
                    <w:t>/</w:t>
                  </w:r>
                  <w:r>
                    <w:rPr>
                      <w:spacing w:val="-1"/>
                      <w:w w:val="99"/>
                      <w:sz w:val="16"/>
                    </w:rPr>
                    <w:t>3</w:t>
                  </w:r>
                  <w:r>
                    <w:rPr>
                      <w:spacing w:val="-5"/>
                      <w:w w:val="99"/>
                      <w:sz w:val="16"/>
                    </w:rPr>
                    <w:t>0</w:t>
                  </w:r>
                  <w:r>
                    <w:rPr>
                      <w:spacing w:val="-2"/>
                      <w:w w:val="152"/>
                      <w:sz w:val="16"/>
                    </w:rPr>
                    <w:t>/</w:t>
                  </w:r>
                  <w:r>
                    <w:rPr>
                      <w:spacing w:val="3"/>
                      <w:w w:val="67"/>
                      <w:sz w:val="16"/>
                    </w:rPr>
                    <w:t>1</w:t>
                  </w:r>
                  <w:r>
                    <w:rPr>
                      <w:w w:val="89"/>
                      <w:sz w:val="1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649261pt;margin-top:16.608034pt;width:10pt;height:27.5pt;mso-position-horizontal-relative:page;mso-position-vertical-relative:paragraph;z-index:2525050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8/31/17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497261pt;margin-top:16.656836pt;width:10pt;height:30.6pt;mso-position-horizontal-relative:page;mso-position-vertical-relative:paragraph;z-index:25250713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10/31/17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345261pt;margin-top:16.656034pt;width:10pt;height:30.5pt;mso-position-horizontal-relative:page;mso-position-vertical-relative:paragraph;z-index:25250816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12/31/17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593262pt;margin-top:16.608835pt;width:10pt;height:29.4pt;mso-position-horizontal-relative:page;mso-position-vertical-relative:paragraph;z-index:25250918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2/28/18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441269pt;margin-top:16.608034pt;width:10pt;height:29.4pt;mso-position-horizontal-relative:page;mso-position-vertical-relative:paragraph;z-index:25251020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116"/>
                      <w:sz w:val="16"/>
                    </w:rPr>
                    <w:t>4</w:t>
                  </w:r>
                  <w:r>
                    <w:rPr>
                      <w:spacing w:val="2"/>
                      <w:w w:val="116"/>
                      <w:sz w:val="16"/>
                    </w:rPr>
                    <w:t>/</w:t>
                  </w:r>
                  <w:r>
                    <w:rPr>
                      <w:spacing w:val="-1"/>
                      <w:w w:val="99"/>
                      <w:sz w:val="16"/>
                    </w:rPr>
                    <w:t>3</w:t>
                  </w:r>
                  <w:r>
                    <w:rPr>
                      <w:spacing w:val="-5"/>
                      <w:w w:val="99"/>
                      <w:sz w:val="16"/>
                    </w:rPr>
                    <w:t>0</w:t>
                  </w:r>
                  <w:r>
                    <w:rPr>
                      <w:spacing w:val="-2"/>
                      <w:w w:val="152"/>
                      <w:sz w:val="16"/>
                    </w:rPr>
                    <w:t>/</w:t>
                  </w:r>
                  <w:r>
                    <w:rPr>
                      <w:spacing w:val="3"/>
                      <w:w w:val="67"/>
                      <w:sz w:val="16"/>
                    </w:rPr>
                    <w:t>1</w:t>
                  </w:r>
                  <w:r>
                    <w:rPr>
                      <w:w w:val="97"/>
                      <w:sz w:val="1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289261pt;margin-top:16.607235pt;width:10pt;height:29.35pt;mso-position-horizontal-relative:page;mso-position-vertical-relative:paragraph;z-index:25251123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116"/>
                      <w:sz w:val="16"/>
                    </w:rPr>
                    <w:t>6</w:t>
                  </w:r>
                  <w:r>
                    <w:rPr>
                      <w:spacing w:val="2"/>
                      <w:w w:val="116"/>
                      <w:sz w:val="16"/>
                    </w:rPr>
                    <w:t>/</w:t>
                  </w:r>
                  <w:r>
                    <w:rPr>
                      <w:spacing w:val="-1"/>
                      <w:w w:val="99"/>
                      <w:sz w:val="16"/>
                    </w:rPr>
                    <w:t>3</w:t>
                  </w:r>
                  <w:r>
                    <w:rPr>
                      <w:spacing w:val="-5"/>
                      <w:w w:val="99"/>
                      <w:sz w:val="16"/>
                    </w:rPr>
                    <w:t>0</w:t>
                  </w:r>
                  <w:r>
                    <w:rPr>
                      <w:spacing w:val="-2"/>
                      <w:w w:val="152"/>
                      <w:sz w:val="16"/>
                    </w:rPr>
                    <w:t>/</w:t>
                  </w:r>
                  <w:r>
                    <w:rPr>
                      <w:spacing w:val="3"/>
                      <w:w w:val="67"/>
                      <w:sz w:val="16"/>
                    </w:rPr>
                    <w:t>1</w:t>
                  </w:r>
                  <w:r>
                    <w:rPr>
                      <w:w w:val="97"/>
                      <w:sz w:val="1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441269pt;margin-top:16.608034pt;width:10pt;height:27.85pt;mso-position-horizontal-relative:page;mso-position-vertical-relative:paragraph;z-index:25251225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8/31/18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289261pt;margin-top:16.656836pt;width:10pt;height:30.95pt;mso-position-horizontal-relative:page;mso-position-vertical-relative:paragraph;z-index:25251328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10/31/18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45</w:t>
      </w:r>
    </w:p>
    <w:p>
      <w:pPr>
        <w:pStyle w:val="Heading2"/>
        <w:spacing w:line="225" w:lineRule="auto"/>
        <w:ind w:left="744" w:right="572"/>
      </w:pPr>
      <w:r>
        <w:rPr>
          <w:b w:val="0"/>
        </w:rPr>
        <w:br w:type="column"/>
      </w:r>
      <w:r>
        <w:rPr>
          <w:color w:val="6B6C6F"/>
          <w:w w:val="95"/>
        </w:rPr>
        <w:t>The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Pipeline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Projects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Set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21"/>
          <w:w w:val="95"/>
        </w:rPr>
        <w:t> </w:t>
      </w:r>
      <w:r>
        <w:rPr>
          <w:color w:val="6B6C6F"/>
          <w:w w:val="95"/>
        </w:rPr>
        <w:t>Motion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Prior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Recent Oil Price Collapse Will Sustain Sanctioned Production </w:t>
      </w:r>
      <w:r>
        <w:rPr>
          <w:color w:val="6B6C6F"/>
        </w:rPr>
        <w:t>Growth </w:t>
      </w:r>
      <w:r>
        <w:rPr>
          <w:color w:val="6B6C6F"/>
          <w:spacing w:val="-3"/>
        </w:rPr>
        <w:t>Through</w:t>
      </w:r>
      <w:r>
        <w:rPr>
          <w:color w:val="6B6C6F"/>
          <w:spacing w:val="14"/>
        </w:rPr>
        <w:t> </w:t>
      </w:r>
      <w:r>
        <w:rPr>
          <w:color w:val="6B6C6F"/>
        </w:rPr>
        <w:t>2019</w:t>
      </w:r>
    </w:p>
    <w:p>
      <w:pPr>
        <w:spacing w:line="252" w:lineRule="auto" w:before="214"/>
        <w:ind w:left="2536" w:right="1780" w:hanging="335"/>
        <w:jc w:val="left"/>
        <w:rPr>
          <w:sz w:val="16"/>
        </w:rPr>
      </w:pPr>
      <w:r>
        <w:rPr>
          <w:w w:val="95"/>
          <w:sz w:val="16"/>
        </w:rPr>
        <w:t>Sanctioned Peak Capacity by Start </w:t>
      </w:r>
      <w:r>
        <w:rPr>
          <w:spacing w:val="-7"/>
          <w:w w:val="95"/>
          <w:sz w:val="16"/>
        </w:rPr>
        <w:t>Year, </w:t>
      </w:r>
      <w:r>
        <w:rPr>
          <w:sz w:val="16"/>
        </w:rPr>
        <w:t>Thousands of Barrels per Day</w:t>
      </w:r>
    </w:p>
    <w:p>
      <w:pPr>
        <w:spacing w:after="0" w:line="252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031" w:space="148"/>
            <w:col w:w="672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4"/>
      </w:pPr>
    </w:p>
    <w:p>
      <w:pPr>
        <w:spacing w:before="0"/>
        <w:ind w:left="307" w:right="0" w:firstLine="0"/>
        <w:jc w:val="left"/>
        <w:rPr>
          <w:sz w:val="17"/>
        </w:rPr>
      </w:pPr>
      <w:r>
        <w:rPr/>
        <w:pict>
          <v:group style="position:absolute;margin-left:25.700001pt;margin-top:21.872911pt;width:273.1pt;height:1pt;mso-position-horizontal-relative:page;mso-position-vertical-relative:paragraph;z-index:252480512" coordorigin="514,437" coordsize="5462,20">
            <v:line style="position:absolute" from="554,447" to="5956,447" stroked="true" strokeweight="1pt" strokecolor="#cccccc">
              <v:stroke dashstyle="dot"/>
            </v:line>
            <v:shape style="position:absolute;left:0;top:10151;width:5462;height:2" coordorigin="0,10151" coordsize="5462,0" path="m514,447l514,447m5976,447l5976,447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341.406006pt;margin-top:-4.505289pt;width:4.394pt;height:4.395pt;mso-position-horizontal-relative:page;mso-position-vertical-relative:paragraph;z-index:-267616256" filled="true" fillcolor="#48104a" stroked="false">
            <v:fill type="solid"/>
            <w10:wrap type="none"/>
          </v:rect>
        </w:pict>
      </w:r>
      <w:r>
        <w:rPr/>
        <w:pict>
          <v:rect style="position:absolute;margin-left:398.895996pt;margin-top:-4.505289pt;width:4.395pt;height:4.395pt;mso-position-horizontal-relative:page;mso-position-vertical-relative:paragraph;z-index:-267615232" filled="true" fillcolor="#fdbb30" stroked="false">
            <v:fill type="solid"/>
            <w10:wrap type="none"/>
          </v:rect>
        </w:pict>
      </w:r>
      <w:r>
        <w:rPr/>
        <w:pict>
          <v:rect style="position:absolute;margin-left:455.027008pt;margin-top:-4.505289pt;width:4.394pt;height:4.395pt;mso-position-horizontal-relative:page;mso-position-vertical-relative:paragraph;z-index:-267614208" filled="true" fillcolor="#54bceb" stroked="false">
            <v:fill type="solid"/>
            <w10:wrap type="none"/>
          </v:rect>
        </w:pict>
      </w:r>
      <w:r>
        <w:rPr/>
        <w:pict>
          <v:rect style="position:absolute;margin-left:508.105988pt;margin-top:-4.505289pt;width:4.395pt;height:4.395pt;mso-position-horizontal-relative:page;mso-position-vertical-relative:paragraph;z-index:-267613184" filled="true" fillcolor="#a7ac00" stroked="false">
            <v:fill type="solid"/>
            <w10:wrap type="none"/>
          </v:rect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28,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Bloomberg.</w:t>
      </w:r>
    </w:p>
    <w:p>
      <w:pPr>
        <w:tabs>
          <w:tab w:pos="1685" w:val="left" w:leader="none"/>
        </w:tabs>
        <w:spacing w:line="453" w:lineRule="auto" w:before="71"/>
        <w:ind w:left="307" w:right="1028" w:firstLine="227"/>
        <w:jc w:val="left"/>
        <w:rPr>
          <w:sz w:val="16"/>
        </w:rPr>
      </w:pPr>
      <w:r>
        <w:rPr/>
        <w:br w:type="column"/>
      </w:r>
      <w:r>
        <w:rPr>
          <w:spacing w:val="-3"/>
          <w:w w:val="95"/>
          <w:sz w:val="16"/>
        </w:rPr>
        <w:t>Nov-17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update</w:t>
        <w:tab/>
      </w:r>
      <w:r>
        <w:rPr>
          <w:spacing w:val="-3"/>
          <w:sz w:val="16"/>
        </w:rPr>
        <w:t>Apr-18 </w:t>
      </w:r>
      <w:r>
        <w:rPr>
          <w:sz w:val="16"/>
        </w:rPr>
        <w:t>update Jul-18 update</w:t>
      </w:r>
      <w:r>
        <w:rPr>
          <w:spacing w:val="6"/>
          <w:sz w:val="16"/>
        </w:rPr>
        <w:t> </w:t>
      </w:r>
      <w:r>
        <w:rPr>
          <w:sz w:val="16"/>
        </w:rPr>
        <w:t>Oct-18 </w:t>
      </w:r>
      <w:r>
        <w:rPr>
          <w:spacing w:val="-3"/>
          <w:sz w:val="16"/>
        </w:rPr>
        <w:t>update </w:t>
      </w:r>
      <w:r>
        <w:rPr>
          <w:sz w:val="16"/>
        </w:rPr>
        <w:t>3000</w:t>
      </w:r>
    </w:p>
    <w:p>
      <w:pPr>
        <w:spacing w:after="0" w:line="453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3977" w:space="2100"/>
            <w:col w:w="5823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164" w:right="-15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24"/>
      </w:pPr>
      <w:r>
        <w:rPr/>
        <w:pict>
          <v:line style="position:absolute;mso-position-horizontal-relative:page;mso-position-vertical-relative:paragraph;z-index:252486656" from="298.799988pt,-1.472851pt" to="298.799988pt,-14.256851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4"/>
          <w:w w:val="95"/>
        </w:rPr>
        <w:t>…We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Suspect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this</w:t>
      </w:r>
      <w:r>
        <w:rPr>
          <w:color w:val="6B6C6F"/>
          <w:spacing w:val="-29"/>
          <w:w w:val="95"/>
        </w:rPr>
        <w:t> </w:t>
      </w:r>
      <w:r>
        <w:rPr>
          <w:color w:val="6B6C6F"/>
          <w:spacing w:val="-3"/>
          <w:w w:val="95"/>
        </w:rPr>
        <w:t>Might</w:t>
      </w:r>
      <w:r>
        <w:rPr>
          <w:color w:val="6B6C6F"/>
          <w:spacing w:val="-28"/>
          <w:w w:val="95"/>
        </w:rPr>
        <w:t> </w:t>
      </w:r>
      <w:r>
        <w:rPr>
          <w:color w:val="6B6C6F"/>
          <w:spacing w:val="-4"/>
          <w:w w:val="95"/>
        </w:rPr>
        <w:t>Not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Happen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Until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There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Is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Better Evidence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a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Shale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Production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Response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Recent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Price </w:t>
      </w:r>
      <w:r>
        <w:rPr>
          <w:color w:val="6B6C6F"/>
        </w:rPr>
        <w:t>Declines</w:t>
      </w:r>
    </w:p>
    <w:p>
      <w:pPr>
        <w:spacing w:before="71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2500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63" w:right="0" w:firstLine="0"/>
        <w:jc w:val="left"/>
        <w:rPr>
          <w:sz w:val="16"/>
        </w:rPr>
      </w:pPr>
      <w:r>
        <w:rPr/>
        <w:pict>
          <v:group style="position:absolute;margin-left:456.034698pt;margin-top:10.807207pt;width:21.7pt;height:52.75pt;mso-position-horizontal-relative:page;mso-position-vertical-relative:paragraph;z-index:-267622400" coordorigin="9121,216" coordsize="434,1055">
            <v:line style="position:absolute" from="9131,226" to="9500,1250" stroked="true" strokeweight="1pt" strokecolor="#ed1d24">
              <v:stroke dashstyle="solid"/>
            </v:line>
            <v:shape style="position:absolute;left:9400;top:1152;width:154;height:119" type="#_x0000_t75" stroked="false">
              <v:imagedata r:id="rId163" o:title=""/>
            </v:shape>
            <w10:wrap type="none"/>
          </v:group>
        </w:pict>
      </w:r>
      <w:r>
        <w:rPr>
          <w:w w:val="105"/>
          <w:sz w:val="16"/>
        </w:rPr>
        <w:t>2000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1"/>
        <w:ind w:left="163" w:right="0" w:firstLine="0"/>
        <w:jc w:val="left"/>
        <w:rPr>
          <w:sz w:val="16"/>
        </w:rPr>
      </w:pPr>
      <w:r>
        <w:rPr>
          <w:sz w:val="16"/>
        </w:rPr>
        <w:t>1500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667" w:space="555"/>
            <w:col w:w="5678"/>
          </w:cols>
        </w:sectPr>
      </w:pPr>
    </w:p>
    <w:p>
      <w:pPr>
        <w:tabs>
          <w:tab w:pos="3403" w:val="left" w:leader="none"/>
        </w:tabs>
        <w:spacing w:line="583" w:lineRule="auto" w:before="48"/>
        <w:ind w:left="1767" w:right="38" w:hanging="639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267625472" from="83.999496pt,29.94301pt" to="103.199496pt,29.94301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624448" from="165.779297pt,29.94301pt" to="184.979297pt,29.94301pt" stroked="true" strokeweight="1.5pt" strokecolor="#fdbb30">
            <v:stroke dashstyle="solid"/>
            <w10:wrap type="none"/>
          </v:line>
        </w:pict>
      </w:r>
      <w:r>
        <w:rPr>
          <w:w w:val="95"/>
          <w:sz w:val="16"/>
        </w:rPr>
        <w:t>U.S.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Oil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Supply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Growth,</w:t>
      </w:r>
      <w:r>
        <w:rPr>
          <w:spacing w:val="-9"/>
          <w:w w:val="95"/>
          <w:sz w:val="16"/>
        </w:rPr>
        <w:t> </w:t>
      </w:r>
      <w:r>
        <w:rPr>
          <w:w w:val="95"/>
          <w:sz w:val="16"/>
        </w:rPr>
        <w:t>Thousands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8"/>
          <w:w w:val="95"/>
          <w:sz w:val="16"/>
        </w:rPr>
        <w:t> </w:t>
      </w:r>
      <w:r>
        <w:rPr>
          <w:spacing w:val="-3"/>
          <w:w w:val="95"/>
          <w:sz w:val="16"/>
        </w:rPr>
        <w:t>Barrels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per</w:t>
      </w:r>
      <w:r>
        <w:rPr>
          <w:spacing w:val="-11"/>
          <w:w w:val="95"/>
          <w:sz w:val="16"/>
        </w:rPr>
        <w:t> </w:t>
      </w:r>
      <w:r>
        <w:rPr>
          <w:w w:val="95"/>
          <w:sz w:val="16"/>
        </w:rPr>
        <w:t>Day </w:t>
      </w:r>
      <w:r>
        <w:rPr>
          <w:sz w:val="16"/>
        </w:rPr>
        <w:t>T12M</w:t>
      </w:r>
      <w:r>
        <w:rPr>
          <w:spacing w:val="-16"/>
          <w:sz w:val="16"/>
        </w:rPr>
        <w:t> </w:t>
      </w:r>
      <w:r>
        <w:rPr>
          <w:spacing w:val="-3"/>
          <w:sz w:val="16"/>
        </w:rPr>
        <w:t>Y/Y</w:t>
        <w:tab/>
      </w:r>
      <w:r>
        <w:rPr>
          <w:sz w:val="16"/>
        </w:rPr>
        <w:t>Memo:</w:t>
      </w:r>
      <w:r>
        <w:rPr>
          <w:spacing w:val="-27"/>
          <w:sz w:val="16"/>
        </w:rPr>
        <w:t> </w:t>
      </w:r>
      <w:r>
        <w:rPr>
          <w:sz w:val="16"/>
        </w:rPr>
        <w:t>L6M</w:t>
      </w:r>
      <w:r>
        <w:rPr>
          <w:spacing w:val="-25"/>
          <w:sz w:val="16"/>
        </w:rPr>
        <w:t> </w:t>
      </w:r>
      <w:r>
        <w:rPr>
          <w:sz w:val="16"/>
        </w:rPr>
        <w:t>SAAR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1128" w:right="0" w:firstLine="0"/>
        <w:jc w:val="left"/>
        <w:rPr>
          <w:sz w:val="16"/>
        </w:rPr>
      </w:pPr>
      <w:r>
        <w:rPr>
          <w:sz w:val="16"/>
        </w:rPr>
        <w:t>1000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4752" w:space="505"/>
            <w:col w:w="6643"/>
          </w:cols>
        </w:sectPr>
      </w:pPr>
    </w:p>
    <w:p>
      <w:pPr>
        <w:spacing w:line="148" w:lineRule="exact" w:before="0"/>
        <w:ind w:left="1061" w:right="0" w:firstLine="0"/>
        <w:jc w:val="left"/>
        <w:rPr>
          <w:sz w:val="16"/>
        </w:rPr>
      </w:pPr>
      <w:r>
        <w:rPr>
          <w:sz w:val="16"/>
        </w:rPr>
        <w:t>2,500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1061" w:right="0" w:firstLine="0"/>
        <w:jc w:val="left"/>
        <w:rPr>
          <w:sz w:val="16"/>
        </w:rPr>
      </w:pPr>
      <w:r>
        <w:rPr>
          <w:sz w:val="16"/>
        </w:rPr>
        <w:t>2,000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061" w:right="0" w:firstLine="0"/>
        <w:jc w:val="left"/>
        <w:rPr>
          <w:sz w:val="16"/>
        </w:rPr>
      </w:pPr>
      <w:r>
        <w:rPr>
          <w:sz w:val="16"/>
        </w:rPr>
        <w:t>1,500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061" w:right="0" w:firstLine="0"/>
        <w:jc w:val="left"/>
        <w:rPr>
          <w:sz w:val="16"/>
        </w:rPr>
      </w:pPr>
      <w:r>
        <w:rPr>
          <w:sz w:val="16"/>
        </w:rPr>
        <w:t>2,172</w:t>
      </w:r>
    </w:p>
    <w:p>
      <w:pPr>
        <w:pStyle w:val="BodyText"/>
        <w:rPr>
          <w:sz w:val="16"/>
        </w:rPr>
      </w:pPr>
    </w:p>
    <w:p>
      <w:pPr>
        <w:spacing w:line="261" w:lineRule="auto" w:before="110"/>
        <w:ind w:left="1158" w:right="12" w:hanging="56"/>
        <w:jc w:val="left"/>
        <w:rPr>
          <w:sz w:val="16"/>
        </w:rPr>
      </w:pPr>
      <w:r>
        <w:rPr/>
        <w:pict>
          <v:group style="position:absolute;margin-left:93.059601pt;margin-top:-27.501589pt;width:131.550pt;height:128.85pt;mso-position-horizontal-relative:page;mso-position-vertical-relative:paragraph;z-index:252488704" coordorigin="1861,-550" coordsize="2631,2577">
            <v:line style="position:absolute" from="1912,2019" to="1912,-543" stroked="true" strokeweight=".75pt" strokecolor="#989a9d">
              <v:stroke dashstyle="solid"/>
            </v:line>
            <v:shape style="position:absolute;left:0;top:4062;width:51;height:2562" coordorigin="0,4062" coordsize="51,2562" path="m1861,2019l1912,2019m1861,1654l1912,1654m1861,1289l1912,1289m1861,919l1912,919m1861,554l1912,554m1861,189l1912,189m1861,-176l1912,-176m1861,-543l1912,-543e" filled="false" stroked="true" strokeweight=".75pt" strokecolor="#989a9d">
              <v:path arrowok="t"/>
              <v:stroke dashstyle="solid"/>
            </v:shape>
            <v:shape style="position:absolute;left:0;top:6624;width:2546;height:51" coordorigin="0,6624" coordsize="2546,51" path="m1912,1287l4457,1287m1912,1287l1912,1338m2191,1287l2191,1338m2471,1287l2471,1338m2746,1287l2746,1338m3026,1287l3026,1338m3306,1287l3306,1338m3586,1287l3586,1338m3866,1287l3866,1338m4141,1287l4141,1338m4422,1287l4422,1338e" filled="false" stroked="true" strokeweight=".75pt" strokecolor="#989a9d">
              <v:path arrowok="t"/>
              <v:stroke dashstyle="solid"/>
            </v:shape>
            <v:shape style="position:absolute;left:1929;top:215;width:2511;height:1438" coordorigin="1929,215" coordsize="2511,1438" path="m1929,704l1966,664,2001,649,2036,639,2066,624,2101,604,2136,589,2171,574,2206,569,2241,539,2276,524,2311,534,2346,549,2381,559,2416,549,2451,544,2486,534,2521,524,2556,499,2591,469,2626,459,2661,439,2696,439,2731,394,2766,359,2801,314,2836,299,2871,274,2906,269,2941,279,2976,314,3011,369,3046,399,3081,469,3116,529,3151,614,3186,704,3221,814,3256,909,3291,1014,3326,1119,3361,1224,3391,1304,3426,1384,3461,1464,3496,1524,3531,1594,3601,1644,3671,1652,3706,1619,3741,1584,3776,1519,3811,1469,3846,1389,3881,1314,3916,1244,3951,1139,3986,1059,4021,974,4056,894,4091,809,4126,749,4161,684,4196,624,4231,574,4266,514,4301,449,4336,364,4371,304,4406,239,4440,215e" filled="false" stroked="true" strokeweight="1.5pt" strokecolor="#54bceb">
              <v:path arrowok="t"/>
              <v:stroke dashstyle="solid"/>
            </v:shape>
            <v:shape style="position:absolute;left:4346;top:179;width:110;height:110" type="#_x0000_t75" stroked="false">
              <v:imagedata r:id="rId161" o:title=""/>
            </v:shape>
            <v:shape style="position:absolute;left:1929;top:-303;width:2511;height:2137" coordorigin="1929,-303" coordsize="2511,2137" path="m1929,669l1966,614,2001,599,2036,469,2066,379,2101,414,2136,479,2171,544,2206,514,2241,579,2276,589,2311,609,2346,579,2381,544,2416,564,2451,554,2486,579,2521,454,2556,364,2591,239,2626,184,2661,84,2696,4,2731,54,2766,124,2801,224,2836,259,2871,384,2906,484,2941,559,2976,654,3011,789,3046,904,3081,1014,3116,1134,3151,1279,3186,1384,3221,1464,3256,1559,3291,1644,3326,1719,3361,1774,3391,1789,3426,1814,3461,1834,3496,1794,3531,1799,3566,1684,3601,1614,3636,1489,3671,1379,3706,1249,3741,1014,3776,934,3811,844,3846,764,3881,669,3916,684,3951,719,3986,689,4021,579,4056,554,4091,524,4126,369,4161,269,4196,199,4231,289,4266,179,4301,84,4336,29,4371,-46,4406,-126,4440,-303e" filled="false" stroked="true" strokeweight="1.5pt" strokecolor="#fdbb30">
              <v:path arrowok="t"/>
              <v:stroke dashstyle="solid"/>
            </v:shape>
            <v:shape style="position:absolute;left:4381;top:-361;width:110;height:110" type="#_x0000_t75" stroked="false">
              <v:imagedata r:id="rId157" o:title=""/>
            </v:shape>
            <w10:wrap type="none"/>
          </v:group>
        </w:pict>
      </w:r>
      <w:r>
        <w:rPr>
          <w:w w:val="90"/>
          <w:sz w:val="16"/>
        </w:rPr>
        <w:t>Nov-18 </w:t>
      </w:r>
      <w:r>
        <w:rPr>
          <w:w w:val="95"/>
          <w:sz w:val="16"/>
        </w:rPr>
        <w:t>1,465</w:t>
      </w:r>
    </w:p>
    <w:p>
      <w:pPr>
        <w:spacing w:line="120" w:lineRule="exact" w:before="0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500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5" w:firstLine="0"/>
        <w:jc w:val="right"/>
        <w:rPr>
          <w:sz w:val="16"/>
        </w:rPr>
      </w:pPr>
      <w:r>
        <w:rPr>
          <w:w w:val="105"/>
          <w:sz w:val="16"/>
        </w:rPr>
        <w:t>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tabs>
          <w:tab w:pos="862" w:val="left" w:leader="none"/>
          <w:tab w:pos="1492" w:val="left" w:leader="none"/>
          <w:tab w:pos="2122" w:val="left" w:leader="none"/>
          <w:tab w:pos="2753" w:val="left" w:leader="none"/>
        </w:tabs>
        <w:spacing w:before="123"/>
        <w:ind w:left="231" w:right="0" w:firstLine="0"/>
        <w:jc w:val="left"/>
        <w:rPr>
          <w:sz w:val="16"/>
        </w:rPr>
      </w:pPr>
      <w:r>
        <w:rPr/>
        <w:pict>
          <v:group style="position:absolute;margin-left:357.366791pt;margin-top:-158.766891pt;width:191.95pt;height:162.3pt;mso-position-horizontal-relative:page;mso-position-vertical-relative:paragraph;z-index:-267617280" coordorigin="7147,-3175" coordsize="3839,3246">
            <v:line style="position:absolute" from="7340,-1364" to="7340,19" stroked="true" strokeweight="5.75pt" strokecolor="#48104a">
              <v:stroke dashstyle="solid"/>
            </v:line>
            <v:line style="position:absolute" from="7455,-1809" to="7455,19" stroked="true" strokeweight="5.75pt" strokecolor="#fdbb30">
              <v:stroke dashstyle="solid"/>
            </v:line>
            <v:rect style="position:absolute;left:7512;top:-1789;width:115;height:1808" filled="true" fillcolor="#54bceb" stroked="false">
              <v:fill type="solid"/>
            </v:rect>
            <v:rect style="position:absolute;left:7627;top:-1789;width:115;height:1808" filled="true" fillcolor="#a7ac00" stroked="false">
              <v:fill type="solid"/>
            </v:rect>
            <v:line style="position:absolute" from="7970,-1669" to="7970,19" stroked="true" strokeweight="5.75pt" strokecolor="#48104a">
              <v:stroke dashstyle="solid"/>
            </v:line>
            <v:line style="position:absolute" from="8085,-2359" to="8085,19" stroked="true" strokeweight="5.75pt" strokecolor="#fdbb30">
              <v:stroke dashstyle="solid"/>
            </v:line>
            <v:line style="position:absolute" from="8200,-2829" to="8200,19" stroked="true" strokeweight="5.75pt" strokecolor="#54bceb">
              <v:stroke dashstyle="solid"/>
            </v:line>
            <v:line style="position:absolute" from="8315,-2654" to="8315,19" stroked="true" strokeweight="5.75pt" strokecolor="#a7ac00">
              <v:stroke dashstyle="solid"/>
            </v:line>
            <v:line style="position:absolute" from="8600,-1264" to="8600,19" stroked="true" strokeweight="5.75pt" strokecolor="#48104a">
              <v:stroke dashstyle="solid"/>
            </v:line>
            <v:rect style="position:absolute;left:8657;top:-1529;width:115;height:1548" filled="true" fillcolor="#fdbb30" stroked="false">
              <v:fill type="solid"/>
            </v:rect>
            <v:rect style="position:absolute;left:8772;top:-1539;width:115;height:1558" filled="true" fillcolor="#54bceb" stroked="false">
              <v:fill type="solid"/>
            </v:rect>
            <v:line style="position:absolute" from="8945,-1974" to="8945,19" stroked="true" strokeweight="5.75pt" strokecolor="#a7ac00">
              <v:stroke dashstyle="solid"/>
            </v:line>
            <v:line style="position:absolute" from="9230,-344" to="9230,19" stroked="true" strokeweight="5.75pt" strokecolor="#48104a">
              <v:stroke dashstyle="solid"/>
            </v:line>
            <v:line style="position:absolute" from="9345,-269" to="9345,19" stroked="true" strokeweight="5.75pt" strokecolor="#fdbb30">
              <v:stroke dashstyle="solid"/>
            </v:line>
            <v:line style="position:absolute" from="9460,-544" to="9460,19" stroked="true" strokeweight="5.75pt" strokecolor="#54bceb">
              <v:stroke dashstyle="solid"/>
            </v:line>
            <v:line style="position:absolute" from="9575,-619" to="9575,19" stroked="true" strokeweight="5.75pt" strokecolor="#a7ac00">
              <v:stroke dashstyle="solid"/>
            </v:line>
            <v:line style="position:absolute" from="9860,-184" to="9860,19" stroked="true" strokeweight="5.75pt" strokecolor="#48104a">
              <v:stroke dashstyle="solid"/>
            </v:line>
            <v:rect style="position:absolute;left:9917;top:-334;width:115;height:353" filled="true" fillcolor="#fdbb30" stroked="false">
              <v:fill type="solid"/>
            </v:rect>
            <v:rect style="position:absolute;left:10032;top:-334;width:115;height:353" filled="true" fillcolor="#54bceb" stroked="false">
              <v:fill type="solid"/>
            </v:rect>
            <v:line style="position:absolute" from="10205,-1189" to="10205,19" stroked="true" strokeweight="5.75pt" strokecolor="#a7ac00">
              <v:stroke dashstyle="solid"/>
            </v:line>
            <v:line style="position:absolute" from="10490,-404" to="10490,19" stroked="true" strokeweight="5.75pt" strokecolor="#48104a">
              <v:stroke dashstyle="solid"/>
            </v:line>
            <v:line style="position:absolute" from="10605,-624" to="10605,19" stroked="true" strokeweight="5.75pt" strokecolor="#fdbb30">
              <v:stroke dashstyle="solid"/>
            </v:line>
            <v:line style="position:absolute" from="10720,-714" to="10720,19" stroked="true" strokeweight="5.75pt" strokecolor="#54bceb">
              <v:stroke dashstyle="solid"/>
            </v:line>
            <v:line style="position:absolute" from="10835,-559" to="10835,19" stroked="true" strokeweight="5.75pt" strokecolor="#a7ac00">
              <v:stroke dashstyle="solid"/>
            </v:line>
            <v:line style="position:absolute" from="7198,19" to="7198,-3168" stroked="true" strokeweight=".75pt" strokecolor="#989a9d">
              <v:stroke dashstyle="solid"/>
            </v:line>
            <v:shape style="position:absolute;left:0;top:3494;width:51;height:3187" coordorigin="0,3494" coordsize="51,3187" path="m7147,19l7198,19m7147,-514l7198,-514m7147,-1044l7198,-1044m7147,-1574l7198,-1574m7147,-2104l7198,-2104m7147,-2639l7198,-2639m7147,-3168l7198,-3168e" filled="false" stroked="true" strokeweight=".75pt" strokecolor="#989a9d">
              <v:path arrowok="t"/>
              <v:stroke dashstyle="solid"/>
            </v:shape>
            <v:shape style="position:absolute;left:0;top:6681;width:3781;height:51" coordorigin="0,6681" coordsize="3781,51" path="m7198,19l10979,19m7198,19l7198,70m7827,19l7827,70m8457,19l8457,70m9087,19l9087,70m9717,19l9717,70m10347,19l10347,70m10979,19l10979,70e" filled="false" stroked="true" strokeweight=".75pt" strokecolor="#989a9d">
              <v:path arrowok="t"/>
              <v:stroke dashstyle="solid"/>
            </v:shape>
            <v:shape style="position:absolute;left:8784;top:-2230;width:32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1877</w:t>
                    </w:r>
                  </w:p>
                </w:txbxContent>
              </v:textbox>
              <w10:wrap type="none"/>
            </v:shape>
            <v:shape style="position:absolute;left:9386;top:-2269;width:1476;height:544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color w:val="ED2224"/>
                        <w:w w:val="90"/>
                        <w:sz w:val="16"/>
                      </w:rPr>
                      <w:t>Sanctioned</w:t>
                    </w:r>
                    <w:r>
                      <w:rPr>
                        <w:i/>
                        <w:color w:val="ED2224"/>
                        <w:spacing w:val="-13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color w:val="ED2224"/>
                        <w:w w:val="90"/>
                        <w:sz w:val="16"/>
                      </w:rPr>
                      <w:t>new</w:t>
                    </w:r>
                  </w:p>
                  <w:p>
                    <w:pPr>
                      <w:spacing w:line="249" w:lineRule="auto" w:before="8"/>
                      <w:ind w:left="0" w:right="12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color w:val="ED2224"/>
                        <w:w w:val="90"/>
                        <w:sz w:val="16"/>
                      </w:rPr>
                      <w:t>production falls </w:t>
                    </w:r>
                    <w:r>
                      <w:rPr>
                        <w:i/>
                        <w:color w:val="ED2224"/>
                        <w:spacing w:val="-3"/>
                        <w:w w:val="90"/>
                        <w:sz w:val="16"/>
                      </w:rPr>
                      <w:t>steeply </w:t>
                    </w:r>
                    <w:r>
                      <w:rPr>
                        <w:i/>
                        <w:color w:val="ED2224"/>
                        <w:sz w:val="16"/>
                      </w:rPr>
                      <w:t>starting in</w:t>
                    </w:r>
                    <w:r>
                      <w:rPr>
                        <w:i/>
                        <w:color w:val="ED2224"/>
                        <w:spacing w:val="-15"/>
                        <w:sz w:val="16"/>
                      </w:rPr>
                      <w:t> </w:t>
                    </w:r>
                    <w:r>
                      <w:rPr>
                        <w:i/>
                        <w:color w:val="ED2224"/>
                        <w:sz w:val="16"/>
                      </w:rPr>
                      <w:t>2020</w:t>
                    </w:r>
                  </w:p>
                </w:txbxContent>
              </v:textbox>
              <w10:wrap type="none"/>
            </v:shape>
            <v:shape style="position:absolute;left:10044;top:-1446;width:311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1139</w:t>
                    </w:r>
                  </w:p>
                </w:txbxContent>
              </v:textbox>
              <w10:wrap type="none"/>
            </v:shape>
            <v:shape style="position:absolute;left:9454;top:-830;width:29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600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2017</w:t>
        <w:tab/>
        <w:t>2018</w:t>
        <w:tab/>
        <w:t>2019</w:t>
        <w:tab/>
        <w:t>2020</w:t>
        <w:tab/>
      </w:r>
      <w:r>
        <w:rPr>
          <w:spacing w:val="-5"/>
          <w:w w:val="95"/>
          <w:sz w:val="16"/>
        </w:rPr>
        <w:t>2021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23"/>
        <w:ind w:left="259" w:right="0" w:firstLine="0"/>
        <w:jc w:val="left"/>
        <w:rPr>
          <w:sz w:val="16"/>
        </w:rPr>
      </w:pPr>
      <w:r>
        <w:rPr>
          <w:sz w:val="16"/>
        </w:rPr>
        <w:t>2022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5" w:equalWidth="0">
            <w:col w:w="1504" w:space="1632"/>
            <w:col w:w="1599" w:space="670"/>
            <w:col w:w="1335" w:space="40"/>
            <w:col w:w="3084" w:space="40"/>
            <w:col w:w="1996"/>
          </w:cols>
        </w:sectPr>
      </w:pPr>
    </w:p>
    <w:p>
      <w:pPr>
        <w:spacing w:line="125" w:lineRule="exact" w:before="0"/>
        <w:ind w:left="0" w:right="60" w:firstLine="0"/>
        <w:jc w:val="right"/>
        <w:rPr>
          <w:sz w:val="16"/>
        </w:rPr>
      </w:pPr>
      <w:r>
        <w:rPr>
          <w:w w:val="90"/>
          <w:sz w:val="16"/>
        </w:rPr>
        <w:t>1,000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1"/>
          <w:sz w:val="16"/>
        </w:rPr>
        <w:t>500</w:t>
      </w:r>
    </w:p>
    <w:p>
      <w:pPr>
        <w:spacing w:line="195" w:lineRule="exact" w:before="0"/>
        <w:ind w:left="1061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Data as at October 31, 2018. Source: IHS Markit.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313.700012pt;margin-top:12.098616pt;width:273.1pt;height:1pt;mso-position-horizontal-relative:page;mso-position-vertical-relative:paragraph;z-index:-250839040;mso-wrap-distance-left:0;mso-wrap-distance-right:0" coordorigin="6274,242" coordsize="5462,20">
            <v:line style="position:absolute" from="6314,252" to="11716,252" stroked="true" strokeweight="1pt" strokecolor="#cccccc">
              <v:stroke dashstyle="dot"/>
            </v:line>
            <v:line style="position:absolute" from="6274,252" to="6274,252" stroked="true" strokeweight="1pt" strokecolor="#cccccc">
              <v:stroke dashstyle="solid"/>
            </v:line>
            <v:line style="position:absolute" from="11736,252" to="11736,252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1493" w:space="3513"/>
            <w:col w:w="6894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72"/>
        <w:ind w:left="0" w:right="3576" w:firstLine="0"/>
        <w:jc w:val="right"/>
        <w:rPr>
          <w:sz w:val="16"/>
        </w:rPr>
      </w:pPr>
      <w:r>
        <w:rPr/>
        <w:pict>
          <v:line style="position:absolute;mso-position-horizontal-relative:page;mso-position-vertical-relative:page;z-index:252478464" from="306pt,28.194901pt" to="306pt,736.502901pt" stroked="true" strokeweight="1pt" strokecolor="#cccccc">
            <v:stroke dashstyle="dot"/>
            <w10:wrap type="none"/>
          </v:line>
        </w:pict>
      </w:r>
      <w:r>
        <w:rPr>
          <w:w w:val="105"/>
          <w:sz w:val="16"/>
        </w:rPr>
        <w:t>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3546" w:firstLine="0"/>
        <w:jc w:val="right"/>
        <w:rPr>
          <w:sz w:val="16"/>
        </w:rPr>
      </w:pPr>
      <w:r>
        <w:rPr>
          <w:spacing w:val="-2"/>
          <w:w w:val="105"/>
          <w:sz w:val="16"/>
        </w:rPr>
        <w:t>-500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3582" w:firstLine="0"/>
        <w:jc w:val="right"/>
        <w:rPr>
          <w:sz w:val="16"/>
        </w:rPr>
      </w:pPr>
      <w:r>
        <w:rPr/>
        <w:pict>
          <v:shape style="position:absolute;margin-left:92.151154pt;margin-top:9.599903pt;width:135.6pt;height:25.05pt;mso-position-horizontal-relative:page;mso-position-vertical-relative:paragraph;z-index:252506112" type="#_x0000_t202" filled="false" stroked="false">
            <v:textbox inset="0,0,0,0" style="layout-flow:vertical;mso-layout-flow-alt:bottom-to-top">
              <w:txbxContent>
                <w:p>
                  <w:pPr>
                    <w:spacing w:line="364" w:lineRule="auto" w:before="0"/>
                    <w:ind w:left="20" w:right="18" w:hanging="1"/>
                    <w:jc w:val="both"/>
                    <w:rPr>
                      <w:sz w:val="16"/>
                    </w:rPr>
                  </w:pPr>
                  <w:r>
                    <w:rPr>
                      <w:spacing w:val="-3"/>
                      <w:w w:val="90"/>
                      <w:sz w:val="16"/>
                    </w:rPr>
                    <w:t>Nov-12 </w:t>
                  </w:r>
                  <w:r>
                    <w:rPr>
                      <w:spacing w:val="-3"/>
                      <w:sz w:val="16"/>
                    </w:rPr>
                    <w:t>Jul-13 </w:t>
                  </w:r>
                  <w:r>
                    <w:rPr>
                      <w:spacing w:val="-3"/>
                      <w:w w:val="90"/>
                      <w:sz w:val="16"/>
                    </w:rPr>
                    <w:t>Mar-14 Nov-14 </w:t>
                  </w:r>
                  <w:r>
                    <w:rPr>
                      <w:spacing w:val="-3"/>
                      <w:sz w:val="16"/>
                    </w:rPr>
                    <w:t>Jul-15 </w:t>
                  </w:r>
                  <w:r>
                    <w:rPr>
                      <w:spacing w:val="-3"/>
                      <w:w w:val="90"/>
                      <w:sz w:val="16"/>
                    </w:rPr>
                    <w:t>Mar-16 Nov-16 </w:t>
                  </w:r>
                  <w:r>
                    <w:rPr>
                      <w:spacing w:val="-3"/>
                      <w:sz w:val="16"/>
                    </w:rPr>
                    <w:t>Jul-17 </w:t>
                  </w:r>
                  <w:r>
                    <w:rPr>
                      <w:spacing w:val="-3"/>
                      <w:w w:val="90"/>
                      <w:sz w:val="16"/>
                    </w:rPr>
                    <w:t>Mar-18</w:t>
                  </w:r>
                </w:p>
                <w:p>
                  <w:pPr>
                    <w:spacing w:line="179" w:lineRule="exact" w:before="0"/>
                    <w:ind w:left="22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0"/>
                      <w:sz w:val="16"/>
                    </w:rPr>
                    <w:t>Nov-18</w:t>
                  </w:r>
                </w:p>
              </w:txbxContent>
            </v:textbox>
            <w10:wrap type="none"/>
          </v:shape>
        </w:pict>
      </w:r>
      <w:r>
        <w:rPr>
          <w:spacing w:val="-4"/>
          <w:w w:val="95"/>
          <w:sz w:val="16"/>
        </w:rPr>
        <w:t>-1,000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3"/>
        </w:rPr>
      </w:pPr>
    </w:p>
    <w:p>
      <w:pPr>
        <w:spacing w:line="249" w:lineRule="auto" w:before="1"/>
        <w:ind w:left="307" w:right="32" w:firstLine="0"/>
        <w:jc w:val="left"/>
        <w:rPr>
          <w:sz w:val="17"/>
        </w:rPr>
      </w:pPr>
      <w:r>
        <w:rPr/>
        <w:pict>
          <v:group style="position:absolute;margin-left:25.700001pt;margin-top:32.122902pt;width:273.1pt;height:1pt;mso-position-horizontal-relative:page;mso-position-vertical-relative:paragraph;z-index:252487680" coordorigin="514,642" coordsize="5462,20">
            <v:line style="position:absolute" from="554,652" to="5956,652" stroked="true" strokeweight="1pt" strokecolor="#cccccc">
              <v:stroke dashstyle="dot"/>
            </v:line>
            <v:shape style="position:absolute;left:0;top:3887;width:5462;height:2" coordorigin="0,3888" coordsize="5462,0" path="m514,652l514,652m5976,652l5976,652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28,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Energy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Intelligence,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Haver </w:t>
      </w:r>
      <w:r>
        <w:rPr>
          <w:color w:val="48104A"/>
          <w:sz w:val="17"/>
        </w:rPr>
        <w:t>Analytics,</w:t>
      </w:r>
      <w:r>
        <w:rPr>
          <w:color w:val="48104A"/>
          <w:spacing w:val="-15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line="407" w:lineRule="exact" w:before="252"/>
        <w:ind w:left="2809" w:right="3138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6"/>
        <w:ind w:left="307" w:right="636" w:hanging="1"/>
      </w:pPr>
      <w:r>
        <w:rPr>
          <w:color w:val="48104A"/>
        </w:rPr>
        <w:t>Looking farther ahead, our envisioned ‘third act’ begins </w:t>
      </w:r>
      <w:r>
        <w:rPr>
          <w:color w:val="48104A"/>
          <w:w w:val="95"/>
        </w:rPr>
        <w:t>around </w:t>
      </w:r>
      <w:r>
        <w:rPr>
          <w:color w:val="48104A"/>
          <w:spacing w:val="-3"/>
          <w:w w:val="95"/>
        </w:rPr>
        <w:t>2021, </w:t>
      </w:r>
      <w:r>
        <w:rPr>
          <w:color w:val="48104A"/>
          <w:w w:val="95"/>
        </w:rPr>
        <w:t>when we think </w:t>
      </w:r>
      <w:r>
        <w:rPr>
          <w:color w:val="48104A"/>
          <w:w w:val="90"/>
        </w:rPr>
        <w:t>multiple supportive factors could </w:t>
      </w:r>
      <w:r>
        <w:rPr>
          <w:color w:val="48104A"/>
        </w:rPr>
        <w:t>begin to take hold, including </w:t>
      </w:r>
      <w:r>
        <w:rPr>
          <w:color w:val="48104A"/>
          <w:w w:val="95"/>
        </w:rPr>
        <w:t>better</w:t>
      </w:r>
      <w:r>
        <w:rPr>
          <w:color w:val="48104A"/>
          <w:spacing w:val="-26"/>
          <w:w w:val="95"/>
        </w:rPr>
        <w:t> </w:t>
      </w:r>
      <w:r>
        <w:rPr>
          <w:color w:val="48104A"/>
          <w:w w:val="95"/>
        </w:rPr>
        <w:t>demand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growth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and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a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fall- </w:t>
      </w:r>
      <w:r>
        <w:rPr>
          <w:color w:val="48104A"/>
        </w:rPr>
        <w:t>off</w:t>
      </w:r>
      <w:r>
        <w:rPr>
          <w:color w:val="48104A"/>
          <w:spacing w:val="-40"/>
        </w:rPr>
        <w:t> </w:t>
      </w:r>
      <w:r>
        <w:rPr>
          <w:color w:val="48104A"/>
        </w:rPr>
        <w:t>in</w:t>
      </w:r>
      <w:r>
        <w:rPr>
          <w:color w:val="48104A"/>
          <w:spacing w:val="-39"/>
        </w:rPr>
        <w:t> </w:t>
      </w:r>
      <w:r>
        <w:rPr>
          <w:color w:val="48104A"/>
        </w:rPr>
        <w:t>supply</w:t>
      </w:r>
      <w:r>
        <w:rPr>
          <w:color w:val="48104A"/>
          <w:spacing w:val="-39"/>
        </w:rPr>
        <w:t> </w:t>
      </w:r>
      <w:r>
        <w:rPr>
          <w:color w:val="48104A"/>
        </w:rPr>
        <w:t>due</w:t>
      </w:r>
      <w:r>
        <w:rPr>
          <w:color w:val="48104A"/>
          <w:spacing w:val="-39"/>
        </w:rPr>
        <w:t> </w:t>
      </w:r>
      <w:r>
        <w:rPr>
          <w:color w:val="48104A"/>
        </w:rPr>
        <w:t>to</w:t>
      </w:r>
      <w:r>
        <w:rPr>
          <w:color w:val="48104A"/>
          <w:spacing w:val="-39"/>
        </w:rPr>
        <w:t> </w:t>
      </w:r>
      <w:r>
        <w:rPr>
          <w:color w:val="48104A"/>
        </w:rPr>
        <w:t>low</w:t>
      </w:r>
      <w:r>
        <w:rPr>
          <w:color w:val="48104A"/>
          <w:spacing w:val="-39"/>
        </w:rPr>
        <w:t> </w:t>
      </w:r>
      <w:r>
        <w:rPr>
          <w:color w:val="48104A"/>
        </w:rPr>
        <w:t>levels</w:t>
      </w:r>
      <w:r>
        <w:rPr>
          <w:color w:val="48104A"/>
          <w:spacing w:val="-39"/>
        </w:rPr>
        <w:t> </w:t>
      </w:r>
      <w:r>
        <w:rPr>
          <w:color w:val="48104A"/>
        </w:rPr>
        <w:t>of new project</w:t>
      </w:r>
      <w:r>
        <w:rPr>
          <w:color w:val="48104A"/>
          <w:spacing w:val="-35"/>
        </w:rPr>
        <w:t> </w:t>
      </w:r>
      <w:r>
        <w:rPr>
          <w:color w:val="48104A"/>
        </w:rPr>
        <w:t>sanctioning.</w:t>
      </w:r>
    </w:p>
    <w:p>
      <w:pPr>
        <w:spacing w:before="64"/>
        <w:ind w:left="0" w:right="328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503040" from="313.200012pt,23.289112pt" to="586.800012pt,23.289112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018" w:space="733"/>
            <w:col w:w="6149"/>
          </w:cols>
        </w:sectPr>
      </w:pPr>
    </w:p>
    <w:p>
      <w:pPr>
        <w:pStyle w:val="BodyText"/>
        <w:spacing w:before="10"/>
        <w:rPr>
          <w:rFonts w:ascii="Cambria"/>
          <w:b/>
          <w:sz w:val="28"/>
        </w:rPr>
      </w:pPr>
    </w:p>
    <w:p>
      <w:pPr>
        <w:pStyle w:val="Heading2"/>
        <w:spacing w:line="225" w:lineRule="auto" w:before="1"/>
        <w:ind w:right="25"/>
      </w:pPr>
      <w:r>
        <w:rPr/>
        <w:pict>
          <v:line style="position:absolute;mso-position-horizontal-relative:page;mso-position-vertical-relative:paragraph;z-index:252530688" from="298.799988pt,-4.62299pt" to="298.799988pt,-17.40699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5.200001pt;margin-top:-17.40699pt;width:273.1pt;height:12.8pt;mso-position-horizontal-relative:page;mso-position-vertical-relative:paragraph;z-index:252532736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86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w w:val="95"/>
        </w:rPr>
        <w:t>Energy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Services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Pricing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Seems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Unsustainably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Low</w:t>
      </w:r>
      <w:r>
        <w:rPr>
          <w:color w:val="6B6C6F"/>
          <w:spacing w:val="-33"/>
          <w:w w:val="95"/>
        </w:rPr>
        <w:t> </w:t>
      </w:r>
      <w:r>
        <w:rPr>
          <w:color w:val="6B6C6F"/>
          <w:spacing w:val="-10"/>
          <w:w w:val="95"/>
        </w:rPr>
        <w:t>at </w:t>
      </w:r>
      <w:r>
        <w:rPr>
          <w:color w:val="6B6C6F"/>
        </w:rPr>
        <w:t>Current</w:t>
      </w:r>
      <w:r>
        <w:rPr>
          <w:color w:val="6B6C6F"/>
          <w:spacing w:val="7"/>
        </w:rPr>
        <w:t> </w:t>
      </w:r>
      <w:r>
        <w:rPr>
          <w:color w:val="6B6C6F"/>
        </w:rPr>
        <w:t>Levels</w:t>
      </w:r>
    </w:p>
    <w:p>
      <w:pPr>
        <w:spacing w:line="249" w:lineRule="auto" w:before="213"/>
        <w:ind w:left="1613" w:right="807" w:hanging="149"/>
        <w:jc w:val="left"/>
        <w:rPr>
          <w:sz w:val="16"/>
        </w:rPr>
      </w:pPr>
      <w:r>
        <w:rPr>
          <w:w w:val="95"/>
          <w:sz w:val="16"/>
        </w:rPr>
        <w:t>S&amp;P Supercomposite Energy Equipment &amp; </w:t>
      </w:r>
      <w:r>
        <w:rPr>
          <w:sz w:val="16"/>
        </w:rPr>
        <w:t>Services Industry Return on Equity, %</w:t>
      </w:r>
    </w:p>
    <w:p>
      <w:pPr>
        <w:pStyle w:val="BodyText"/>
        <w:spacing w:before="2"/>
        <w:rPr>
          <w:sz w:val="23"/>
        </w:rPr>
      </w:pPr>
    </w:p>
    <w:p>
      <w:pPr>
        <w:spacing w:before="1"/>
        <w:ind w:left="1601" w:right="0" w:firstLine="0"/>
        <w:jc w:val="left"/>
        <w:rPr>
          <w:sz w:val="16"/>
        </w:rPr>
      </w:pPr>
      <w:r>
        <w:rPr>
          <w:position w:val="-5"/>
          <w:sz w:val="16"/>
        </w:rPr>
        <w:t>25 </w:t>
      </w:r>
      <w:r>
        <w:rPr>
          <w:sz w:val="16"/>
        </w:rPr>
        <w:t>26</w:t>
      </w:r>
    </w:p>
    <w:p>
      <w:pPr>
        <w:pStyle w:val="BodyText"/>
        <w:ind w:left="904"/>
        <w:rPr>
          <w:sz w:val="20"/>
        </w:rPr>
      </w:pPr>
      <w:r>
        <w:rPr>
          <w:sz w:val="20"/>
        </w:rPr>
        <w:pict>
          <v:group style="width:197.65pt;height:112.75pt;mso-position-horizontal-relative:char;mso-position-vertical-relative:line" coordorigin="0,0" coordsize="3953,2255">
            <v:rect style="position:absolute;left:72;top:1425;width:90;height:120" filled="true" fillcolor="#54bceb" stroked="false">
              <v:fill type="solid"/>
            </v:rect>
            <v:line style="position:absolute" from="335,1115" to="335,1545" stroked="true" strokeweight="4.25pt" strokecolor="#54bceb">
              <v:stroke dashstyle="solid"/>
            </v:line>
            <v:line style="position:absolute" from="555,715" to="555,1545" stroked="true" strokeweight="4.25pt" strokecolor="#54bceb">
              <v:stroke dashstyle="solid"/>
            </v:line>
            <v:line style="position:absolute" from="772,65" to="772,1545" stroked="true" strokeweight="4.5pt" strokecolor="#54bceb">
              <v:stroke dashstyle="solid"/>
            </v:line>
            <v:line style="position:absolute" from="992,0" to="992,1545" stroked="true" strokeweight="4.5pt" strokecolor="#54bceb">
              <v:stroke dashstyle="solid"/>
            </v:line>
            <v:line style="position:absolute" from="1210,435" to="1210,1545" stroked="true" strokeweight="4.25pt" strokecolor="#54bceb">
              <v:stroke dashstyle="solid"/>
            </v:line>
            <v:line style="position:absolute" from="1430,1015" to="1430,1545" stroked="true" strokeweight="4.25pt" strokecolor="#54bceb">
              <v:stroke dashstyle="solid"/>
            </v:line>
            <v:line style="position:absolute" from="1647,940" to="1647,1545" stroked="true" strokeweight="4.5pt" strokecolor="#54bceb">
              <v:stroke dashstyle="solid"/>
            </v:line>
            <v:line style="position:absolute" from="1867,825" to="1867,1545" stroked="true" strokeweight="4.5pt" strokecolor="#54bceb">
              <v:stroke dashstyle="solid"/>
            </v:line>
            <v:line style="position:absolute" from="2085,860" to="2085,1545" stroked="true" strokeweight="4.25pt" strokecolor="#54bceb">
              <v:stroke dashstyle="solid"/>
            </v:line>
            <v:line style="position:absolute" from="2305,880" to="2305,1545" stroked="true" strokeweight="4.25pt" strokecolor="#54bceb">
              <v:stroke dashstyle="solid"/>
            </v:line>
            <v:line style="position:absolute" from="2522,1195" to="2522,1545" stroked="true" strokeweight="4.5pt" strokecolor="#54bceb">
              <v:stroke dashstyle="solid"/>
            </v:line>
            <v:line style="position:absolute" from="2742,1545" to="2742,1730" stroked="true" strokeweight="4.5pt" strokecolor="#54bceb">
              <v:stroke dashstyle="solid"/>
            </v:line>
            <v:line style="position:absolute" from="2960,1545" to="2960,2255" stroked="true" strokeweight="4.25pt" strokecolor="#54bceb">
              <v:stroke dashstyle="solid"/>
            </v:line>
            <v:line style="position:absolute" from="3180,1545" to="3180,1790" stroked="true" strokeweight="4.25pt" strokecolor="#54bceb">
              <v:stroke dashstyle="solid"/>
            </v:line>
            <v:line style="position:absolute" from="3397,1225" to="3397,1545" stroked="true" strokeweight="4.5pt" strokecolor="#54bceb">
              <v:stroke dashstyle="solid"/>
            </v:line>
            <v:line style="position:absolute" from="3617,1085" to="3617,1545" stroked="true" strokeweight="4.5pt" strokecolor="#54bceb">
              <v:stroke dashstyle="solid"/>
            </v:line>
            <v:line style="position:absolute" from="3835,940" to="3835,1545" stroked="true" strokeweight="4.25pt" strokecolor="#54bceb">
              <v:stroke dashstyle="solid"/>
            </v:line>
            <v:line style="position:absolute" from="8,1543" to="3945,1543" stroked="true" strokeweight=".75pt" strokecolor="#989a9d">
              <v:stroke dashstyle="solid"/>
            </v:line>
            <v:line style="position:absolute" from="8,1543" to="8,1594" stroked="true" strokeweight=".75pt" strokecolor="#989a9d">
              <v:stroke dashstyle="solid"/>
            </v:line>
            <v:line style="position:absolute" from="227,1543" to="227,1594" stroked="true" strokeweight=".75pt" strokecolor="#989a9d">
              <v:stroke dashstyle="solid"/>
            </v:line>
            <v:line style="position:absolute" from="447,1543" to="447,1594" stroked="true" strokeweight=".75pt" strokecolor="#989a9d">
              <v:stroke dashstyle="solid"/>
            </v:line>
            <v:line style="position:absolute" from="662,1543" to="662,1594" stroked="true" strokeweight=".75pt" strokecolor="#989a9d">
              <v:stroke dashstyle="solid"/>
            </v:line>
            <v:line style="position:absolute" from="882,1543" to="882,1594" stroked="true" strokeweight=".75pt" strokecolor="#989a9d">
              <v:stroke dashstyle="solid"/>
            </v:line>
            <v:line style="position:absolute" from="1102,1543" to="1102,1594" stroked="true" strokeweight=".75pt" strokecolor="#989a9d">
              <v:stroke dashstyle="solid"/>
            </v:line>
            <v:line style="position:absolute" from="1322,1543" to="1322,1594" stroked="true" strokeweight=".75pt" strokecolor="#989a9d">
              <v:stroke dashstyle="solid"/>
            </v:line>
            <v:line style="position:absolute" from="1537,1543" to="1537,1594" stroked="true" strokeweight=".75pt" strokecolor="#989a9d">
              <v:stroke dashstyle="solid"/>
            </v:line>
            <v:line style="position:absolute" from="1757,1543" to="1757,1594" stroked="true" strokeweight=".75pt" strokecolor="#989a9d">
              <v:stroke dashstyle="solid"/>
            </v:line>
            <v:line style="position:absolute" from="1977,1543" to="1977,1594" stroked="true" strokeweight=".75pt" strokecolor="#989a9d">
              <v:stroke dashstyle="solid"/>
            </v:line>
            <v:line style="position:absolute" from="2197,1543" to="2197,1594" stroked="true" strokeweight=".75pt" strokecolor="#989a9d">
              <v:stroke dashstyle="solid"/>
            </v:line>
            <v:line style="position:absolute" from="2412,1543" to="2412,1594" stroked="true" strokeweight=".75pt" strokecolor="#989a9d">
              <v:stroke dashstyle="solid"/>
            </v:line>
            <v:line style="position:absolute" from="2632,1543" to="2632,1594" stroked="true" strokeweight=".75pt" strokecolor="#989a9d">
              <v:stroke dashstyle="solid"/>
            </v:line>
            <v:line style="position:absolute" from="2852,1543" to="2852,1594" stroked="true" strokeweight=".75pt" strokecolor="#989a9d">
              <v:stroke dashstyle="solid"/>
            </v:line>
            <v:line style="position:absolute" from="3072,1543" to="3072,1594" stroked="true" strokeweight=".75pt" strokecolor="#989a9d">
              <v:stroke dashstyle="solid"/>
            </v:line>
            <v:line style="position:absolute" from="3287,1543" to="3287,1594" stroked="true" strokeweight=".75pt" strokecolor="#989a9d">
              <v:stroke dashstyle="solid"/>
            </v:line>
            <v:line style="position:absolute" from="3507,1543" to="3507,1594" stroked="true" strokeweight=".75pt" strokecolor="#989a9d">
              <v:stroke dashstyle="solid"/>
            </v:line>
            <v:line style="position:absolute" from="3727,1543" to="3727,1594" stroked="true" strokeweight=".75pt" strokecolor="#989a9d">
              <v:stroke dashstyle="solid"/>
            </v:line>
            <v:line style="position:absolute" from="3945,1543" to="3945,1594" stroked="true" strokeweight=".75pt" strokecolor="#989a9d">
              <v:stroke dashstyle="solid"/>
            </v:line>
            <v:shape style="position:absolute;left:3208;top:829;width:343;height:461" coordorigin="3208,829" coordsize="343,461" path="m3208,1059l3222,970,3258,897,3313,847,3379,829,3446,847,3500,897,3537,970,3551,1059,3537,1149,3500,1222,3446,1272,3379,1290,3313,1272,3258,1222,3222,1149,3208,1059xe" filled="false" stroked="true" strokeweight="1pt" strokecolor="#ed1d24">
              <v:path arrowok="t"/>
              <v:stroke dashstyle="dot"/>
            </v:shape>
            <v:shape style="position:absolute;left:1134;top:178;width:16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478;top:461;width:16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1393;top:684;width:351;height:238" type="#_x0000_t202" filled="false" stroked="false">
              <v:textbox inset="0,0,0,0">
                <w:txbxContent>
                  <w:p>
                    <w:pPr>
                      <w:spacing w:line="192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-7"/>
                        <w:sz w:val="16"/>
                      </w:rPr>
                      <w:t>9 </w:t>
                    </w:r>
                    <w:r>
                      <w:rPr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791;top:572;width:577;height:215" type="#_x0000_t202" filled="false" stroked="false">
              <v:textbox inset="0,0,0,0">
                <w:txbxContent>
                  <w:p>
                    <w:pPr>
                      <w:spacing w:line="192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12</w:t>
                    </w:r>
                    <w:r>
                      <w:rPr>
                        <w:spacing w:val="-21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position w:val="-2"/>
                        <w:sz w:val="16"/>
                      </w:rPr>
                      <w:t>12</w:t>
                    </w:r>
                    <w:r>
                      <w:rPr>
                        <w:spacing w:val="-21"/>
                        <w:w w:val="95"/>
                        <w:position w:val="-2"/>
                        <w:sz w:val="16"/>
                      </w:rPr>
                      <w:t> </w:t>
                    </w:r>
                    <w:r>
                      <w:rPr>
                        <w:w w:val="95"/>
                        <w:position w:val="-4"/>
                        <w:sz w:val="16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3760;top:683;width:17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299;top:860;width:10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9"/>
                        <w:sz w:val="16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2487;top:939;width:10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7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582;top:831;width:10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7"/>
                        <w:sz w:val="16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3342;top:967;width:10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6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80;top:1170;width:10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681;top:1853;width:155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8"/>
                        <w:w w:val="110"/>
                        <w:sz w:val="16"/>
                      </w:rPr>
                      <w:t>-3</w:t>
                    </w:r>
                  </w:p>
                </w:txbxContent>
              </v:textbox>
              <w10:wrap type="none"/>
            </v:shape>
            <v:shape style="position:absolute;left:3118;top:1911;width:15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-4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0"/>
        <w:ind w:left="0" w:right="1192" w:firstLine="0"/>
        <w:jc w:val="right"/>
        <w:rPr>
          <w:sz w:val="16"/>
        </w:rPr>
      </w:pPr>
      <w:r>
        <w:rPr/>
        <w:pict>
          <v:shape style="position:absolute;margin-left:63.747257pt;margin-top:14.311598pt;width:196.05pt;height:24.1pt;mso-position-horizontal-relative:page;mso-position-vertical-relative:paragraph;z-index:25253376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10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2003</w:t>
                  </w:r>
                </w:p>
                <w:p>
                  <w:pPr>
                    <w:spacing w:before="35"/>
                    <w:ind w:left="97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2004</w:t>
                  </w:r>
                </w:p>
                <w:p>
                  <w:pPr>
                    <w:spacing w:before="35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2005</w:t>
                  </w:r>
                </w:p>
                <w:p>
                  <w:pPr>
                    <w:spacing w:before="34"/>
                    <w:ind w:left="97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2006</w:t>
                  </w:r>
                </w:p>
                <w:p>
                  <w:pPr>
                    <w:spacing w:before="35"/>
                    <w:ind w:left="105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2007</w:t>
                  </w:r>
                </w:p>
                <w:p>
                  <w:pPr>
                    <w:spacing w:before="35"/>
                    <w:ind w:left="9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2008</w:t>
                  </w:r>
                </w:p>
                <w:p>
                  <w:pPr>
                    <w:spacing w:before="35"/>
                    <w:ind w:left="99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2009</w:t>
                  </w:r>
                </w:p>
                <w:p>
                  <w:pPr>
                    <w:spacing w:before="35"/>
                    <w:ind w:left="12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2010</w:t>
                  </w:r>
                </w:p>
                <w:p>
                  <w:pPr>
                    <w:spacing w:before="35"/>
                    <w:ind w:left="157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5"/>
                      <w:sz w:val="16"/>
                    </w:rPr>
                    <w:t>2011</w:t>
                  </w:r>
                </w:p>
                <w:p>
                  <w:pPr>
                    <w:spacing w:before="34"/>
                    <w:ind w:left="129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2012</w:t>
                  </w:r>
                </w:p>
                <w:p>
                  <w:pPr>
                    <w:spacing w:before="35"/>
                    <w:ind w:left="13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2013</w:t>
                  </w:r>
                </w:p>
                <w:p>
                  <w:pPr>
                    <w:spacing w:before="36"/>
                    <w:ind w:left="13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2014</w:t>
                  </w:r>
                </w:p>
                <w:p>
                  <w:pPr>
                    <w:spacing w:before="35"/>
                    <w:ind w:left="13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2015</w:t>
                  </w:r>
                </w:p>
                <w:p>
                  <w:pPr>
                    <w:spacing w:before="34"/>
                    <w:ind w:left="131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2016</w:t>
                  </w:r>
                </w:p>
                <w:p>
                  <w:pPr>
                    <w:spacing w:before="35"/>
                    <w:ind w:left="138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2017</w:t>
                  </w:r>
                </w:p>
                <w:p>
                  <w:pPr>
                    <w:spacing w:before="35"/>
                    <w:ind w:left="54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2018e</w:t>
                  </w:r>
                </w:p>
                <w:p>
                  <w:pPr>
                    <w:spacing w:before="35"/>
                    <w:ind w:left="55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2019e</w:t>
                  </w:r>
                </w:p>
                <w:p>
                  <w:pPr>
                    <w:spacing w:before="3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2020e</w:t>
                  </w: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-12</w:t>
      </w:r>
    </w:p>
    <w:p>
      <w:pPr>
        <w:pStyle w:val="Heading4"/>
        <w:spacing w:line="264" w:lineRule="auto" w:before="27"/>
        <w:ind w:left="163" w:right="538"/>
      </w:pPr>
      <w:r>
        <w:rPr>
          <w:b w:val="0"/>
        </w:rPr>
        <w:br w:type="column"/>
      </w:r>
      <w:r>
        <w:rPr>
          <w:color w:val="6D6D70"/>
        </w:rPr>
        <w:t>Looking</w:t>
      </w:r>
      <w:r>
        <w:rPr>
          <w:color w:val="6D6D70"/>
          <w:spacing w:val="-33"/>
        </w:rPr>
        <w:t> </w:t>
      </w:r>
      <w:r>
        <w:rPr>
          <w:color w:val="6D6D70"/>
        </w:rPr>
        <w:t>out</w:t>
      </w:r>
      <w:r>
        <w:rPr>
          <w:color w:val="6D6D70"/>
          <w:spacing w:val="-33"/>
        </w:rPr>
        <w:t> </w:t>
      </w:r>
      <w:r>
        <w:rPr>
          <w:color w:val="6D6D70"/>
        </w:rPr>
        <w:t>beyond</w:t>
      </w:r>
      <w:r>
        <w:rPr>
          <w:color w:val="6D6D70"/>
          <w:spacing w:val="-32"/>
        </w:rPr>
        <w:t> </w:t>
      </w:r>
      <w:r>
        <w:rPr>
          <w:color w:val="6D6D70"/>
        </w:rPr>
        <w:t>2020,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remain</w:t>
      </w:r>
      <w:r>
        <w:rPr>
          <w:color w:val="6D6D70"/>
          <w:spacing w:val="-33"/>
        </w:rPr>
        <w:t> </w:t>
      </w:r>
      <w:r>
        <w:rPr>
          <w:color w:val="6D6D70"/>
        </w:rPr>
        <w:t>optimistic</w:t>
      </w:r>
      <w:r>
        <w:rPr>
          <w:color w:val="6D6D70"/>
          <w:spacing w:val="-32"/>
        </w:rPr>
        <w:t> </w:t>
      </w:r>
      <w:r>
        <w:rPr>
          <w:color w:val="6D6D70"/>
        </w:rPr>
        <w:t>on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3"/>
        </w:rPr>
        <w:t> </w:t>
      </w:r>
      <w:r>
        <w:rPr>
          <w:color w:val="6D6D70"/>
        </w:rPr>
        <w:t>longer- </w:t>
      </w:r>
      <w:r>
        <w:rPr>
          <w:color w:val="6D6D70"/>
          <w:w w:val="95"/>
        </w:rPr>
        <w:t>term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prospects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27"/>
          <w:w w:val="95"/>
        </w:rPr>
        <w:t> </w:t>
      </w:r>
      <w:r>
        <w:rPr>
          <w:color w:val="6D6D70"/>
          <w:w w:val="95"/>
        </w:rPr>
        <w:t>crude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oil.</w:t>
      </w:r>
      <w:r>
        <w:rPr>
          <w:color w:val="6D6D70"/>
          <w:spacing w:val="-25"/>
          <w:w w:val="95"/>
        </w:rPr>
        <w:t> </w:t>
      </w:r>
      <w:r>
        <w:rPr>
          <w:color w:val="6D6D70"/>
          <w:spacing w:val="-3"/>
          <w:w w:val="95"/>
        </w:rPr>
        <w:t>We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envision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25"/>
          <w:w w:val="95"/>
        </w:rPr>
        <w:t> </w:t>
      </w:r>
      <w:r>
        <w:rPr>
          <w:color w:val="6D6D70"/>
          <w:spacing w:val="-3"/>
          <w:w w:val="95"/>
        </w:rPr>
        <w:t>recovery</w:t>
      </w:r>
      <w:r>
        <w:rPr>
          <w:color w:val="6D6D70"/>
          <w:spacing w:val="-26"/>
          <w:w w:val="95"/>
        </w:rPr>
        <w:t> </w:t>
      </w:r>
      <w:r>
        <w:rPr>
          <w:color w:val="6D6D70"/>
          <w:w w:val="95"/>
        </w:rPr>
        <w:t>coming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27"/>
          <w:w w:val="95"/>
        </w:rPr>
        <w:t> </w:t>
      </w:r>
      <w:r>
        <w:rPr>
          <w:color w:val="6D6D70"/>
          <w:w w:val="95"/>
        </w:rPr>
        <w:t>the 2020s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(our</w:t>
      </w:r>
      <w:r>
        <w:rPr>
          <w:color w:val="6D6D70"/>
          <w:spacing w:val="-16"/>
          <w:w w:val="95"/>
        </w:rPr>
        <w:t> </w:t>
      </w:r>
      <w:r>
        <w:rPr>
          <w:color w:val="6D6D70"/>
          <w:spacing w:val="-3"/>
          <w:w w:val="95"/>
        </w:rPr>
        <w:t>“Act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3”),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most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productive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shale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acreage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the</w:t>
      </w:r>
    </w:p>
    <w:p>
      <w:pPr>
        <w:pStyle w:val="BodyText"/>
        <w:spacing w:line="264" w:lineRule="auto"/>
        <w:ind w:left="163" w:right="540"/>
      </w:pPr>
      <w:r>
        <w:rPr/>
        <w:pict>
          <v:group style="position:absolute;margin-left:25.200001pt;margin-top:-38.384594pt;width:561.6pt;height:307.5pt;mso-position-horizontal-relative:page;mso-position-vertical-relative:paragraph;z-index:-267586560" coordorigin="504,-768" coordsize="11232,6150">
            <v:line style="position:absolute" from="6120,-698" to="6120,5127" stroked="true" strokeweight="1pt" strokecolor="#cccccc">
              <v:stroke dashstyle="dot"/>
            </v:line>
            <v:line style="position:absolute" from="6120,-758" to="6120,-758" stroked="true" strokeweight="1pt" strokecolor="#cccccc">
              <v:stroke dashstyle="solid"/>
            </v:line>
            <v:rect style="position:absolute;left:504;top:5126;width:11222;height:256" filled="true" fillcolor="#cccccc" stroked="false">
              <v:fill type="solid"/>
            </v:rect>
            <v:line style="position:absolute" from="11726,5382" to="11726,5127" stroked="true" strokeweight="1pt" strokecolor="#ffffff">
              <v:stroke dashstyle="solid"/>
            </v:line>
            <w10:wrap type="none"/>
          </v:group>
        </w:pict>
      </w:r>
      <w:r>
        <w:rPr>
          <w:b/>
          <w:color w:val="6D6D70"/>
          <w:w w:val="90"/>
        </w:rPr>
        <w:t>U.S. becomes tapped-out and increasingly challenging to replace. </w:t>
      </w:r>
      <w:r>
        <w:rPr>
          <w:color w:val="6D6D70"/>
        </w:rPr>
        <w:t>Furthermore,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expect</w:t>
      </w:r>
      <w:r>
        <w:rPr>
          <w:color w:val="6D6D70"/>
          <w:spacing w:val="-28"/>
        </w:rPr>
        <w:t> </w:t>
      </w:r>
      <w:r>
        <w:rPr>
          <w:color w:val="6D6D70"/>
        </w:rPr>
        <w:t>conventional</w:t>
      </w:r>
      <w:r>
        <w:rPr>
          <w:color w:val="6D6D70"/>
          <w:spacing w:val="-28"/>
        </w:rPr>
        <w:t> </w:t>
      </w:r>
      <w:r>
        <w:rPr>
          <w:color w:val="6D6D70"/>
        </w:rPr>
        <w:t>oil</w:t>
      </w:r>
      <w:r>
        <w:rPr>
          <w:color w:val="6D6D70"/>
          <w:spacing w:val="-28"/>
        </w:rPr>
        <w:t> </w:t>
      </w:r>
      <w:r>
        <w:rPr>
          <w:color w:val="6D6D70"/>
        </w:rPr>
        <w:t>(i.e.,</w:t>
      </w:r>
      <w:r>
        <w:rPr>
          <w:color w:val="6D6D70"/>
          <w:spacing w:val="-27"/>
        </w:rPr>
        <w:t> </w:t>
      </w:r>
      <w:r>
        <w:rPr>
          <w:color w:val="6D6D70"/>
        </w:rPr>
        <w:t>non-shale)</w:t>
      </w:r>
      <w:r>
        <w:rPr>
          <w:color w:val="6D6D70"/>
          <w:spacing w:val="-28"/>
        </w:rPr>
        <w:t> </w:t>
      </w:r>
      <w:r>
        <w:rPr>
          <w:color w:val="6D6D70"/>
        </w:rPr>
        <w:t>supply</w:t>
      </w:r>
      <w:r>
        <w:rPr>
          <w:color w:val="6D6D70"/>
          <w:spacing w:val="-32"/>
        </w:rPr>
        <w:t> </w:t>
      </w:r>
      <w:r>
        <w:rPr>
          <w:color w:val="6D6D70"/>
        </w:rPr>
        <w:t>to become</w:t>
      </w:r>
      <w:r>
        <w:rPr>
          <w:color w:val="6D6D70"/>
          <w:spacing w:val="-25"/>
        </w:rPr>
        <w:t> </w:t>
      </w:r>
      <w:r>
        <w:rPr>
          <w:color w:val="6D6D70"/>
        </w:rPr>
        <w:t>constrained</w:t>
      </w:r>
      <w:r>
        <w:rPr>
          <w:color w:val="6D6D70"/>
          <w:spacing w:val="-24"/>
        </w:rPr>
        <w:t> </w:t>
      </w:r>
      <w:r>
        <w:rPr>
          <w:color w:val="6D6D70"/>
        </w:rPr>
        <w:t>by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recent</w:t>
      </w:r>
      <w:r>
        <w:rPr>
          <w:color w:val="6D6D70"/>
          <w:spacing w:val="-25"/>
        </w:rPr>
        <w:t> </w:t>
      </w:r>
      <w:r>
        <w:rPr>
          <w:color w:val="6D6D70"/>
        </w:rPr>
        <w:t>lack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new</w:t>
      </w:r>
      <w:r>
        <w:rPr>
          <w:color w:val="6D6D70"/>
          <w:spacing w:val="-24"/>
        </w:rPr>
        <w:t> </w:t>
      </w:r>
      <w:r>
        <w:rPr>
          <w:color w:val="6D6D70"/>
        </w:rPr>
        <w:t>project</w:t>
      </w:r>
      <w:r>
        <w:rPr>
          <w:color w:val="6D6D70"/>
          <w:spacing w:val="-24"/>
        </w:rPr>
        <w:t> </w:t>
      </w:r>
      <w:r>
        <w:rPr>
          <w:color w:val="6D6D70"/>
        </w:rPr>
        <w:t>sanctioning (</w:t>
      </w:r>
      <w:r>
        <w:rPr>
          <w:i/>
          <w:color w:val="6D6D70"/>
        </w:rPr>
        <w:t>Exhibit</w:t>
      </w:r>
      <w:r>
        <w:rPr>
          <w:i/>
          <w:color w:val="6D6D70"/>
          <w:spacing w:val="-35"/>
        </w:rPr>
        <w:t> </w:t>
      </w:r>
      <w:r>
        <w:rPr>
          <w:i/>
          <w:color w:val="6D6D70"/>
        </w:rPr>
        <w:t>85</w:t>
      </w:r>
      <w:r>
        <w:rPr>
          <w:color w:val="6D6D70"/>
        </w:rPr>
        <w:t>).</w:t>
      </w:r>
      <w:r>
        <w:rPr>
          <w:color w:val="6D6D70"/>
          <w:spacing w:val="-33"/>
        </w:rPr>
        <w:t> </w:t>
      </w:r>
      <w:r>
        <w:rPr>
          <w:color w:val="6D6D70"/>
        </w:rPr>
        <w:t>Meanwhile,</w:t>
      </w:r>
      <w:r>
        <w:rPr>
          <w:color w:val="6D6D70"/>
          <w:spacing w:val="-34"/>
        </w:rPr>
        <w:t> </w:t>
      </w:r>
      <w:r>
        <w:rPr>
          <w:color w:val="6D6D70"/>
        </w:rPr>
        <w:t>oil</w:t>
      </w:r>
      <w:r>
        <w:rPr>
          <w:color w:val="6D6D70"/>
          <w:spacing w:val="-33"/>
        </w:rPr>
        <w:t> </w:t>
      </w:r>
      <w:r>
        <w:rPr>
          <w:color w:val="6D6D70"/>
        </w:rPr>
        <w:t>demand</w:t>
      </w:r>
      <w:r>
        <w:rPr>
          <w:color w:val="6D6D70"/>
          <w:spacing w:val="-33"/>
        </w:rPr>
        <w:t> </w:t>
      </w:r>
      <w:r>
        <w:rPr>
          <w:color w:val="6D6D70"/>
        </w:rPr>
        <w:t>will</w:t>
      </w:r>
      <w:r>
        <w:rPr>
          <w:color w:val="6D6D70"/>
          <w:spacing w:val="-34"/>
        </w:rPr>
        <w:t> </w:t>
      </w:r>
      <w:r>
        <w:rPr>
          <w:color w:val="6D6D70"/>
        </w:rPr>
        <w:t>also</w:t>
      </w:r>
      <w:r>
        <w:rPr>
          <w:color w:val="6D6D70"/>
          <w:spacing w:val="-33"/>
        </w:rPr>
        <w:t> </w:t>
      </w:r>
      <w:r>
        <w:rPr>
          <w:color w:val="6D6D70"/>
        </w:rPr>
        <w:t>receive</w:t>
      </w:r>
      <w:r>
        <w:rPr>
          <w:color w:val="6D6D70"/>
          <w:spacing w:val="-34"/>
        </w:rPr>
        <w:t> </w:t>
      </w:r>
      <w:r>
        <w:rPr>
          <w:color w:val="6D6D70"/>
        </w:rPr>
        <w:t>a</w:t>
      </w:r>
      <w:r>
        <w:rPr>
          <w:color w:val="6D6D70"/>
          <w:spacing w:val="-33"/>
        </w:rPr>
        <w:t> </w:t>
      </w:r>
      <w:r>
        <w:rPr>
          <w:color w:val="6D6D70"/>
        </w:rPr>
        <w:t>boost</w:t>
      </w:r>
      <w:r>
        <w:rPr>
          <w:color w:val="6D6D70"/>
          <w:spacing w:val="-33"/>
        </w:rPr>
        <w:t> </w:t>
      </w:r>
      <w:r>
        <w:rPr>
          <w:color w:val="6D6D70"/>
        </w:rPr>
        <w:t>starting in</w:t>
      </w:r>
      <w:r>
        <w:rPr>
          <w:color w:val="6D6D70"/>
          <w:spacing w:val="-31"/>
        </w:rPr>
        <w:t> </w:t>
      </w:r>
      <w:r>
        <w:rPr>
          <w:color w:val="6D6D70"/>
        </w:rPr>
        <w:t>2020</w:t>
      </w:r>
      <w:r>
        <w:rPr>
          <w:color w:val="6D6D70"/>
          <w:spacing w:val="-31"/>
        </w:rPr>
        <w:t> </w:t>
      </w:r>
      <w:r>
        <w:rPr>
          <w:color w:val="6D6D70"/>
        </w:rPr>
        <w:t>from</w:t>
      </w:r>
      <w:r>
        <w:rPr>
          <w:color w:val="6D6D70"/>
          <w:spacing w:val="-31"/>
        </w:rPr>
        <w:t> </w:t>
      </w:r>
      <w:r>
        <w:rPr>
          <w:color w:val="6D6D70"/>
        </w:rPr>
        <w:t>implementation</w:t>
      </w:r>
      <w:r>
        <w:rPr>
          <w:color w:val="6D6D70"/>
          <w:spacing w:val="-31"/>
        </w:rPr>
        <w:t>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International</w:t>
      </w:r>
      <w:r>
        <w:rPr>
          <w:color w:val="6D6D70"/>
          <w:spacing w:val="-31"/>
        </w:rPr>
        <w:t> </w:t>
      </w:r>
      <w:r>
        <w:rPr>
          <w:color w:val="6D6D70"/>
        </w:rPr>
        <w:t>Maritime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Organiza- </w:t>
      </w:r>
      <w:r>
        <w:rPr>
          <w:color w:val="6D6D70"/>
        </w:rPr>
        <w:t>tion</w:t>
      </w:r>
      <w:r>
        <w:rPr>
          <w:color w:val="6D6D70"/>
          <w:spacing w:val="-22"/>
        </w:rPr>
        <w:t> </w:t>
      </w:r>
      <w:r>
        <w:rPr>
          <w:color w:val="6D6D70"/>
        </w:rPr>
        <w:t>(IMO)</w:t>
      </w:r>
      <w:r>
        <w:rPr>
          <w:color w:val="6D6D70"/>
          <w:spacing w:val="-22"/>
        </w:rPr>
        <w:t> </w:t>
      </w:r>
      <w:r>
        <w:rPr>
          <w:color w:val="6D6D70"/>
        </w:rPr>
        <w:t>2020</w:t>
      </w:r>
      <w:r>
        <w:rPr>
          <w:color w:val="6D6D70"/>
          <w:spacing w:val="-22"/>
        </w:rPr>
        <w:t> </w:t>
      </w:r>
      <w:r>
        <w:rPr>
          <w:color w:val="6D6D70"/>
        </w:rPr>
        <w:t>regulations</w:t>
      </w:r>
      <w:r>
        <w:rPr>
          <w:color w:val="6D6D70"/>
          <w:spacing w:val="-22"/>
        </w:rPr>
        <w:t> </w:t>
      </w:r>
      <w:r>
        <w:rPr>
          <w:color w:val="6D6D70"/>
        </w:rPr>
        <w:t>on</w:t>
      </w:r>
      <w:r>
        <w:rPr>
          <w:color w:val="6D6D70"/>
          <w:spacing w:val="-22"/>
        </w:rPr>
        <w:t> </w:t>
      </w:r>
      <w:r>
        <w:rPr>
          <w:color w:val="6D6D70"/>
        </w:rPr>
        <w:t>high</w:t>
      </w:r>
      <w:r>
        <w:rPr>
          <w:color w:val="6D6D70"/>
          <w:spacing w:val="-21"/>
        </w:rPr>
        <w:t> </w:t>
      </w:r>
      <w:r>
        <w:rPr>
          <w:color w:val="6D6D70"/>
        </w:rPr>
        <w:t>sulfur</w:t>
      </w:r>
      <w:r>
        <w:rPr>
          <w:color w:val="6D6D70"/>
          <w:spacing w:val="-24"/>
        </w:rPr>
        <w:t> </w:t>
      </w:r>
      <w:r>
        <w:rPr>
          <w:color w:val="6D6D70"/>
        </w:rPr>
        <w:t>fuel</w:t>
      </w:r>
      <w:r>
        <w:rPr>
          <w:color w:val="6D6D70"/>
          <w:spacing w:val="-22"/>
        </w:rPr>
        <w:t> </w:t>
      </w:r>
      <w:r>
        <w:rPr>
          <w:color w:val="6D6D70"/>
        </w:rPr>
        <w:t>oil,</w:t>
      </w:r>
      <w:r>
        <w:rPr>
          <w:color w:val="6D6D70"/>
          <w:spacing w:val="-22"/>
        </w:rPr>
        <w:t> </w:t>
      </w:r>
      <w:r>
        <w:rPr>
          <w:color w:val="6D6D70"/>
        </w:rPr>
        <w:t>which</w:t>
      </w:r>
      <w:r>
        <w:rPr>
          <w:color w:val="6D6D70"/>
          <w:spacing w:val="-22"/>
        </w:rPr>
        <w:t> </w:t>
      </w:r>
      <w:r>
        <w:rPr>
          <w:color w:val="6D6D70"/>
        </w:rPr>
        <w:t>S&amp;P</w:t>
      </w:r>
      <w:r>
        <w:rPr>
          <w:color w:val="6D6D70"/>
          <w:spacing w:val="-22"/>
        </w:rPr>
        <w:t> </w:t>
      </w:r>
      <w:r>
        <w:rPr>
          <w:color w:val="6D6D70"/>
        </w:rPr>
        <w:t>Platts estimates</w:t>
      </w:r>
      <w:r>
        <w:rPr>
          <w:color w:val="6D6D70"/>
          <w:spacing w:val="-30"/>
        </w:rPr>
        <w:t> </w:t>
      </w:r>
      <w:r>
        <w:rPr>
          <w:color w:val="6D6D70"/>
        </w:rPr>
        <w:t>will</w:t>
      </w:r>
      <w:r>
        <w:rPr>
          <w:color w:val="6D6D70"/>
          <w:spacing w:val="-29"/>
        </w:rPr>
        <w:t> </w:t>
      </w:r>
      <w:r>
        <w:rPr>
          <w:color w:val="6D6D70"/>
        </w:rPr>
        <w:t>increase</w:t>
      </w:r>
      <w:r>
        <w:rPr>
          <w:color w:val="6D6D70"/>
          <w:spacing w:val="-30"/>
        </w:rPr>
        <w:t> </w:t>
      </w:r>
      <w:r>
        <w:rPr>
          <w:color w:val="6D6D70"/>
        </w:rPr>
        <w:t>apparent</w:t>
      </w:r>
      <w:r>
        <w:rPr>
          <w:color w:val="6D6D70"/>
          <w:spacing w:val="-29"/>
        </w:rPr>
        <w:t> </w:t>
      </w:r>
      <w:r>
        <w:rPr>
          <w:color w:val="6D6D70"/>
        </w:rPr>
        <w:t>demand</w:t>
      </w:r>
      <w:r>
        <w:rPr>
          <w:color w:val="6D6D70"/>
          <w:spacing w:val="-29"/>
        </w:rPr>
        <w:t> </w:t>
      </w:r>
      <w:r>
        <w:rPr>
          <w:color w:val="6D6D70"/>
        </w:rPr>
        <w:t>by</w:t>
      </w:r>
      <w:r>
        <w:rPr>
          <w:color w:val="6D6D70"/>
          <w:spacing w:val="-31"/>
        </w:rPr>
        <w:t> </w:t>
      </w:r>
      <w:r>
        <w:rPr>
          <w:color w:val="6D6D70"/>
        </w:rPr>
        <w:t>about</w:t>
      </w:r>
      <w:r>
        <w:rPr>
          <w:color w:val="6D6D70"/>
          <w:spacing w:val="-30"/>
        </w:rPr>
        <w:t> </w:t>
      </w:r>
      <w:r>
        <w:rPr>
          <w:color w:val="6D6D70"/>
        </w:rPr>
        <w:t>400,000</w:t>
      </w:r>
      <w:r>
        <w:rPr>
          <w:color w:val="6D6D70"/>
          <w:spacing w:val="-29"/>
        </w:rPr>
        <w:t> </w:t>
      </w:r>
      <w:r>
        <w:rPr>
          <w:color w:val="6D6D70"/>
        </w:rPr>
        <w:t>barrels per</w:t>
      </w:r>
      <w:r>
        <w:rPr>
          <w:color w:val="6D6D70"/>
          <w:spacing w:val="-4"/>
        </w:rPr>
        <w:t> </w:t>
      </w:r>
      <w:r>
        <w:rPr>
          <w:color w:val="6D6D70"/>
        </w:rPr>
        <w:t>day.</w:t>
      </w:r>
    </w:p>
    <w:p>
      <w:pPr>
        <w:pStyle w:val="BodyText"/>
        <w:spacing w:before="6"/>
        <w:rPr>
          <w:sz w:val="20"/>
        </w:rPr>
      </w:pPr>
    </w:p>
    <w:p>
      <w:pPr>
        <w:pStyle w:val="Heading4"/>
        <w:spacing w:line="264" w:lineRule="auto" w:before="1"/>
        <w:ind w:left="163" w:right="531"/>
        <w:rPr>
          <w:b w:val="0"/>
        </w:rPr>
      </w:pPr>
      <w:r>
        <w:rPr>
          <w:color w:val="6D6D70"/>
        </w:rPr>
        <w:t>Putting</w:t>
      </w:r>
      <w:r>
        <w:rPr>
          <w:color w:val="6D6D70"/>
          <w:spacing w:val="-30"/>
        </w:rPr>
        <w:t> </w:t>
      </w:r>
      <w:r>
        <w:rPr>
          <w:color w:val="6D6D70"/>
        </w:rPr>
        <w:t>all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pieces</w:t>
      </w:r>
      <w:r>
        <w:rPr>
          <w:color w:val="6D6D70"/>
          <w:spacing w:val="-31"/>
        </w:rPr>
        <w:t> </w:t>
      </w:r>
      <w:r>
        <w:rPr>
          <w:color w:val="6D6D70"/>
        </w:rPr>
        <w:t>together,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think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early</w:t>
      </w:r>
      <w:r>
        <w:rPr>
          <w:color w:val="6D6D70"/>
          <w:spacing w:val="-32"/>
        </w:rPr>
        <w:t> </w:t>
      </w:r>
      <w:r>
        <w:rPr>
          <w:color w:val="6D6D70"/>
        </w:rPr>
        <w:t>2020s, </w:t>
      </w:r>
      <w:r>
        <w:rPr>
          <w:color w:val="6D6D70"/>
          <w:w w:val="95"/>
        </w:rPr>
        <w:t>oil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prices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will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need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start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rising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from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levels</w:t>
      </w:r>
      <w:r>
        <w:rPr>
          <w:color w:val="6D6D70"/>
          <w:spacing w:val="-24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support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shale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oil </w:t>
      </w:r>
      <w:r>
        <w:rPr>
          <w:color w:val="6D6D70"/>
        </w:rPr>
        <w:t>production</w:t>
      </w:r>
      <w:r>
        <w:rPr>
          <w:color w:val="6D6D70"/>
          <w:spacing w:val="-34"/>
        </w:rPr>
        <w:t> </w:t>
      </w:r>
      <w:r>
        <w:rPr>
          <w:color w:val="6D6D70"/>
        </w:rPr>
        <w:t>(e.g.,</w:t>
      </w:r>
      <w:r>
        <w:rPr>
          <w:color w:val="6D6D70"/>
          <w:spacing w:val="-34"/>
        </w:rPr>
        <w:t> </w:t>
      </w:r>
      <w:r>
        <w:rPr>
          <w:color w:val="6D6D70"/>
        </w:rPr>
        <w:t>in</w:t>
      </w:r>
      <w:r>
        <w:rPr>
          <w:color w:val="6D6D70"/>
          <w:spacing w:val="-35"/>
        </w:rPr>
        <w:t> </w:t>
      </w:r>
      <w:r>
        <w:rPr>
          <w:color w:val="6D6D70"/>
        </w:rPr>
        <w:t>the</w:t>
      </w:r>
      <w:r>
        <w:rPr>
          <w:color w:val="6D6D70"/>
          <w:spacing w:val="-33"/>
        </w:rPr>
        <w:t> </w:t>
      </w:r>
      <w:r>
        <w:rPr>
          <w:color w:val="6D6D70"/>
        </w:rPr>
        <w:t>$40-50</w:t>
      </w:r>
      <w:r>
        <w:rPr>
          <w:color w:val="6D6D70"/>
          <w:spacing w:val="-34"/>
        </w:rPr>
        <w:t> </w:t>
      </w:r>
      <w:r>
        <w:rPr>
          <w:color w:val="6D6D70"/>
        </w:rPr>
        <w:t>range)</w:t>
      </w:r>
      <w:r>
        <w:rPr>
          <w:color w:val="6D6D70"/>
          <w:spacing w:val="-35"/>
        </w:rPr>
        <w:t> </w:t>
      </w:r>
      <w:r>
        <w:rPr>
          <w:color w:val="6D6D70"/>
        </w:rPr>
        <w:t>to</w:t>
      </w:r>
      <w:r>
        <w:rPr>
          <w:color w:val="6D6D70"/>
          <w:spacing w:val="-34"/>
        </w:rPr>
        <w:t> </w:t>
      </w:r>
      <w:r>
        <w:rPr>
          <w:color w:val="6D6D70"/>
        </w:rPr>
        <w:t>levels</w:t>
      </w:r>
      <w:r>
        <w:rPr>
          <w:color w:val="6D6D70"/>
          <w:spacing w:val="-35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support</w:t>
      </w:r>
      <w:r>
        <w:rPr>
          <w:color w:val="6D6D70"/>
          <w:spacing w:val="-34"/>
        </w:rPr>
        <w:t> </w:t>
      </w:r>
      <w:r>
        <w:rPr>
          <w:color w:val="6D6D70"/>
        </w:rPr>
        <w:t>new </w:t>
      </w:r>
      <w:r>
        <w:rPr>
          <w:color w:val="6D6D70"/>
          <w:w w:val="90"/>
        </w:rPr>
        <w:t>conventional oil exploration, including adequate returns on invest- </w:t>
      </w:r>
      <w:r>
        <w:rPr>
          <w:color w:val="6D6D70"/>
          <w:w w:val="95"/>
        </w:rPr>
        <w:t>ment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services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complex</w:t>
      </w:r>
      <w:r>
        <w:rPr>
          <w:color w:val="6D6D70"/>
          <w:spacing w:val="-15"/>
          <w:w w:val="95"/>
        </w:rPr>
        <w:t> </w:t>
      </w:r>
      <w:r>
        <w:rPr>
          <w:b w:val="0"/>
          <w:color w:val="6D6D70"/>
          <w:w w:val="95"/>
        </w:rPr>
        <w:t>(</w:t>
      </w:r>
      <w:r>
        <w:rPr>
          <w:b w:val="0"/>
          <w:i/>
          <w:color w:val="6D6D70"/>
          <w:w w:val="95"/>
        </w:rPr>
        <w:t>Exhibit</w:t>
      </w:r>
      <w:r>
        <w:rPr>
          <w:b w:val="0"/>
          <w:i/>
          <w:color w:val="6D6D70"/>
          <w:spacing w:val="-18"/>
          <w:w w:val="95"/>
        </w:rPr>
        <w:t> </w:t>
      </w:r>
      <w:r>
        <w:rPr>
          <w:b w:val="0"/>
          <w:i/>
          <w:color w:val="6D6D70"/>
          <w:w w:val="95"/>
        </w:rPr>
        <w:t>86</w:t>
      </w:r>
      <w:r>
        <w:rPr>
          <w:b w:val="0"/>
          <w:color w:val="6D6D70"/>
          <w:w w:val="95"/>
        </w:rPr>
        <w:t>).</w:t>
      </w:r>
      <w:r>
        <w:rPr>
          <w:b w:val="0"/>
          <w:color w:val="6D6D70"/>
          <w:spacing w:val="-16"/>
          <w:w w:val="95"/>
        </w:rPr>
        <w:t> </w:t>
      </w:r>
      <w:r>
        <w:rPr>
          <w:b w:val="0"/>
          <w:color w:val="6D6D70"/>
          <w:w w:val="95"/>
        </w:rPr>
        <w:t>In</w:t>
      </w:r>
      <w:r>
        <w:rPr>
          <w:b w:val="0"/>
          <w:color w:val="6D6D70"/>
          <w:spacing w:val="-16"/>
          <w:w w:val="95"/>
        </w:rPr>
        <w:t> </w:t>
      </w:r>
      <w:r>
        <w:rPr>
          <w:b w:val="0"/>
          <w:color w:val="6D6D70"/>
          <w:w w:val="95"/>
        </w:rPr>
        <w:t>our</w:t>
      </w:r>
      <w:r>
        <w:rPr>
          <w:b w:val="0"/>
          <w:color w:val="6D6D70"/>
          <w:spacing w:val="-19"/>
          <w:w w:val="95"/>
        </w:rPr>
        <w:t> </w:t>
      </w:r>
      <w:r>
        <w:rPr>
          <w:b w:val="0"/>
          <w:color w:val="6D6D70"/>
          <w:w w:val="95"/>
        </w:rPr>
        <w:t>minds,</w:t>
      </w:r>
      <w:r>
        <w:rPr>
          <w:b w:val="0"/>
          <w:color w:val="6D6D70"/>
          <w:spacing w:val="-19"/>
          <w:w w:val="95"/>
        </w:rPr>
        <w:t> </w:t>
      </w:r>
      <w:r>
        <w:rPr>
          <w:b w:val="0"/>
          <w:color w:val="6D6D70"/>
          <w:w w:val="95"/>
        </w:rPr>
        <w:t>this</w:t>
      </w:r>
      <w:r>
        <w:rPr>
          <w:b w:val="0"/>
          <w:color w:val="6D6D70"/>
          <w:spacing w:val="-17"/>
          <w:w w:val="95"/>
        </w:rPr>
        <w:t> </w:t>
      </w:r>
      <w:r>
        <w:rPr>
          <w:b w:val="0"/>
          <w:color w:val="6D6D70"/>
          <w:spacing w:val="-3"/>
          <w:w w:val="95"/>
        </w:rPr>
        <w:t>means</w:t>
      </w:r>
    </w:p>
    <w:p>
      <w:pPr>
        <w:pStyle w:val="BodyText"/>
        <w:spacing w:line="264" w:lineRule="auto"/>
        <w:ind w:left="163" w:right="493"/>
      </w:pPr>
      <w:r>
        <w:rPr>
          <w:color w:val="6D6D70"/>
        </w:rPr>
        <w:t>WTI</w:t>
      </w:r>
      <w:r>
        <w:rPr>
          <w:color w:val="6D6D70"/>
          <w:spacing w:val="-25"/>
        </w:rPr>
        <w:t> </w:t>
      </w:r>
      <w:r>
        <w:rPr>
          <w:color w:val="6D6D70"/>
        </w:rPr>
        <w:t>oil</w:t>
      </w:r>
      <w:r>
        <w:rPr>
          <w:color w:val="6D6D70"/>
          <w:spacing w:val="-25"/>
        </w:rPr>
        <w:t> </w:t>
      </w:r>
      <w:r>
        <w:rPr>
          <w:color w:val="6D6D70"/>
        </w:rPr>
        <w:t>prices</w:t>
      </w:r>
      <w:r>
        <w:rPr>
          <w:color w:val="6D6D70"/>
          <w:spacing w:val="-24"/>
        </w:rPr>
        <w:t> </w:t>
      </w:r>
      <w:r>
        <w:rPr>
          <w:color w:val="6D6D70"/>
        </w:rPr>
        <w:t>rising</w:t>
      </w:r>
      <w:r>
        <w:rPr>
          <w:color w:val="6D6D70"/>
          <w:spacing w:val="-25"/>
        </w:rPr>
        <w:t> </w:t>
      </w:r>
      <w:r>
        <w:rPr>
          <w:color w:val="6D6D70"/>
        </w:rPr>
        <w:t>back</w:t>
      </w:r>
      <w:r>
        <w:rPr>
          <w:color w:val="6D6D70"/>
          <w:spacing w:val="-26"/>
        </w:rPr>
        <w:t> </w:t>
      </w:r>
      <w:r>
        <w:rPr>
          <w:color w:val="6D6D70"/>
        </w:rPr>
        <w:t>towards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$60</w:t>
      </w:r>
      <w:r>
        <w:rPr>
          <w:color w:val="6D6D70"/>
          <w:spacing w:val="-25"/>
        </w:rPr>
        <w:t> </w:t>
      </w:r>
      <w:r>
        <w:rPr>
          <w:color w:val="6D6D70"/>
        </w:rPr>
        <w:t>range,</w:t>
      </w:r>
      <w:r>
        <w:rPr>
          <w:color w:val="6D6D70"/>
          <w:spacing w:val="-24"/>
        </w:rPr>
        <w:t> </w:t>
      </w:r>
      <w:r>
        <w:rPr>
          <w:color w:val="6D6D70"/>
        </w:rPr>
        <w:t>which</w:t>
      </w:r>
      <w:r>
        <w:rPr>
          <w:color w:val="6D6D70"/>
          <w:spacing w:val="-25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well</w:t>
      </w:r>
      <w:r>
        <w:rPr>
          <w:color w:val="6D6D70"/>
          <w:spacing w:val="-25"/>
        </w:rPr>
        <w:t> </w:t>
      </w:r>
      <w:r>
        <w:rPr>
          <w:color w:val="6D6D70"/>
          <w:spacing w:val="-5"/>
        </w:rPr>
        <w:t>above </w:t>
      </w:r>
      <w:r>
        <w:rPr>
          <w:color w:val="6D6D70"/>
        </w:rPr>
        <w:t>current</w:t>
      </w:r>
      <w:r>
        <w:rPr>
          <w:color w:val="6D6D70"/>
          <w:spacing w:val="-26"/>
        </w:rPr>
        <w:t> </w:t>
      </w:r>
      <w:r>
        <w:rPr>
          <w:color w:val="6D6D70"/>
        </w:rPr>
        <w:t>market</w:t>
      </w:r>
      <w:r>
        <w:rPr>
          <w:color w:val="6D6D70"/>
          <w:spacing w:val="-25"/>
        </w:rPr>
        <w:t> </w:t>
      </w:r>
      <w:r>
        <w:rPr>
          <w:color w:val="6D6D70"/>
        </w:rPr>
        <w:t>expectations</w:t>
      </w:r>
      <w:r>
        <w:rPr>
          <w:color w:val="6D6D70"/>
          <w:spacing w:val="-25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27"/>
        </w:rPr>
        <w:t> </w:t>
      </w:r>
      <w:r>
        <w:rPr>
          <w:i/>
          <w:color w:val="6D6D70"/>
        </w:rPr>
        <w:t>87</w:t>
      </w:r>
      <w:r>
        <w:rPr>
          <w:color w:val="6D6D70"/>
        </w:rPr>
        <w:t>).</w:t>
      </w:r>
      <w:r>
        <w:rPr>
          <w:color w:val="6D6D70"/>
          <w:spacing w:val="-25"/>
        </w:rPr>
        <w:t> </w:t>
      </w:r>
      <w:r>
        <w:rPr>
          <w:color w:val="6D6D70"/>
        </w:rPr>
        <w:t>If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are</w:t>
      </w:r>
      <w:r>
        <w:rPr>
          <w:color w:val="6D6D70"/>
          <w:spacing w:val="-25"/>
        </w:rPr>
        <w:t> </w:t>
      </w:r>
      <w:r>
        <w:rPr>
          <w:color w:val="6D6D70"/>
        </w:rPr>
        <w:t>correct,</w:t>
      </w:r>
      <w:r>
        <w:rPr>
          <w:color w:val="6D6D70"/>
          <w:spacing w:val="-27"/>
        </w:rPr>
        <w:t> </w:t>
      </w:r>
      <w:r>
        <w:rPr>
          <w:color w:val="6D6D70"/>
        </w:rPr>
        <w:t>there</w:t>
      </w:r>
      <w:r>
        <w:rPr>
          <w:color w:val="6D6D70"/>
          <w:spacing w:val="-25"/>
        </w:rPr>
        <w:t> </w:t>
      </w:r>
      <w:r>
        <w:rPr>
          <w:color w:val="6D6D70"/>
        </w:rPr>
        <w:t>will be</w:t>
      </w:r>
      <w:r>
        <w:rPr>
          <w:color w:val="6D6D70"/>
          <w:spacing w:val="-27"/>
        </w:rPr>
        <w:t> </w:t>
      </w:r>
      <w:r>
        <w:rPr>
          <w:color w:val="6D6D70"/>
        </w:rPr>
        <w:t>important</w:t>
      </w:r>
      <w:r>
        <w:rPr>
          <w:color w:val="6D6D70"/>
          <w:spacing w:val="-26"/>
        </w:rPr>
        <w:t> </w:t>
      </w:r>
      <w:r>
        <w:rPr>
          <w:color w:val="6D6D70"/>
        </w:rPr>
        <w:t>opportunities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coming</w:t>
      </w:r>
      <w:r>
        <w:rPr>
          <w:color w:val="6D6D70"/>
          <w:spacing w:val="-27"/>
        </w:rPr>
        <w:t> </w:t>
      </w:r>
      <w:r>
        <w:rPr>
          <w:color w:val="6D6D70"/>
        </w:rPr>
        <w:t>years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invest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long-term upside opportunity for global oil</w:t>
      </w:r>
      <w:r>
        <w:rPr>
          <w:color w:val="6D6D70"/>
          <w:spacing w:val="-24"/>
        </w:rPr>
        <w:t> </w:t>
      </w:r>
      <w:r>
        <w:rPr>
          <w:color w:val="6D6D70"/>
        </w:rPr>
        <w:t>markets.</w:t>
      </w:r>
    </w:p>
    <w:p>
      <w:pPr>
        <w:spacing w:after="0" w:line="264" w:lineRule="auto"/>
        <w:sectPr>
          <w:pgSz w:w="12240" w:h="15840"/>
          <w:pgMar w:header="314" w:footer="830" w:top="500" w:bottom="1020" w:left="340" w:right="0"/>
          <w:cols w:num="2" w:equalWidth="0">
            <w:col w:w="5173" w:space="587"/>
            <w:col w:w="6140"/>
          </w:cols>
        </w:sectPr>
      </w:pPr>
    </w:p>
    <w:p>
      <w:pPr>
        <w:spacing w:before="122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September 30, 2018. Source: Bloomberg.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25.700001pt;margin-top:12.108217pt;width:273.1pt;height:1pt;mso-position-horizontal-relative:page;mso-position-vertical-relative:paragraph;z-index:-250788864;mso-wrap-distance-left:0;mso-wrap-distance-right:0" coordorigin="514,242" coordsize="5462,20">
            <v:line style="position:absolute" from="554,252" to="5956,252" stroked="true" strokeweight="1pt" strokecolor="#cccccc">
              <v:stroke dashstyle="dot"/>
            </v:line>
            <v:line style="position:absolute" from="514,252" to="514,252" stroked="true" strokeweight="1pt" strokecolor="#cccccc">
              <v:stroke dashstyle="solid"/>
            </v:line>
            <v:line style="position:absolute" from="5976,252" to="5976,252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8"/>
        <w:rPr>
          <w:sz w:val="13"/>
        </w:rPr>
      </w:pPr>
    </w:p>
    <w:p>
      <w:pPr>
        <w:spacing w:before="71"/>
        <w:ind w:left="236" w:right="0" w:firstLine="0"/>
        <w:jc w:val="left"/>
        <w:rPr>
          <w:b/>
          <w:sz w:val="16"/>
        </w:rPr>
      </w:pPr>
      <w:r>
        <w:rPr>
          <w:b/>
          <w:color w:val="FFFFFF"/>
          <w:sz w:val="16"/>
        </w:rPr>
        <w:t>EXHIBIT 87</w:t>
      </w:r>
    </w:p>
    <w:p>
      <w:pPr>
        <w:pStyle w:val="Heading2"/>
        <w:spacing w:line="225" w:lineRule="auto" w:before="131"/>
        <w:ind w:right="639"/>
      </w:pPr>
      <w:r>
        <w:rPr/>
        <w:pict>
          <v:rect style="position:absolute;margin-left:28.600002pt;margin-top:40.881023pt;width:554.300026pt;height:48.784002pt;mso-position-horizontal-relative:page;mso-position-vertical-relative:paragraph;z-index:-267583488" filled="true" fillcolor="#6b6c6f" stroked="false">
            <v:fill type="solid"/>
            <w10:wrap type="none"/>
          </v:rect>
        </w:pict>
      </w:r>
      <w:r>
        <w:rPr>
          <w:color w:val="6B6C6F"/>
          <w:w w:val="95"/>
        </w:rPr>
        <w:t>Our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WTI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Oil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Price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Expectations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for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2019-20</w:t>
      </w:r>
      <w:r>
        <w:rPr>
          <w:color w:val="6B6C6F"/>
          <w:spacing w:val="-24"/>
          <w:w w:val="95"/>
        </w:rPr>
        <w:t> </w:t>
      </w:r>
      <w:r>
        <w:rPr>
          <w:color w:val="6B6C6F"/>
          <w:spacing w:val="-3"/>
          <w:w w:val="95"/>
        </w:rPr>
        <w:t>Have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Come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Down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Recent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Months,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but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Much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Less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Than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Broad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Market </w:t>
      </w:r>
      <w:r>
        <w:rPr>
          <w:color w:val="6B6C6F"/>
        </w:rPr>
        <w:t>Expectations </w:t>
      </w:r>
      <w:r>
        <w:rPr>
          <w:color w:val="6B6C6F"/>
          <w:spacing w:val="-3"/>
        </w:rPr>
        <w:t>Have. </w:t>
      </w:r>
      <w:r>
        <w:rPr>
          <w:color w:val="6B6C6F"/>
          <w:spacing w:val="-6"/>
        </w:rPr>
        <w:t>We </w:t>
      </w:r>
      <w:r>
        <w:rPr>
          <w:color w:val="6B6C6F"/>
        </w:rPr>
        <w:t>Remain Constructive on the </w:t>
      </w:r>
      <w:r>
        <w:rPr>
          <w:color w:val="6B6C6F"/>
          <w:spacing w:val="-3"/>
        </w:rPr>
        <w:t>Long-Term </w:t>
      </w:r>
      <w:r>
        <w:rPr>
          <w:color w:val="6B6C6F"/>
        </w:rPr>
        <w:t>Oil</w:t>
      </w:r>
      <w:r>
        <w:rPr>
          <w:color w:val="6B6C6F"/>
          <w:spacing w:val="-18"/>
        </w:rPr>
        <w:t> </w:t>
      </w:r>
      <w:r>
        <w:rPr>
          <w:color w:val="6B6C6F"/>
        </w:rPr>
        <w:t>Opportunity.</w:t>
      </w:r>
    </w:p>
    <w:p>
      <w:pPr>
        <w:pStyle w:val="BodyText"/>
        <w:spacing w:before="7"/>
        <w:rPr>
          <w:rFonts w:ascii="Times New Roman"/>
          <w:b/>
          <w:sz w:val="14"/>
        </w:rPr>
      </w:pPr>
    </w:p>
    <w:tbl>
      <w:tblPr>
        <w:tblW w:w="0" w:type="auto"/>
        <w:jc w:val="left"/>
        <w:tblInd w:w="17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>
        <w:trPr>
          <w:trHeight w:val="965" w:hRule="atLeast"/>
        </w:trPr>
        <w:tc>
          <w:tcPr>
            <w:tcW w:w="786" w:type="dxa"/>
            <w:tcBorders>
              <w:top w:val="nil"/>
              <w:left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6" w:type="dxa"/>
            <w:tcBorders>
              <w:top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21"/>
              <w:ind w:left="133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KKR GMAA - </w:t>
            </w:r>
            <w:r>
              <w:rPr>
                <w:b/>
                <w:color w:val="FFFFFF"/>
                <w:sz w:val="16"/>
              </w:rPr>
              <w:t>Dec’2018</w:t>
            </w:r>
          </w:p>
        </w:tc>
        <w:tc>
          <w:tcPr>
            <w:tcW w:w="1296" w:type="dxa"/>
            <w:tcBorders>
              <w:top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21"/>
              <w:ind w:left="133"/>
              <w:rPr>
                <w:b/>
                <w:i/>
                <w:sz w:val="16"/>
              </w:rPr>
            </w:pPr>
            <w:r>
              <w:rPr>
                <w:b/>
                <w:i/>
                <w:color w:val="FFFFFF"/>
                <w:w w:val="90"/>
                <w:sz w:val="16"/>
              </w:rPr>
              <w:t>WTI Futures </w:t>
            </w:r>
            <w:r>
              <w:rPr>
                <w:b/>
                <w:i/>
                <w:color w:val="FFFFFF"/>
                <w:w w:val="95"/>
                <w:sz w:val="16"/>
              </w:rPr>
              <w:t>Dec’18</w:t>
            </w:r>
          </w:p>
        </w:tc>
        <w:tc>
          <w:tcPr>
            <w:tcW w:w="1296" w:type="dxa"/>
            <w:tcBorders>
              <w:top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13"/>
              <w:ind w:left="133" w:right="264"/>
              <w:jc w:val="both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Dec’18</w:t>
            </w:r>
            <w:r>
              <w:rPr>
                <w:b/>
                <w:color w:val="FFFFFF"/>
                <w:spacing w:val="-16"/>
                <w:w w:val="95"/>
                <w:sz w:val="16"/>
              </w:rPr>
              <w:t> </w:t>
            </w:r>
            <w:r>
              <w:rPr>
                <w:b/>
                <w:color w:val="FFFFFF"/>
                <w:spacing w:val="-6"/>
                <w:w w:val="95"/>
                <w:sz w:val="16"/>
              </w:rPr>
              <w:t>Fore- </w:t>
            </w:r>
            <w:r>
              <w:rPr>
                <w:b/>
                <w:color w:val="FFFFFF"/>
                <w:w w:val="90"/>
                <w:sz w:val="16"/>
              </w:rPr>
              <w:t>casts GMAA </w:t>
            </w:r>
            <w:r>
              <w:rPr>
                <w:b/>
                <w:color w:val="FFFFFF"/>
                <w:sz w:val="16"/>
              </w:rPr>
              <w:t>vs.</w:t>
            </w:r>
            <w:r>
              <w:rPr>
                <w:b/>
                <w:color w:val="FFFFFF"/>
                <w:spacing w:val="-2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Futures</w:t>
            </w:r>
          </w:p>
        </w:tc>
        <w:tc>
          <w:tcPr>
            <w:tcW w:w="1296" w:type="dxa"/>
            <w:tcBorders>
              <w:top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21"/>
              <w:ind w:left="133"/>
              <w:rPr>
                <w:sz w:val="16"/>
              </w:rPr>
            </w:pPr>
            <w:r>
              <w:rPr>
                <w:color w:val="FFFFFF"/>
                <w:w w:val="95"/>
                <w:sz w:val="16"/>
              </w:rPr>
              <w:t>KKR GMAA - </w:t>
            </w:r>
            <w:r>
              <w:rPr>
                <w:color w:val="FFFFFF"/>
                <w:sz w:val="16"/>
              </w:rPr>
              <w:t>Sep’2018</w:t>
            </w:r>
          </w:p>
        </w:tc>
        <w:tc>
          <w:tcPr>
            <w:tcW w:w="1296" w:type="dxa"/>
            <w:tcBorders>
              <w:top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21"/>
              <w:ind w:left="133"/>
              <w:rPr>
                <w:sz w:val="16"/>
              </w:rPr>
            </w:pPr>
            <w:r>
              <w:rPr>
                <w:color w:val="FFFFFF"/>
                <w:w w:val="95"/>
                <w:sz w:val="16"/>
              </w:rPr>
              <w:t>WTI Futures </w:t>
            </w:r>
            <w:r>
              <w:rPr>
                <w:color w:val="FFFFFF"/>
                <w:sz w:val="16"/>
              </w:rPr>
              <w:t>Sep’18</w:t>
            </w:r>
          </w:p>
        </w:tc>
        <w:tc>
          <w:tcPr>
            <w:tcW w:w="1296" w:type="dxa"/>
            <w:tcBorders>
              <w:top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13"/>
              <w:ind w:left="133" w:right="289"/>
              <w:jc w:val="both"/>
              <w:rPr>
                <w:sz w:val="16"/>
              </w:rPr>
            </w:pPr>
            <w:r>
              <w:rPr>
                <w:color w:val="FFFFFF"/>
                <w:w w:val="95"/>
                <w:sz w:val="16"/>
              </w:rPr>
              <w:t>Sep’18 </w:t>
            </w:r>
            <w:r>
              <w:rPr>
                <w:color w:val="FFFFFF"/>
                <w:spacing w:val="-5"/>
                <w:w w:val="95"/>
                <w:sz w:val="16"/>
              </w:rPr>
              <w:t>Fore- </w:t>
            </w:r>
            <w:r>
              <w:rPr>
                <w:color w:val="FFFFFF"/>
                <w:w w:val="95"/>
                <w:sz w:val="16"/>
              </w:rPr>
              <w:t>casts GMAA </w:t>
            </w:r>
            <w:r>
              <w:rPr>
                <w:color w:val="FFFFFF"/>
                <w:sz w:val="16"/>
              </w:rPr>
              <w:t>vs. Futures</w:t>
            </w:r>
          </w:p>
        </w:tc>
        <w:tc>
          <w:tcPr>
            <w:tcW w:w="1296" w:type="dxa"/>
            <w:tcBorders>
              <w:top w:val="nil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133" w:right="226"/>
              <w:rPr>
                <w:i/>
                <w:sz w:val="16"/>
              </w:rPr>
            </w:pPr>
            <w:r>
              <w:rPr>
                <w:i/>
                <w:color w:val="FFFFFF"/>
                <w:w w:val="95"/>
                <w:sz w:val="16"/>
              </w:rPr>
              <w:t>Change in </w:t>
            </w:r>
            <w:r>
              <w:rPr>
                <w:i/>
                <w:color w:val="FFFFFF"/>
                <w:w w:val="90"/>
                <w:sz w:val="16"/>
              </w:rPr>
              <w:t>GMAA Fore- casts: Dec vs. </w:t>
            </w:r>
            <w:r>
              <w:rPr>
                <w:i/>
                <w:color w:val="FFFFFF"/>
                <w:w w:val="95"/>
                <w:sz w:val="16"/>
              </w:rPr>
              <w:t>Sep</w:t>
            </w:r>
          </w:p>
        </w:tc>
        <w:tc>
          <w:tcPr>
            <w:tcW w:w="1296" w:type="dxa"/>
            <w:tcBorders>
              <w:top w:val="nil"/>
              <w:right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13"/>
              <w:ind w:left="133" w:right="154"/>
              <w:rPr>
                <w:i/>
                <w:sz w:val="16"/>
              </w:rPr>
            </w:pPr>
            <w:r>
              <w:rPr>
                <w:i/>
                <w:color w:val="FFFFFF"/>
                <w:w w:val="95"/>
                <w:sz w:val="16"/>
              </w:rPr>
              <w:t>Change in </w:t>
            </w:r>
            <w:r>
              <w:rPr>
                <w:i/>
                <w:color w:val="FFFFFF"/>
                <w:w w:val="90"/>
                <w:sz w:val="16"/>
              </w:rPr>
              <w:t>Futures: Dec </w:t>
            </w:r>
            <w:r>
              <w:rPr>
                <w:i/>
                <w:color w:val="FFFFFF"/>
                <w:w w:val="95"/>
                <w:sz w:val="16"/>
              </w:rPr>
              <w:t>vs. Sep</w:t>
            </w:r>
          </w:p>
        </w:tc>
      </w:tr>
      <w:tr>
        <w:trPr>
          <w:trHeight w:val="251" w:hRule="atLeast"/>
        </w:trPr>
        <w:tc>
          <w:tcPr>
            <w:tcW w:w="786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31"/>
              <w:ind w:right="144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2019e</w:t>
            </w:r>
          </w:p>
        </w:tc>
        <w:tc>
          <w:tcPr>
            <w:tcW w:w="1296" w:type="dxa"/>
            <w:shd w:val="clear" w:color="auto" w:fill="D9D9D9"/>
          </w:tcPr>
          <w:p>
            <w:pPr>
              <w:pStyle w:val="TableParagraph"/>
              <w:spacing w:before="31"/>
              <w:ind w:right="422"/>
              <w:jc w:val="right"/>
              <w:rPr>
                <w:b/>
                <w:sz w:val="16"/>
              </w:rPr>
            </w:pPr>
            <w:r>
              <w:rPr>
                <w:b/>
                <w:color w:val="6B6C6F"/>
                <w:w w:val="105"/>
                <w:sz w:val="16"/>
              </w:rPr>
              <w:t>50.00</w:t>
            </w:r>
          </w:p>
        </w:tc>
        <w:tc>
          <w:tcPr>
            <w:tcW w:w="1296" w:type="dxa"/>
            <w:shd w:val="clear" w:color="auto" w:fill="D9D9D9"/>
          </w:tcPr>
          <w:p>
            <w:pPr>
              <w:pStyle w:val="TableParagraph"/>
              <w:spacing w:before="31"/>
              <w:ind w:left="391" w:right="39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color w:val="6B6C6F"/>
                <w:w w:val="95"/>
                <w:sz w:val="16"/>
              </w:rPr>
              <w:t>47.76</w:t>
            </w:r>
          </w:p>
        </w:tc>
        <w:tc>
          <w:tcPr>
            <w:tcW w:w="1296" w:type="dxa"/>
            <w:shd w:val="clear" w:color="auto" w:fill="C3E5CE"/>
          </w:tcPr>
          <w:p>
            <w:pPr>
              <w:pStyle w:val="TableParagraph"/>
              <w:spacing w:before="31"/>
              <w:ind w:left="480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2.24</w:t>
            </w:r>
          </w:p>
        </w:tc>
        <w:tc>
          <w:tcPr>
            <w:tcW w:w="1296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31"/>
              <w:ind w:left="437"/>
              <w:rPr>
                <w:sz w:val="16"/>
              </w:rPr>
            </w:pPr>
            <w:r>
              <w:rPr>
                <w:color w:val="6B6C6F"/>
                <w:sz w:val="16"/>
              </w:rPr>
              <w:t>65.00</w:t>
            </w:r>
          </w:p>
        </w:tc>
        <w:tc>
          <w:tcPr>
            <w:tcW w:w="1296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31"/>
              <w:ind w:left="426" w:right="41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70.35</w:t>
            </w:r>
          </w:p>
        </w:tc>
        <w:tc>
          <w:tcPr>
            <w:tcW w:w="1296" w:type="dxa"/>
            <w:shd w:val="clear" w:color="auto" w:fill="FBEEF1"/>
          </w:tcPr>
          <w:p>
            <w:pPr>
              <w:pStyle w:val="TableParagraph"/>
              <w:spacing w:before="31"/>
              <w:ind w:left="391" w:right="391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-5.35</w:t>
            </w:r>
          </w:p>
        </w:tc>
        <w:tc>
          <w:tcPr>
            <w:tcW w:w="1296" w:type="dxa"/>
            <w:shd w:val="clear" w:color="auto" w:fill="F9A3A6"/>
          </w:tcPr>
          <w:p>
            <w:pPr>
              <w:pStyle w:val="TableParagraph"/>
              <w:spacing w:before="31"/>
              <w:ind w:left="443"/>
              <w:rPr>
                <w:i/>
                <w:sz w:val="16"/>
              </w:rPr>
            </w:pPr>
            <w:r>
              <w:rPr>
                <w:i/>
                <w:color w:val="FFFFFF"/>
                <w:w w:val="95"/>
                <w:sz w:val="16"/>
              </w:rPr>
              <w:t>-15.00</w:t>
            </w:r>
          </w:p>
        </w:tc>
        <w:tc>
          <w:tcPr>
            <w:tcW w:w="1296" w:type="dxa"/>
            <w:tcBorders>
              <w:right w:val="nil"/>
            </w:tcBorders>
            <w:shd w:val="clear" w:color="auto" w:fill="F8696B"/>
          </w:tcPr>
          <w:p>
            <w:pPr>
              <w:pStyle w:val="TableParagraph"/>
              <w:spacing w:before="31"/>
              <w:ind w:left="433"/>
              <w:rPr>
                <w:i/>
                <w:sz w:val="16"/>
              </w:rPr>
            </w:pPr>
            <w:r>
              <w:rPr>
                <w:i/>
                <w:color w:val="FFFFFF"/>
                <w:sz w:val="16"/>
              </w:rPr>
              <w:t>-22.59</w:t>
            </w:r>
          </w:p>
        </w:tc>
      </w:tr>
      <w:tr>
        <w:trPr>
          <w:trHeight w:val="251" w:hRule="atLeast"/>
        </w:trPr>
        <w:tc>
          <w:tcPr>
            <w:tcW w:w="78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1"/>
              <w:ind w:right="126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2020e</w:t>
            </w:r>
          </w:p>
        </w:tc>
        <w:tc>
          <w:tcPr>
            <w:tcW w:w="1296" w:type="dxa"/>
            <w:shd w:val="clear" w:color="auto" w:fill="D9D9D9"/>
          </w:tcPr>
          <w:p>
            <w:pPr>
              <w:pStyle w:val="TableParagraph"/>
              <w:spacing w:before="31"/>
              <w:ind w:right="426"/>
              <w:jc w:val="right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45.00</w:t>
            </w:r>
          </w:p>
        </w:tc>
        <w:tc>
          <w:tcPr>
            <w:tcW w:w="1296" w:type="dxa"/>
            <w:shd w:val="clear" w:color="auto" w:fill="D9D9D9"/>
          </w:tcPr>
          <w:p>
            <w:pPr>
              <w:pStyle w:val="TableParagraph"/>
              <w:spacing w:before="31"/>
              <w:ind w:left="391" w:right="39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color w:val="6B6C6F"/>
                <w:sz w:val="16"/>
              </w:rPr>
              <w:t>49.66</w:t>
            </w:r>
          </w:p>
        </w:tc>
        <w:tc>
          <w:tcPr>
            <w:tcW w:w="1296" w:type="dxa"/>
            <w:shd w:val="clear" w:color="auto" w:fill="FBF3F6"/>
          </w:tcPr>
          <w:p>
            <w:pPr>
              <w:pStyle w:val="TableParagraph"/>
              <w:spacing w:before="31"/>
              <w:ind w:left="448"/>
              <w:rPr>
                <w:b/>
                <w:sz w:val="16"/>
              </w:rPr>
            </w:pPr>
            <w:r>
              <w:rPr>
                <w:b/>
                <w:color w:val="6B6C6F"/>
                <w:w w:val="105"/>
                <w:sz w:val="16"/>
              </w:rPr>
              <w:t>-4.66</w:t>
            </w:r>
          </w:p>
        </w:tc>
        <w:tc>
          <w:tcPr>
            <w:tcW w:w="129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31"/>
              <w:ind w:left="450"/>
              <w:rPr>
                <w:sz w:val="16"/>
              </w:rPr>
            </w:pPr>
            <w:r>
              <w:rPr>
                <w:color w:val="6B6C6F"/>
                <w:sz w:val="16"/>
              </w:rPr>
              <w:t>47.50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1"/>
              <w:ind w:left="426" w:right="41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66.94</w:t>
            </w:r>
          </w:p>
        </w:tc>
        <w:tc>
          <w:tcPr>
            <w:tcW w:w="1296" w:type="dxa"/>
            <w:shd w:val="clear" w:color="auto" w:fill="F88183"/>
          </w:tcPr>
          <w:p>
            <w:pPr>
              <w:pStyle w:val="TableParagraph"/>
              <w:spacing w:before="31"/>
              <w:ind w:left="391" w:right="391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-19.44</w:t>
            </w:r>
          </w:p>
        </w:tc>
        <w:tc>
          <w:tcPr>
            <w:tcW w:w="1296" w:type="dxa"/>
            <w:shd w:val="clear" w:color="auto" w:fill="F2F8F6"/>
          </w:tcPr>
          <w:p>
            <w:pPr>
              <w:pStyle w:val="TableParagraph"/>
              <w:spacing w:before="31"/>
              <w:ind w:left="468"/>
              <w:rPr>
                <w:i/>
                <w:sz w:val="16"/>
              </w:rPr>
            </w:pPr>
            <w:r>
              <w:rPr>
                <w:i/>
                <w:color w:val="6B6C6F"/>
                <w:sz w:val="16"/>
              </w:rPr>
              <w:t>-2.50</w:t>
            </w:r>
          </w:p>
        </w:tc>
        <w:tc>
          <w:tcPr>
            <w:tcW w:w="1296" w:type="dxa"/>
            <w:tcBorders>
              <w:right w:val="nil"/>
            </w:tcBorders>
            <w:shd w:val="clear" w:color="auto" w:fill="F99294"/>
          </w:tcPr>
          <w:p>
            <w:pPr>
              <w:pStyle w:val="TableParagraph"/>
              <w:spacing w:before="31"/>
              <w:ind w:left="450"/>
              <w:rPr>
                <w:i/>
                <w:sz w:val="16"/>
              </w:rPr>
            </w:pPr>
            <w:r>
              <w:rPr>
                <w:i/>
                <w:color w:val="FFFFFF"/>
                <w:w w:val="95"/>
                <w:sz w:val="16"/>
              </w:rPr>
              <w:t>-17.28</w:t>
            </w:r>
          </w:p>
        </w:tc>
      </w:tr>
      <w:tr>
        <w:trPr>
          <w:trHeight w:val="251" w:hRule="atLeast"/>
        </w:trPr>
        <w:tc>
          <w:tcPr>
            <w:tcW w:w="78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1"/>
              <w:ind w:right="143"/>
              <w:jc w:val="right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2021e</w:t>
            </w:r>
          </w:p>
        </w:tc>
        <w:tc>
          <w:tcPr>
            <w:tcW w:w="1296" w:type="dxa"/>
            <w:shd w:val="clear" w:color="auto" w:fill="D9D9D9"/>
          </w:tcPr>
          <w:p>
            <w:pPr>
              <w:pStyle w:val="TableParagraph"/>
              <w:spacing w:before="31"/>
              <w:ind w:right="427"/>
              <w:jc w:val="right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55.00</w:t>
            </w:r>
          </w:p>
        </w:tc>
        <w:tc>
          <w:tcPr>
            <w:tcW w:w="1296" w:type="dxa"/>
            <w:shd w:val="clear" w:color="auto" w:fill="D9D9D9"/>
          </w:tcPr>
          <w:p>
            <w:pPr>
              <w:pStyle w:val="TableParagraph"/>
              <w:spacing w:before="31"/>
              <w:ind w:left="391" w:right="39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color w:val="6B6C6F"/>
                <w:w w:val="95"/>
                <w:sz w:val="16"/>
              </w:rPr>
              <w:t>50.18</w:t>
            </w:r>
          </w:p>
        </w:tc>
        <w:tc>
          <w:tcPr>
            <w:tcW w:w="1296" w:type="dxa"/>
            <w:shd w:val="clear" w:color="auto" w:fill="AADBB8"/>
          </w:tcPr>
          <w:p>
            <w:pPr>
              <w:pStyle w:val="TableParagraph"/>
              <w:spacing w:before="31"/>
              <w:ind w:left="481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4.83</w:t>
            </w:r>
          </w:p>
        </w:tc>
        <w:tc>
          <w:tcPr>
            <w:tcW w:w="129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31"/>
              <w:ind w:left="437"/>
              <w:rPr>
                <w:sz w:val="16"/>
              </w:rPr>
            </w:pPr>
            <w:r>
              <w:rPr>
                <w:color w:val="6B6C6F"/>
                <w:sz w:val="16"/>
              </w:rPr>
              <w:t>55.00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1"/>
              <w:ind w:left="426" w:right="41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63.34</w:t>
            </w:r>
          </w:p>
        </w:tc>
        <w:tc>
          <w:tcPr>
            <w:tcW w:w="1296" w:type="dxa"/>
            <w:shd w:val="clear" w:color="auto" w:fill="FAD7D9"/>
          </w:tcPr>
          <w:p>
            <w:pPr>
              <w:pStyle w:val="TableParagraph"/>
              <w:spacing w:before="31"/>
              <w:ind w:left="391" w:right="391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-8.34</w:t>
            </w:r>
          </w:p>
        </w:tc>
        <w:tc>
          <w:tcPr>
            <w:tcW w:w="1296" w:type="dxa"/>
            <w:shd w:val="clear" w:color="auto" w:fill="D9EEE1"/>
          </w:tcPr>
          <w:p>
            <w:pPr>
              <w:pStyle w:val="TableParagraph"/>
              <w:spacing w:before="31"/>
              <w:ind w:left="494"/>
              <w:rPr>
                <w:i/>
                <w:sz w:val="16"/>
              </w:rPr>
            </w:pPr>
            <w:r>
              <w:rPr>
                <w:i/>
                <w:color w:val="6B6C6F"/>
                <w:sz w:val="16"/>
              </w:rPr>
              <w:t>0.00</w:t>
            </w:r>
          </w:p>
        </w:tc>
        <w:tc>
          <w:tcPr>
            <w:tcW w:w="1296" w:type="dxa"/>
            <w:tcBorders>
              <w:right w:val="nil"/>
            </w:tcBorders>
            <w:shd w:val="clear" w:color="auto" w:fill="F9B1B4"/>
          </w:tcPr>
          <w:p>
            <w:pPr>
              <w:pStyle w:val="TableParagraph"/>
              <w:spacing w:before="31"/>
              <w:ind w:left="467"/>
              <w:rPr>
                <w:i/>
                <w:sz w:val="16"/>
              </w:rPr>
            </w:pPr>
            <w:r>
              <w:rPr>
                <w:i/>
                <w:color w:val="FFFFFF"/>
                <w:w w:val="85"/>
                <w:sz w:val="16"/>
              </w:rPr>
              <w:t>-13.17</w:t>
            </w:r>
          </w:p>
        </w:tc>
      </w:tr>
      <w:tr>
        <w:trPr>
          <w:trHeight w:val="251" w:hRule="atLeast"/>
        </w:trPr>
        <w:tc>
          <w:tcPr>
            <w:tcW w:w="78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1"/>
              <w:ind w:right="129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2022e</w:t>
            </w:r>
          </w:p>
        </w:tc>
        <w:tc>
          <w:tcPr>
            <w:tcW w:w="1296" w:type="dxa"/>
            <w:shd w:val="clear" w:color="auto" w:fill="D9D9D9"/>
          </w:tcPr>
          <w:p>
            <w:pPr>
              <w:pStyle w:val="TableParagraph"/>
              <w:spacing w:before="31"/>
              <w:ind w:right="422"/>
              <w:jc w:val="right"/>
              <w:rPr>
                <w:b/>
                <w:sz w:val="16"/>
              </w:rPr>
            </w:pPr>
            <w:r>
              <w:rPr>
                <w:b/>
                <w:color w:val="6B6C6F"/>
                <w:w w:val="105"/>
                <w:sz w:val="16"/>
              </w:rPr>
              <w:t>60.00</w:t>
            </w:r>
          </w:p>
        </w:tc>
        <w:tc>
          <w:tcPr>
            <w:tcW w:w="1296" w:type="dxa"/>
            <w:shd w:val="clear" w:color="auto" w:fill="D9D9D9"/>
          </w:tcPr>
          <w:p>
            <w:pPr>
              <w:pStyle w:val="TableParagraph"/>
              <w:spacing w:before="31"/>
              <w:ind w:left="391" w:right="39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color w:val="6B6C6F"/>
                <w:sz w:val="16"/>
              </w:rPr>
              <w:t>50.39</w:t>
            </w:r>
          </w:p>
        </w:tc>
        <w:tc>
          <w:tcPr>
            <w:tcW w:w="1296" w:type="dxa"/>
            <w:shd w:val="clear" w:color="auto" w:fill="7BC890"/>
          </w:tcPr>
          <w:p>
            <w:pPr>
              <w:pStyle w:val="TableParagraph"/>
              <w:spacing w:before="31"/>
              <w:ind w:left="50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9.61</w:t>
            </w:r>
          </w:p>
        </w:tc>
        <w:tc>
          <w:tcPr>
            <w:tcW w:w="129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31"/>
              <w:ind w:left="433"/>
              <w:rPr>
                <w:sz w:val="16"/>
              </w:rPr>
            </w:pPr>
            <w:r>
              <w:rPr>
                <w:color w:val="6B6C6F"/>
                <w:sz w:val="16"/>
              </w:rPr>
              <w:t>60.00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1"/>
              <w:ind w:left="427" w:right="41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60.53</w:t>
            </w:r>
          </w:p>
        </w:tc>
        <w:tc>
          <w:tcPr>
            <w:tcW w:w="1296" w:type="dxa"/>
            <w:shd w:val="clear" w:color="auto" w:fill="DEF0E6"/>
          </w:tcPr>
          <w:p>
            <w:pPr>
              <w:pStyle w:val="TableParagraph"/>
              <w:spacing w:before="31"/>
              <w:ind w:left="391" w:right="391"/>
              <w:jc w:val="center"/>
              <w:rPr>
                <w:sz w:val="16"/>
              </w:rPr>
            </w:pPr>
            <w:r>
              <w:rPr>
                <w:color w:val="6B6C6F"/>
                <w:w w:val="105"/>
                <w:sz w:val="16"/>
              </w:rPr>
              <w:t>-0.52</w:t>
            </w:r>
          </w:p>
        </w:tc>
        <w:tc>
          <w:tcPr>
            <w:tcW w:w="1296" w:type="dxa"/>
            <w:shd w:val="clear" w:color="auto" w:fill="D9EEE1"/>
          </w:tcPr>
          <w:p>
            <w:pPr>
              <w:pStyle w:val="TableParagraph"/>
              <w:spacing w:before="31"/>
              <w:ind w:left="494"/>
              <w:rPr>
                <w:i/>
                <w:sz w:val="16"/>
              </w:rPr>
            </w:pPr>
            <w:r>
              <w:rPr>
                <w:i/>
                <w:color w:val="6B6C6F"/>
                <w:sz w:val="16"/>
              </w:rPr>
              <w:t>0.00</w:t>
            </w:r>
          </w:p>
        </w:tc>
        <w:tc>
          <w:tcPr>
            <w:tcW w:w="1296" w:type="dxa"/>
            <w:tcBorders>
              <w:right w:val="nil"/>
            </w:tcBorders>
            <w:shd w:val="clear" w:color="auto" w:fill="FAC9CB"/>
          </w:tcPr>
          <w:p>
            <w:pPr>
              <w:pStyle w:val="TableParagraph"/>
              <w:spacing w:before="31"/>
              <w:ind w:left="461"/>
              <w:rPr>
                <w:i/>
                <w:sz w:val="16"/>
              </w:rPr>
            </w:pPr>
            <w:r>
              <w:rPr>
                <w:i/>
                <w:color w:val="6B6C6F"/>
                <w:w w:val="90"/>
                <w:sz w:val="16"/>
              </w:rPr>
              <w:t>-10.14</w:t>
            </w:r>
          </w:p>
        </w:tc>
      </w:tr>
      <w:tr>
        <w:trPr>
          <w:trHeight w:val="261" w:hRule="atLeast"/>
        </w:trPr>
        <w:tc>
          <w:tcPr>
            <w:tcW w:w="78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1"/>
              <w:ind w:right="130"/>
              <w:jc w:val="right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2023e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D9D9D9"/>
          </w:tcPr>
          <w:p>
            <w:pPr>
              <w:pStyle w:val="TableParagraph"/>
              <w:spacing w:before="31"/>
              <w:ind w:right="433"/>
              <w:jc w:val="right"/>
              <w:rPr>
                <w:b/>
                <w:sz w:val="16"/>
              </w:rPr>
            </w:pPr>
            <w:r>
              <w:rPr>
                <w:b/>
                <w:color w:val="6B6C6F"/>
                <w:sz w:val="16"/>
              </w:rPr>
              <w:t>62.50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D9D9D9"/>
          </w:tcPr>
          <w:p>
            <w:pPr>
              <w:pStyle w:val="TableParagraph"/>
              <w:spacing w:before="31"/>
              <w:ind w:left="391" w:right="39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color w:val="6B6C6F"/>
                <w:sz w:val="16"/>
              </w:rPr>
              <w:t>50.54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63BE7B"/>
          </w:tcPr>
          <w:p>
            <w:pPr>
              <w:pStyle w:val="TableParagraph"/>
              <w:spacing w:before="31"/>
              <w:ind w:left="472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11.97</w:t>
            </w:r>
          </w:p>
        </w:tc>
        <w:tc>
          <w:tcPr>
            <w:tcW w:w="129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31"/>
              <w:ind w:left="441"/>
              <w:rPr>
                <w:sz w:val="16"/>
              </w:rPr>
            </w:pPr>
            <w:r>
              <w:rPr>
                <w:color w:val="6B6C6F"/>
                <w:sz w:val="16"/>
              </w:rPr>
              <w:t>62.50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1"/>
              <w:ind w:left="427" w:right="41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58.63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3DFC0"/>
          </w:tcPr>
          <w:p>
            <w:pPr>
              <w:pStyle w:val="TableParagraph"/>
              <w:spacing w:before="31"/>
              <w:ind w:left="391" w:right="391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3.88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D9EEE1"/>
          </w:tcPr>
          <w:p>
            <w:pPr>
              <w:pStyle w:val="TableParagraph"/>
              <w:spacing w:before="31"/>
              <w:ind w:left="494"/>
              <w:rPr>
                <w:i/>
                <w:sz w:val="16"/>
              </w:rPr>
            </w:pPr>
            <w:r>
              <w:rPr>
                <w:i/>
                <w:color w:val="6B6C6F"/>
                <w:sz w:val="16"/>
              </w:rPr>
              <w:t>0.00</w:t>
            </w:r>
          </w:p>
        </w:tc>
        <w:tc>
          <w:tcPr>
            <w:tcW w:w="1296" w:type="dxa"/>
            <w:tcBorders>
              <w:bottom w:val="nil"/>
              <w:right w:val="nil"/>
            </w:tcBorders>
            <w:shd w:val="clear" w:color="auto" w:fill="FBD9DB"/>
          </w:tcPr>
          <w:p>
            <w:pPr>
              <w:pStyle w:val="TableParagraph"/>
              <w:spacing w:before="31"/>
              <w:ind w:left="472"/>
              <w:rPr>
                <w:i/>
                <w:sz w:val="16"/>
              </w:rPr>
            </w:pPr>
            <w:r>
              <w:rPr>
                <w:i/>
                <w:color w:val="6B6C6F"/>
                <w:sz w:val="16"/>
              </w:rPr>
              <w:t>-8.09</w:t>
            </w:r>
          </w:p>
        </w:tc>
      </w:tr>
    </w:tbl>
    <w:p>
      <w:pPr>
        <w:spacing w:line="249" w:lineRule="auto" w:before="103"/>
        <w:ind w:left="307" w:right="1232" w:firstLine="0"/>
        <w:jc w:val="left"/>
        <w:rPr>
          <w:sz w:val="17"/>
        </w:rPr>
      </w:pPr>
      <w:r>
        <w:rPr>
          <w:color w:val="48104A"/>
          <w:w w:val="95"/>
          <w:sz w:val="17"/>
        </w:rPr>
        <w:t>Forecasts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represent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full-year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average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price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expectations.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28,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Asset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Allocation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Heading4"/>
        <w:spacing w:before="66"/>
      </w:pPr>
      <w:r>
        <w:rPr/>
        <w:pict>
          <v:group style="position:absolute;margin-left:25.700001pt;margin-top:-14.653411pt;width:560.6pt;height:211.4pt;mso-position-horizontal-relative:page;mso-position-vertical-relative:paragraph;z-index:-267585536" coordorigin="514,-293" coordsize="11212,4228">
            <v:line style="position:absolute" from="6120,-283" to="6120,3934" stroked="true" strokeweight="1pt" strokecolor="#cccccc">
              <v:stroke dashstyle="dot"/>
            </v:line>
            <v:line style="position:absolute" from="514,-283" to="11726,-283" stroked="true" strokeweight="1pt" strokecolor="#ffffff">
              <v:stroke dashstyle="solid"/>
            </v:line>
            <v:line style="position:absolute" from="554,-283" to="11706,-283" stroked="true" strokeweight="1pt" strokecolor="#cccccc">
              <v:stroke dashstyle="dot"/>
            </v:line>
            <v:shape style="position:absolute;left:0;top:5044;width:11212;height:2" coordorigin="0,5044" coordsize="11212,0" path="m514,-283l514,-283m11726,-283l11726,-283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6D6D70"/>
        </w:rPr>
        <w:t>Where We Are in the Cycle/Recession Risks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264" w:lineRule="auto"/>
        <w:ind w:left="164" w:right="122"/>
      </w:pPr>
      <w:r>
        <w:rPr>
          <w:color w:val="6D6D70"/>
        </w:rPr>
        <w:t>No</w:t>
      </w:r>
      <w:r>
        <w:rPr>
          <w:color w:val="6D6D70"/>
          <w:spacing w:val="-26"/>
        </w:rPr>
        <w:t> </w:t>
      </w:r>
      <w:r>
        <w:rPr>
          <w:color w:val="6D6D70"/>
        </w:rPr>
        <w:t>doubt,</w:t>
      </w:r>
      <w:r>
        <w:rPr>
          <w:color w:val="6D6D70"/>
          <w:spacing w:val="-25"/>
        </w:rPr>
        <w:t> </w:t>
      </w:r>
      <w:r>
        <w:rPr>
          <w:color w:val="6D6D70"/>
        </w:rPr>
        <w:t>making</w:t>
      </w:r>
      <w:r>
        <w:rPr>
          <w:color w:val="6D6D70"/>
          <w:spacing w:val="-25"/>
        </w:rPr>
        <w:t> </w:t>
      </w:r>
      <w:r>
        <w:rPr>
          <w:color w:val="6D6D70"/>
        </w:rPr>
        <w:t>forecasts</w:t>
      </w:r>
      <w:r>
        <w:rPr>
          <w:color w:val="6D6D70"/>
          <w:spacing w:val="-25"/>
        </w:rPr>
        <w:t> </w:t>
      </w:r>
      <w:r>
        <w:rPr>
          <w:color w:val="6D6D70"/>
        </w:rPr>
        <w:t>on</w:t>
      </w:r>
      <w:r>
        <w:rPr>
          <w:color w:val="6D6D70"/>
          <w:spacing w:val="-25"/>
        </w:rPr>
        <w:t> </w:t>
      </w:r>
      <w:r>
        <w:rPr>
          <w:color w:val="6D6D70"/>
        </w:rPr>
        <w:t>where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cycle</w:t>
      </w:r>
      <w:r>
        <w:rPr>
          <w:color w:val="6D6D70"/>
          <w:spacing w:val="-26"/>
        </w:rPr>
        <w:t> </w:t>
      </w:r>
      <w:r>
        <w:rPr>
          <w:color w:val="6D6D70"/>
        </w:rPr>
        <w:t>or</w:t>
      </w:r>
      <w:r>
        <w:rPr>
          <w:color w:val="6D6D70"/>
          <w:spacing w:val="-27"/>
        </w:rPr>
        <w:t> </w:t>
      </w:r>
      <w:r>
        <w:rPr>
          <w:color w:val="6D6D70"/>
        </w:rPr>
        <w:t>when</w:t>
      </w:r>
      <w:r>
        <w:rPr>
          <w:color w:val="6D6D70"/>
          <w:spacing w:val="-25"/>
        </w:rPr>
        <w:t> </w:t>
      </w:r>
      <w:r>
        <w:rPr>
          <w:color w:val="6D6D70"/>
          <w:spacing w:val="-14"/>
        </w:rPr>
        <w:t>a </w:t>
      </w:r>
      <w:r>
        <w:rPr>
          <w:color w:val="6D6D70"/>
        </w:rPr>
        <w:t>recession</w:t>
      </w:r>
      <w:r>
        <w:rPr>
          <w:color w:val="6D6D70"/>
          <w:spacing w:val="-25"/>
        </w:rPr>
        <w:t> </w:t>
      </w:r>
      <w:r>
        <w:rPr>
          <w:color w:val="6D6D70"/>
        </w:rPr>
        <w:t>will</w:t>
      </w:r>
      <w:r>
        <w:rPr>
          <w:color w:val="6D6D70"/>
          <w:spacing w:val="-25"/>
        </w:rPr>
        <w:t> </w:t>
      </w:r>
      <w:r>
        <w:rPr>
          <w:color w:val="6D6D70"/>
        </w:rPr>
        <w:t>hit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tough</w:t>
      </w:r>
      <w:r>
        <w:rPr>
          <w:color w:val="6D6D70"/>
          <w:spacing w:val="-25"/>
        </w:rPr>
        <w:t> </w:t>
      </w:r>
      <w:r>
        <w:rPr>
          <w:color w:val="6D6D70"/>
        </w:rPr>
        <w:t>gig.</w:t>
      </w:r>
      <w:r>
        <w:rPr>
          <w:color w:val="6D6D70"/>
          <w:spacing w:val="-24"/>
        </w:rPr>
        <w:t> </w:t>
      </w:r>
      <w:r>
        <w:rPr>
          <w:color w:val="6D6D70"/>
        </w:rPr>
        <w:t>However,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have</w:t>
      </w:r>
      <w:r>
        <w:rPr>
          <w:color w:val="6D6D70"/>
          <w:spacing w:val="-24"/>
        </w:rPr>
        <w:t> </w:t>
      </w:r>
      <w:r>
        <w:rPr>
          <w:color w:val="6D6D70"/>
        </w:rPr>
        <w:t>found</w:t>
      </w:r>
      <w:r>
        <w:rPr>
          <w:color w:val="6D6D70"/>
          <w:spacing w:val="-25"/>
        </w:rPr>
        <w:t> </w:t>
      </w:r>
      <w:r>
        <w:rPr>
          <w:color w:val="6D6D70"/>
        </w:rPr>
        <w:t>over</w:t>
      </w:r>
      <w:r>
        <w:rPr>
          <w:color w:val="6D6D70"/>
          <w:spacing w:val="-29"/>
        </w:rPr>
        <w:t> </w:t>
      </w:r>
      <w:r>
        <w:rPr>
          <w:color w:val="6D6D70"/>
        </w:rPr>
        <w:t>time that</w:t>
      </w:r>
      <w:r>
        <w:rPr>
          <w:color w:val="6D6D70"/>
          <w:spacing w:val="-35"/>
        </w:rPr>
        <w:t> </w:t>
      </w:r>
      <w:r>
        <w:rPr>
          <w:color w:val="6D6D70"/>
        </w:rPr>
        <w:t>using</w:t>
      </w:r>
      <w:r>
        <w:rPr>
          <w:color w:val="6D6D70"/>
          <w:spacing w:val="-34"/>
        </w:rPr>
        <w:t> </w:t>
      </w:r>
      <w:r>
        <w:rPr>
          <w:color w:val="6D6D70"/>
        </w:rPr>
        <w:t>a</w:t>
      </w:r>
      <w:r>
        <w:rPr>
          <w:color w:val="6D6D70"/>
          <w:spacing w:val="-34"/>
        </w:rPr>
        <w:t> </w:t>
      </w:r>
      <w:r>
        <w:rPr>
          <w:color w:val="6D6D70"/>
        </w:rPr>
        <w:t>steady</w:t>
      </w:r>
      <w:r>
        <w:rPr>
          <w:color w:val="6D6D70"/>
          <w:spacing w:val="-35"/>
        </w:rPr>
        <w:t> </w:t>
      </w:r>
      <w:r>
        <w:rPr>
          <w:color w:val="6D6D70"/>
        </w:rPr>
        <w:t>approach</w:t>
      </w:r>
      <w:r>
        <w:rPr>
          <w:color w:val="6D6D70"/>
          <w:spacing w:val="-34"/>
        </w:rPr>
        <w:t> </w:t>
      </w:r>
      <w:r>
        <w:rPr>
          <w:color w:val="6D6D70"/>
        </w:rPr>
        <w:t>with</w:t>
      </w:r>
      <w:r>
        <w:rPr>
          <w:color w:val="6D6D70"/>
          <w:spacing w:val="-34"/>
        </w:rPr>
        <w:t> </w:t>
      </w:r>
      <w:r>
        <w:rPr>
          <w:color w:val="6D6D70"/>
        </w:rPr>
        <w:t>consistent</w:t>
      </w:r>
      <w:r>
        <w:rPr>
          <w:color w:val="6D6D70"/>
          <w:spacing w:val="-35"/>
        </w:rPr>
        <w:t> </w:t>
      </w:r>
      <w:r>
        <w:rPr>
          <w:color w:val="6D6D70"/>
        </w:rPr>
        <w:t>data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4"/>
        </w:rPr>
        <w:t> </w:t>
      </w:r>
      <w:r>
        <w:rPr>
          <w:color w:val="6D6D70"/>
        </w:rPr>
        <w:t>a</w:t>
      </w:r>
      <w:r>
        <w:rPr>
          <w:color w:val="6D6D70"/>
          <w:spacing w:val="-34"/>
        </w:rPr>
        <w:t> </w:t>
      </w:r>
      <w:r>
        <w:rPr>
          <w:color w:val="6D6D70"/>
        </w:rPr>
        <w:t>repeatable framework definitely can add value to an investor’s approach to </w:t>
      </w:r>
      <w:r>
        <w:rPr>
          <w:color w:val="6D6D70"/>
          <w:w w:val="95"/>
        </w:rPr>
        <w:t>capital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allocation.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Maybe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importantly,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also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have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been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able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build</w:t>
      </w:r>
      <w:r>
        <w:rPr>
          <w:color w:val="6D6D70"/>
          <w:spacing w:val="-23"/>
        </w:rPr>
        <w:t> </w:t>
      </w:r>
      <w:r>
        <w:rPr>
          <w:color w:val="6D6D70"/>
        </w:rPr>
        <w:t>some</w:t>
      </w:r>
      <w:r>
        <w:rPr>
          <w:color w:val="6D6D70"/>
          <w:spacing w:val="-24"/>
        </w:rPr>
        <w:t> </w:t>
      </w:r>
      <w:r>
        <w:rPr>
          <w:color w:val="6D6D70"/>
        </w:rPr>
        <w:t>effective</w:t>
      </w:r>
      <w:r>
        <w:rPr>
          <w:color w:val="6D6D70"/>
          <w:spacing w:val="-23"/>
        </w:rPr>
        <w:t> </w:t>
      </w:r>
      <w:r>
        <w:rPr>
          <w:color w:val="6D6D70"/>
        </w:rPr>
        <w:t>models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help</w:t>
      </w:r>
      <w:r>
        <w:rPr>
          <w:color w:val="6D6D70"/>
          <w:spacing w:val="-23"/>
        </w:rPr>
        <w:t> </w:t>
      </w:r>
      <w:r>
        <w:rPr>
          <w:color w:val="6D6D70"/>
        </w:rPr>
        <w:t>us</w:t>
      </w:r>
      <w:r>
        <w:rPr>
          <w:color w:val="6D6D70"/>
          <w:spacing w:val="-24"/>
        </w:rPr>
        <w:t> </w:t>
      </w:r>
      <w:r>
        <w:rPr>
          <w:color w:val="6D6D70"/>
        </w:rPr>
        <w:t>assess</w:t>
      </w:r>
      <w:r>
        <w:rPr>
          <w:color w:val="6D6D70"/>
          <w:spacing w:val="-23"/>
        </w:rPr>
        <w:t> </w:t>
      </w:r>
      <w:r>
        <w:rPr>
          <w:color w:val="6D6D70"/>
        </w:rPr>
        <w:t>what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market</w:t>
      </w:r>
    </w:p>
    <w:p>
      <w:pPr>
        <w:pStyle w:val="BodyText"/>
        <w:spacing w:line="264" w:lineRule="auto"/>
        <w:ind w:left="164" w:right="36"/>
      </w:pP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pricing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(i.e.,</w:t>
      </w:r>
      <w:r>
        <w:rPr>
          <w:color w:val="6D6D70"/>
          <w:spacing w:val="-21"/>
        </w:rPr>
        <w:t> </w:t>
      </w:r>
      <w:r>
        <w:rPr>
          <w:color w:val="6D6D70"/>
        </w:rPr>
        <w:t>are</w:t>
      </w:r>
      <w:r>
        <w:rPr>
          <w:color w:val="6D6D70"/>
          <w:spacing w:val="-22"/>
        </w:rPr>
        <w:t> </w:t>
      </w:r>
      <w:r>
        <w:rPr>
          <w:color w:val="6D6D70"/>
        </w:rPr>
        <w:t>investors</w:t>
      </w:r>
      <w:r>
        <w:rPr>
          <w:color w:val="6D6D70"/>
          <w:spacing w:val="-21"/>
        </w:rPr>
        <w:t> </w:t>
      </w:r>
      <w:r>
        <w:rPr>
          <w:color w:val="6D6D70"/>
        </w:rPr>
        <w:t>extrapolating</w:t>
      </w:r>
      <w:r>
        <w:rPr>
          <w:color w:val="6D6D70"/>
          <w:spacing w:val="-23"/>
        </w:rPr>
        <w:t> </w:t>
      </w:r>
      <w:r>
        <w:rPr>
          <w:color w:val="6D6D70"/>
        </w:rPr>
        <w:t>too</w:t>
      </w:r>
      <w:r>
        <w:rPr>
          <w:color w:val="6D6D70"/>
          <w:spacing w:val="-22"/>
        </w:rPr>
        <w:t> </w:t>
      </w:r>
      <w:r>
        <w:rPr>
          <w:color w:val="6D6D70"/>
        </w:rPr>
        <w:t>much</w:t>
      </w:r>
      <w:r>
        <w:rPr>
          <w:color w:val="6D6D70"/>
          <w:spacing w:val="-21"/>
        </w:rPr>
        <w:t> </w:t>
      </w:r>
      <w:r>
        <w:rPr>
          <w:color w:val="6D6D70"/>
        </w:rPr>
        <w:t>optimism</w:t>
      </w:r>
      <w:r>
        <w:rPr>
          <w:color w:val="6D6D70"/>
          <w:spacing w:val="-21"/>
        </w:rPr>
        <w:t> </w:t>
      </w:r>
      <w:r>
        <w:rPr>
          <w:color w:val="6D6D70"/>
        </w:rPr>
        <w:t>or </w:t>
      </w:r>
      <w:r>
        <w:rPr>
          <w:color w:val="6D6D70"/>
          <w:w w:val="95"/>
        </w:rPr>
        <w:t>pessimism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about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current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economic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trends),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which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can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often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be</w:t>
      </w:r>
      <w:r>
        <w:rPr>
          <w:color w:val="6D6D70"/>
          <w:spacing w:val="-5"/>
          <w:w w:val="95"/>
        </w:rPr>
        <w:t> </w:t>
      </w:r>
      <w:r>
        <w:rPr>
          <w:color w:val="6D6D70"/>
          <w:spacing w:val="-6"/>
          <w:w w:val="95"/>
        </w:rPr>
        <w:t>more </w:t>
      </w:r>
      <w:r>
        <w:rPr>
          <w:color w:val="6D6D70"/>
        </w:rPr>
        <w:t>important</w:t>
      </w:r>
      <w:r>
        <w:rPr>
          <w:color w:val="6D6D70"/>
          <w:spacing w:val="-26"/>
        </w:rPr>
        <w:t> </w:t>
      </w:r>
      <w:r>
        <w:rPr>
          <w:color w:val="6D6D70"/>
        </w:rPr>
        <w:t>than</w:t>
      </w:r>
      <w:r>
        <w:rPr>
          <w:color w:val="6D6D70"/>
          <w:spacing w:val="-24"/>
        </w:rPr>
        <w:t> </w:t>
      </w:r>
      <w:r>
        <w:rPr>
          <w:color w:val="6D6D70"/>
        </w:rPr>
        <w:t>calling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cycle.</w:t>
      </w:r>
      <w:r>
        <w:rPr>
          <w:color w:val="6D6D70"/>
          <w:spacing w:val="-24"/>
        </w:rPr>
        <w:t> </w:t>
      </w:r>
      <w:r>
        <w:rPr>
          <w:color w:val="6D6D70"/>
        </w:rPr>
        <w:t>Finally</w:t>
      </w:r>
      <w:r>
        <w:rPr>
          <w:color w:val="6D6D70"/>
          <w:spacing w:val="-26"/>
        </w:rPr>
        <w:t> </w:t>
      </w:r>
      <w:r>
        <w:rPr>
          <w:color w:val="6D6D70"/>
        </w:rPr>
        <w:t>(and</w:t>
      </w:r>
      <w:r>
        <w:rPr>
          <w:color w:val="6D6D70"/>
          <w:spacing w:val="-24"/>
        </w:rPr>
        <w:t> </w:t>
      </w:r>
      <w:r>
        <w:rPr>
          <w:color w:val="6D6D70"/>
        </w:rPr>
        <w:t>almost</w:t>
      </w:r>
      <w:r>
        <w:rPr>
          <w:color w:val="6D6D70"/>
          <w:spacing w:val="-24"/>
        </w:rPr>
        <w:t> </w:t>
      </w:r>
      <w:r>
        <w:rPr>
          <w:color w:val="6D6D70"/>
        </w:rPr>
        <w:t>irrespective</w:t>
      </w:r>
      <w:r>
        <w:rPr>
          <w:color w:val="6D6D70"/>
          <w:spacing w:val="-24"/>
        </w:rPr>
        <w:t> </w:t>
      </w:r>
      <w:r>
        <w:rPr>
          <w:color w:val="6D6D70"/>
        </w:rPr>
        <w:t>of cycle</w:t>
      </w:r>
      <w:r>
        <w:rPr>
          <w:color w:val="6D6D70"/>
          <w:spacing w:val="-29"/>
        </w:rPr>
        <w:t> </w:t>
      </w:r>
      <w:r>
        <w:rPr>
          <w:color w:val="6D6D70"/>
        </w:rPr>
        <w:t>timing),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believe</w:t>
      </w:r>
      <w:r>
        <w:rPr>
          <w:color w:val="6D6D70"/>
          <w:spacing w:val="-26"/>
        </w:rPr>
        <w:t> </w:t>
      </w:r>
      <w:r>
        <w:rPr>
          <w:color w:val="6D6D70"/>
        </w:rPr>
        <w:t>our</w:t>
      </w:r>
      <w:r>
        <w:rPr>
          <w:color w:val="6D6D70"/>
          <w:spacing w:val="-28"/>
        </w:rPr>
        <w:t> </w:t>
      </w:r>
      <w:r>
        <w:rPr>
          <w:color w:val="6D6D70"/>
        </w:rPr>
        <w:t>process</w:t>
      </w:r>
      <w:r>
        <w:rPr>
          <w:color w:val="6D6D70"/>
          <w:spacing w:val="-26"/>
        </w:rPr>
        <w:t> </w:t>
      </w:r>
      <w:r>
        <w:rPr>
          <w:color w:val="6D6D70"/>
        </w:rPr>
        <w:t>helps</w:t>
      </w:r>
      <w:r>
        <w:rPr>
          <w:color w:val="6D6D70"/>
          <w:spacing w:val="-26"/>
        </w:rPr>
        <w:t> </w:t>
      </w:r>
      <w:r>
        <w:rPr>
          <w:color w:val="6D6D70"/>
        </w:rPr>
        <w:t>us</w:t>
      </w:r>
      <w:r>
        <w:rPr>
          <w:color w:val="6D6D70"/>
          <w:spacing w:val="-26"/>
        </w:rPr>
        <w:t> </w:t>
      </w:r>
      <w:r>
        <w:rPr>
          <w:color w:val="6D6D70"/>
        </w:rPr>
        <w:t>focus</w:t>
      </w:r>
      <w:r>
        <w:rPr>
          <w:color w:val="6D6D70"/>
          <w:spacing w:val="-26"/>
        </w:rPr>
        <w:t> </w:t>
      </w:r>
      <w:r>
        <w:rPr>
          <w:color w:val="6D6D70"/>
        </w:rPr>
        <w:t>on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key</w:t>
      </w:r>
      <w:r>
        <w:rPr>
          <w:color w:val="6D6D70"/>
          <w:spacing w:val="-30"/>
        </w:rPr>
        <w:t> </w:t>
      </w:r>
      <w:r>
        <w:rPr>
          <w:color w:val="6D6D70"/>
        </w:rPr>
        <w:t>vari- </w:t>
      </w:r>
      <w:r>
        <w:rPr>
          <w:color w:val="6D6D70"/>
          <w:w w:val="95"/>
        </w:rPr>
        <w:t>ables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where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excesses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or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surpluses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have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built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up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(e.g.,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Technology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in </w:t>
      </w:r>
      <w:r>
        <w:rPr>
          <w:color w:val="6D6D70"/>
        </w:rPr>
        <w:t>the</w:t>
      </w:r>
      <w:r>
        <w:rPr>
          <w:color w:val="6D6D70"/>
          <w:spacing w:val="-15"/>
        </w:rPr>
        <w:t> </w:t>
      </w:r>
      <w:r>
        <w:rPr>
          <w:color w:val="6D6D70"/>
        </w:rPr>
        <w:t>late</w:t>
      </w:r>
      <w:r>
        <w:rPr>
          <w:color w:val="6D6D70"/>
          <w:spacing w:val="-15"/>
        </w:rPr>
        <w:t> </w:t>
      </w:r>
      <w:r>
        <w:rPr>
          <w:color w:val="6D6D70"/>
        </w:rPr>
        <w:t>1990s,</w:t>
      </w:r>
      <w:r>
        <w:rPr>
          <w:color w:val="6D6D70"/>
          <w:spacing w:val="-15"/>
        </w:rPr>
        <w:t> </w:t>
      </w:r>
      <w:r>
        <w:rPr>
          <w:color w:val="6D6D70"/>
        </w:rPr>
        <w:t>Housing</w:t>
      </w:r>
      <w:r>
        <w:rPr>
          <w:color w:val="6D6D70"/>
          <w:spacing w:val="-15"/>
        </w:rPr>
        <w:t> </w:t>
      </w:r>
      <w:r>
        <w:rPr>
          <w:color w:val="6D6D70"/>
        </w:rPr>
        <w:t>in</w:t>
      </w:r>
      <w:r>
        <w:rPr>
          <w:color w:val="6D6D70"/>
          <w:spacing w:val="-15"/>
        </w:rPr>
        <w:t> </w:t>
      </w:r>
      <w:r>
        <w:rPr>
          <w:color w:val="6D6D70"/>
        </w:rPr>
        <w:t>2007,</w:t>
      </w:r>
      <w:r>
        <w:rPr>
          <w:color w:val="6D6D70"/>
          <w:spacing w:val="-15"/>
        </w:rPr>
        <w:t> </w:t>
      </w:r>
      <w:r>
        <w:rPr>
          <w:color w:val="6D6D70"/>
        </w:rPr>
        <w:t>Momentum</w:t>
      </w:r>
      <w:r>
        <w:rPr>
          <w:color w:val="6D6D70"/>
          <w:spacing w:val="-15"/>
        </w:rPr>
        <w:t> </w:t>
      </w:r>
      <w:r>
        <w:rPr>
          <w:color w:val="6D6D70"/>
        </w:rPr>
        <w:t>stocks</w:t>
      </w:r>
      <w:r>
        <w:rPr>
          <w:color w:val="6D6D70"/>
          <w:spacing w:val="-15"/>
        </w:rPr>
        <w:t> </w:t>
      </w:r>
      <w:r>
        <w:rPr>
          <w:color w:val="6D6D70"/>
        </w:rPr>
        <w:t>in</w:t>
      </w:r>
      <w:r>
        <w:rPr>
          <w:color w:val="6D6D70"/>
          <w:spacing w:val="-15"/>
        </w:rPr>
        <w:t> </w:t>
      </w:r>
      <w:r>
        <w:rPr>
          <w:color w:val="6D6D70"/>
        </w:rPr>
        <w:t>2018).</w:t>
      </w:r>
    </w:p>
    <w:p>
      <w:pPr>
        <w:pStyle w:val="BodyText"/>
        <w:spacing w:line="264" w:lineRule="auto" w:before="66"/>
        <w:ind w:left="163" w:right="701"/>
      </w:pPr>
      <w:r>
        <w:rPr/>
        <w:br w:type="column"/>
      </w:r>
      <w:r>
        <w:rPr>
          <w:color w:val="6D6D70"/>
        </w:rPr>
        <w:t>At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moment</w:t>
      </w:r>
      <w:r>
        <w:rPr>
          <w:color w:val="6D6D70"/>
          <w:spacing w:val="-24"/>
        </w:rPr>
        <w:t> </w:t>
      </w:r>
      <w:r>
        <w:rPr>
          <w:color w:val="6D6D70"/>
        </w:rPr>
        <w:t>–</w:t>
      </w:r>
      <w:r>
        <w:rPr>
          <w:color w:val="6D6D70"/>
          <w:spacing w:val="-25"/>
        </w:rPr>
        <w:t> </w:t>
      </w:r>
      <w:r>
        <w:rPr>
          <w:color w:val="6D6D70"/>
        </w:rPr>
        <w:t>after</w:t>
      </w:r>
      <w:r>
        <w:rPr>
          <w:color w:val="6D6D70"/>
          <w:spacing w:val="-26"/>
        </w:rPr>
        <w:t> </w:t>
      </w:r>
      <w:r>
        <w:rPr>
          <w:color w:val="6D6D70"/>
        </w:rPr>
        <w:t>nine</w:t>
      </w:r>
      <w:r>
        <w:rPr>
          <w:color w:val="6D6D70"/>
          <w:spacing w:val="-24"/>
        </w:rPr>
        <w:t> </w:t>
      </w:r>
      <w:r>
        <w:rPr>
          <w:color w:val="6D6D70"/>
        </w:rPr>
        <w:t>years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consecutive</w:t>
      </w:r>
      <w:r>
        <w:rPr>
          <w:color w:val="6D6D70"/>
          <w:spacing w:val="-24"/>
        </w:rPr>
        <w:t> </w:t>
      </w:r>
      <w:r>
        <w:rPr>
          <w:color w:val="6D6D70"/>
        </w:rPr>
        <w:t>S&amp;P</w:t>
      </w:r>
      <w:r>
        <w:rPr>
          <w:color w:val="6D6D70"/>
          <w:spacing w:val="-24"/>
        </w:rPr>
        <w:t> </w:t>
      </w:r>
      <w:r>
        <w:rPr>
          <w:color w:val="6D6D70"/>
        </w:rPr>
        <w:t>500</w:t>
      </w:r>
      <w:r>
        <w:rPr>
          <w:color w:val="6D6D70"/>
          <w:spacing w:val="-25"/>
        </w:rPr>
        <w:t> </w:t>
      </w:r>
      <w:r>
        <w:rPr>
          <w:color w:val="6D6D70"/>
        </w:rPr>
        <w:t>positive </w:t>
      </w:r>
      <w:r>
        <w:rPr>
          <w:color w:val="6D6D70"/>
          <w:w w:val="95"/>
        </w:rPr>
        <w:t>performance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–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investors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now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seem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concerned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about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both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reces- </w:t>
      </w:r>
      <w:r>
        <w:rPr>
          <w:color w:val="6D6D70"/>
        </w:rPr>
        <w:t>sion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bear</w:t>
      </w:r>
      <w:r>
        <w:rPr>
          <w:color w:val="6D6D70"/>
          <w:spacing w:val="-25"/>
        </w:rPr>
        <w:t> </w:t>
      </w:r>
      <w:r>
        <w:rPr>
          <w:color w:val="6D6D70"/>
        </w:rPr>
        <w:t>market.</w:t>
      </w:r>
      <w:r>
        <w:rPr>
          <w:color w:val="6D6D70"/>
          <w:spacing w:val="-23"/>
        </w:rPr>
        <w:t> </w:t>
      </w:r>
      <w:r>
        <w:rPr>
          <w:color w:val="6D6D70"/>
        </w:rPr>
        <w:t>This</w:t>
      </w:r>
      <w:r>
        <w:rPr>
          <w:color w:val="6D6D70"/>
          <w:spacing w:val="-26"/>
        </w:rPr>
        <w:t> </w:t>
      </w:r>
      <w:r>
        <w:rPr>
          <w:color w:val="6D6D70"/>
        </w:rPr>
        <w:t>viewpoint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actually</w:t>
      </w:r>
      <w:r>
        <w:rPr>
          <w:color w:val="6D6D70"/>
          <w:spacing w:val="-25"/>
        </w:rPr>
        <w:t> </w:t>
      </w:r>
      <w:r>
        <w:rPr>
          <w:color w:val="6D6D70"/>
        </w:rPr>
        <w:t>not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crazy</w:t>
      </w:r>
      <w:r>
        <w:rPr>
          <w:color w:val="6D6D70"/>
          <w:spacing w:val="-25"/>
        </w:rPr>
        <w:t> </w:t>
      </w:r>
      <w:r>
        <w:rPr>
          <w:color w:val="6D6D70"/>
        </w:rPr>
        <w:t>one if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use</w:t>
      </w:r>
      <w:r>
        <w:rPr>
          <w:color w:val="6D6D70"/>
          <w:spacing w:val="-21"/>
        </w:rPr>
        <w:t> </w:t>
      </w:r>
      <w:r>
        <w:rPr>
          <w:color w:val="6D6D70"/>
        </w:rPr>
        <w:t>history</w:t>
      </w:r>
      <w:r>
        <w:rPr>
          <w:color w:val="6D6D70"/>
          <w:spacing w:val="-23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1"/>
        </w:rPr>
        <w:t> </w:t>
      </w:r>
      <w:r>
        <w:rPr>
          <w:color w:val="6D6D70"/>
        </w:rPr>
        <w:t>guide.</w:t>
      </w:r>
      <w:r>
        <w:rPr>
          <w:color w:val="6D6D70"/>
          <w:spacing w:val="-21"/>
        </w:rPr>
        <w:t> </w:t>
      </w:r>
      <w:r>
        <w:rPr>
          <w:color w:val="6D6D70"/>
        </w:rPr>
        <w:t>Indeed,</w:t>
      </w:r>
      <w:r>
        <w:rPr>
          <w:color w:val="6D6D70"/>
          <w:spacing w:val="-21"/>
        </w:rPr>
        <w:t> </w:t>
      </w:r>
      <w:r>
        <w:rPr>
          <w:color w:val="6D6D70"/>
        </w:rPr>
        <w:t>if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just</w:t>
      </w:r>
      <w:r>
        <w:rPr>
          <w:color w:val="6D6D70"/>
          <w:spacing w:val="-22"/>
        </w:rPr>
        <w:t> </w:t>
      </w:r>
      <w:r>
        <w:rPr>
          <w:color w:val="6D6D70"/>
        </w:rPr>
        <w:t>look</w:t>
      </w:r>
      <w:r>
        <w:rPr>
          <w:color w:val="6D6D70"/>
          <w:spacing w:val="-21"/>
        </w:rPr>
        <w:t> </w:t>
      </w:r>
      <w:r>
        <w:rPr>
          <w:color w:val="6D6D70"/>
        </w:rPr>
        <w:t>at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historical data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27"/>
        </w:rPr>
        <w:t> </w:t>
      </w:r>
      <w:r>
        <w:rPr>
          <w:i/>
          <w:color w:val="6D6D70"/>
        </w:rPr>
        <w:t>89</w:t>
      </w:r>
      <w:r>
        <w:rPr>
          <w:color w:val="6D6D70"/>
        </w:rPr>
        <w:t>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see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performance</w:t>
      </w:r>
      <w:r>
        <w:rPr>
          <w:color w:val="6D6D70"/>
          <w:spacing w:val="-26"/>
        </w:rPr>
        <w:t> </w:t>
      </w:r>
      <w:r>
        <w:rPr>
          <w:color w:val="6D6D70"/>
        </w:rPr>
        <w:t>usually</w:t>
      </w:r>
      <w:r>
        <w:rPr>
          <w:color w:val="6D6D70"/>
          <w:spacing w:val="-30"/>
        </w:rPr>
        <w:t> </w:t>
      </w:r>
      <w:r>
        <w:rPr>
          <w:color w:val="6D6D70"/>
        </w:rPr>
        <w:t>turns</w:t>
      </w:r>
      <w:r>
        <w:rPr>
          <w:color w:val="6D6D70"/>
          <w:spacing w:val="-27"/>
        </w:rPr>
        <w:t> </w:t>
      </w:r>
      <w:r>
        <w:rPr>
          <w:color w:val="6D6D70"/>
        </w:rPr>
        <w:t>choppy after</w:t>
      </w:r>
      <w:r>
        <w:rPr>
          <w:color w:val="6D6D70"/>
          <w:spacing w:val="-35"/>
        </w:rPr>
        <w:t> </w:t>
      </w:r>
      <w:r>
        <w:rPr>
          <w:color w:val="6D6D70"/>
        </w:rPr>
        <w:t>multiple</w:t>
      </w:r>
      <w:r>
        <w:rPr>
          <w:color w:val="6D6D70"/>
          <w:spacing w:val="-33"/>
        </w:rPr>
        <w:t> </w:t>
      </w:r>
      <w:r>
        <w:rPr>
          <w:color w:val="6D6D70"/>
        </w:rPr>
        <w:t>years</w:t>
      </w:r>
      <w:r>
        <w:rPr>
          <w:color w:val="6D6D70"/>
          <w:spacing w:val="-33"/>
        </w:rPr>
        <w:t> </w:t>
      </w:r>
      <w:r>
        <w:rPr>
          <w:color w:val="6D6D70"/>
        </w:rPr>
        <w:t>of</w:t>
      </w:r>
      <w:r>
        <w:rPr>
          <w:color w:val="6D6D70"/>
          <w:spacing w:val="-33"/>
        </w:rPr>
        <w:t> </w:t>
      </w:r>
      <w:r>
        <w:rPr>
          <w:color w:val="6D6D70"/>
        </w:rPr>
        <w:t>strong</w:t>
      </w:r>
      <w:r>
        <w:rPr>
          <w:color w:val="6D6D70"/>
          <w:spacing w:val="-34"/>
        </w:rPr>
        <w:t> </w:t>
      </w:r>
      <w:r>
        <w:rPr>
          <w:color w:val="6D6D70"/>
        </w:rPr>
        <w:t>performance.</w:t>
      </w:r>
      <w:r>
        <w:rPr>
          <w:color w:val="6D6D70"/>
          <w:spacing w:val="-33"/>
        </w:rPr>
        <w:t> </w:t>
      </w:r>
      <w:r>
        <w:rPr>
          <w:color w:val="6D6D70"/>
        </w:rPr>
        <w:t>Specifically,</w:t>
      </w:r>
      <w:r>
        <w:rPr>
          <w:color w:val="6D6D70"/>
          <w:spacing w:val="-33"/>
        </w:rPr>
        <w:t> </w:t>
      </w:r>
      <w:r>
        <w:rPr>
          <w:color w:val="6D6D70"/>
        </w:rPr>
        <w:t>after</w:t>
      </w:r>
      <w:r>
        <w:rPr>
          <w:color w:val="6D6D70"/>
          <w:spacing w:val="-34"/>
        </w:rPr>
        <w:t> </w:t>
      </w:r>
      <w:r>
        <w:rPr>
          <w:color w:val="6D6D70"/>
        </w:rPr>
        <w:t>eight or</w:t>
      </w:r>
      <w:r>
        <w:rPr>
          <w:color w:val="6D6D70"/>
          <w:spacing w:val="-29"/>
        </w:rPr>
        <w:t> </w:t>
      </w:r>
      <w:r>
        <w:rPr>
          <w:color w:val="6D6D70"/>
        </w:rPr>
        <w:t>nine</w:t>
      </w:r>
      <w:r>
        <w:rPr>
          <w:color w:val="6D6D70"/>
          <w:spacing w:val="-26"/>
        </w:rPr>
        <w:t> </w:t>
      </w:r>
      <w:r>
        <w:rPr>
          <w:color w:val="6D6D70"/>
        </w:rPr>
        <w:t>years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consecutive</w:t>
      </w:r>
      <w:r>
        <w:rPr>
          <w:color w:val="6D6D70"/>
          <w:spacing w:val="-26"/>
        </w:rPr>
        <w:t> </w:t>
      </w:r>
      <w:r>
        <w:rPr>
          <w:color w:val="6D6D70"/>
        </w:rPr>
        <w:t>positive</w:t>
      </w:r>
      <w:r>
        <w:rPr>
          <w:color w:val="6D6D70"/>
          <w:spacing w:val="-26"/>
        </w:rPr>
        <w:t> </w:t>
      </w:r>
      <w:r>
        <w:rPr>
          <w:color w:val="6D6D70"/>
        </w:rPr>
        <w:t>S&amp;P</w:t>
      </w:r>
      <w:r>
        <w:rPr>
          <w:color w:val="6D6D70"/>
          <w:spacing w:val="-26"/>
        </w:rPr>
        <w:t> </w:t>
      </w:r>
      <w:r>
        <w:rPr>
          <w:color w:val="6D6D70"/>
        </w:rPr>
        <w:t>500</w:t>
      </w:r>
      <w:r>
        <w:rPr>
          <w:color w:val="6D6D70"/>
          <w:spacing w:val="-27"/>
        </w:rPr>
        <w:t> </w:t>
      </w:r>
      <w:r>
        <w:rPr>
          <w:color w:val="6D6D70"/>
        </w:rPr>
        <w:t>returns,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market</w:t>
      </w:r>
    </w:p>
    <w:p>
      <w:pPr>
        <w:pStyle w:val="BodyText"/>
        <w:spacing w:line="264" w:lineRule="auto"/>
        <w:ind w:left="163" w:right="525"/>
      </w:pPr>
      <w:r>
        <w:rPr>
          <w:color w:val="6D6D70"/>
        </w:rPr>
        <w:t>chopped</w:t>
      </w:r>
      <w:r>
        <w:rPr>
          <w:color w:val="6D6D70"/>
          <w:spacing w:val="-32"/>
        </w:rPr>
        <w:t> </w:t>
      </w:r>
      <w:r>
        <w:rPr>
          <w:color w:val="6D6D70"/>
        </w:rPr>
        <w:t>around</w:t>
      </w:r>
      <w:r>
        <w:rPr>
          <w:color w:val="6D6D70"/>
          <w:spacing w:val="-31"/>
        </w:rPr>
        <w:t> </w:t>
      </w:r>
      <w:r>
        <w:rPr>
          <w:color w:val="6D6D70"/>
        </w:rPr>
        <w:t>or</w:t>
      </w:r>
      <w:r>
        <w:rPr>
          <w:color w:val="6D6D70"/>
          <w:spacing w:val="-32"/>
        </w:rPr>
        <w:t> </w:t>
      </w:r>
      <w:r>
        <w:rPr>
          <w:color w:val="6D6D70"/>
        </w:rPr>
        <w:t>went</w:t>
      </w:r>
      <w:r>
        <w:rPr>
          <w:color w:val="6D6D70"/>
          <w:spacing w:val="-31"/>
        </w:rPr>
        <w:t> </w:t>
      </w:r>
      <w:r>
        <w:rPr>
          <w:color w:val="6D6D70"/>
        </w:rPr>
        <w:t>down</w:t>
      </w:r>
      <w:r>
        <w:rPr>
          <w:color w:val="6D6D70"/>
          <w:spacing w:val="-32"/>
        </w:rPr>
        <w:t> </w:t>
      </w:r>
      <w:r>
        <w:rPr>
          <w:color w:val="6D6D70"/>
        </w:rPr>
        <w:t>soon</w:t>
      </w:r>
      <w:r>
        <w:rPr>
          <w:color w:val="6D6D70"/>
          <w:spacing w:val="-32"/>
        </w:rPr>
        <w:t> </w:t>
      </w:r>
      <w:r>
        <w:rPr>
          <w:color w:val="6D6D70"/>
        </w:rPr>
        <w:t>thereafter</w:t>
      </w:r>
      <w:r>
        <w:rPr>
          <w:color w:val="6D6D70"/>
          <w:spacing w:val="-33"/>
        </w:rPr>
        <w:t> </w:t>
      </w:r>
      <w:r>
        <w:rPr>
          <w:color w:val="6D6D70"/>
        </w:rPr>
        <w:t>each</w:t>
      </w:r>
      <w:r>
        <w:rPr>
          <w:color w:val="6D6D70"/>
          <w:spacing w:val="-33"/>
        </w:rPr>
        <w:t> </w:t>
      </w:r>
      <w:r>
        <w:rPr>
          <w:color w:val="6D6D70"/>
        </w:rPr>
        <w:t>time</w:t>
      </w:r>
      <w:r>
        <w:rPr>
          <w:color w:val="6D6D70"/>
          <w:spacing w:val="-31"/>
        </w:rPr>
        <w:t> </w:t>
      </w:r>
      <w:r>
        <w:rPr>
          <w:color w:val="6D6D70"/>
        </w:rPr>
        <w:t>(i.e.,</w:t>
      </w:r>
      <w:r>
        <w:rPr>
          <w:color w:val="6D6D70"/>
          <w:spacing w:val="-31"/>
        </w:rPr>
        <w:t> </w:t>
      </w:r>
      <w:r>
        <w:rPr>
          <w:color w:val="6D6D70"/>
        </w:rPr>
        <w:t>1929, 1990,</w:t>
      </w:r>
      <w:r>
        <w:rPr>
          <w:color w:val="6D6D70"/>
          <w:spacing w:val="-30"/>
        </w:rPr>
        <w:t> </w:t>
      </w:r>
      <w:r>
        <w:rPr>
          <w:color w:val="6D6D70"/>
        </w:rPr>
        <w:t>2000).</w:t>
      </w:r>
      <w:r>
        <w:rPr>
          <w:color w:val="6D6D70"/>
          <w:spacing w:val="-29"/>
        </w:rPr>
        <w:t> </w:t>
      </w:r>
      <w:r>
        <w:rPr>
          <w:color w:val="6D6D70"/>
        </w:rPr>
        <w:t>Often</w:t>
      </w:r>
      <w:r>
        <w:rPr>
          <w:color w:val="6D6D70"/>
          <w:spacing w:val="-31"/>
        </w:rPr>
        <w:t> </w:t>
      </w:r>
      <w:r>
        <w:rPr>
          <w:color w:val="6D6D70"/>
        </w:rPr>
        <w:t>these</w:t>
      </w:r>
      <w:r>
        <w:rPr>
          <w:color w:val="6D6D70"/>
          <w:spacing w:val="-29"/>
        </w:rPr>
        <w:t> </w:t>
      </w:r>
      <w:r>
        <w:rPr>
          <w:color w:val="6D6D70"/>
        </w:rPr>
        <w:t>downturns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market</w:t>
      </w:r>
      <w:r>
        <w:rPr>
          <w:color w:val="6D6D70"/>
          <w:spacing w:val="-30"/>
        </w:rPr>
        <w:t> </w:t>
      </w:r>
      <w:r>
        <w:rPr>
          <w:color w:val="6D6D70"/>
        </w:rPr>
        <w:t>were</w:t>
      </w:r>
      <w:r>
        <w:rPr>
          <w:color w:val="6D6D70"/>
          <w:spacing w:val="-29"/>
        </w:rPr>
        <w:t> </w:t>
      </w:r>
      <w:r>
        <w:rPr>
          <w:color w:val="6D6D70"/>
        </w:rPr>
        <w:t>preceded</w:t>
      </w:r>
      <w:r>
        <w:rPr>
          <w:color w:val="6D6D70"/>
          <w:spacing w:val="-29"/>
        </w:rPr>
        <w:t> </w:t>
      </w:r>
      <w:r>
        <w:rPr>
          <w:color w:val="6D6D70"/>
          <w:spacing w:val="-9"/>
        </w:rPr>
        <w:t>by </w:t>
      </w:r>
      <w:r>
        <w:rPr>
          <w:color w:val="6D6D70"/>
        </w:rPr>
        <w:t>or coincided with an economic</w:t>
      </w:r>
      <w:r>
        <w:rPr>
          <w:color w:val="6D6D70"/>
          <w:spacing w:val="-20"/>
        </w:rPr>
        <w:t> </w:t>
      </w:r>
      <w:r>
        <w:rPr>
          <w:color w:val="6D6D70"/>
        </w:rPr>
        <w:t>slowdown.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622" w:space="138"/>
            <w:col w:w="6140"/>
          </w:cols>
        </w:sectPr>
      </w:pPr>
    </w:p>
    <w:p>
      <w:pPr>
        <w:pStyle w:val="BodyText"/>
        <w:spacing w:before="4"/>
        <w:rPr>
          <w:sz w:val="30"/>
        </w:rPr>
      </w:pPr>
    </w:p>
    <w:p>
      <w:pPr>
        <w:pStyle w:val="Heading2"/>
        <w:spacing w:line="225" w:lineRule="auto" w:before="0"/>
        <w:ind w:left="184" w:right="30"/>
      </w:pPr>
      <w:r>
        <w:rPr/>
        <w:pict>
          <v:line style="position:absolute;mso-position-horizontal-relative:page;mso-position-vertical-relative:paragraph;z-index:252538880" from="299.799988pt,-4.672989pt" to="299.799988pt,-17.456989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6.200001pt;margin-top:-17.456989pt;width:273.1pt;height:12.8pt;mso-position-horizontal-relative:page;mso-position-vertical-relative:paragraph;z-index:252542976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88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Quite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Long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16"/>
          <w:w w:val="95"/>
        </w:rPr>
        <w:t> </w:t>
      </w:r>
      <w:r>
        <w:rPr>
          <w:color w:val="6B6C6F"/>
          <w:spacing w:val="-5"/>
          <w:w w:val="95"/>
        </w:rPr>
        <w:t>Tooth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3"/>
          <w:w w:val="95"/>
        </w:rPr>
        <w:t>Terms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Pure</w:t>
      </w:r>
      <w:r>
        <w:rPr>
          <w:color w:val="6B6C6F"/>
          <w:spacing w:val="-16"/>
          <w:w w:val="95"/>
        </w:rPr>
        <w:t> </w:t>
      </w:r>
      <w:r>
        <w:rPr>
          <w:color w:val="6B6C6F"/>
          <w:spacing w:val="-6"/>
          <w:w w:val="95"/>
        </w:rPr>
        <w:t>Cycle </w:t>
      </w:r>
      <w:r>
        <w:rPr>
          <w:color w:val="6B6C6F"/>
        </w:rPr>
        <w:t>Duration </w:t>
      </w:r>
      <w:r>
        <w:rPr>
          <w:color w:val="6B6C6F"/>
          <w:spacing w:val="-4"/>
        </w:rPr>
        <w:t>at </w:t>
      </w:r>
      <w:r>
        <w:rPr>
          <w:color w:val="6B6C6F"/>
        </w:rPr>
        <w:t>114</w:t>
      </w:r>
      <w:r>
        <w:rPr>
          <w:color w:val="6B6C6F"/>
          <w:spacing w:val="24"/>
        </w:rPr>
        <w:t> </w:t>
      </w:r>
      <w:r>
        <w:rPr>
          <w:color w:val="6B6C6F"/>
        </w:rPr>
        <w:t>Months</w:t>
      </w:r>
    </w:p>
    <w:p>
      <w:pPr>
        <w:spacing w:before="214"/>
        <w:ind w:left="1241" w:right="0" w:firstLine="0"/>
        <w:jc w:val="left"/>
        <w:rPr>
          <w:sz w:val="16"/>
        </w:rPr>
      </w:pPr>
      <w:r>
        <w:rPr>
          <w:sz w:val="16"/>
        </w:rPr>
        <w:t>Duration of U.S. Economic Expansions (Months)</w:t>
      </w:r>
    </w:p>
    <w:p>
      <w:pPr>
        <w:pStyle w:val="BodyText"/>
        <w:spacing w:line="264" w:lineRule="auto" w:before="37"/>
        <w:ind w:left="183" w:right="475"/>
      </w:pPr>
      <w:r>
        <w:rPr/>
        <w:br w:type="column"/>
      </w:r>
      <w:r>
        <w:rPr>
          <w:color w:val="6D6D70"/>
          <w:w w:val="95"/>
        </w:rPr>
        <w:t>Consistent with this historical perspective, our longer-duration </w:t>
      </w:r>
      <w:r>
        <w:rPr>
          <w:color w:val="6D6D70"/>
          <w:spacing w:val="-4"/>
          <w:w w:val="95"/>
        </w:rPr>
        <w:t>reces- </w:t>
      </w:r>
      <w:r>
        <w:rPr>
          <w:color w:val="6D6D70"/>
        </w:rPr>
        <w:t>sion</w:t>
      </w:r>
      <w:r>
        <w:rPr>
          <w:color w:val="6D6D70"/>
          <w:spacing w:val="-27"/>
        </w:rPr>
        <w:t> </w:t>
      </w:r>
      <w:r>
        <w:rPr>
          <w:color w:val="6D6D70"/>
        </w:rPr>
        <w:t>model,</w:t>
      </w:r>
      <w:r>
        <w:rPr>
          <w:color w:val="6D6D70"/>
          <w:spacing w:val="-26"/>
        </w:rPr>
        <w:t> </w:t>
      </w:r>
      <w:r>
        <w:rPr>
          <w:color w:val="6D6D70"/>
        </w:rPr>
        <w:t>which</w:t>
      </w:r>
      <w:r>
        <w:rPr>
          <w:color w:val="6D6D70"/>
          <w:spacing w:val="-26"/>
        </w:rPr>
        <w:t> </w:t>
      </w:r>
      <w:r>
        <w:rPr>
          <w:color w:val="6D6D70"/>
        </w:rPr>
        <w:t>one</w:t>
      </w:r>
      <w:r>
        <w:rPr>
          <w:color w:val="6D6D70"/>
          <w:spacing w:val="-27"/>
        </w:rPr>
        <w:t> </w:t>
      </w:r>
      <w:r>
        <w:rPr>
          <w:color w:val="6D6D70"/>
        </w:rPr>
        <w:t>can</w:t>
      </w:r>
      <w:r>
        <w:rPr>
          <w:color w:val="6D6D70"/>
          <w:spacing w:val="-26"/>
        </w:rPr>
        <w:t> </w:t>
      </w:r>
      <w:r>
        <w:rPr>
          <w:color w:val="6D6D70"/>
        </w:rPr>
        <w:t>see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28"/>
        </w:rPr>
        <w:t> </w:t>
      </w:r>
      <w:r>
        <w:rPr>
          <w:i/>
          <w:color w:val="6D6D70"/>
        </w:rPr>
        <w:t>90</w:t>
      </w:r>
      <w:r>
        <w:rPr>
          <w:color w:val="6D6D70"/>
        </w:rPr>
        <w:t>,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starting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flash</w:t>
      </w:r>
      <w:r>
        <w:rPr>
          <w:color w:val="6D6D70"/>
          <w:spacing w:val="-26"/>
        </w:rPr>
        <w:t> </w:t>
      </w:r>
      <w:r>
        <w:rPr>
          <w:color w:val="6D6D70"/>
        </w:rPr>
        <w:t>some significant</w:t>
      </w:r>
      <w:r>
        <w:rPr>
          <w:color w:val="6D6D70"/>
          <w:spacing w:val="-25"/>
        </w:rPr>
        <w:t> </w:t>
      </w:r>
      <w:r>
        <w:rPr>
          <w:color w:val="6D6D70"/>
        </w:rPr>
        <w:t>warning</w:t>
      </w:r>
      <w:r>
        <w:rPr>
          <w:color w:val="6D6D70"/>
          <w:spacing w:val="-24"/>
        </w:rPr>
        <w:t> </w:t>
      </w:r>
      <w:r>
        <w:rPr>
          <w:color w:val="6D6D70"/>
        </w:rPr>
        <w:t>signs.</w:t>
      </w:r>
      <w:r>
        <w:rPr>
          <w:color w:val="6D6D70"/>
          <w:spacing w:val="-25"/>
        </w:rPr>
        <w:t> </w:t>
      </w:r>
      <w:r>
        <w:rPr>
          <w:color w:val="6D6D70"/>
        </w:rPr>
        <w:t>Key</w:t>
      </w:r>
      <w:r>
        <w:rPr>
          <w:color w:val="6D6D70"/>
          <w:spacing w:val="-28"/>
        </w:rPr>
        <w:t> </w:t>
      </w:r>
      <w:r>
        <w:rPr>
          <w:color w:val="6D6D70"/>
        </w:rPr>
        <w:t>variables</w:t>
      </w:r>
      <w:r>
        <w:rPr>
          <w:color w:val="6D6D70"/>
          <w:spacing w:val="-24"/>
        </w:rPr>
        <w:t> </w:t>
      </w:r>
      <w:r>
        <w:rPr>
          <w:color w:val="6D6D70"/>
        </w:rPr>
        <w:t>on</w:t>
      </w:r>
      <w:r>
        <w:rPr>
          <w:color w:val="6D6D70"/>
          <w:spacing w:val="-25"/>
        </w:rPr>
        <w:t> </w:t>
      </w:r>
      <w:r>
        <w:rPr>
          <w:color w:val="6D6D70"/>
        </w:rPr>
        <w:t>which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focus</w:t>
      </w:r>
      <w:r>
        <w:rPr>
          <w:color w:val="6D6D70"/>
          <w:spacing w:val="-24"/>
        </w:rPr>
        <w:t> </w:t>
      </w:r>
      <w:r>
        <w:rPr>
          <w:color w:val="6D6D70"/>
        </w:rPr>
        <w:t>include</w:t>
      </w:r>
      <w:r>
        <w:rPr>
          <w:color w:val="6D6D70"/>
          <w:spacing w:val="-24"/>
        </w:rPr>
        <w:t> </w:t>
      </w:r>
      <w:r>
        <w:rPr>
          <w:color w:val="6D6D70"/>
        </w:rPr>
        <w:t>a rising</w:t>
      </w:r>
      <w:r>
        <w:rPr>
          <w:color w:val="6D6D70"/>
          <w:spacing w:val="-31"/>
        </w:rPr>
        <w:t> </w:t>
      </w:r>
      <w:r>
        <w:rPr>
          <w:color w:val="6D6D70"/>
        </w:rPr>
        <w:t>Fed</w:t>
      </w:r>
      <w:r>
        <w:rPr>
          <w:color w:val="6D6D70"/>
          <w:spacing w:val="-31"/>
        </w:rPr>
        <w:t> </w:t>
      </w:r>
      <w:r>
        <w:rPr>
          <w:color w:val="6D6D70"/>
        </w:rPr>
        <w:t>Funds</w:t>
      </w:r>
      <w:r>
        <w:rPr>
          <w:color w:val="6D6D70"/>
          <w:spacing w:val="-30"/>
        </w:rPr>
        <w:t> </w:t>
      </w:r>
      <w:r>
        <w:rPr>
          <w:color w:val="6D6D70"/>
        </w:rPr>
        <w:t>rate,</w:t>
      </w:r>
      <w:r>
        <w:rPr>
          <w:color w:val="6D6D70"/>
          <w:spacing w:val="-31"/>
        </w:rPr>
        <w:t> </w:t>
      </w:r>
      <w:r>
        <w:rPr>
          <w:color w:val="6D6D70"/>
        </w:rPr>
        <w:t>peaking</w:t>
      </w:r>
      <w:r>
        <w:rPr>
          <w:color w:val="6D6D70"/>
          <w:spacing w:val="-30"/>
        </w:rPr>
        <w:t> </w:t>
      </w:r>
      <w:r>
        <w:rPr>
          <w:color w:val="6D6D70"/>
        </w:rPr>
        <w:t>leading</w:t>
      </w:r>
      <w:r>
        <w:rPr>
          <w:color w:val="6D6D70"/>
          <w:spacing w:val="-31"/>
        </w:rPr>
        <w:t> </w:t>
      </w:r>
      <w:r>
        <w:rPr>
          <w:color w:val="6D6D70"/>
        </w:rPr>
        <w:t>indicators,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0"/>
        </w:rPr>
        <w:t> </w:t>
      </w:r>
      <w:r>
        <w:rPr>
          <w:color w:val="6D6D70"/>
        </w:rPr>
        <w:t>increased</w:t>
      </w:r>
      <w:r>
        <w:rPr>
          <w:color w:val="6D6D70"/>
          <w:spacing w:val="-31"/>
        </w:rPr>
        <w:t> </w:t>
      </w:r>
      <w:r>
        <w:rPr>
          <w:color w:val="6D6D70"/>
        </w:rPr>
        <w:t>le- </w:t>
      </w:r>
      <w:r>
        <w:rPr>
          <w:color w:val="6D6D70"/>
          <w:spacing w:val="-2"/>
          <w:w w:val="95"/>
        </w:rPr>
        <w:t>verage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corporate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sector.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Given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this,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base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case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remains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that </w:t>
      </w:r>
      <w:r>
        <w:rPr>
          <w:color w:val="6D6D70"/>
        </w:rPr>
        <w:t>we</w:t>
      </w:r>
      <w:r>
        <w:rPr>
          <w:color w:val="6D6D70"/>
          <w:spacing w:val="-18"/>
        </w:rPr>
        <w:t> </w:t>
      </w:r>
      <w:r>
        <w:rPr>
          <w:color w:val="6D6D70"/>
        </w:rPr>
        <w:t>will</w:t>
      </w:r>
      <w:r>
        <w:rPr>
          <w:color w:val="6D6D70"/>
          <w:spacing w:val="-17"/>
        </w:rPr>
        <w:t> </w:t>
      </w:r>
      <w:r>
        <w:rPr>
          <w:color w:val="6D6D70"/>
        </w:rPr>
        <w:t>have</w:t>
      </w:r>
      <w:r>
        <w:rPr>
          <w:color w:val="6D6D70"/>
          <w:spacing w:val="-18"/>
        </w:rPr>
        <w:t> </w:t>
      </w:r>
      <w:r>
        <w:rPr>
          <w:color w:val="6D6D70"/>
        </w:rPr>
        <w:t>a</w:t>
      </w:r>
      <w:r>
        <w:rPr>
          <w:color w:val="6D6D70"/>
          <w:spacing w:val="-17"/>
        </w:rPr>
        <w:t> </w:t>
      </w:r>
      <w:r>
        <w:rPr>
          <w:color w:val="6D6D70"/>
        </w:rPr>
        <w:t>shallow</w:t>
      </w:r>
      <w:r>
        <w:rPr>
          <w:color w:val="6D6D70"/>
          <w:spacing w:val="-17"/>
        </w:rPr>
        <w:t> </w:t>
      </w:r>
      <w:r>
        <w:rPr>
          <w:color w:val="6D6D70"/>
        </w:rPr>
        <w:t>recession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2020,</w:t>
      </w:r>
      <w:r>
        <w:rPr>
          <w:color w:val="6D6D70"/>
          <w:spacing w:val="-20"/>
        </w:rPr>
        <w:t> </w:t>
      </w:r>
      <w:r>
        <w:rPr>
          <w:color w:val="6D6D70"/>
        </w:rPr>
        <w:t>though</w:t>
      </w:r>
      <w:r>
        <w:rPr>
          <w:color w:val="6D6D70"/>
          <w:spacing w:val="-20"/>
        </w:rPr>
        <w:t> </w:t>
      </w:r>
      <w:r>
        <w:rPr>
          <w:color w:val="6D6D70"/>
        </w:rPr>
        <w:t>this</w:t>
      </w:r>
      <w:r>
        <w:rPr>
          <w:color w:val="6D6D70"/>
          <w:spacing w:val="-17"/>
        </w:rPr>
        <w:t> </w:t>
      </w:r>
      <w:r>
        <w:rPr>
          <w:color w:val="6D6D70"/>
        </w:rPr>
        <w:t>could</w:t>
      </w:r>
      <w:r>
        <w:rPr>
          <w:color w:val="6D6D70"/>
          <w:spacing w:val="-18"/>
        </w:rPr>
        <w:t> </w:t>
      </w:r>
      <w:r>
        <w:rPr>
          <w:color w:val="6D6D70"/>
        </w:rPr>
        <w:t>come sooner</w:t>
      </w:r>
      <w:r>
        <w:rPr>
          <w:color w:val="6D6D70"/>
          <w:spacing w:val="-29"/>
        </w:rPr>
        <w:t> </w:t>
      </w:r>
      <w:r>
        <w:rPr>
          <w:color w:val="6D6D70"/>
        </w:rPr>
        <w:t>if</w:t>
      </w:r>
      <w:r>
        <w:rPr>
          <w:color w:val="6D6D70"/>
          <w:spacing w:val="-26"/>
        </w:rPr>
        <w:t> </w:t>
      </w:r>
      <w:r>
        <w:rPr>
          <w:color w:val="6D6D70"/>
        </w:rPr>
        <w:t>central</w:t>
      </w:r>
      <w:r>
        <w:rPr>
          <w:color w:val="6D6D70"/>
          <w:spacing w:val="-26"/>
        </w:rPr>
        <w:t> </w:t>
      </w:r>
      <w:r>
        <w:rPr>
          <w:color w:val="6D6D70"/>
        </w:rPr>
        <w:t>bankers</w:t>
      </w:r>
      <w:r>
        <w:rPr>
          <w:color w:val="6D6D70"/>
          <w:spacing w:val="-26"/>
        </w:rPr>
        <w:t>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</w:rPr>
        <w:t>not</w:t>
      </w:r>
      <w:r>
        <w:rPr>
          <w:color w:val="6D6D70"/>
          <w:spacing w:val="-26"/>
        </w:rPr>
        <w:t> </w:t>
      </w:r>
      <w:r>
        <w:rPr>
          <w:color w:val="6D6D70"/>
        </w:rPr>
        <w:t>sensitive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tightening</w:t>
      </w:r>
      <w:r>
        <w:rPr>
          <w:color w:val="6D6D70"/>
          <w:spacing w:val="-26"/>
        </w:rPr>
        <w:t> </w:t>
      </w:r>
      <w:r>
        <w:rPr>
          <w:color w:val="6D6D70"/>
        </w:rPr>
        <w:t>financial</w:t>
      </w:r>
    </w:p>
    <w:p>
      <w:pPr>
        <w:spacing w:after="0" w:line="264" w:lineRule="auto"/>
        <w:sectPr>
          <w:pgSz w:w="12240" w:h="15840"/>
          <w:pgMar w:header="304" w:footer="830" w:top="500" w:bottom="1020" w:left="340" w:right="0"/>
          <w:cols w:num="2" w:equalWidth="0">
            <w:col w:w="5452" w:space="308"/>
            <w:col w:w="6140"/>
          </w:cols>
        </w:sectPr>
      </w:pPr>
    </w:p>
    <w:p>
      <w:pPr>
        <w:spacing w:line="139" w:lineRule="exact" w:before="0"/>
        <w:ind w:left="0" w:right="0" w:firstLine="0"/>
        <w:jc w:val="right"/>
        <w:rPr>
          <w:sz w:val="14"/>
        </w:rPr>
      </w:pPr>
      <w:r>
        <w:rPr/>
        <w:pict>
          <v:group style="position:absolute;margin-left:157.915802pt;margin-top:-5.814656pt;width:92.95pt;height:233.7pt;mso-position-horizontal-relative:page;mso-position-vertical-relative:paragraph;z-index:-267575296" coordorigin="3158,-116" coordsize="1859,4674">
            <v:line style="position:absolute" from="3203,2251" to="3763,2251" stroked="true" strokeweight="6.62pt" strokecolor="#54bceb">
              <v:stroke dashstyle="solid"/>
            </v:line>
            <v:line style="position:absolute" from="3203,4434" to="3522,4434" stroked="true" strokeweight="6.75pt" strokecolor="#54bceb">
              <v:stroke dashstyle="solid"/>
            </v:line>
            <v:shape style="position:absolute;left:3202;top:4036;width:500;height:200" coordorigin="3203,4037" coordsize="500,200" path="m3203,4237l3702,4237m3203,4037l3492,4037e" filled="false" stroked="true" strokeweight="6.5pt" strokecolor="#54bceb">
              <v:path arrowok="t"/>
              <v:stroke dashstyle="solid"/>
            </v:shape>
            <v:line style="position:absolute" from="3203,3839" to="3382,3839" stroked="true" strokeweight="6.75pt" strokecolor="#54bceb">
              <v:stroke dashstyle="solid"/>
            </v:line>
            <v:shape style="position:absolute;left:3202;top:3441;width:665;height:200" coordorigin="3203,3442" coordsize="665,200" path="m3203,3642l3867,3642m3203,3442l3352,3442e" filled="false" stroked="true" strokeweight="6.5pt" strokecolor="#54bceb">
              <v:path arrowok="t"/>
              <v:stroke dashstyle="solid"/>
            </v:shape>
            <v:shape style="position:absolute;left:3202;top:3044;width:410;height:200" coordorigin="3203,3044" coordsize="410,200" path="m3203,3244l3537,3244m3203,3044l3612,3044e" filled="false" stroked="true" strokeweight="6.75pt" strokecolor="#54bceb">
              <v:path arrowok="t"/>
              <v:stroke dashstyle="solid"/>
            </v:shape>
            <v:shape style="position:absolute;left:3202;top:2646;width:755;height:200" coordorigin="3203,2647" coordsize="755,200" path="m3203,2847l3522,2847m3203,2647l3957,2647e" filled="false" stroked="true" strokeweight="6.5pt" strokecolor="#54bceb">
              <v:path arrowok="t"/>
              <v:stroke dashstyle="solid"/>
            </v:shape>
            <v:line style="position:absolute" from="3203,2449" to="4412,2449" stroked="true" strokeweight="6.75pt" strokecolor="#54bceb">
              <v:stroke dashstyle="solid"/>
            </v:line>
            <v:line style="position:absolute" from="3203,2052" to="3882,2052" stroked="true" strokeweight="6.5pt" strokecolor="#54bceb">
              <v:stroke dashstyle="solid"/>
            </v:line>
            <v:shape style="position:absolute;left:3202;top:1654;width:590;height:200" coordorigin="3203,1654" coordsize="590,200" path="m3203,1854l3792,1854m3203,1654l3567,1654e" filled="false" stroked="true" strokeweight="6.75pt" strokecolor="#54bceb">
              <v:path arrowok="t"/>
              <v:stroke dashstyle="solid"/>
            </v:shape>
            <v:shape style="position:absolute;left:3202;top:1256;width:1605;height:200" coordorigin="3203,1257" coordsize="1605,200" path="m3203,1457l4807,1457m3203,1257l3747,1257e" filled="false" stroked="true" strokeweight="6.5pt" strokecolor="#54bceb">
              <v:path arrowok="t"/>
              <v:stroke dashstyle="solid"/>
            </v:shape>
            <v:shape style="position:absolute;left:3202;top:859;width:880;height:200" coordorigin="3203,859" coordsize="880,200" path="m3203,1059l4082,1059m3203,859l3382,859e" filled="false" stroked="true" strokeweight="6.75pt" strokecolor="#54bceb">
              <v:path arrowok="t"/>
              <v:stroke dashstyle="solid"/>
            </v:shape>
            <v:line style="position:absolute" from="3203,662" to="4597,662" stroked="true" strokeweight="6.5pt" strokecolor="#54bceb">
              <v:stroke dashstyle="solid"/>
            </v:line>
            <v:line style="position:absolute" from="3203,464" to="5017,464" stroked="true" strokeweight="6.75pt" strokecolor="#54bceb">
              <v:stroke dashstyle="solid"/>
            </v:line>
            <v:line style="position:absolute" from="3203,66" to="4928,66" stroked="true" strokeweight="6.619pt" strokecolor="#add9f4">
              <v:stroke dashstyle="solid"/>
            </v:line>
            <v:line style="position:absolute" from="3203,264" to="4307,264" stroked="true" strokeweight="6.75pt" strokecolor="#54bceb">
              <v:stroke dashstyle="solid"/>
            </v:line>
            <v:line style="position:absolute" from="3203,4534" to="3203,-33" stroked="true" strokeweight=".75pt" strokecolor="#989a9d">
              <v:stroke dashstyle="solid"/>
            </v:line>
            <v:shape style="position:absolute;left:0;top:9049;width:45;height:4568" coordorigin="0,9049" coordsize="45,4568" path="m3158,4534l3203,4534m3158,4337l3203,4337m3158,4137l3203,4137m3158,3937l3203,3937m3158,3742l3203,3742m3158,3542l3203,3542m3158,3342l3203,3342m3158,3142l3203,3142m3158,2947l3203,2947m3158,2747l3203,2747m3158,2547l3203,2547m3158,2352l3203,2352m3158,2152l3203,2152m3158,1952l3203,1952m3158,1752l3203,1752m3158,1557l3203,1557m3158,1357l3203,1357m3158,1157l3203,1157m3158,962l3203,962m3158,762l3203,762m3158,562l3203,562m3158,362l3203,362m3158,167l3203,167m3158,-33l3203,-33e" filled="false" stroked="true" strokeweight=".75pt" strokecolor="#989a9d">
              <v:path arrowok="t"/>
              <v:stroke dashstyle="solid"/>
            </v:shape>
            <v:line style="position:absolute" from="3757,-106" to="3757,-106" stroked="true" strokeweight="1pt" strokecolor="#ed1d24">
              <v:stroke dashstyle="solid"/>
            </v:line>
            <v:line style="position:absolute" from="3757,-66" to="3757,4527" stroked="true" strokeweight="1pt" strokecolor="#ed1d24">
              <v:stroke dashstyle="dot"/>
            </v:line>
            <v:line style="position:absolute" from="3757,4547" to="3757,4547" stroked="true" strokeweight="1pt" strokecolor="#ed1d24">
              <v:stroke dashstyle="solid"/>
            </v:line>
            <w10:wrap type="none"/>
          </v:group>
        </w:pict>
      </w:r>
      <w:r>
        <w:rPr>
          <w:w w:val="95"/>
          <w:sz w:val="14"/>
        </w:rPr>
        <w:t>June 2009 Current</w:t>
      </w:r>
      <w:r>
        <w:rPr>
          <w:spacing w:val="-5"/>
          <w:w w:val="95"/>
          <w:sz w:val="14"/>
        </w:rPr>
        <w:t> </w:t>
      </w:r>
      <w:r>
        <w:rPr>
          <w:w w:val="95"/>
          <w:sz w:val="14"/>
        </w:rPr>
        <w:t>(Dec-18)</w:t>
      </w:r>
    </w:p>
    <w:p>
      <w:pPr>
        <w:spacing w:before="37"/>
        <w:ind w:left="0" w:right="31" w:firstLine="0"/>
        <w:jc w:val="right"/>
        <w:rPr>
          <w:sz w:val="14"/>
        </w:rPr>
      </w:pPr>
      <w:r>
        <w:rPr>
          <w:w w:val="95"/>
          <w:sz w:val="14"/>
        </w:rPr>
        <w:t>November 2001 - December</w:t>
      </w:r>
      <w:r>
        <w:rPr>
          <w:spacing w:val="-25"/>
          <w:w w:val="95"/>
          <w:sz w:val="14"/>
        </w:rPr>
        <w:t> </w:t>
      </w:r>
      <w:r>
        <w:rPr>
          <w:w w:val="95"/>
          <w:sz w:val="14"/>
        </w:rPr>
        <w:t>2007</w:t>
      </w:r>
    </w:p>
    <w:p>
      <w:pPr>
        <w:spacing w:before="38"/>
        <w:ind w:left="0" w:right="91" w:firstLine="0"/>
        <w:jc w:val="right"/>
        <w:rPr>
          <w:sz w:val="14"/>
        </w:rPr>
      </w:pPr>
      <w:r>
        <w:rPr>
          <w:w w:val="95"/>
          <w:sz w:val="14"/>
        </w:rPr>
        <w:t>March 1991 - March 2001</w:t>
      </w:r>
    </w:p>
    <w:p>
      <w:pPr>
        <w:spacing w:before="38"/>
        <w:ind w:left="0" w:right="41" w:firstLine="0"/>
        <w:jc w:val="right"/>
        <w:rPr>
          <w:sz w:val="14"/>
        </w:rPr>
      </w:pPr>
      <w:r>
        <w:rPr>
          <w:w w:val="95"/>
          <w:sz w:val="14"/>
        </w:rPr>
        <w:t>November</w:t>
      </w:r>
      <w:r>
        <w:rPr>
          <w:spacing w:val="-7"/>
          <w:w w:val="95"/>
          <w:sz w:val="14"/>
        </w:rPr>
        <w:t> </w:t>
      </w:r>
      <w:r>
        <w:rPr>
          <w:w w:val="95"/>
          <w:sz w:val="14"/>
        </w:rPr>
        <w:t>1982</w:t>
      </w:r>
      <w:r>
        <w:rPr>
          <w:spacing w:val="-6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8"/>
          <w:w w:val="95"/>
          <w:sz w:val="14"/>
        </w:rPr>
        <w:t> </w:t>
      </w:r>
      <w:r>
        <w:rPr>
          <w:w w:val="95"/>
          <w:sz w:val="14"/>
        </w:rPr>
        <w:t>July</w:t>
      </w:r>
      <w:r>
        <w:rPr>
          <w:spacing w:val="-10"/>
          <w:w w:val="95"/>
          <w:sz w:val="14"/>
        </w:rPr>
        <w:t> </w:t>
      </w:r>
      <w:r>
        <w:rPr>
          <w:w w:val="95"/>
          <w:sz w:val="14"/>
        </w:rPr>
        <w:t>1990</w:t>
      </w:r>
    </w:p>
    <w:p>
      <w:pPr>
        <w:spacing w:before="37"/>
        <w:ind w:left="0" w:right="18" w:firstLine="0"/>
        <w:jc w:val="right"/>
        <w:rPr>
          <w:sz w:val="14"/>
        </w:rPr>
      </w:pPr>
      <w:r>
        <w:rPr>
          <w:sz w:val="14"/>
        </w:rPr>
        <w:t>July</w:t>
      </w:r>
      <w:r>
        <w:rPr>
          <w:spacing w:val="-23"/>
          <w:sz w:val="14"/>
        </w:rPr>
        <w:t> </w:t>
      </w:r>
      <w:r>
        <w:rPr>
          <w:sz w:val="14"/>
        </w:rPr>
        <w:t>1980</w:t>
      </w:r>
      <w:r>
        <w:rPr>
          <w:spacing w:val="-21"/>
          <w:sz w:val="14"/>
        </w:rPr>
        <w:t> </w:t>
      </w:r>
      <w:r>
        <w:rPr>
          <w:sz w:val="14"/>
        </w:rPr>
        <w:t>-</w:t>
      </w:r>
      <w:r>
        <w:rPr>
          <w:spacing w:val="-21"/>
          <w:sz w:val="14"/>
        </w:rPr>
        <w:t> </w:t>
      </w:r>
      <w:r>
        <w:rPr>
          <w:sz w:val="14"/>
        </w:rPr>
        <w:t>July</w:t>
      </w:r>
      <w:r>
        <w:rPr>
          <w:spacing w:val="-22"/>
          <w:sz w:val="14"/>
        </w:rPr>
        <w:t> </w:t>
      </w:r>
      <w:r>
        <w:rPr>
          <w:sz w:val="14"/>
        </w:rPr>
        <w:t>1981</w:t>
      </w:r>
    </w:p>
    <w:p>
      <w:pPr>
        <w:spacing w:before="38"/>
        <w:ind w:left="0" w:right="36" w:firstLine="0"/>
        <w:jc w:val="right"/>
        <w:rPr>
          <w:sz w:val="14"/>
        </w:rPr>
      </w:pPr>
      <w:r>
        <w:rPr>
          <w:w w:val="95"/>
          <w:sz w:val="14"/>
        </w:rPr>
        <w:t>March</w:t>
      </w:r>
      <w:r>
        <w:rPr>
          <w:spacing w:val="-7"/>
          <w:w w:val="95"/>
          <w:sz w:val="14"/>
        </w:rPr>
        <w:t> </w:t>
      </w:r>
      <w:r>
        <w:rPr>
          <w:w w:val="95"/>
          <w:sz w:val="14"/>
        </w:rPr>
        <w:t>1975</w:t>
      </w:r>
      <w:r>
        <w:rPr>
          <w:spacing w:val="-8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6"/>
          <w:w w:val="95"/>
          <w:sz w:val="14"/>
        </w:rPr>
        <w:t> </w:t>
      </w:r>
      <w:r>
        <w:rPr>
          <w:w w:val="95"/>
          <w:sz w:val="14"/>
        </w:rPr>
        <w:t>January</w:t>
      </w:r>
      <w:r>
        <w:rPr>
          <w:spacing w:val="-9"/>
          <w:w w:val="95"/>
          <w:sz w:val="14"/>
        </w:rPr>
        <w:t> </w:t>
      </w:r>
      <w:r>
        <w:rPr>
          <w:w w:val="95"/>
          <w:sz w:val="14"/>
        </w:rPr>
        <w:t>1980</w:t>
      </w:r>
    </w:p>
    <w:p>
      <w:pPr>
        <w:spacing w:before="37"/>
        <w:ind w:left="0" w:right="97" w:firstLine="0"/>
        <w:jc w:val="right"/>
        <w:rPr>
          <w:sz w:val="14"/>
        </w:rPr>
      </w:pPr>
      <w:r>
        <w:rPr>
          <w:w w:val="95"/>
          <w:sz w:val="14"/>
        </w:rPr>
        <w:t>November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1970</w:t>
      </w:r>
      <w:r>
        <w:rPr>
          <w:spacing w:val="-19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November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1973</w:t>
      </w:r>
    </w:p>
    <w:p>
      <w:pPr>
        <w:spacing w:before="38"/>
        <w:ind w:left="0" w:right="71" w:firstLine="0"/>
        <w:jc w:val="right"/>
        <w:rPr>
          <w:sz w:val="14"/>
        </w:rPr>
      </w:pPr>
      <w:r>
        <w:rPr>
          <w:w w:val="95"/>
          <w:sz w:val="14"/>
        </w:rPr>
        <w:t>February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1961</w:t>
      </w:r>
      <w:r>
        <w:rPr>
          <w:spacing w:val="-19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18"/>
          <w:w w:val="95"/>
          <w:sz w:val="14"/>
        </w:rPr>
        <w:t> </w:t>
      </w:r>
      <w:r>
        <w:rPr>
          <w:w w:val="95"/>
          <w:sz w:val="14"/>
        </w:rPr>
        <w:t>December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1969</w:t>
      </w:r>
    </w:p>
    <w:p>
      <w:pPr>
        <w:spacing w:before="38"/>
        <w:ind w:left="0" w:right="40" w:firstLine="0"/>
        <w:jc w:val="right"/>
        <w:rPr>
          <w:sz w:val="14"/>
        </w:rPr>
      </w:pPr>
      <w:r>
        <w:rPr>
          <w:sz w:val="14"/>
        </w:rPr>
        <w:t>April</w:t>
      </w:r>
      <w:r>
        <w:rPr>
          <w:spacing w:val="-16"/>
          <w:sz w:val="14"/>
        </w:rPr>
        <w:t> </w:t>
      </w:r>
      <w:r>
        <w:rPr>
          <w:sz w:val="14"/>
        </w:rPr>
        <w:t>1958</w:t>
      </w:r>
      <w:r>
        <w:rPr>
          <w:spacing w:val="-15"/>
          <w:sz w:val="14"/>
        </w:rPr>
        <w:t> </w:t>
      </w:r>
      <w:r>
        <w:rPr>
          <w:sz w:val="14"/>
        </w:rPr>
        <w:t>-</w:t>
      </w:r>
      <w:r>
        <w:rPr>
          <w:spacing w:val="-17"/>
          <w:sz w:val="14"/>
        </w:rPr>
        <w:t> </w:t>
      </w:r>
      <w:r>
        <w:rPr>
          <w:sz w:val="14"/>
        </w:rPr>
        <w:t>April</w:t>
      </w:r>
      <w:r>
        <w:rPr>
          <w:spacing w:val="-15"/>
          <w:sz w:val="14"/>
        </w:rPr>
        <w:t> </w:t>
      </w:r>
      <w:r>
        <w:rPr>
          <w:sz w:val="14"/>
        </w:rPr>
        <w:t>1960</w:t>
      </w:r>
    </w:p>
    <w:p>
      <w:pPr>
        <w:spacing w:before="37"/>
        <w:ind w:left="0" w:right="69" w:firstLine="0"/>
        <w:jc w:val="right"/>
        <w:rPr>
          <w:sz w:val="14"/>
        </w:rPr>
      </w:pPr>
      <w:r>
        <w:rPr>
          <w:w w:val="95"/>
          <w:sz w:val="14"/>
        </w:rPr>
        <w:t>May</w:t>
      </w:r>
      <w:r>
        <w:rPr>
          <w:spacing w:val="-13"/>
          <w:w w:val="95"/>
          <w:sz w:val="14"/>
        </w:rPr>
        <w:t> </w:t>
      </w:r>
      <w:r>
        <w:rPr>
          <w:w w:val="95"/>
          <w:sz w:val="14"/>
        </w:rPr>
        <w:t>1954</w:t>
      </w:r>
      <w:r>
        <w:rPr>
          <w:spacing w:val="-9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13"/>
          <w:w w:val="95"/>
          <w:sz w:val="14"/>
        </w:rPr>
        <w:t> </w:t>
      </w:r>
      <w:r>
        <w:rPr>
          <w:w w:val="95"/>
          <w:sz w:val="14"/>
        </w:rPr>
        <w:t>August</w:t>
      </w:r>
      <w:r>
        <w:rPr>
          <w:spacing w:val="-10"/>
          <w:w w:val="95"/>
          <w:sz w:val="14"/>
        </w:rPr>
        <w:t> </w:t>
      </w:r>
      <w:r>
        <w:rPr>
          <w:w w:val="95"/>
          <w:sz w:val="14"/>
        </w:rPr>
        <w:t>1957</w:t>
      </w:r>
    </w:p>
    <w:p>
      <w:pPr>
        <w:spacing w:before="38"/>
        <w:ind w:left="0" w:right="41" w:firstLine="0"/>
        <w:jc w:val="right"/>
        <w:rPr>
          <w:sz w:val="14"/>
        </w:rPr>
      </w:pPr>
      <w:r>
        <w:rPr>
          <w:w w:val="95"/>
          <w:sz w:val="14"/>
        </w:rPr>
        <w:t>October</w:t>
      </w:r>
      <w:r>
        <w:rPr>
          <w:spacing w:val="-9"/>
          <w:w w:val="95"/>
          <w:sz w:val="14"/>
        </w:rPr>
        <w:t> </w:t>
      </w:r>
      <w:r>
        <w:rPr>
          <w:w w:val="95"/>
          <w:sz w:val="14"/>
        </w:rPr>
        <w:t>1949</w:t>
      </w:r>
      <w:r>
        <w:rPr>
          <w:spacing w:val="-8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5"/>
          <w:w w:val="95"/>
          <w:sz w:val="14"/>
        </w:rPr>
        <w:t> </w:t>
      </w:r>
      <w:r>
        <w:rPr>
          <w:w w:val="95"/>
          <w:sz w:val="14"/>
        </w:rPr>
        <w:t>July</w:t>
      </w:r>
      <w:r>
        <w:rPr>
          <w:spacing w:val="-9"/>
          <w:w w:val="95"/>
          <w:sz w:val="14"/>
        </w:rPr>
        <w:t> </w:t>
      </w:r>
      <w:r>
        <w:rPr>
          <w:w w:val="95"/>
          <w:sz w:val="14"/>
        </w:rPr>
        <w:t>1953</w:t>
      </w:r>
    </w:p>
    <w:p>
      <w:pPr>
        <w:spacing w:before="38"/>
        <w:ind w:left="0" w:right="83" w:firstLine="0"/>
        <w:jc w:val="right"/>
        <w:rPr>
          <w:sz w:val="14"/>
        </w:rPr>
      </w:pPr>
      <w:r>
        <w:rPr>
          <w:w w:val="95"/>
          <w:sz w:val="14"/>
        </w:rPr>
        <w:t>October 1945 - November 1948</w:t>
      </w:r>
    </w:p>
    <w:p>
      <w:pPr>
        <w:spacing w:before="38"/>
        <w:ind w:left="0" w:right="20" w:firstLine="0"/>
        <w:jc w:val="right"/>
        <w:rPr>
          <w:sz w:val="14"/>
        </w:rPr>
      </w:pPr>
      <w:r>
        <w:rPr>
          <w:w w:val="95"/>
          <w:sz w:val="14"/>
        </w:rPr>
        <w:t>June 1938 - February 1945</w:t>
      </w:r>
    </w:p>
    <w:p>
      <w:pPr>
        <w:spacing w:line="146" w:lineRule="exact" w:before="0"/>
        <w:ind w:left="1835" w:right="0" w:firstLine="0"/>
        <w:jc w:val="left"/>
        <w:rPr>
          <w:sz w:val="14"/>
        </w:rPr>
      </w:pPr>
      <w:r>
        <w:rPr/>
        <w:br w:type="column"/>
      </w:r>
      <w:r>
        <w:rPr>
          <w:w w:val="90"/>
          <w:sz w:val="14"/>
        </w:rPr>
        <w:t>114</w:t>
      </w:r>
    </w:p>
    <w:p>
      <w:pPr>
        <w:spacing w:before="37"/>
        <w:ind w:left="1214" w:right="0" w:firstLine="0"/>
        <w:jc w:val="left"/>
        <w:rPr>
          <w:sz w:val="14"/>
        </w:rPr>
      </w:pPr>
      <w:r>
        <w:rPr>
          <w:sz w:val="14"/>
        </w:rPr>
        <w:t>73</w:t>
      </w:r>
    </w:p>
    <w:p>
      <w:pPr>
        <w:spacing w:before="38"/>
        <w:ind w:left="1926" w:right="0" w:firstLine="0"/>
        <w:jc w:val="left"/>
        <w:rPr>
          <w:sz w:val="14"/>
        </w:rPr>
      </w:pPr>
      <w:r>
        <w:rPr>
          <w:sz w:val="14"/>
        </w:rPr>
        <w:t>120</w:t>
      </w:r>
    </w:p>
    <w:p>
      <w:pPr>
        <w:spacing w:before="38"/>
        <w:ind w:left="1502" w:right="0" w:firstLine="0"/>
        <w:jc w:val="left"/>
        <w:rPr>
          <w:sz w:val="14"/>
        </w:rPr>
      </w:pPr>
      <w:r>
        <w:rPr>
          <w:sz w:val="14"/>
        </w:rPr>
        <w:t>92</w:t>
      </w:r>
    </w:p>
    <w:p>
      <w:pPr>
        <w:spacing w:before="37"/>
        <w:ind w:left="291" w:right="0" w:firstLine="0"/>
        <w:jc w:val="left"/>
        <w:rPr>
          <w:sz w:val="14"/>
        </w:rPr>
      </w:pPr>
      <w:r>
        <w:rPr>
          <w:w w:val="95"/>
          <w:sz w:val="14"/>
        </w:rPr>
        <w:t>12</w:t>
      </w:r>
    </w:p>
    <w:p>
      <w:pPr>
        <w:spacing w:before="38"/>
        <w:ind w:left="987" w:right="0" w:firstLine="0"/>
        <w:jc w:val="left"/>
        <w:rPr>
          <w:sz w:val="14"/>
        </w:rPr>
      </w:pPr>
      <w:r>
        <w:rPr>
          <w:sz w:val="14"/>
        </w:rPr>
        <w:t>58</w:t>
      </w:r>
    </w:p>
    <w:p>
      <w:pPr>
        <w:spacing w:before="38"/>
        <w:ind w:left="654" w:right="0" w:firstLine="0"/>
        <w:jc w:val="left"/>
        <w:rPr>
          <w:sz w:val="14"/>
        </w:rPr>
      </w:pPr>
      <w:r>
        <w:rPr>
          <w:sz w:val="14"/>
        </w:rPr>
        <w:t>36</w:t>
      </w:r>
    </w:p>
    <w:p>
      <w:pPr>
        <w:spacing w:before="37"/>
        <w:ind w:left="1714" w:right="0" w:firstLine="0"/>
        <w:jc w:val="left"/>
        <w:rPr>
          <w:sz w:val="14"/>
        </w:rPr>
      </w:pPr>
      <w:r>
        <w:rPr>
          <w:sz w:val="14"/>
        </w:rPr>
        <w:t>106</w:t>
      </w:r>
    </w:p>
    <w:p>
      <w:pPr>
        <w:spacing w:before="38"/>
        <w:ind w:left="472" w:right="0" w:firstLine="0"/>
        <w:jc w:val="left"/>
        <w:rPr>
          <w:sz w:val="14"/>
        </w:rPr>
      </w:pPr>
      <w:r>
        <w:rPr>
          <w:sz w:val="14"/>
        </w:rPr>
        <w:t>24</w:t>
      </w:r>
    </w:p>
    <w:p>
      <w:pPr>
        <w:spacing w:before="38"/>
        <w:ind w:left="699" w:right="0" w:firstLine="0"/>
        <w:jc w:val="left"/>
        <w:rPr>
          <w:sz w:val="14"/>
        </w:rPr>
      </w:pPr>
      <w:r>
        <w:rPr>
          <w:sz w:val="14"/>
        </w:rPr>
        <w:t>39</w:t>
      </w:r>
    </w:p>
    <w:p>
      <w:pPr>
        <w:spacing w:before="37"/>
        <w:ind w:left="790" w:right="0" w:firstLine="0"/>
        <w:jc w:val="left"/>
        <w:rPr>
          <w:sz w:val="14"/>
        </w:rPr>
      </w:pPr>
      <w:r>
        <w:rPr>
          <w:sz w:val="14"/>
        </w:rPr>
        <w:t>45</w:t>
      </w:r>
    </w:p>
    <w:p>
      <w:pPr>
        <w:spacing w:before="38"/>
        <w:ind w:left="669" w:right="0" w:firstLine="0"/>
        <w:jc w:val="left"/>
        <w:rPr>
          <w:sz w:val="14"/>
        </w:rPr>
      </w:pPr>
      <w:r>
        <w:rPr>
          <w:sz w:val="14"/>
        </w:rPr>
        <w:t>37</w:t>
      </w:r>
    </w:p>
    <w:p>
      <w:pPr>
        <w:spacing w:before="38"/>
        <w:ind w:left="1320" w:right="0" w:firstLine="0"/>
        <w:jc w:val="lef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line="217" w:lineRule="exact"/>
        <w:ind w:left="794"/>
      </w:pPr>
      <w:r>
        <w:rPr/>
        <w:br w:type="column"/>
      </w:r>
      <w:r>
        <w:rPr>
          <w:color w:val="6D6D70"/>
        </w:rPr>
        <w:t>conditions that we are seeing in the U.S., China, and Europe.</w:t>
      </w:r>
    </w:p>
    <w:p>
      <w:pPr>
        <w:pStyle w:val="BodyText"/>
        <w:spacing w:before="8"/>
        <w:rPr>
          <w:sz w:val="22"/>
        </w:rPr>
      </w:pPr>
    </w:p>
    <w:p>
      <w:pPr>
        <w:spacing w:line="264" w:lineRule="auto" w:before="0"/>
        <w:ind w:left="794" w:right="506" w:firstLine="0"/>
        <w:jc w:val="left"/>
        <w:rPr>
          <w:sz w:val="19"/>
        </w:rPr>
      </w:pPr>
      <w:r>
        <w:rPr>
          <w:b/>
          <w:color w:val="6D6D70"/>
          <w:sz w:val="19"/>
        </w:rPr>
        <w:t>As</w:t>
      </w:r>
      <w:r>
        <w:rPr>
          <w:b/>
          <w:color w:val="6D6D70"/>
          <w:spacing w:val="-24"/>
          <w:sz w:val="19"/>
        </w:rPr>
        <w:t> </w:t>
      </w:r>
      <w:r>
        <w:rPr>
          <w:b/>
          <w:color w:val="6D6D70"/>
          <w:sz w:val="19"/>
        </w:rPr>
        <w:t>we</w:t>
      </w:r>
      <w:r>
        <w:rPr>
          <w:b/>
          <w:color w:val="6D6D70"/>
          <w:spacing w:val="-23"/>
          <w:sz w:val="19"/>
        </w:rPr>
        <w:t> </w:t>
      </w:r>
      <w:r>
        <w:rPr>
          <w:b/>
          <w:color w:val="6D6D70"/>
          <w:sz w:val="19"/>
        </w:rPr>
        <w:t>mentioned</w:t>
      </w:r>
      <w:r>
        <w:rPr>
          <w:b/>
          <w:color w:val="6D6D70"/>
          <w:spacing w:val="-23"/>
          <w:sz w:val="19"/>
        </w:rPr>
        <w:t> </w:t>
      </w:r>
      <w:r>
        <w:rPr>
          <w:b/>
          <w:color w:val="6D6D70"/>
          <w:sz w:val="19"/>
        </w:rPr>
        <w:t>at</w:t>
      </w:r>
      <w:r>
        <w:rPr>
          <w:b/>
          <w:color w:val="6D6D70"/>
          <w:spacing w:val="-25"/>
          <w:sz w:val="19"/>
        </w:rPr>
        <w:t> </w:t>
      </w:r>
      <w:r>
        <w:rPr>
          <w:b/>
          <w:color w:val="6D6D70"/>
          <w:sz w:val="19"/>
        </w:rPr>
        <w:t>the</w:t>
      </w:r>
      <w:r>
        <w:rPr>
          <w:b/>
          <w:color w:val="6D6D70"/>
          <w:spacing w:val="-23"/>
          <w:sz w:val="19"/>
        </w:rPr>
        <w:t> </w:t>
      </w:r>
      <w:r>
        <w:rPr>
          <w:b/>
          <w:color w:val="6D6D70"/>
          <w:sz w:val="19"/>
        </w:rPr>
        <w:t>outset</w:t>
      </w:r>
      <w:r>
        <w:rPr>
          <w:b/>
          <w:color w:val="6D6D70"/>
          <w:spacing w:val="-23"/>
          <w:sz w:val="19"/>
        </w:rPr>
        <w:t> </w:t>
      </w:r>
      <w:r>
        <w:rPr>
          <w:b/>
          <w:color w:val="6D6D70"/>
          <w:sz w:val="19"/>
        </w:rPr>
        <w:t>of</w:t>
      </w:r>
      <w:r>
        <w:rPr>
          <w:b/>
          <w:color w:val="6D6D70"/>
          <w:spacing w:val="-26"/>
          <w:sz w:val="19"/>
        </w:rPr>
        <w:t> </w:t>
      </w:r>
      <w:r>
        <w:rPr>
          <w:b/>
          <w:color w:val="6D6D70"/>
          <w:sz w:val="19"/>
        </w:rPr>
        <w:t>this</w:t>
      </w:r>
      <w:r>
        <w:rPr>
          <w:b/>
          <w:color w:val="6D6D70"/>
          <w:spacing w:val="-23"/>
          <w:sz w:val="19"/>
        </w:rPr>
        <w:t> </w:t>
      </w:r>
      <w:r>
        <w:rPr>
          <w:b/>
          <w:color w:val="6D6D70"/>
          <w:sz w:val="19"/>
        </w:rPr>
        <w:t>report,</w:t>
      </w:r>
      <w:r>
        <w:rPr>
          <w:b/>
          <w:color w:val="6D6D70"/>
          <w:spacing w:val="-23"/>
          <w:sz w:val="19"/>
        </w:rPr>
        <w:t> </w:t>
      </w:r>
      <w:r>
        <w:rPr>
          <w:b/>
          <w:color w:val="6D6D70"/>
          <w:sz w:val="19"/>
        </w:rPr>
        <w:t>we</w:t>
      </w:r>
      <w:r>
        <w:rPr>
          <w:b/>
          <w:color w:val="6D6D70"/>
          <w:spacing w:val="-23"/>
          <w:sz w:val="19"/>
        </w:rPr>
        <w:t> </w:t>
      </w:r>
      <w:r>
        <w:rPr>
          <w:b/>
          <w:color w:val="6D6D70"/>
          <w:sz w:val="19"/>
        </w:rPr>
        <w:t>also</w:t>
      </w:r>
      <w:r>
        <w:rPr>
          <w:b/>
          <w:color w:val="6D6D70"/>
          <w:spacing w:val="-23"/>
          <w:sz w:val="19"/>
        </w:rPr>
        <w:t> </w:t>
      </w:r>
      <w:r>
        <w:rPr>
          <w:b/>
          <w:color w:val="6D6D70"/>
          <w:sz w:val="19"/>
        </w:rPr>
        <w:t>want</w:t>
      </w:r>
      <w:r>
        <w:rPr>
          <w:b/>
          <w:color w:val="6D6D70"/>
          <w:spacing w:val="-25"/>
          <w:sz w:val="19"/>
        </w:rPr>
        <w:t> </w:t>
      </w:r>
      <w:r>
        <w:rPr>
          <w:b/>
          <w:color w:val="6D6D70"/>
          <w:sz w:val="19"/>
        </w:rPr>
        <w:t>to </w:t>
      </w:r>
      <w:r>
        <w:rPr>
          <w:b/>
          <w:color w:val="6D6D70"/>
          <w:w w:val="90"/>
          <w:sz w:val="19"/>
        </w:rPr>
        <w:t>underscore how low consumer delinquencies remain a formidable </w:t>
      </w:r>
      <w:r>
        <w:rPr>
          <w:b/>
          <w:color w:val="6D6D70"/>
          <w:sz w:val="19"/>
        </w:rPr>
        <w:t>tailwind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for</w:t>
      </w:r>
      <w:r>
        <w:rPr>
          <w:b/>
          <w:color w:val="6D6D70"/>
          <w:spacing w:val="-30"/>
          <w:sz w:val="19"/>
        </w:rPr>
        <w:t> </w:t>
      </w:r>
      <w:r>
        <w:rPr>
          <w:b/>
          <w:color w:val="6D6D70"/>
          <w:sz w:val="19"/>
        </w:rPr>
        <w:t>growth</w:t>
      </w:r>
      <w:r>
        <w:rPr>
          <w:color w:val="6D6D70"/>
          <w:sz w:val="19"/>
        </w:rPr>
        <w:t>.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show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1"/>
          <w:sz w:val="19"/>
        </w:rPr>
        <w:t> 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91,</w:t>
      </w:r>
      <w:r>
        <w:rPr>
          <w:i/>
          <w:color w:val="6D6D70"/>
          <w:spacing w:val="-30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model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suggests that we would be in recessionary territory without such a strong consumer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outlook.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Importantly,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though,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if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auto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credit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card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delin- quencies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do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increase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from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current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levels,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probability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broader economic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downturn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will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rise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materially.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Why?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Because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these</w:t>
      </w:r>
      <w:r>
        <w:rPr>
          <w:color w:val="6D6D70"/>
          <w:spacing w:val="-34"/>
          <w:sz w:val="19"/>
        </w:rPr>
        <w:t> </w:t>
      </w:r>
      <w:r>
        <w:rPr>
          <w:color w:val="6D6D70"/>
          <w:spacing w:val="-4"/>
          <w:sz w:val="19"/>
        </w:rPr>
        <w:t>current </w:t>
      </w:r>
      <w:r>
        <w:rPr>
          <w:color w:val="6D6D70"/>
          <w:sz w:val="19"/>
        </w:rPr>
        <w:t>tailwinds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acting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major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offsets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warning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signs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model is</w:t>
      </w:r>
      <w:r>
        <w:rPr>
          <w:color w:val="6D6D70"/>
          <w:spacing w:val="-6"/>
          <w:sz w:val="19"/>
        </w:rPr>
        <w:t> </w:t>
      </w:r>
      <w:r>
        <w:rPr>
          <w:color w:val="6D6D70"/>
          <w:sz w:val="19"/>
        </w:rPr>
        <w:t>showing</w:t>
      </w:r>
      <w:r>
        <w:rPr>
          <w:color w:val="6D6D70"/>
          <w:spacing w:val="-5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5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traditional</w:t>
      </w:r>
      <w:r>
        <w:rPr>
          <w:color w:val="6D6D70"/>
          <w:spacing w:val="-5"/>
          <w:sz w:val="19"/>
        </w:rPr>
        <w:t> </w:t>
      </w:r>
      <w:r>
        <w:rPr>
          <w:color w:val="6D6D70"/>
          <w:sz w:val="19"/>
        </w:rPr>
        <w:t>metrics</w:t>
      </w:r>
      <w:r>
        <w:rPr>
          <w:color w:val="6D6D70"/>
          <w:spacing w:val="-9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5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track.</w:t>
      </w:r>
    </w:p>
    <w:p>
      <w:pPr>
        <w:spacing w:after="0" w:line="264" w:lineRule="auto"/>
        <w:jc w:val="left"/>
        <w:rPr>
          <w:sz w:val="19"/>
        </w:rPr>
        <w:sectPr>
          <w:type w:val="continuous"/>
          <w:pgSz w:w="12240" w:h="15840"/>
          <w:pgMar w:top="420" w:bottom="280" w:left="340" w:right="0"/>
          <w:cols w:num="3" w:equalWidth="0">
            <w:col w:w="2834" w:space="40"/>
            <w:col w:w="2176" w:space="100"/>
            <w:col w:w="6750"/>
          </w:cols>
        </w:sectPr>
      </w:pPr>
    </w:p>
    <w:p>
      <w:pPr>
        <w:tabs>
          <w:tab w:pos="3739" w:val="left" w:leader="none"/>
        </w:tabs>
        <w:spacing w:line="88" w:lineRule="exact" w:before="0"/>
        <w:ind w:left="1377" w:right="0" w:firstLine="0"/>
        <w:jc w:val="left"/>
        <w:rPr>
          <w:sz w:val="14"/>
        </w:rPr>
      </w:pPr>
      <w:r>
        <w:rPr>
          <w:position w:val="1"/>
          <w:sz w:val="14"/>
        </w:rPr>
        <w:t>March</w:t>
      </w:r>
      <w:r>
        <w:rPr>
          <w:spacing w:val="-22"/>
          <w:position w:val="1"/>
          <w:sz w:val="14"/>
        </w:rPr>
        <w:t> </w:t>
      </w:r>
      <w:r>
        <w:rPr>
          <w:position w:val="1"/>
          <w:sz w:val="14"/>
        </w:rPr>
        <w:t>1933</w:t>
      </w:r>
      <w:r>
        <w:rPr>
          <w:spacing w:val="-22"/>
          <w:position w:val="1"/>
          <w:sz w:val="14"/>
        </w:rPr>
        <w:t> </w:t>
      </w:r>
      <w:r>
        <w:rPr>
          <w:position w:val="1"/>
          <w:sz w:val="14"/>
        </w:rPr>
        <w:t>-</w:t>
      </w:r>
      <w:r>
        <w:rPr>
          <w:spacing w:val="-21"/>
          <w:position w:val="1"/>
          <w:sz w:val="14"/>
        </w:rPr>
        <w:t> </w:t>
      </w:r>
      <w:r>
        <w:rPr>
          <w:position w:val="1"/>
          <w:sz w:val="14"/>
        </w:rPr>
        <w:t>May</w:t>
      </w:r>
      <w:r>
        <w:rPr>
          <w:spacing w:val="-23"/>
          <w:position w:val="1"/>
          <w:sz w:val="14"/>
        </w:rPr>
        <w:t> </w:t>
      </w:r>
      <w:r>
        <w:rPr>
          <w:position w:val="1"/>
          <w:sz w:val="14"/>
        </w:rPr>
        <w:t>1937</w:t>
        <w:tab/>
      </w:r>
      <w:r>
        <w:rPr>
          <w:sz w:val="14"/>
        </w:rPr>
        <w:t>50</w:t>
      </w:r>
    </w:p>
    <w:p>
      <w:pPr>
        <w:tabs>
          <w:tab w:pos="3300" w:val="left" w:leader="none"/>
        </w:tabs>
        <w:spacing w:before="27"/>
        <w:ind w:left="999" w:right="0" w:firstLine="0"/>
        <w:jc w:val="left"/>
        <w:rPr>
          <w:sz w:val="14"/>
        </w:rPr>
      </w:pPr>
      <w:r>
        <w:rPr>
          <w:position w:val="1"/>
          <w:sz w:val="14"/>
        </w:rPr>
        <w:t>November</w:t>
      </w:r>
      <w:r>
        <w:rPr>
          <w:spacing w:val="-24"/>
          <w:position w:val="1"/>
          <w:sz w:val="14"/>
        </w:rPr>
        <w:t> </w:t>
      </w:r>
      <w:r>
        <w:rPr>
          <w:position w:val="1"/>
          <w:sz w:val="14"/>
        </w:rPr>
        <w:t>1927</w:t>
      </w:r>
      <w:r>
        <w:rPr>
          <w:spacing w:val="-24"/>
          <w:position w:val="1"/>
          <w:sz w:val="14"/>
        </w:rPr>
        <w:t> </w:t>
      </w:r>
      <w:r>
        <w:rPr>
          <w:position w:val="1"/>
          <w:sz w:val="14"/>
        </w:rPr>
        <w:t>-</w:t>
      </w:r>
      <w:r>
        <w:rPr>
          <w:spacing w:val="-24"/>
          <w:position w:val="1"/>
          <w:sz w:val="14"/>
        </w:rPr>
        <w:t> </w:t>
      </w:r>
      <w:r>
        <w:rPr>
          <w:position w:val="1"/>
          <w:sz w:val="14"/>
        </w:rPr>
        <w:t>August</w:t>
      </w:r>
      <w:r>
        <w:rPr>
          <w:spacing w:val="-24"/>
          <w:position w:val="1"/>
          <w:sz w:val="14"/>
        </w:rPr>
        <w:t> </w:t>
      </w:r>
      <w:r>
        <w:rPr>
          <w:position w:val="1"/>
          <w:sz w:val="14"/>
        </w:rPr>
        <w:t>1929</w:t>
        <w:tab/>
      </w:r>
      <w:r>
        <w:rPr>
          <w:sz w:val="14"/>
        </w:rPr>
        <w:t>21</w:t>
      </w:r>
    </w:p>
    <w:p>
      <w:pPr>
        <w:tabs>
          <w:tab w:pos="2073" w:val="left" w:leader="none"/>
        </w:tabs>
        <w:spacing w:before="28"/>
        <w:ind w:left="0" w:right="396" w:firstLine="0"/>
        <w:jc w:val="right"/>
        <w:rPr>
          <w:sz w:val="14"/>
        </w:rPr>
      </w:pPr>
      <w:r>
        <w:rPr>
          <w:position w:val="1"/>
          <w:sz w:val="14"/>
        </w:rPr>
        <w:t>July</w:t>
      </w:r>
      <w:r>
        <w:rPr>
          <w:spacing w:val="-18"/>
          <w:position w:val="1"/>
          <w:sz w:val="14"/>
        </w:rPr>
        <w:t> </w:t>
      </w:r>
      <w:r>
        <w:rPr>
          <w:position w:val="1"/>
          <w:sz w:val="14"/>
        </w:rPr>
        <w:t>1924</w:t>
      </w:r>
      <w:r>
        <w:rPr>
          <w:spacing w:val="-17"/>
          <w:position w:val="1"/>
          <w:sz w:val="14"/>
        </w:rPr>
        <w:t> </w:t>
      </w:r>
      <w:r>
        <w:rPr>
          <w:position w:val="1"/>
          <w:sz w:val="14"/>
        </w:rPr>
        <w:t>-</w:t>
      </w:r>
      <w:r>
        <w:rPr>
          <w:spacing w:val="-15"/>
          <w:position w:val="1"/>
          <w:sz w:val="14"/>
        </w:rPr>
        <w:t> </w:t>
      </w:r>
      <w:r>
        <w:rPr>
          <w:position w:val="1"/>
          <w:sz w:val="14"/>
        </w:rPr>
        <w:t>October</w:t>
      </w:r>
      <w:r>
        <w:rPr>
          <w:spacing w:val="-18"/>
          <w:position w:val="1"/>
          <w:sz w:val="14"/>
        </w:rPr>
        <w:t> </w:t>
      </w:r>
      <w:r>
        <w:rPr>
          <w:position w:val="1"/>
          <w:sz w:val="14"/>
        </w:rPr>
        <w:t>1926</w:t>
        <w:tab/>
      </w:r>
      <w:r>
        <w:rPr>
          <w:spacing w:val="-2"/>
          <w:w w:val="90"/>
          <w:sz w:val="14"/>
        </w:rPr>
        <w:t>27</w:t>
      </w:r>
    </w:p>
    <w:p>
      <w:pPr>
        <w:tabs>
          <w:tab w:pos="1783" w:val="left" w:leader="none"/>
        </w:tabs>
        <w:spacing w:before="28"/>
        <w:ind w:left="0" w:right="464" w:firstLine="0"/>
        <w:jc w:val="right"/>
        <w:rPr>
          <w:sz w:val="14"/>
        </w:rPr>
      </w:pPr>
      <w:r>
        <w:rPr>
          <w:position w:val="1"/>
          <w:sz w:val="14"/>
        </w:rPr>
        <w:t>July</w:t>
      </w:r>
      <w:r>
        <w:rPr>
          <w:spacing w:val="-20"/>
          <w:position w:val="1"/>
          <w:sz w:val="14"/>
        </w:rPr>
        <w:t> </w:t>
      </w:r>
      <w:r>
        <w:rPr>
          <w:position w:val="1"/>
          <w:sz w:val="14"/>
        </w:rPr>
        <w:t>1921</w:t>
      </w:r>
      <w:r>
        <w:rPr>
          <w:spacing w:val="-19"/>
          <w:position w:val="1"/>
          <w:sz w:val="14"/>
        </w:rPr>
        <w:t> </w:t>
      </w:r>
      <w:r>
        <w:rPr>
          <w:position w:val="1"/>
          <w:sz w:val="14"/>
        </w:rPr>
        <w:t>-</w:t>
      </w:r>
      <w:r>
        <w:rPr>
          <w:spacing w:val="-19"/>
          <w:position w:val="1"/>
          <w:sz w:val="14"/>
        </w:rPr>
        <w:t> </w:t>
      </w:r>
      <w:r>
        <w:rPr>
          <w:position w:val="1"/>
          <w:sz w:val="14"/>
        </w:rPr>
        <w:t>May</w:t>
      </w:r>
      <w:r>
        <w:rPr>
          <w:spacing w:val="-19"/>
          <w:position w:val="1"/>
          <w:sz w:val="14"/>
        </w:rPr>
        <w:t> </w:t>
      </w:r>
      <w:r>
        <w:rPr>
          <w:position w:val="1"/>
          <w:sz w:val="14"/>
        </w:rPr>
        <w:t>1923</w:t>
        <w:tab/>
      </w:r>
      <w:r>
        <w:rPr>
          <w:spacing w:val="-1"/>
          <w:w w:val="95"/>
          <w:sz w:val="14"/>
        </w:rPr>
        <w:t>22</w:t>
      </w:r>
    </w:p>
    <w:p>
      <w:pPr>
        <w:tabs>
          <w:tab w:pos="3134" w:val="left" w:leader="none"/>
        </w:tabs>
        <w:spacing w:before="27"/>
        <w:ind w:left="1189" w:right="0" w:firstLine="0"/>
        <w:jc w:val="left"/>
        <w:rPr>
          <w:sz w:val="14"/>
        </w:rPr>
      </w:pPr>
      <w:r>
        <w:rPr>
          <w:position w:val="1"/>
          <w:sz w:val="14"/>
        </w:rPr>
        <w:t>March</w:t>
      </w:r>
      <w:r>
        <w:rPr>
          <w:spacing w:val="-21"/>
          <w:position w:val="1"/>
          <w:sz w:val="14"/>
        </w:rPr>
        <w:t> </w:t>
      </w:r>
      <w:r>
        <w:rPr>
          <w:position w:val="1"/>
          <w:sz w:val="14"/>
        </w:rPr>
        <w:t>1919</w:t>
      </w:r>
      <w:r>
        <w:rPr>
          <w:spacing w:val="-22"/>
          <w:position w:val="1"/>
          <w:sz w:val="14"/>
        </w:rPr>
        <w:t> </w:t>
      </w:r>
      <w:r>
        <w:rPr>
          <w:position w:val="1"/>
          <w:sz w:val="14"/>
        </w:rPr>
        <w:t>-</w:t>
      </w:r>
      <w:r>
        <w:rPr>
          <w:spacing w:val="-20"/>
          <w:position w:val="1"/>
          <w:sz w:val="14"/>
        </w:rPr>
        <w:t> </w:t>
      </w:r>
      <w:r>
        <w:rPr>
          <w:position w:val="1"/>
          <w:sz w:val="14"/>
        </w:rPr>
        <w:t>January</w:t>
      </w:r>
      <w:r>
        <w:rPr>
          <w:spacing w:val="-22"/>
          <w:position w:val="1"/>
          <w:sz w:val="14"/>
        </w:rPr>
        <w:t> </w:t>
      </w:r>
      <w:r>
        <w:rPr>
          <w:position w:val="1"/>
          <w:sz w:val="14"/>
        </w:rPr>
        <w:t>1920</w:t>
        <w:tab/>
      </w:r>
      <w:r>
        <w:rPr>
          <w:sz w:val="14"/>
        </w:rPr>
        <w:t>10</w:t>
      </w:r>
    </w:p>
    <w:p>
      <w:pPr>
        <w:tabs>
          <w:tab w:pos="3649" w:val="left" w:leader="none"/>
        </w:tabs>
        <w:spacing w:before="28"/>
        <w:ind w:left="1011" w:right="0" w:firstLine="0"/>
        <w:jc w:val="left"/>
        <w:rPr>
          <w:sz w:val="14"/>
        </w:rPr>
      </w:pPr>
      <w:r>
        <w:rPr>
          <w:w w:val="95"/>
          <w:position w:val="1"/>
          <w:sz w:val="14"/>
        </w:rPr>
        <w:t>December</w:t>
      </w:r>
      <w:r>
        <w:rPr>
          <w:spacing w:val="-17"/>
          <w:w w:val="95"/>
          <w:position w:val="1"/>
          <w:sz w:val="14"/>
        </w:rPr>
        <w:t> </w:t>
      </w:r>
      <w:r>
        <w:rPr>
          <w:w w:val="95"/>
          <w:position w:val="1"/>
          <w:sz w:val="14"/>
        </w:rPr>
        <w:t>1914</w:t>
      </w:r>
      <w:r>
        <w:rPr>
          <w:spacing w:val="-16"/>
          <w:w w:val="95"/>
          <w:position w:val="1"/>
          <w:sz w:val="14"/>
        </w:rPr>
        <w:t> </w:t>
      </w:r>
      <w:r>
        <w:rPr>
          <w:w w:val="95"/>
          <w:position w:val="1"/>
          <w:sz w:val="14"/>
        </w:rPr>
        <w:t>-</w:t>
      </w:r>
      <w:r>
        <w:rPr>
          <w:spacing w:val="-14"/>
          <w:w w:val="95"/>
          <w:position w:val="1"/>
          <w:sz w:val="14"/>
        </w:rPr>
        <w:t> </w:t>
      </w:r>
      <w:r>
        <w:rPr>
          <w:w w:val="95"/>
          <w:position w:val="1"/>
          <w:sz w:val="14"/>
        </w:rPr>
        <w:t>August</w:t>
      </w:r>
      <w:r>
        <w:rPr>
          <w:spacing w:val="-14"/>
          <w:w w:val="95"/>
          <w:position w:val="1"/>
          <w:sz w:val="14"/>
        </w:rPr>
        <w:t> </w:t>
      </w:r>
      <w:r>
        <w:rPr>
          <w:w w:val="95"/>
          <w:position w:val="1"/>
          <w:sz w:val="14"/>
        </w:rPr>
        <w:t>1918</w:t>
        <w:tab/>
      </w:r>
      <w:r>
        <w:rPr>
          <w:sz w:val="14"/>
        </w:rPr>
        <w:t>44</w:t>
      </w:r>
    </w:p>
    <w:p>
      <w:pPr>
        <w:tabs>
          <w:tab w:pos="3164" w:val="left" w:leader="none"/>
        </w:tabs>
        <w:spacing w:line="123" w:lineRule="exact" w:before="28"/>
        <w:ind w:left="1119" w:right="0" w:firstLine="0"/>
        <w:jc w:val="left"/>
        <w:rPr>
          <w:sz w:val="14"/>
        </w:rPr>
      </w:pPr>
      <w:r>
        <w:rPr>
          <w:position w:val="1"/>
          <w:sz w:val="14"/>
        </w:rPr>
        <w:t>January</w:t>
      </w:r>
      <w:r>
        <w:rPr>
          <w:spacing w:val="-26"/>
          <w:position w:val="1"/>
          <w:sz w:val="14"/>
        </w:rPr>
        <w:t> </w:t>
      </w:r>
      <w:r>
        <w:rPr>
          <w:position w:val="1"/>
          <w:sz w:val="14"/>
        </w:rPr>
        <w:t>1912</w:t>
      </w:r>
      <w:r>
        <w:rPr>
          <w:spacing w:val="-26"/>
          <w:position w:val="1"/>
          <w:sz w:val="14"/>
        </w:rPr>
        <w:t> </w:t>
      </w:r>
      <w:r>
        <w:rPr>
          <w:position w:val="1"/>
          <w:sz w:val="14"/>
        </w:rPr>
        <w:t>-</w:t>
      </w:r>
      <w:r>
        <w:rPr>
          <w:spacing w:val="-24"/>
          <w:position w:val="1"/>
          <w:sz w:val="14"/>
        </w:rPr>
        <w:t> </w:t>
      </w:r>
      <w:r>
        <w:rPr>
          <w:position w:val="1"/>
          <w:sz w:val="14"/>
        </w:rPr>
        <w:t>January</w:t>
      </w:r>
      <w:r>
        <w:rPr>
          <w:spacing w:val="-26"/>
          <w:position w:val="1"/>
          <w:sz w:val="14"/>
        </w:rPr>
        <w:t> </w:t>
      </w:r>
      <w:r>
        <w:rPr>
          <w:position w:val="1"/>
          <w:sz w:val="14"/>
        </w:rPr>
        <w:t>1913</w:t>
        <w:tab/>
      </w:r>
      <w:r>
        <w:rPr>
          <w:sz w:val="14"/>
        </w:rPr>
        <w:t>12</w:t>
      </w:r>
    </w:p>
    <w:p>
      <w:pPr>
        <w:pStyle w:val="BodyText"/>
        <w:spacing w:line="264" w:lineRule="auto" w:before="237"/>
        <w:ind w:left="999" w:right="736"/>
        <w:jc w:val="both"/>
      </w:pPr>
      <w:r>
        <w:rPr/>
        <w:br w:type="column"/>
      </w:r>
      <w:r>
        <w:rPr>
          <w:color w:val="6D6D70"/>
        </w:rPr>
        <w:t>Our</w:t>
      </w:r>
      <w:r>
        <w:rPr>
          <w:color w:val="6D6D70"/>
          <w:spacing w:val="-32"/>
        </w:rPr>
        <w:t> </w:t>
      </w:r>
      <w:r>
        <w:rPr>
          <w:color w:val="6D6D70"/>
        </w:rPr>
        <w:t>Bottom</w:t>
      </w:r>
      <w:r>
        <w:rPr>
          <w:color w:val="6D6D70"/>
          <w:spacing w:val="-30"/>
        </w:rPr>
        <w:t> </w:t>
      </w:r>
      <w:r>
        <w:rPr>
          <w:color w:val="6D6D70"/>
        </w:rPr>
        <w:t>Line:</w:t>
      </w:r>
      <w:r>
        <w:rPr>
          <w:color w:val="6D6D70"/>
          <w:spacing w:val="-30"/>
        </w:rPr>
        <w:t> </w:t>
      </w:r>
      <w:r>
        <w:rPr>
          <w:color w:val="6D6D70"/>
        </w:rPr>
        <w:t>For</w:t>
      </w:r>
      <w:r>
        <w:rPr>
          <w:color w:val="6D6D70"/>
          <w:spacing w:val="-32"/>
        </w:rPr>
        <w:t> </w:t>
      </w:r>
      <w:r>
        <w:rPr>
          <w:color w:val="6D6D70"/>
        </w:rPr>
        <w:t>2019,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30"/>
        </w:rPr>
        <w:t> </w:t>
      </w:r>
      <w:r>
        <w:rPr>
          <w:color w:val="6D6D70"/>
        </w:rPr>
        <w:t>still</w:t>
      </w:r>
      <w:r>
        <w:rPr>
          <w:color w:val="6D6D70"/>
          <w:spacing w:val="-31"/>
        </w:rPr>
        <w:t> </w:t>
      </w:r>
      <w:r>
        <w:rPr>
          <w:color w:val="6D6D70"/>
        </w:rPr>
        <w:t>expect</w:t>
      </w:r>
      <w:r>
        <w:rPr>
          <w:color w:val="6D6D70"/>
          <w:spacing w:val="-30"/>
        </w:rPr>
        <w:t> </w:t>
      </w:r>
      <w:r>
        <w:rPr>
          <w:color w:val="6D6D70"/>
        </w:rPr>
        <w:t>significantly</w:t>
      </w:r>
      <w:r>
        <w:rPr>
          <w:color w:val="6D6D70"/>
          <w:spacing w:val="-31"/>
        </w:rPr>
        <w:t> </w:t>
      </w:r>
      <w:r>
        <w:rPr>
          <w:color w:val="6D6D70"/>
        </w:rPr>
        <w:t>decelerat- ing</w:t>
      </w:r>
      <w:r>
        <w:rPr>
          <w:color w:val="6D6D70"/>
          <w:spacing w:val="-34"/>
        </w:rPr>
        <w:t> </w:t>
      </w:r>
      <w:r>
        <w:rPr>
          <w:color w:val="6D6D70"/>
        </w:rPr>
        <w:t>growth</w:t>
      </w:r>
      <w:r>
        <w:rPr>
          <w:color w:val="6D6D70"/>
          <w:spacing w:val="-35"/>
        </w:rPr>
        <w:t> </w:t>
      </w:r>
      <w:r>
        <w:rPr>
          <w:color w:val="6D6D70"/>
        </w:rPr>
        <w:t>throughout</w:t>
      </w:r>
      <w:r>
        <w:rPr>
          <w:color w:val="6D6D70"/>
          <w:spacing w:val="-35"/>
        </w:rPr>
        <w:t> </w:t>
      </w:r>
      <w:r>
        <w:rPr>
          <w:color w:val="6D6D70"/>
        </w:rPr>
        <w:t>the</w:t>
      </w:r>
      <w:r>
        <w:rPr>
          <w:color w:val="6D6D70"/>
          <w:spacing w:val="-33"/>
        </w:rPr>
        <w:t> </w:t>
      </w:r>
      <w:r>
        <w:rPr>
          <w:color w:val="6D6D70"/>
        </w:rPr>
        <w:t>year</w:t>
      </w:r>
      <w:r>
        <w:rPr>
          <w:color w:val="6D6D70"/>
          <w:spacing w:val="-37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essentially</w:t>
      </w:r>
      <w:r>
        <w:rPr>
          <w:color w:val="6D6D70"/>
          <w:spacing w:val="-35"/>
        </w:rPr>
        <w:t> </w:t>
      </w:r>
      <w:r>
        <w:rPr>
          <w:color w:val="6D6D70"/>
        </w:rPr>
        <w:t>feels</w:t>
      </w:r>
      <w:r>
        <w:rPr>
          <w:color w:val="6D6D70"/>
          <w:spacing w:val="-34"/>
        </w:rPr>
        <w:t> </w:t>
      </w:r>
      <w:r>
        <w:rPr>
          <w:color w:val="6D6D70"/>
        </w:rPr>
        <w:t>recessionary in</w:t>
      </w:r>
      <w:r>
        <w:rPr>
          <w:color w:val="6D6D70"/>
          <w:spacing w:val="-32"/>
        </w:rPr>
        <w:t> </w:t>
      </w:r>
      <w:r>
        <w:rPr>
          <w:color w:val="6D6D70"/>
        </w:rPr>
        <w:t>nature.</w:t>
      </w:r>
      <w:r>
        <w:rPr>
          <w:color w:val="6D6D70"/>
          <w:spacing w:val="-31"/>
        </w:rPr>
        <w:t> </w:t>
      </w:r>
      <w:r>
        <w:rPr>
          <w:color w:val="6D6D70"/>
        </w:rPr>
        <w:t>Consistent</w:t>
      </w:r>
      <w:r>
        <w:rPr>
          <w:color w:val="6D6D70"/>
          <w:spacing w:val="-31"/>
        </w:rPr>
        <w:t> </w:t>
      </w:r>
      <w:r>
        <w:rPr>
          <w:color w:val="6D6D70"/>
        </w:rPr>
        <w:t>with</w:t>
      </w:r>
      <w:r>
        <w:rPr>
          <w:color w:val="6D6D70"/>
          <w:spacing w:val="-33"/>
        </w:rPr>
        <w:t> </w:t>
      </w:r>
      <w:r>
        <w:rPr>
          <w:color w:val="6D6D70"/>
        </w:rPr>
        <w:t>this</w:t>
      </w:r>
      <w:r>
        <w:rPr>
          <w:color w:val="6D6D70"/>
          <w:spacing w:val="-33"/>
        </w:rPr>
        <w:t> </w:t>
      </w:r>
      <w:r>
        <w:rPr>
          <w:color w:val="6D6D70"/>
        </w:rPr>
        <w:t>view,</w:t>
      </w:r>
      <w:r>
        <w:rPr>
          <w:color w:val="6D6D70"/>
          <w:spacing w:val="-31"/>
        </w:rPr>
        <w:t> </w:t>
      </w:r>
      <w:r>
        <w:rPr>
          <w:color w:val="6D6D70"/>
        </w:rPr>
        <w:t>our</w:t>
      </w:r>
      <w:r>
        <w:rPr>
          <w:color w:val="6D6D70"/>
          <w:spacing w:val="-33"/>
        </w:rPr>
        <w:t> </w:t>
      </w:r>
      <w:r>
        <w:rPr>
          <w:color w:val="6D6D70"/>
        </w:rPr>
        <w:t>quantitative</w:t>
      </w:r>
      <w:r>
        <w:rPr>
          <w:color w:val="6D6D70"/>
          <w:spacing w:val="-31"/>
        </w:rPr>
        <w:t> </w:t>
      </w:r>
      <w:r>
        <w:rPr>
          <w:color w:val="6D6D70"/>
        </w:rPr>
        <w:t>U.S.</w:t>
      </w:r>
      <w:r>
        <w:rPr>
          <w:color w:val="6D6D70"/>
          <w:spacing w:val="-31"/>
        </w:rPr>
        <w:t> </w:t>
      </w:r>
      <w:r>
        <w:rPr>
          <w:color w:val="6D6D70"/>
        </w:rPr>
        <w:t>EPS</w:t>
      </w:r>
      <w:r>
        <w:rPr>
          <w:color w:val="6D6D70"/>
          <w:spacing w:val="-31"/>
        </w:rPr>
        <w:t> </w:t>
      </w:r>
      <w:r>
        <w:rPr>
          <w:color w:val="6D6D70"/>
          <w:spacing w:val="-5"/>
        </w:rPr>
        <w:t>and</w:t>
      </w:r>
    </w:p>
    <w:p>
      <w:pPr>
        <w:pStyle w:val="BodyText"/>
        <w:spacing w:line="217" w:lineRule="exact"/>
        <w:ind w:left="999"/>
        <w:jc w:val="both"/>
      </w:pPr>
      <w:r>
        <w:rPr>
          <w:color w:val="6D6D70"/>
        </w:rPr>
        <w:t>recession models both suggest that rising interest rates, coupled with</w:t>
      </w:r>
    </w:p>
    <w:p>
      <w:pPr>
        <w:spacing w:after="0" w:line="217" w:lineRule="exact"/>
        <w:jc w:val="both"/>
        <w:sectPr>
          <w:type w:val="continuous"/>
          <w:pgSz w:w="12240" w:h="15840"/>
          <w:pgMar w:top="420" w:bottom="280" w:left="340" w:right="0"/>
          <w:cols w:num="2" w:equalWidth="0">
            <w:col w:w="3936" w:space="1008"/>
            <w:col w:w="6956"/>
          </w:cols>
        </w:sectPr>
      </w:pPr>
    </w:p>
    <w:p>
      <w:pPr>
        <w:spacing w:before="78"/>
        <w:ind w:left="0" w:right="0" w:firstLine="0"/>
        <w:jc w:val="right"/>
        <w:rPr>
          <w:sz w:val="14"/>
        </w:rPr>
      </w:pPr>
      <w:r>
        <w:rPr>
          <w:w w:val="95"/>
          <w:sz w:val="14"/>
        </w:rPr>
        <w:t>June</w:t>
      </w:r>
      <w:r>
        <w:rPr>
          <w:spacing w:val="-6"/>
          <w:w w:val="95"/>
          <w:sz w:val="14"/>
        </w:rPr>
        <w:t> </w:t>
      </w:r>
      <w:r>
        <w:rPr>
          <w:w w:val="95"/>
          <w:sz w:val="14"/>
        </w:rPr>
        <w:t>1908</w:t>
      </w:r>
      <w:r>
        <w:rPr>
          <w:spacing w:val="-6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8"/>
          <w:w w:val="95"/>
          <w:sz w:val="14"/>
        </w:rPr>
        <w:t> </w:t>
      </w:r>
      <w:r>
        <w:rPr>
          <w:w w:val="95"/>
          <w:sz w:val="14"/>
        </w:rPr>
        <w:t>January</w:t>
      </w:r>
      <w:r>
        <w:rPr>
          <w:spacing w:val="-10"/>
          <w:w w:val="95"/>
          <w:sz w:val="14"/>
        </w:rPr>
        <w:t> </w:t>
      </w:r>
      <w:r>
        <w:rPr>
          <w:w w:val="95"/>
          <w:sz w:val="14"/>
        </w:rPr>
        <w:t>1910</w:t>
      </w:r>
    </w:p>
    <w:p>
      <w:pPr>
        <w:spacing w:before="37"/>
        <w:ind w:left="0" w:right="40" w:firstLine="0"/>
        <w:jc w:val="right"/>
        <w:rPr>
          <w:sz w:val="14"/>
        </w:rPr>
      </w:pPr>
      <w:r>
        <w:rPr>
          <w:w w:val="95"/>
          <w:sz w:val="14"/>
        </w:rPr>
        <w:t>August</w:t>
      </w:r>
      <w:r>
        <w:rPr>
          <w:spacing w:val="-7"/>
          <w:w w:val="95"/>
          <w:sz w:val="14"/>
        </w:rPr>
        <w:t> </w:t>
      </w:r>
      <w:r>
        <w:rPr>
          <w:w w:val="95"/>
          <w:sz w:val="14"/>
        </w:rPr>
        <w:t>1904</w:t>
      </w:r>
      <w:r>
        <w:rPr>
          <w:spacing w:val="-6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7"/>
          <w:w w:val="95"/>
          <w:sz w:val="14"/>
        </w:rPr>
        <w:t> </w:t>
      </w:r>
      <w:r>
        <w:rPr>
          <w:w w:val="95"/>
          <w:sz w:val="14"/>
        </w:rPr>
        <w:t>May</w:t>
      </w:r>
      <w:r>
        <w:rPr>
          <w:spacing w:val="-10"/>
          <w:w w:val="95"/>
          <w:sz w:val="14"/>
        </w:rPr>
        <w:t> </w:t>
      </w:r>
      <w:r>
        <w:rPr>
          <w:w w:val="95"/>
          <w:sz w:val="14"/>
        </w:rPr>
        <w:t>1907</w:t>
      </w:r>
    </w:p>
    <w:p>
      <w:pPr>
        <w:spacing w:before="38"/>
        <w:ind w:left="0" w:right="21" w:firstLine="0"/>
        <w:jc w:val="right"/>
        <w:rPr>
          <w:sz w:val="14"/>
        </w:rPr>
      </w:pPr>
      <w:r>
        <w:rPr>
          <w:w w:val="95"/>
          <w:sz w:val="14"/>
        </w:rPr>
        <w:t>December</w:t>
      </w:r>
      <w:r>
        <w:rPr>
          <w:spacing w:val="-12"/>
          <w:w w:val="95"/>
          <w:sz w:val="14"/>
        </w:rPr>
        <w:t> </w:t>
      </w:r>
      <w:r>
        <w:rPr>
          <w:w w:val="95"/>
          <w:sz w:val="14"/>
        </w:rPr>
        <w:t>1900</w:t>
      </w:r>
      <w:r>
        <w:rPr>
          <w:spacing w:val="-10"/>
          <w:w w:val="95"/>
          <w:sz w:val="14"/>
        </w:rPr>
        <w:t> </w:t>
      </w:r>
      <w:r>
        <w:rPr>
          <w:w w:val="95"/>
          <w:sz w:val="14"/>
        </w:rPr>
        <w:t>-</w:t>
      </w:r>
      <w:r>
        <w:rPr>
          <w:spacing w:val="-9"/>
          <w:w w:val="95"/>
          <w:sz w:val="14"/>
        </w:rPr>
        <w:t> </w:t>
      </w:r>
      <w:r>
        <w:rPr>
          <w:w w:val="95"/>
          <w:sz w:val="14"/>
        </w:rPr>
        <w:t>September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1902</w:t>
      </w:r>
    </w:p>
    <w:p>
      <w:pPr>
        <w:spacing w:before="85"/>
        <w:ind w:left="413" w:right="0" w:firstLine="0"/>
        <w:jc w:val="left"/>
        <w:rPr>
          <w:sz w:val="14"/>
        </w:rPr>
      </w:pPr>
      <w:r>
        <w:rPr/>
        <w:br w:type="column"/>
      </w:r>
      <w:r>
        <w:rPr>
          <w:w w:val="90"/>
          <w:sz w:val="14"/>
        </w:rPr>
        <w:t>19</w:t>
      </w:r>
    </w:p>
    <w:p>
      <w:pPr>
        <w:spacing w:before="38"/>
        <w:ind w:left="625" w:right="0" w:firstLine="0"/>
        <w:jc w:val="left"/>
        <w:rPr>
          <w:sz w:val="14"/>
        </w:rPr>
      </w:pPr>
      <w:r>
        <w:rPr>
          <w:sz w:val="14"/>
        </w:rPr>
        <w:t>33</w:t>
      </w:r>
    </w:p>
    <w:p>
      <w:pPr>
        <w:tabs>
          <w:tab w:pos="886" w:val="left" w:leader="none"/>
        </w:tabs>
        <w:spacing w:before="29"/>
        <w:ind w:left="403" w:right="0" w:firstLine="0"/>
        <w:jc w:val="left"/>
        <w:rPr>
          <w:sz w:val="16"/>
        </w:rPr>
      </w:pPr>
      <w:r>
        <w:rPr>
          <w:sz w:val="14"/>
        </w:rPr>
        <w:t>21</w:t>
        <w:tab/>
      </w:r>
      <w:r>
        <w:rPr>
          <w:position w:val="1"/>
          <w:sz w:val="16"/>
        </w:rPr>
        <w:t>Median</w:t>
      </w:r>
      <w:r>
        <w:rPr>
          <w:spacing w:val="-25"/>
          <w:position w:val="1"/>
          <w:sz w:val="16"/>
        </w:rPr>
        <w:t> </w:t>
      </w:r>
      <w:r>
        <w:rPr>
          <w:position w:val="1"/>
          <w:sz w:val="16"/>
        </w:rPr>
        <w:t>=</w:t>
      </w:r>
      <w:r>
        <w:rPr>
          <w:spacing w:val="-26"/>
          <w:position w:val="1"/>
          <w:sz w:val="16"/>
        </w:rPr>
        <w:t> </w:t>
      </w:r>
      <w:r>
        <w:rPr>
          <w:position w:val="1"/>
          <w:sz w:val="16"/>
        </w:rPr>
        <w:t>37</w:t>
      </w:r>
    </w:p>
    <w:p>
      <w:pPr>
        <w:pStyle w:val="BodyText"/>
        <w:spacing w:line="184" w:lineRule="exact"/>
        <w:ind w:left="779"/>
      </w:pPr>
      <w:r>
        <w:rPr/>
        <w:br w:type="column"/>
      </w:r>
      <w:r>
        <w:rPr>
          <w:color w:val="6D6D70"/>
        </w:rPr>
        <w:t>relatively high leverage levels on corporate balance sheets, may lead</w:t>
      </w:r>
    </w:p>
    <w:p>
      <w:pPr>
        <w:pStyle w:val="BodyText"/>
        <w:spacing w:line="264" w:lineRule="auto" w:before="21"/>
        <w:ind w:left="779" w:right="488"/>
      </w:pP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a</w:t>
      </w:r>
      <w:r>
        <w:rPr>
          <w:color w:val="6D6D70"/>
          <w:spacing w:val="-30"/>
        </w:rPr>
        <w:t> </w:t>
      </w:r>
      <w:r>
        <w:rPr>
          <w:color w:val="6D6D70"/>
        </w:rPr>
        <w:t>serious</w:t>
      </w:r>
      <w:r>
        <w:rPr>
          <w:color w:val="6D6D70"/>
          <w:spacing w:val="-30"/>
        </w:rPr>
        <w:t> </w:t>
      </w:r>
      <w:r>
        <w:rPr>
          <w:color w:val="6D6D70"/>
        </w:rPr>
        <w:t>slowdown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earnings</w:t>
      </w:r>
      <w:r>
        <w:rPr>
          <w:color w:val="6D6D70"/>
          <w:spacing w:val="-30"/>
        </w:rPr>
        <w:t> </w:t>
      </w:r>
      <w:r>
        <w:rPr>
          <w:color w:val="6D6D70"/>
        </w:rPr>
        <w:t>growth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could</w:t>
      </w:r>
      <w:r>
        <w:rPr>
          <w:color w:val="6D6D70"/>
          <w:spacing w:val="-30"/>
        </w:rPr>
        <w:t> </w:t>
      </w:r>
      <w:r>
        <w:rPr>
          <w:color w:val="6D6D70"/>
        </w:rPr>
        <w:t>ultimately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cause </w:t>
      </w:r>
      <w:r>
        <w:rPr>
          <w:color w:val="6D6D70"/>
        </w:rPr>
        <w:t>increased</w:t>
      </w:r>
      <w:r>
        <w:rPr>
          <w:color w:val="6D6D70"/>
          <w:spacing w:val="-23"/>
        </w:rPr>
        <w:t> </w:t>
      </w:r>
      <w:r>
        <w:rPr>
          <w:color w:val="6D6D70"/>
        </w:rPr>
        <w:t>levels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risk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U.S.</w:t>
      </w:r>
      <w:r>
        <w:rPr>
          <w:color w:val="6D6D70"/>
          <w:spacing w:val="-23"/>
        </w:rPr>
        <w:t> </w:t>
      </w:r>
      <w:r>
        <w:rPr>
          <w:color w:val="6D6D70"/>
        </w:rPr>
        <w:t>economy</w:t>
      </w:r>
      <w:r>
        <w:rPr>
          <w:color w:val="6D6D70"/>
          <w:spacing w:val="-25"/>
        </w:rPr>
        <w:t> </w:t>
      </w:r>
      <w:r>
        <w:rPr>
          <w:color w:val="6D6D70"/>
        </w:rPr>
        <w:t>over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next</w:t>
      </w:r>
      <w:r>
        <w:rPr>
          <w:color w:val="6D6D70"/>
          <w:spacing w:val="-23"/>
        </w:rPr>
        <w:t> </w:t>
      </w:r>
      <w:r>
        <w:rPr>
          <w:color w:val="6D6D70"/>
        </w:rPr>
        <w:t>several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3" w:equalWidth="0">
            <w:col w:w="2818" w:space="40"/>
            <w:col w:w="1738" w:space="568"/>
            <w:col w:w="6736"/>
          </w:cols>
        </w:sectPr>
      </w:pPr>
    </w:p>
    <w:p>
      <w:pPr>
        <w:spacing w:line="249" w:lineRule="auto" w:before="122"/>
        <w:ind w:left="328" w:right="3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540928" from="299.799988pt,55.956905pt" to="299.799988pt,43.172905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NBER,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Asset </w:t>
      </w:r>
      <w:r>
        <w:rPr>
          <w:color w:val="48104A"/>
          <w:sz w:val="17"/>
        </w:rPr>
        <w:t>Allocation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line="264" w:lineRule="auto"/>
        <w:ind w:left="327" w:right="513"/>
      </w:pPr>
      <w:r>
        <w:rPr/>
        <w:br w:type="column"/>
      </w:r>
      <w:r>
        <w:rPr>
          <w:color w:val="6D6D70"/>
        </w:rPr>
        <w:t>quarters.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key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how</w:t>
      </w:r>
      <w:r>
        <w:rPr>
          <w:color w:val="6D6D70"/>
          <w:spacing w:val="-33"/>
        </w:rPr>
        <w:t> </w:t>
      </w:r>
      <w:r>
        <w:rPr>
          <w:color w:val="6D6D70"/>
        </w:rPr>
        <w:t>slow</w:t>
      </w:r>
      <w:r>
        <w:rPr>
          <w:color w:val="6D6D70"/>
          <w:spacing w:val="-34"/>
        </w:rPr>
        <w:t> </w:t>
      </w:r>
      <w:r>
        <w:rPr>
          <w:color w:val="6D6D70"/>
        </w:rPr>
        <w:t>things</w:t>
      </w:r>
      <w:r>
        <w:rPr>
          <w:color w:val="6D6D70"/>
          <w:spacing w:val="-32"/>
        </w:rPr>
        <w:t> </w:t>
      </w:r>
      <w:r>
        <w:rPr>
          <w:color w:val="6D6D70"/>
        </w:rPr>
        <w:t>get</w:t>
      </w:r>
      <w:r>
        <w:rPr>
          <w:color w:val="6D6D70"/>
          <w:spacing w:val="-33"/>
        </w:rPr>
        <w:t> </w:t>
      </w:r>
      <w:r>
        <w:rPr>
          <w:color w:val="6D6D70"/>
        </w:rPr>
        <w:t>economically,</w:t>
      </w:r>
      <w:r>
        <w:rPr>
          <w:color w:val="6D6D70"/>
          <w:spacing w:val="-32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believe,</w:t>
      </w:r>
      <w:r>
        <w:rPr>
          <w:color w:val="6D6D70"/>
          <w:spacing w:val="-33"/>
        </w:rPr>
        <w:t> </w:t>
      </w:r>
      <w:r>
        <w:rPr>
          <w:color w:val="6D6D70"/>
          <w:spacing w:val="-6"/>
        </w:rPr>
        <w:t>is </w:t>
      </w:r>
      <w:r>
        <w:rPr>
          <w:color w:val="6D6D70"/>
        </w:rPr>
        <w:t>whether</w:t>
      </w:r>
      <w:r>
        <w:rPr>
          <w:color w:val="6D6D70"/>
          <w:spacing w:val="-28"/>
        </w:rPr>
        <w:t> </w:t>
      </w:r>
      <w:r>
        <w:rPr>
          <w:color w:val="6D6D70"/>
        </w:rPr>
        <w:t>confidence</w:t>
      </w:r>
      <w:r>
        <w:rPr>
          <w:color w:val="6D6D70"/>
          <w:spacing w:val="-25"/>
        </w:rPr>
        <w:t> </w:t>
      </w:r>
      <w:r>
        <w:rPr>
          <w:color w:val="6D6D70"/>
        </w:rPr>
        <w:t>begins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wane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2019,</w:t>
      </w:r>
      <w:r>
        <w:rPr>
          <w:color w:val="6D6D70"/>
          <w:spacing w:val="-25"/>
        </w:rPr>
        <w:t> </w:t>
      </w:r>
      <w:r>
        <w:rPr>
          <w:color w:val="6D6D70"/>
        </w:rPr>
        <w:t>which</w:t>
      </w:r>
      <w:r>
        <w:rPr>
          <w:color w:val="6D6D70"/>
          <w:spacing w:val="-25"/>
        </w:rPr>
        <w:t> </w:t>
      </w:r>
      <w:r>
        <w:rPr>
          <w:color w:val="6D6D70"/>
        </w:rPr>
        <w:t>could</w:t>
      </w:r>
      <w:r>
        <w:rPr>
          <w:color w:val="6D6D70"/>
          <w:spacing w:val="-25"/>
        </w:rPr>
        <w:t> </w:t>
      </w:r>
      <w:r>
        <w:rPr>
          <w:color w:val="6D6D70"/>
        </w:rPr>
        <w:t>dent</w:t>
      </w:r>
      <w:r>
        <w:rPr>
          <w:color w:val="6D6D70"/>
          <w:spacing w:val="-25"/>
        </w:rPr>
        <w:t> </w:t>
      </w:r>
      <w:r>
        <w:rPr>
          <w:color w:val="6D6D70"/>
        </w:rPr>
        <w:t>both consumer</w:t>
      </w:r>
      <w:r>
        <w:rPr>
          <w:color w:val="6D6D70"/>
          <w:spacing w:val="-24"/>
        </w:rPr>
        <w:t> </w:t>
      </w:r>
      <w:r>
        <w:rPr>
          <w:color w:val="6D6D70"/>
        </w:rPr>
        <w:t>spending</w:t>
      </w:r>
      <w:r>
        <w:rPr>
          <w:color w:val="6D6D70"/>
          <w:spacing w:val="-20"/>
        </w:rPr>
        <w:t> </w:t>
      </w:r>
      <w:r>
        <w:rPr>
          <w:color w:val="6D6D70"/>
        </w:rPr>
        <w:t>(most</w:t>
      </w:r>
      <w:r>
        <w:rPr>
          <w:color w:val="6D6D70"/>
          <w:spacing w:val="-21"/>
        </w:rPr>
        <w:t> </w:t>
      </w:r>
      <w:r>
        <w:rPr>
          <w:color w:val="6D6D70"/>
        </w:rPr>
        <w:t>important)</w:t>
      </w:r>
      <w:r>
        <w:rPr>
          <w:color w:val="6D6D70"/>
          <w:spacing w:val="-21"/>
        </w:rPr>
        <w:t> </w:t>
      </w:r>
      <w:r>
        <w:rPr>
          <w:color w:val="6D6D70"/>
        </w:rPr>
        <w:t>and</w:t>
      </w:r>
      <w:r>
        <w:rPr>
          <w:color w:val="6D6D70"/>
          <w:spacing w:val="-20"/>
        </w:rPr>
        <w:t> </w:t>
      </w:r>
      <w:r>
        <w:rPr>
          <w:color w:val="6D6D70"/>
        </w:rPr>
        <w:t>capital</w:t>
      </w:r>
      <w:r>
        <w:rPr>
          <w:color w:val="6D6D70"/>
          <w:spacing w:val="-21"/>
        </w:rPr>
        <w:t> </w:t>
      </w:r>
      <w:r>
        <w:rPr>
          <w:color w:val="6D6D70"/>
        </w:rPr>
        <w:t>expenditures.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527" w:space="89"/>
            <w:col w:w="6284"/>
          </w:cols>
        </w:sect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84"/>
        <w:rPr>
          <w:sz w:val="2"/>
        </w:rPr>
      </w:pPr>
      <w:r>
        <w:rPr/>
        <w:pict>
          <v:shape style="position:absolute;margin-left:26.200001pt;margin-top:4.9999pt;width:273.1pt;height:12.8pt;mso-position-horizontal-relative:page;mso-position-vertical-relative:paragraph;z-index:-250780672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89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Heading2"/>
        <w:spacing w:line="225" w:lineRule="auto" w:before="78"/>
        <w:ind w:left="184" w:right="6581"/>
      </w:pPr>
      <w:r>
        <w:rPr>
          <w:color w:val="6B6C6F"/>
          <w:w w:val="90"/>
        </w:rPr>
        <w:t>Market Performances Following Long Stretches of </w:t>
      </w:r>
      <w:r>
        <w:rPr>
          <w:color w:val="6B6C6F"/>
        </w:rPr>
        <w:t>Consecutive Up Years Are Usually Choppy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2"/>
        <w:rPr>
          <w:rFonts w:ascii="Times New Roman"/>
          <w:b/>
          <w:sz w:val="21"/>
        </w:rPr>
      </w:pPr>
    </w:p>
    <w:p>
      <w:pPr>
        <w:spacing w:line="249" w:lineRule="auto" w:before="0"/>
        <w:ind w:left="328" w:right="0" w:firstLine="0"/>
        <w:jc w:val="left"/>
        <w:rPr>
          <w:sz w:val="17"/>
        </w:rPr>
      </w:pPr>
      <w:r>
        <w:rPr/>
        <w:pict>
          <v:shape style="position:absolute;margin-left:28pt;margin-top:-266.27179pt;width:270pt;height:250.95pt;mso-position-horizontal-relative:page;mso-position-vertical-relative:paragraph;z-index:2525440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CCCCCC"/>
                      <w:left w:val="single" w:sz="8" w:space="0" w:color="CCCCCC"/>
                      <w:bottom w:val="single" w:sz="8" w:space="0" w:color="CCCCCC"/>
                      <w:right w:val="single" w:sz="8" w:space="0" w:color="CCCCCC"/>
                      <w:insideH w:val="single" w:sz="8" w:space="0" w:color="CCCCCC"/>
                      <w:insideV w:val="single" w:sz="8" w:space="0" w:color="CCCCC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40"/>
                    <w:gridCol w:w="990"/>
                    <w:gridCol w:w="990"/>
                    <w:gridCol w:w="990"/>
                    <w:gridCol w:w="990"/>
                  </w:tblGrid>
                  <w:tr>
                    <w:trPr>
                      <w:trHeight w:val="741" w:hRule="atLeast"/>
                    </w:trPr>
                    <w:tc>
                      <w:tcPr>
                        <w:tcW w:w="1440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249" w:lineRule="auto" w:before="84"/>
                          <w:ind w:left="144" w:right="14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# of</w:t>
                        </w:r>
                        <w:r>
                          <w:rPr>
                            <w:color w:val="FFFFFF"/>
                            <w:spacing w:val="-34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pacing w:val="-3"/>
                            <w:sz w:val="16"/>
                          </w:rPr>
                          <w:t>Consecutive </w:t>
                        </w:r>
                        <w:r>
                          <w:rPr>
                            <w:color w:val="FFFFFF"/>
                            <w:spacing w:val="-4"/>
                            <w:sz w:val="16"/>
                          </w:rPr>
                          <w:t>Years</w:t>
                        </w:r>
                        <w:r>
                          <w:rPr>
                            <w:color w:val="FFFFFF"/>
                            <w:spacing w:val="-29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28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z w:val="16"/>
                          </w:rPr>
                          <w:t>Positive Returns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Cambria"/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134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Start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Cambria"/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133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End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249" w:lineRule="auto" w:before="84"/>
                          <w:ind w:left="133" w:right="51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Cumu- </w:t>
                        </w:r>
                        <w:r>
                          <w:rPr>
                            <w:color w:val="FFFFFF"/>
                            <w:sz w:val="16"/>
                          </w:rPr>
                          <w:t>lative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Return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Cambria"/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133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CAGR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1440" w:type="dxa"/>
                        <w:tcBorders>
                          <w:top w:val="nil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82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4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82"/>
                          <w:ind w:right="3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1954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82"/>
                          <w:ind w:right="32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1956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82"/>
                          <w:ind w:right="31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0"/>
                            <w:sz w:val="16"/>
                          </w:rPr>
                          <w:t>113%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82"/>
                          <w:ind w:right="28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28.7%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4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1963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1965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4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61%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309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17.1%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4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1970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1972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4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41%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8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12.2%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dotted" w:sz="8" w:space="0" w:color="FFFFFF"/>
                          <w:left w:val="nil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4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1978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1980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3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67%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9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18.7%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single" w:sz="8" w:space="0" w:color="000000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8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1942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1945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0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146%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7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25.2%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8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1958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3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0"/>
                            <w:sz w:val="16"/>
                          </w:rPr>
                          <w:t>1961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9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104%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0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19.5%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dotted" w:sz="8" w:space="0" w:color="FFFFFF"/>
                          <w:left w:val="nil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6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0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2003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2007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3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83%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9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12.8%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single" w:sz="8" w:space="0" w:color="000000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7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1947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1952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0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154%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16.8%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7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1982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1989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8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299%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9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18.9%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dotted" w:sz="8" w:space="0" w:color="FFFFFF"/>
                          <w:left w:val="nil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3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0"/>
                            <w:sz w:val="16"/>
                          </w:rPr>
                          <w:t>1991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1999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8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450%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single" w:sz="8" w:space="0" w:color="000000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7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20.9%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1440" w:type="dxa"/>
                        <w:tcBorders>
                          <w:top w:val="single" w:sz="8" w:space="0" w:color="000000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0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2009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32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2017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8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259%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8" w:space="0" w:color="000000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9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15.3%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440" w:type="dxa"/>
                        <w:tcBorders>
                          <w:top w:val="dotted" w:sz="8" w:space="0" w:color="FFFFFF"/>
                          <w:left w:val="nil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4"/>
                          <w:ind w:right="29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18.7%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 as at December 31, 2018. </w:t>
      </w:r>
      <w:r>
        <w:rPr>
          <w:color w:val="48104A"/>
          <w:spacing w:val="-3"/>
          <w:w w:val="95"/>
          <w:sz w:val="17"/>
        </w:rPr>
        <w:t>Source://</w:t>
      </w:r>
      <w:hyperlink r:id="rId164">
        <w:r>
          <w:rPr>
            <w:color w:val="48104A"/>
            <w:spacing w:val="-3"/>
            <w:w w:val="95"/>
            <w:sz w:val="17"/>
          </w:rPr>
          <w:t>www.econ.yale.edu/~shiller/,</w:t>
        </w:r>
      </w:hyperlink>
      <w:r>
        <w:rPr>
          <w:color w:val="48104A"/>
          <w:spacing w:val="-3"/>
          <w:w w:val="95"/>
          <w:sz w:val="17"/>
        </w:rPr>
        <w:t> </w:t>
      </w:r>
      <w:r>
        <w:rPr>
          <w:color w:val="48104A"/>
          <w:sz w:val="17"/>
        </w:rPr>
        <w:t>Bloomberg.</w:t>
      </w:r>
    </w:p>
    <w:p>
      <w:pPr>
        <w:spacing w:line="407" w:lineRule="exact" w:before="81"/>
        <w:ind w:left="327" w:right="646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5"/>
        <w:ind w:left="327" w:right="646"/>
      </w:pPr>
      <w:r>
        <w:rPr>
          <w:color w:val="48104A"/>
          <w:w w:val="95"/>
        </w:rPr>
        <w:t>Our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bottom</w:t>
      </w:r>
      <w:r>
        <w:rPr>
          <w:color w:val="48104A"/>
          <w:spacing w:val="-38"/>
          <w:w w:val="95"/>
        </w:rPr>
        <w:t> </w:t>
      </w:r>
      <w:r>
        <w:rPr>
          <w:color w:val="48104A"/>
          <w:w w:val="95"/>
        </w:rPr>
        <w:t>line</w:t>
      </w:r>
      <w:r>
        <w:rPr>
          <w:color w:val="48104A"/>
          <w:spacing w:val="-38"/>
          <w:w w:val="95"/>
        </w:rPr>
        <w:t> </w:t>
      </w:r>
      <w:r>
        <w:rPr>
          <w:color w:val="48104A"/>
          <w:w w:val="95"/>
        </w:rPr>
        <w:t>for</w:t>
      </w:r>
      <w:r>
        <w:rPr>
          <w:color w:val="48104A"/>
          <w:spacing w:val="-38"/>
          <w:w w:val="95"/>
        </w:rPr>
        <w:t> </w:t>
      </w:r>
      <w:r>
        <w:rPr>
          <w:color w:val="48104A"/>
          <w:w w:val="95"/>
        </w:rPr>
        <w:t>2019:</w:t>
      </w:r>
      <w:r>
        <w:rPr>
          <w:color w:val="48104A"/>
          <w:spacing w:val="-39"/>
          <w:w w:val="95"/>
        </w:rPr>
        <w:t> </w:t>
      </w:r>
      <w:r>
        <w:rPr>
          <w:color w:val="48104A"/>
          <w:w w:val="95"/>
        </w:rPr>
        <w:t>we</w:t>
      </w:r>
      <w:r>
        <w:rPr>
          <w:color w:val="48104A"/>
          <w:spacing w:val="-38"/>
          <w:w w:val="95"/>
        </w:rPr>
        <w:t> </w:t>
      </w:r>
      <w:r>
        <w:rPr>
          <w:color w:val="48104A"/>
          <w:w w:val="95"/>
        </w:rPr>
        <w:t>still</w:t>
      </w:r>
      <w:r>
        <w:rPr>
          <w:color w:val="48104A"/>
          <w:w w:val="89"/>
        </w:rPr>
        <w:t> </w:t>
      </w:r>
      <w:r>
        <w:rPr>
          <w:color w:val="48104A"/>
          <w:w w:val="90"/>
        </w:rPr>
        <w:t>expect significantly decelerating growth throughout the year that </w:t>
      </w:r>
      <w:r>
        <w:rPr>
          <w:color w:val="48104A"/>
          <w:w w:val="95"/>
        </w:rPr>
        <w:t>essentially feels</w:t>
      </w:r>
      <w:r>
        <w:rPr>
          <w:color w:val="48104A"/>
          <w:spacing w:val="-49"/>
          <w:w w:val="95"/>
        </w:rPr>
        <w:t> </w:t>
      </w:r>
      <w:r>
        <w:rPr>
          <w:color w:val="48104A"/>
          <w:w w:val="95"/>
        </w:rPr>
        <w:t>recessionary</w:t>
      </w:r>
    </w:p>
    <w:p>
      <w:pPr>
        <w:spacing w:line="211" w:lineRule="auto" w:before="0"/>
        <w:ind w:left="327" w:right="646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in</w:t>
      </w:r>
      <w:r>
        <w:rPr>
          <w:rFonts w:ascii="Cambria"/>
          <w:b/>
          <w:color w:val="48104A"/>
          <w:spacing w:val="-2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nature.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</w:t>
      </w:r>
      <w:r>
        <w:rPr>
          <w:rFonts w:ascii="Cambria"/>
          <w:b/>
          <w:color w:val="48104A"/>
          <w:spacing w:val="-2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key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how</w:t>
      </w:r>
      <w:r>
        <w:rPr>
          <w:rFonts w:ascii="Cambria"/>
          <w:b/>
          <w:color w:val="48104A"/>
          <w:spacing w:val="-26"/>
          <w:w w:val="95"/>
          <w:sz w:val="37"/>
        </w:rPr>
        <w:t> </w:t>
      </w:r>
      <w:r>
        <w:rPr>
          <w:rFonts w:ascii="Cambria"/>
          <w:b/>
          <w:color w:val="48104A"/>
          <w:spacing w:val="-3"/>
          <w:w w:val="95"/>
          <w:sz w:val="37"/>
        </w:rPr>
        <w:t>slow </w:t>
      </w:r>
      <w:r>
        <w:rPr>
          <w:rFonts w:ascii="Cambria"/>
          <w:b/>
          <w:color w:val="48104A"/>
          <w:sz w:val="37"/>
        </w:rPr>
        <w:t>things</w:t>
      </w:r>
      <w:r>
        <w:rPr>
          <w:rFonts w:ascii="Cambria"/>
          <w:b/>
          <w:color w:val="48104A"/>
          <w:spacing w:val="-43"/>
          <w:sz w:val="37"/>
        </w:rPr>
        <w:t> </w:t>
      </w:r>
      <w:r>
        <w:rPr>
          <w:rFonts w:ascii="Cambria"/>
          <w:b/>
          <w:color w:val="48104A"/>
          <w:sz w:val="37"/>
        </w:rPr>
        <w:t>get</w:t>
      </w:r>
      <w:r>
        <w:rPr>
          <w:rFonts w:ascii="Cambria"/>
          <w:b/>
          <w:color w:val="48104A"/>
          <w:spacing w:val="-43"/>
          <w:sz w:val="37"/>
        </w:rPr>
        <w:t> </w:t>
      </w:r>
      <w:r>
        <w:rPr>
          <w:rFonts w:ascii="Cambria"/>
          <w:b/>
          <w:color w:val="48104A"/>
          <w:spacing w:val="-3"/>
          <w:sz w:val="37"/>
        </w:rPr>
        <w:t>economically,</w:t>
      </w:r>
      <w:r>
        <w:rPr>
          <w:rFonts w:ascii="Cambria"/>
          <w:b/>
          <w:color w:val="48104A"/>
          <w:spacing w:val="-43"/>
          <w:sz w:val="37"/>
        </w:rPr>
        <w:t> </w:t>
      </w:r>
      <w:r>
        <w:rPr>
          <w:rFonts w:ascii="Cambria"/>
          <w:b/>
          <w:color w:val="48104A"/>
          <w:sz w:val="37"/>
        </w:rPr>
        <w:t>we </w:t>
      </w:r>
      <w:r>
        <w:rPr>
          <w:rFonts w:ascii="Cambria"/>
          <w:b/>
          <w:color w:val="48104A"/>
          <w:w w:val="90"/>
          <w:sz w:val="37"/>
        </w:rPr>
        <w:t>believe, is whether confidence </w:t>
      </w:r>
      <w:r>
        <w:rPr>
          <w:rFonts w:ascii="Cambria"/>
          <w:b/>
          <w:color w:val="48104A"/>
          <w:sz w:val="37"/>
        </w:rPr>
        <w:t>begins</w:t>
      </w:r>
      <w:r>
        <w:rPr>
          <w:rFonts w:ascii="Cambria"/>
          <w:b/>
          <w:color w:val="48104A"/>
          <w:spacing w:val="-21"/>
          <w:sz w:val="37"/>
        </w:rPr>
        <w:t> </w:t>
      </w:r>
      <w:r>
        <w:rPr>
          <w:rFonts w:ascii="Cambria"/>
          <w:b/>
          <w:color w:val="48104A"/>
          <w:sz w:val="37"/>
        </w:rPr>
        <w:t>to</w:t>
      </w:r>
      <w:r>
        <w:rPr>
          <w:rFonts w:ascii="Cambria"/>
          <w:b/>
          <w:color w:val="48104A"/>
          <w:spacing w:val="-20"/>
          <w:sz w:val="37"/>
        </w:rPr>
        <w:t> </w:t>
      </w:r>
      <w:r>
        <w:rPr>
          <w:rFonts w:ascii="Cambria"/>
          <w:b/>
          <w:color w:val="48104A"/>
          <w:sz w:val="37"/>
        </w:rPr>
        <w:t>wane</w:t>
      </w:r>
      <w:r>
        <w:rPr>
          <w:rFonts w:ascii="Cambria"/>
          <w:b/>
          <w:color w:val="48104A"/>
          <w:spacing w:val="-20"/>
          <w:sz w:val="37"/>
        </w:rPr>
        <w:t> </w:t>
      </w:r>
      <w:r>
        <w:rPr>
          <w:rFonts w:ascii="Cambria"/>
          <w:b/>
          <w:color w:val="48104A"/>
          <w:sz w:val="37"/>
        </w:rPr>
        <w:t>in</w:t>
      </w:r>
      <w:r>
        <w:rPr>
          <w:rFonts w:ascii="Cambria"/>
          <w:b/>
          <w:color w:val="48104A"/>
          <w:spacing w:val="-20"/>
          <w:sz w:val="37"/>
        </w:rPr>
        <w:t> </w:t>
      </w:r>
      <w:r>
        <w:rPr>
          <w:rFonts w:ascii="Cambria"/>
          <w:b/>
          <w:color w:val="48104A"/>
          <w:spacing w:val="-4"/>
          <w:sz w:val="37"/>
        </w:rPr>
        <w:t>2019,</w:t>
      </w:r>
    </w:p>
    <w:p>
      <w:pPr>
        <w:spacing w:line="211" w:lineRule="auto" w:before="0"/>
        <w:ind w:left="661" w:right="980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which would ultimately dent </w:t>
      </w:r>
      <w:r>
        <w:rPr>
          <w:rFonts w:ascii="Cambria"/>
          <w:b/>
          <w:color w:val="48104A"/>
          <w:w w:val="95"/>
          <w:sz w:val="37"/>
        </w:rPr>
        <w:t>both consumer spending </w:t>
      </w:r>
      <w:r>
        <w:rPr>
          <w:rFonts w:ascii="Cambria"/>
          <w:b/>
          <w:color w:val="48104A"/>
          <w:w w:val="90"/>
          <w:sz w:val="37"/>
        </w:rPr>
        <w:t>(most important) and capital </w:t>
      </w:r>
      <w:r>
        <w:rPr>
          <w:rFonts w:ascii="Cambria"/>
          <w:b/>
          <w:color w:val="48104A"/>
          <w:sz w:val="37"/>
        </w:rPr>
        <w:t>expenditures.</w:t>
      </w:r>
    </w:p>
    <w:p>
      <w:pPr>
        <w:spacing w:before="57"/>
        <w:ind w:left="0" w:right="319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541952" from="314.200012pt,22.941113pt" to="587.800012pt,22.941113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306" w:space="475"/>
            <w:col w:w="6119"/>
          </w:cols>
        </w:sectPr>
      </w:pPr>
    </w:p>
    <w:p>
      <w:pPr>
        <w:pStyle w:val="BodyText"/>
        <w:spacing w:before="1"/>
        <w:rPr>
          <w:rFonts w:ascii="Cambria"/>
          <w:b/>
          <w:sz w:val="8"/>
        </w:rPr>
      </w:pPr>
      <w:r>
        <w:rPr/>
        <w:pict>
          <v:line style="position:absolute;mso-position-horizontal-relative:page;mso-position-vertical-relative:page;z-index:252537856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pStyle w:val="BodyText"/>
        <w:spacing w:line="20" w:lineRule="exact"/>
        <w:ind w:left="184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spacing w:after="0" w:line="20" w:lineRule="exact"/>
        <w:rPr>
          <w:rFonts w:ascii="Cambria"/>
          <w:sz w:val="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ind w:left="164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560.6pt;height:13.3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4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90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pStyle w:val="Heading2"/>
        <w:spacing w:before="54"/>
      </w:pPr>
      <w:r>
        <w:rPr/>
        <w:pict>
          <v:line style="position:absolute;mso-position-horizontal-relative:page;mso-position-vertical-relative:paragraph;z-index:252550144" from="586.299988pt,-1.300803pt" to="586.299988pt,-14.084803pt" stroked="true" strokeweight="1pt" strokecolor="#ffffff">
            <v:stroke dashstyle="solid"/>
            <w10:wrap type="none"/>
          </v:line>
        </w:pict>
      </w:r>
      <w:r>
        <w:rPr>
          <w:color w:val="6B6C6F"/>
        </w:rPr>
        <w:t>Our Model Continues to Suggest an Elevated Risk of an Economic Downturn Within 24 Months e.g., by Mid-2020</w:t>
      </w:r>
    </w:p>
    <w:p>
      <w:pPr>
        <w:spacing w:before="210"/>
        <w:ind w:left="309" w:right="647" w:firstLine="0"/>
        <w:jc w:val="center"/>
        <w:rPr>
          <w:sz w:val="16"/>
        </w:rPr>
      </w:pPr>
      <w:r>
        <w:rPr>
          <w:color w:val="323133"/>
          <w:sz w:val="16"/>
        </w:rPr>
        <w:t>Probability of Recession in 24 Months</w:t>
      </w:r>
    </w:p>
    <w:p>
      <w:pPr>
        <w:pStyle w:val="BodyText"/>
        <w:spacing w:before="1"/>
        <w:rPr>
          <w:sz w:val="17"/>
        </w:rPr>
      </w:pPr>
    </w:p>
    <w:p>
      <w:pPr>
        <w:spacing w:before="71"/>
        <w:ind w:left="831" w:right="0" w:firstLine="0"/>
        <w:jc w:val="left"/>
        <w:rPr>
          <w:sz w:val="16"/>
        </w:rPr>
      </w:pPr>
      <w:r>
        <w:rPr/>
        <w:pict>
          <v:group style="position:absolute;margin-left:81.311699pt;margin-top:8.360696pt;width:472.9pt;height:114.55pt;mso-position-horizontal-relative:page;mso-position-vertical-relative:paragraph;z-index:252556288" coordorigin="1626,167" coordsize="9458,2291">
            <v:rect style="position:absolute;left:4107;top:174;width:260;height:2233" filled="true" fillcolor="#c6c8ca" stroked="false">
              <v:fill type="solid"/>
            </v:rect>
            <v:rect style="position:absolute;left:4397;top:2071;width:35;height:336" filled="true" fillcolor="#939597" stroked="false">
              <v:fill opacity="39321f" type="solid"/>
            </v:rect>
            <v:line style="position:absolute" from="4433,2072" to="4433,2407" stroked="true" strokeweight=".001pt" strokecolor="#939597">
              <v:stroke dashstyle="solid"/>
            </v:line>
            <v:rect style="position:absolute;left:4432;top:2071;width:385;height:336" filled="true" fillcolor="#939597" stroked="false">
              <v:fill opacity="39321f" type="solid"/>
            </v:rect>
            <v:rect style="position:absolute;left:6732;top:174;width:580;height:2233" filled="true" fillcolor="#c6c8ca" stroked="false">
              <v:fill type="solid"/>
            </v:rect>
            <v:shape style="position:absolute;left:7347;top:2071;width:3565;height:336" coordorigin="7348,2072" coordsize="3565,336" path="m7413,2072l7378,2072,7348,2072,7348,2407,7378,2407,7413,2407,7413,2072m10913,2072l10878,2072,10878,2407,10913,2407,10913,2072e" filled="true" fillcolor="#939597" stroked="false">
              <v:path arrowok="t"/>
              <v:fill opacity="39321f" type="solid"/>
            </v:shape>
            <v:line style="position:absolute" from="10913,2072" to="10913,2407" stroked="true" strokeweight=".001pt" strokecolor="#939597">
              <v:stroke dashstyle="solid"/>
            </v:line>
            <v:shape style="position:absolute;left:10812;top:2071;width:163;height:336" coordorigin="10813,2072" coordsize="163,336" path="m10848,2072l10813,2072,10813,2407,10848,2407,10848,2072m10976,2072l10943,2072,10913,2072,10913,2407,10943,2407,10976,2407,10976,2072e" filled="true" fillcolor="#939597" stroked="false">
              <v:path arrowok="t"/>
              <v:fill opacity="39321f" type="solid"/>
            </v:shape>
            <v:line style="position:absolute" from="10848,2072" to="10848,2407" stroked="true" strokeweight=".001pt" strokecolor="#939597">
              <v:stroke dashstyle="solid"/>
            </v:line>
            <v:shape style="position:absolute;left:10132;top:2071;width:745;height:336" coordorigin="10133,2072" coordsize="745,336" path="m10168,2072l10133,2072,10133,2407,10168,2407,10168,2072m10618,2072l10588,2072,10588,2407,10618,2407,10618,2072m10653,2072l10618,2072,10618,2407,10653,2407,10653,2072m10683,2072l10653,2072,10653,2407,10683,2407,10683,2072m10748,2072l10718,2072,10683,2072,10683,2407,10718,2407,10748,2407,10748,2072m10813,2072l10783,2072,10748,2072,10748,2407,10783,2407,10813,2407,10813,2072m10878,2072l10848,2072,10848,2407,10878,2407,10878,2072e" filled="true" fillcolor="#939597" stroked="false">
              <v:path arrowok="t"/>
              <v:fill opacity="39321f" type="solid"/>
            </v:shape>
            <v:line style="position:absolute" from="10168,2072" to="10168,2407" stroked="true" strokeweight=".001pt" strokecolor="#939597">
              <v:stroke dashstyle="solid"/>
            </v:line>
            <v:shape style="position:absolute;left:10067;top:2071;width:520;height:336" coordorigin="10068,2072" coordsize="520,336" path="m10103,2072l10068,2072,10068,2407,10103,2407,10103,2072m10263,2072l10233,2072,10233,2072,10198,2072,10168,2072,10168,2407,10198,2407,10233,2407,10233,2407,10263,2407,10263,2072m10588,2072l10553,2072,10523,2072,10488,2072,10458,2072,10423,2072,10393,2072,10358,2072,10328,2072,10298,2072,10298,2072,10263,2072,10263,2407,10298,2407,10298,2407,10328,2407,10358,2407,10393,2407,10423,2407,10458,2407,10488,2407,10523,2407,10553,2407,10588,2407,10588,2072e" filled="true" fillcolor="#939597" stroked="false">
              <v:path arrowok="t"/>
              <v:fill opacity="39321f" type="solid"/>
            </v:shape>
            <v:line style="position:absolute" from="10103,2072" to="10103,2407" stroked="true" strokeweight=".001pt" strokecolor="#939597">
              <v:stroke dashstyle="solid"/>
            </v:line>
            <v:shape style="position:absolute;left:10002;top:2071;width:130;height:336" coordorigin="10003,2072" coordsize="130,336" path="m10038,2072l10003,2072,10003,2407,10038,2407,10038,2072m10133,2072l10103,2072,10103,2407,10133,2407,10133,2072e" filled="true" fillcolor="#939597" stroked="false">
              <v:path arrowok="t"/>
              <v:fill opacity="39321f" type="solid"/>
            </v:shape>
            <v:line style="position:absolute" from="10038,2072" to="10038,2407" stroked="true" strokeweight=".001pt" strokecolor="#939597">
              <v:stroke dashstyle="solid"/>
            </v:line>
            <v:shape style="position:absolute;left:9547;top:2071;width:520;height:336" coordorigin="9548,2072" coordsize="520,336" path="m9583,2072l9548,2072,9548,2407,9583,2407,9583,2072m10003,2072l9973,2072,9938,2072,9908,2072,9873,2072,9843,2072,9808,2072,9778,2072,9778,2407,9808,2407,9843,2407,9873,2407,9908,2407,9938,2407,9973,2407,10003,2407,10003,2072m10068,2072l10038,2072,10038,2407,10068,2407,10068,2072e" filled="true" fillcolor="#939597" stroked="false">
              <v:path arrowok="t"/>
              <v:fill opacity="39321f" type="solid"/>
            </v:shape>
            <v:line style="position:absolute" from="9583,2072" to="9583,2407" stroked="true" strokeweight=".001pt" strokecolor="#939597">
              <v:stroke dashstyle="solid"/>
            </v:line>
            <v:shape style="position:absolute;left:9322;top:2071;width:455;height:336" coordorigin="9323,2072" coordsize="455,336" path="m9358,2072l9323,2072,9323,2407,9358,2407,9358,2072m9778,2072l9743,2072,9713,2072,9678,2072,9648,2072,9613,2072,9583,2072,9583,2407,9613,2407,9648,2407,9678,2407,9713,2407,9743,2407,9778,2407,9778,2072e" filled="true" fillcolor="#939597" stroked="false">
              <v:path arrowok="t"/>
              <v:fill opacity="39321f" type="solid"/>
            </v:shape>
            <v:line style="position:absolute" from="9358,2072" to="9358,2407" stroked="true" strokeweight=".001pt" strokecolor="#939597">
              <v:stroke dashstyle="solid"/>
            </v:line>
            <v:shape style="position:absolute;left:9257;top:2071;width:290;height:336" coordorigin="9258,2072" coordsize="290,336" path="m9293,2072l9258,2072,9258,2407,9293,2407,9293,2072m9548,2072l9518,2072,9488,2072,9453,2072,9423,2072,9388,2072,9358,2072,9358,2407,9388,2407,9423,2407,9453,2407,9488,2407,9518,2407,9548,2407,9548,2072e" filled="true" fillcolor="#939597" stroked="false">
              <v:path arrowok="t"/>
              <v:fill opacity="39321f" type="solid"/>
            </v:shape>
            <v:line style="position:absolute" from="9293,2072" to="9293,2407" stroked="true" strokeweight=".001pt" strokecolor="#939597">
              <v:stroke dashstyle="solid"/>
            </v:line>
            <v:shape style="position:absolute;left:9192;top:2071;width:130;height:336" coordorigin="9193,2072" coordsize="130,336" path="m9228,2072l9193,2072,9193,2407,9228,2407,9228,2072m9323,2072l9293,2072,9293,2407,9323,2407,9323,2072e" filled="true" fillcolor="#939597" stroked="false">
              <v:path arrowok="t"/>
              <v:fill opacity="39321f" type="solid"/>
            </v:shape>
            <v:line style="position:absolute" from="9228,2072" to="9228,2407" stroked="true" strokeweight=".001pt" strokecolor="#939597">
              <v:stroke dashstyle="solid"/>
            </v:line>
            <v:shape style="position:absolute;left:8737;top:2071;width:520;height:336" coordorigin="8738,2072" coordsize="520,336" path="m8773,2072l8738,2072,8738,2407,8773,2407,8773,2072m9193,2072l9163,2072,9128,2072,9098,2072,9063,2072,9033,2072,8998,2072,8968,2072,8968,2407,8998,2407,9033,2407,9063,2407,9098,2407,9128,2407,9163,2407,9193,2407,9193,2072m9258,2072l9228,2072,9228,2407,9258,2407,9258,2072e" filled="true" fillcolor="#939597" stroked="false">
              <v:path arrowok="t"/>
              <v:fill opacity="39321f" type="solid"/>
            </v:shape>
            <v:line style="position:absolute" from="8773,2072" to="8773,2407" stroked="true" strokeweight=".001pt" strokecolor="#939597">
              <v:stroke dashstyle="solid"/>
            </v:line>
            <v:shape style="position:absolute;left:8512;top:2071;width:455;height:336" coordorigin="8513,2072" coordsize="455,336" path="m8548,2072l8513,2072,8513,2407,8548,2407,8548,2072m8968,2072l8933,2072,8903,2072,8868,2072,8838,2072,8803,2072,8773,2072,8773,2407,8803,2407,8838,2407,8868,2407,8903,2407,8933,2407,8968,2407,8968,2072e" filled="true" fillcolor="#939597" stroked="false">
              <v:path arrowok="t"/>
              <v:fill opacity="39321f" type="solid"/>
            </v:shape>
            <v:line style="position:absolute" from="8548,2072" to="8548,2407" stroked="true" strokeweight=".001pt" strokecolor="#939597">
              <v:stroke dashstyle="solid"/>
            </v:line>
            <v:shape style="position:absolute;left:8447;top:2071;width:290;height:336" coordorigin="8448,2072" coordsize="290,336" path="m8483,2072l8448,2072,8448,2407,8483,2407,8483,2072m8738,2072l8708,2072,8678,2072,8643,2072,8613,2072,8578,2072,8548,2072,8548,2407,8578,2407,8613,2407,8643,2407,8678,2407,8708,2407,8738,2407,8738,2072e" filled="true" fillcolor="#939597" stroked="false">
              <v:path arrowok="t"/>
              <v:fill opacity="39321f" type="solid"/>
            </v:shape>
            <v:line style="position:absolute" from="8483,2072" to="8483,2407" stroked="true" strokeweight=".001pt" strokecolor="#939597">
              <v:stroke dashstyle="solid"/>
            </v:line>
            <v:shape style="position:absolute;left:8382;top:2071;width:130;height:336" coordorigin="8383,2072" coordsize="130,336" path="m8418,2072l8383,2072,8383,2407,8418,2407,8418,2072m8513,2072l8483,2072,8483,2407,8513,2407,8513,2072e" filled="true" fillcolor="#939597" stroked="false">
              <v:path arrowok="t"/>
              <v:fill opacity="39321f" type="solid"/>
            </v:shape>
            <v:line style="position:absolute" from="8418,2072" to="8418,2407" stroked="true" strokeweight=".001pt" strokecolor="#939597">
              <v:stroke dashstyle="solid"/>
            </v:line>
            <v:shape style="position:absolute;left:7637;top:2071;width:810;height:336" coordorigin="7638,2072" coordsize="810,336" path="m7673,2072l7638,2072,7638,2407,7673,2407,7673,2072m8383,2072l8353,2072,8318,2072,8288,2072,8253,2072,8223,2072,8188,2072,8158,2072,8158,2407,8188,2407,8223,2407,8253,2407,8288,2407,8318,2407,8353,2407,8383,2407,8383,2072m8448,2072l8418,2072,8418,2407,8448,2407,8448,2072e" filled="true" fillcolor="#939597" stroked="false">
              <v:path arrowok="t"/>
              <v:fill opacity="39321f" type="solid"/>
            </v:shape>
            <v:line style="position:absolute" from="7673,2072" to="7673,2407" stroked="true" strokeweight=".001pt" strokecolor="#939597">
              <v:stroke dashstyle="solid"/>
            </v:line>
            <v:shape style="position:absolute;left:7572;top:2071;width:585;height:336" coordorigin="7573,2072" coordsize="585,336" path="m7608,2072l7573,2072,7573,2407,7608,2407,7608,2072m8158,2072l8123,2072,8093,2072,8058,2072,8028,2072,7993,2072,7963,2072,7928,2072,7898,2072,7868,2072,7833,2072,7803,2072,7768,2072,7738,2072,7703,2072,7673,2072,7673,2407,7703,2407,7738,2407,7768,2407,7803,2407,7833,2407,7868,2407,7898,2407,7928,2407,7963,2407,7993,2407,8028,2407,8058,2407,8093,2407,8123,2407,8158,2407,8158,2072e" filled="true" fillcolor="#939597" stroked="false">
              <v:path arrowok="t"/>
              <v:fill opacity="39321f" type="solid"/>
            </v:shape>
            <v:line style="position:absolute" from="7608,2072" to="7608,2407" stroked="true" strokeweight=".001pt" strokecolor="#939597">
              <v:stroke dashstyle="solid"/>
            </v:line>
            <v:shape style="position:absolute;left:6017;top:2071;width:1620;height:336" coordorigin="6018,2072" coordsize="1620,336" path="m6053,2072l6018,2072,6018,2407,6053,2407,6053,2072m6698,2072l6668,2072,6633,2072,6603,2072,6568,2072,6538,2072,6538,2407,6568,2407,6603,2407,6633,2407,6668,2407,6698,2407,6698,2072m6733,2072l6698,2072,6698,2407,6733,2407,6733,2072m7348,2072l7313,2072,7313,2407,7348,2407,7348,2072m7508,2072l7478,2072,7443,2072,7413,2072,7413,2407,7443,2407,7478,2407,7508,2407,7508,2072m7573,2072l7543,2072,7508,2072,7508,2407,7543,2407,7573,2407,7573,2072m7638,2072l7608,2072,7608,2407,7638,2407,7638,2072e" filled="true" fillcolor="#939597" stroked="false">
              <v:path arrowok="t"/>
              <v:fill opacity="39321f" type="solid"/>
            </v:shape>
            <v:line style="position:absolute" from="6053,2072" to="6053,2407" stroked="true" strokeweight=".001pt" strokecolor="#939597">
              <v:stroke dashstyle="solid"/>
            </v:line>
            <v:shape style="position:absolute;left:5952;top:2071;width:585;height:336" coordorigin="5953,2072" coordsize="585,336" path="m5988,2072l5953,2072,5953,2407,5988,2407,5988,2072m6538,2072l6503,2072,6473,2072,6438,2072,6408,2072,6373,2072,6343,2072,6308,2072,6278,2072,6248,2072,6213,2072,6183,2072,6148,2072,6118,2072,6083,2072,6053,2072,6053,2407,6083,2407,6118,2407,6148,2407,6183,2407,6213,2407,6248,2407,6278,2407,6308,2407,6343,2407,6373,2407,6408,2407,6438,2407,6473,2407,6503,2407,6538,2407,6538,2072e" filled="true" fillcolor="#939597" stroked="false">
              <v:path arrowok="t"/>
              <v:fill opacity="39321f" type="solid"/>
            </v:shape>
            <v:line style="position:absolute" from="5988,2072" to="5988,2407" stroked="true" strokeweight=".001pt" strokecolor="#939597">
              <v:stroke dashstyle="solid"/>
            </v:line>
            <v:shape style="position:absolute;left:5207;top:2071;width:810;height:336" coordorigin="5208,2072" coordsize="810,336" path="m5243,2072l5208,2072,5208,2407,5243,2407,5243,2072m5888,2072l5858,2072,5823,2072,5793,2072,5758,2072,5728,2072,5728,2407,5758,2407,5793,2407,5823,2407,5858,2407,5888,2407,5888,2072m5953,2072l5923,2072,5888,2072,5888,2407,5923,2407,5953,2407,5953,2072m6018,2072l5988,2072,5988,2407,6018,2407,6018,2072e" filled="true" fillcolor="#939597" stroked="false">
              <v:path arrowok="t"/>
              <v:fill opacity="39321f" type="solid"/>
            </v:shape>
            <v:line style="position:absolute" from="5243,2072" to="5243,2407" stroked="true" strokeweight=".001pt" strokecolor="#939597">
              <v:stroke dashstyle="solid"/>
            </v:line>
            <v:shape style="position:absolute;left:5142;top:2071;width:585;height:336" coordorigin="5143,2072" coordsize="585,336" path="m5178,2072l5143,2072,5143,2407,5178,2407,5178,2072m5728,2072l5693,2072,5663,2072,5628,2072,5598,2072,5563,2072,5533,2072,5498,2072,5468,2072,5438,2072,5403,2072,5373,2072,5338,2072,5308,2072,5273,2072,5243,2072,5243,2407,5273,2407,5308,2407,5338,2407,5373,2407,5403,2407,5438,2407,5468,2407,5498,2407,5533,2407,5563,2407,5598,2407,5628,2407,5663,2407,5693,2407,5728,2407,5728,2072e" filled="true" fillcolor="#939597" stroked="false">
              <v:path arrowok="t"/>
              <v:fill opacity="39321f" type="solid"/>
            </v:shape>
            <v:line style="position:absolute" from="5178,2072" to="5178,2407" stroked="true" strokeweight=".001pt" strokecolor="#939597">
              <v:stroke dashstyle="solid"/>
            </v:line>
            <v:shape style="position:absolute;left:5077;top:2071;width:130;height:336" coordorigin="5078,2072" coordsize="130,336" path="m5113,2072l5078,2072,5078,2407,5113,2407,5113,2072m5208,2072l5178,2072,5178,2407,5208,2407,5208,2072e" filled="true" fillcolor="#939597" stroked="false">
              <v:path arrowok="t"/>
              <v:fill opacity="39321f" type="solid"/>
            </v:shape>
            <v:line style="position:absolute" from="5113,2072" to="5113,2407" stroked="true" strokeweight=".001pt" strokecolor="#939597">
              <v:stroke dashstyle="solid"/>
            </v:line>
            <v:shape style="position:absolute;left:4917;top:2071;width:225;height:336" coordorigin="4918,2072" coordsize="225,336" path="m5048,2072l5013,2072,4983,2072,4948,2072,4918,2072,4918,2407,4948,2407,4983,2407,5013,2407,5048,2407,5048,2072m5143,2072l5113,2072,5113,2407,5143,2407,5143,2072e" filled="true" fillcolor="#939597" stroked="false">
              <v:path arrowok="t"/>
              <v:fill opacity="39321f" type="solid"/>
            </v:shape>
            <v:line style="position:absolute" from="5048,2072" to="5048,2407" stroked="true" strokeweight=".001pt" strokecolor="#939597">
              <v:stroke dashstyle="solid"/>
            </v:line>
            <v:shape style="position:absolute;left:3587;top:2071;width:1490;height:336" coordorigin="3588,2072" coordsize="1490,336" path="m3623,2072l3588,2072,3588,2407,3623,2407,3623,2072m4398,2072l4368,2072,4368,2407,4398,2407,4398,2072m4918,2072l4883,2072,4853,2072,4818,2072,4818,2407,4853,2407,4883,2407,4918,2407,4918,2072m5078,2072l5048,2072,5048,2407,5078,2407,5078,2072e" filled="true" fillcolor="#939597" stroked="false">
              <v:path arrowok="t"/>
              <v:fill opacity="39321f" type="solid"/>
            </v:shape>
            <v:line style="position:absolute" from="3623,2072" to="3623,2407" stroked="true" strokeweight=".001pt" strokecolor="#939597">
              <v:stroke dashstyle="solid"/>
            </v:line>
            <v:shape style="position:absolute;left:3522;top:2071;width:585;height:336" coordorigin="3523,2072" coordsize="585,336" path="m3558,2072l3523,2072,3523,2407,3558,2407,3558,2072m4108,2072l4073,2072,4043,2072,4008,2072,3978,2072,3943,2072,3913,2072,3878,2072,3848,2072,3818,2072,3783,2072,3753,2072,3718,2072,3688,2072,3653,2072,3623,2072,3623,2407,3653,2407,3688,2407,3718,2407,3753,2407,3783,2407,3818,2407,3848,2407,3878,2407,3913,2407,3943,2407,3978,2407,4008,2407,4043,2407,4073,2407,4108,2407,4108,2072e" filled="true" fillcolor="#939597" stroked="false">
              <v:path arrowok="t"/>
              <v:fill opacity="39321f" type="solid"/>
            </v:shape>
            <v:line style="position:absolute" from="3558,2072" to="3558,2407" stroked="true" strokeweight=".001pt" strokecolor="#939597">
              <v:stroke dashstyle="solid"/>
            </v:line>
            <v:shape style="position:absolute;left:3457;top:2071;width:130;height:336" coordorigin="3458,2072" coordsize="130,336" path="m3493,2072l3458,2072,3458,2407,3493,2407,3493,2072m3588,2072l3558,2072,3558,2407,3588,2407,3588,2072e" filled="true" fillcolor="#939597" stroked="false">
              <v:path arrowok="t"/>
              <v:fill opacity="39321f" type="solid"/>
            </v:shape>
            <v:line style="position:absolute" from="3493,2072" to="3493,2407" stroked="true" strokeweight=".001pt" strokecolor="#939597">
              <v:stroke dashstyle="solid"/>
            </v:line>
            <v:shape style="position:absolute;left:2777;top:2071;width:745;height:336" coordorigin="2778,2072" coordsize="745,336" path="m2813,2072l2778,2072,2778,2407,2813,2407,2813,2072m3523,2072l3493,2072,3493,2407,3523,2407,3523,2072e" filled="true" fillcolor="#939597" stroked="false">
              <v:path arrowok="t"/>
              <v:fill opacity="39321f" type="solid"/>
            </v:shape>
            <v:line style="position:absolute" from="2813,2072" to="2813,2407" stroked="true" strokeweight=".001pt" strokecolor="#939597">
              <v:stroke dashstyle="solid"/>
            </v:line>
            <v:rect style="position:absolute;left:2812;top:2071;width:615;height:336" filled="true" fillcolor="#939597" stroked="false">
              <v:fill opacity="39321f" type="solid"/>
            </v:rect>
            <v:line style="position:absolute" from="3428,2072" to="3428,2407" stroked="true" strokeweight=".001pt" strokecolor="#939597">
              <v:stroke dashstyle="solid"/>
            </v:line>
            <v:shape style="position:absolute;left:2712;top:2071;width:745;height:336" coordorigin="2713,2072" coordsize="745,336" path="m2748,2072l2713,2072,2713,2407,2748,2407,2748,2072m3458,2072l3428,2072,3428,2407,3458,2407,3458,2072e" filled="true" fillcolor="#939597" stroked="false">
              <v:path arrowok="t"/>
              <v:fill opacity="39321f" type="solid"/>
            </v:shape>
            <v:line style="position:absolute" from="2748,2072" to="2748,2407" stroked="true" strokeweight=".001pt" strokecolor="#939597">
              <v:stroke dashstyle="solid"/>
            </v:line>
            <v:shape style="position:absolute;left:2647;top:2071;width:130;height:336" coordorigin="2648,2072" coordsize="130,336" path="m2683,2072l2648,2072,2648,2407,2683,2407,2683,2072m2778,2072l2748,2072,2748,2407,2778,2407,2778,2072e" filled="true" fillcolor="#939597" stroked="false">
              <v:path arrowok="t"/>
              <v:fill opacity="39321f" type="solid"/>
            </v:shape>
            <v:line style="position:absolute" from="2683,2072" to="2683,2407" stroked="true" strokeweight=".001pt" strokecolor="#939597">
              <v:stroke dashstyle="solid"/>
            </v:line>
            <v:shape style="position:absolute;left:2517;top:2071;width:195;height:336" coordorigin="2518,2072" coordsize="195,336" path="m2618,2072l2583,2072,2553,2072,2518,2072,2518,2407,2553,2407,2583,2407,2618,2407,2618,2072m2713,2072l2683,2072,2683,2407,2713,2407,2713,2072e" filled="true" fillcolor="#939597" stroked="false">
              <v:path arrowok="t"/>
              <v:fill opacity="39321f" type="solid"/>
            </v:shape>
            <v:line style="position:absolute" from="2618,2072" to="2618,2407" stroked="true" strokeweight=".001pt" strokecolor="#939597">
              <v:stroke dashstyle="solid"/>
            </v:line>
            <v:shape style="position:absolute;left:2257;top:2071;width:390;height:336" coordorigin="2258,2072" coordsize="390,336" path="m2293,2072l2258,2072,2258,2407,2293,2407,2293,2072m2648,2072l2618,2072,2618,2407,2648,2407,2648,2072e" filled="true" fillcolor="#939597" stroked="false">
              <v:path arrowok="t"/>
              <v:fill opacity="39321f" type="solid"/>
            </v:shape>
            <v:line style="position:absolute" from="2293,2072" to="2293,2407" stroked="true" strokeweight=".001pt" strokecolor="#939597">
              <v:stroke dashstyle="solid"/>
            </v:line>
            <v:shape style="position:absolute;left:2032;top:2071;width:485;height:336" coordorigin="2033,2072" coordsize="485,336" path="m2068,2072l2033,2072,2033,2407,2068,2407,2068,2072m2518,2072l2488,2072,2453,2072,2423,2072,2388,2072,2358,2072,2323,2072,2293,2072,2293,2407,2323,2407,2358,2407,2388,2407,2423,2407,2453,2407,2488,2407,2518,2407,2518,2072e" filled="true" fillcolor="#939597" stroked="false">
              <v:path arrowok="t"/>
              <v:fill opacity="39321f" type="solid"/>
            </v:shape>
            <v:line style="position:absolute" from="2068,2072" to="2068,2407" stroked="true" strokeweight=".001pt" strokecolor="#939597">
              <v:stroke dashstyle="solid"/>
            </v:line>
            <v:shape style="position:absolute;left:1967;top:2071;width:290;height:336" coordorigin="1968,2072" coordsize="290,336" path="m2003,2072l1968,2072,1968,2407,2003,2407,2003,2072m2258,2072l2228,2072,2198,2072,2163,2072,2133,2072,2098,2072,2068,2072,2068,2407,2098,2407,2133,2407,2163,2407,2198,2407,2228,2407,2258,2407,2258,2072e" filled="true" fillcolor="#939597" stroked="false">
              <v:path arrowok="t"/>
              <v:fill opacity="39321f" type="solid"/>
            </v:shape>
            <v:line style="position:absolute" from="2003,2072" to="2003,2407" stroked="true" strokeweight=".001pt" strokecolor="#939597">
              <v:stroke dashstyle="solid"/>
            </v:line>
            <v:shape style="position:absolute;left:1902;top:2071;width:130;height:336" coordorigin="1903,2072" coordsize="130,336" path="m1938,2072l1903,2072,1903,2407,1938,2407,1938,2072m2033,2072l2003,2072,2003,2407,2033,2407,2033,2072e" filled="true" fillcolor="#939597" stroked="false">
              <v:path arrowok="t"/>
              <v:fill opacity="39321f" type="solid"/>
            </v:shape>
            <v:line style="position:absolute" from="1938,2072" to="1938,2407" stroked="true" strokeweight=".001pt" strokecolor="#939597">
              <v:stroke dashstyle="solid"/>
            </v:line>
            <v:shape style="position:absolute;left:1837;top:2071;width:130;height:336" coordorigin="1838,2072" coordsize="130,336" path="m1873,2072l1838,2072,1838,2407,1873,2407,1873,2072m1968,2072l1938,2072,1938,2407,1968,2407,1968,2072e" filled="true" fillcolor="#939597" stroked="false">
              <v:path arrowok="t"/>
              <v:fill opacity="39321f" type="solid"/>
            </v:shape>
            <v:line style="position:absolute" from="1873,2072" to="1873,2407" stroked="true" strokeweight=".001pt" strokecolor="#939597">
              <v:stroke dashstyle="solid"/>
            </v:line>
            <v:shape style="position:absolute;left:1772;top:2071;width:130;height:336" coordorigin="1773,2072" coordsize="130,336" path="m1808,2072l1773,2072,1773,2407,1808,2407,1808,2072m1903,2072l1873,2072,1873,2407,1903,2407,1903,2072e" filled="true" fillcolor="#939597" stroked="false">
              <v:path arrowok="t"/>
              <v:fill opacity="39321f" type="solid"/>
            </v:shape>
            <v:line style="position:absolute" from="1808,2072" to="1808,2407" stroked="true" strokeweight=".001pt" strokecolor="#939597">
              <v:stroke dashstyle="solid"/>
            </v:line>
            <v:shape style="position:absolute;left:1677;top:2071;width:161;height:336" coordorigin="1677,2072" coordsize="161,336" path="m1708,2072l1677,2072,1677,2407,1708,2407,1708,2072m1773,2072l1743,2072,1708,2072,1708,2407,1743,2407,1773,2407,1773,2072m1838,2072l1808,2072,1808,2407,1838,2407,1838,2072e" filled="true" fillcolor="#939597" stroked="false">
              <v:path arrowok="t"/>
              <v:fill opacity="39321f" type="solid"/>
            </v:shape>
            <v:shape style="position:absolute;left:1677;top:174;width:9299;height:1227" coordorigin="1677,175" coordsize="9299,1227" path="m2583,176l2553,176,2553,176,2518,176,2488,176,2453,176,2423,176,2388,176,2358,176,2323,176,2293,176,2258,176,2228,176,2198,176,2163,176,2133,176,2098,176,2068,176,2033,176,2003,176,1968,176,1938,176,1903,176,1873,176,1838,176,1808,176,1773,176,1743,176,1708,176,1677,176,1677,1402,1708,1402,1743,1402,1773,1402,1808,1402,1838,1402,1873,1402,1903,1402,1938,1402,1968,1402,2003,1402,2033,1402,2068,1402,2098,1402,2133,1402,2163,1402,2198,1402,2228,1402,2258,1402,2293,1402,2323,1402,2358,1402,2388,1402,2423,1402,2453,1402,2488,1402,2518,1402,2553,1402,2553,1402,2583,1402,2583,176m4108,176l4073,176,4043,176,4008,176,3978,176,3943,176,3913,176,3878,176,3848,176,3818,176,3783,176,3753,176,3718,176,3688,176,3653,176,3623,176,3588,176,3558,176,3523,176,3493,176,3458,176,3428,176,3393,176,3363,176,3328,176,3298,176,3263,176,3233,176,3198,176,3168,176,3133,176,3103,176,3068,176,3038,176,3008,176,2973,176,2943,176,2908,176,2878,176,2843,176,2813,176,2778,176,2748,176,2713,176,2683,176,2648,176,2618,176,2618,176,2583,176,2583,1402,2618,1402,2618,1402,2648,1402,2683,1402,2713,1402,2748,1402,2778,1402,2813,1402,2843,1402,2878,1402,2908,1402,2943,1402,2973,1402,3008,1402,3038,1402,3068,1402,3103,1402,3133,1402,3168,1402,3198,1402,3233,1402,3263,1402,3298,1402,3328,1402,3363,1402,3393,1402,3428,1402,3458,1402,3493,1402,3523,1402,3558,1402,3588,1402,3623,1402,3653,1402,3688,1402,3718,1402,3753,1402,3783,1402,3818,1402,3848,1402,3878,1402,3913,1402,3943,1402,3978,1402,4008,1402,4043,1402,4073,1402,4108,1402,4108,176m5143,175l5113,175,5113,175,5078,175,5048,175,5013,175,4983,175,4948,175,4918,175,4883,175,4853,175,4818,175,4788,175,4753,175,4723,175,4688,175,4658,175,4628,175,4593,175,4563,175,4528,175,4498,175,4463,175,4433,175,4398,175,4368,175,4368,1402,4398,1402,4433,1402,4463,1402,4498,1402,4528,1402,4563,1402,4593,1402,4628,1402,4658,1402,4688,1402,4723,1402,4753,1402,4788,1402,4818,1402,4853,1402,4883,1402,4918,1402,4948,1402,4983,1402,5013,1402,5048,1402,5078,1402,5113,1402,5113,1402,5143,1402,5143,175m6733,175l6698,175,6668,175,6633,175,6603,175,6568,175,6538,175,6503,175,6473,175,6438,175,6408,175,6373,175,6343,175,6308,175,6278,175,6248,175,6213,175,6183,175,6148,175,6118,175,6083,175,6053,175,6018,175,5988,175,5953,175,5923,175,5888,175,5858,175,5823,175,5793,175,5758,175,5728,175,5693,175,5663,175,5628,175,5598,175,5563,175,5533,175,5498,175,5468,175,5438,175,5403,175,5373,175,5338,175,5308,175,5273,175,5243,175,5208,175,5178,175,5143,175,5143,1402,5178,1402,5208,1402,5243,1402,5273,1402,5308,1402,5338,1402,5373,1402,5403,1402,5438,1402,5468,1402,5498,1402,5533,1402,5563,1402,5598,1402,5628,1402,5663,1402,5693,1402,5728,1402,5758,1402,5793,1402,5823,1402,5858,1402,5888,1402,5923,1402,5953,1402,5988,1402,6018,1402,6053,1402,6083,1402,6118,1402,6148,1402,6183,1402,6213,1402,6248,1402,6278,1402,6308,1402,6343,1402,6373,1402,6408,1402,6438,1402,6473,1402,6503,1402,6538,1402,6568,1402,6603,1402,6633,1402,6668,1402,6698,1402,6733,1402,6733,175m10263,176l10233,176,10233,176,10198,176,10168,176,10133,176,10103,176,10068,176,10038,176,10003,176,9973,176,9938,176,9908,176,9873,176,9843,176,9808,176,9778,176,9743,176,9713,176,9678,176,9648,176,9613,176,9583,176,9548,176,9518,176,9488,176,9453,176,9423,176,9388,176,9358,176,9323,176,9293,176,9258,176,9228,176,9193,176,9163,176,9128,176,9098,176,9063,176,9033,176,8998,176,8968,176,8933,176,8903,176,8868,176,8838,176,8803,176,8773,176,8738,176,8708,176,8678,176,8643,176,8613,176,8578,176,8548,176,8513,176,8483,176,8448,176,8418,176,8383,176,8353,176,8318,176,8288,176,8253,176,8223,176,8188,176,8158,176,8123,176,8093,176,8058,176,8028,176,7993,176,7963,176,7928,176,7898,176,7868,176,7833,176,7803,176,7768,176,7738,176,7703,176,7673,176,7638,176,7608,176,7573,176,7543,176,7508,176,7478,176,7443,176,7413,176,7378,176,7348,176,7313,176,7313,1402,7348,1402,7378,1402,7413,1402,7443,1402,7478,1402,7508,1402,7543,1402,7573,1402,7608,1402,7638,1402,7673,1402,7703,1402,7738,1402,7768,1402,7803,1402,7833,1402,7868,1402,7898,1402,7928,1402,7963,1402,7993,1402,8028,1402,8058,1402,8093,1402,8123,1402,8158,1402,8188,1402,8223,1402,8253,1402,8288,1402,8318,1402,8353,1402,8383,1402,8418,1402,8448,1402,8483,1402,8513,1402,8548,1402,8578,1402,8613,1402,8643,1402,8678,1402,8708,1402,8738,1402,8773,1402,8803,1402,8838,1402,8868,1402,8903,1402,8933,1402,8968,1402,8998,1402,9033,1402,9063,1402,9098,1402,9128,1402,9163,1402,9193,1402,9228,1402,9258,1402,9293,1402,9323,1402,9358,1402,9388,1402,9423,1402,9453,1402,9488,1402,9518,1402,9548,1402,9583,1402,9613,1402,9648,1402,9678,1402,9713,1402,9743,1402,9778,1402,9808,1402,9843,1402,9873,1402,9908,1402,9938,1402,9973,1402,10003,1402,10038,1402,10068,1402,10103,1402,10133,1402,10168,1402,10198,1402,10233,1402,10233,1402,10263,1402,10263,176m10976,176l10943,176,10943,176,10913,176,10878,176,10848,176,10813,176,10783,176,10748,176,10718,176,10683,176,10653,176,10618,176,10588,176,10553,176,10523,176,10488,176,10458,176,10423,176,10393,176,10358,176,10328,176,10298,176,10298,176,10263,176,10263,1402,10298,1402,10298,1402,10328,1402,10358,1402,10393,1402,10423,1402,10458,1402,10488,1402,10523,1402,10553,1402,10588,1402,10618,1402,10653,1402,10683,1402,10718,1402,10748,1402,10783,1402,10813,1402,10848,1402,10878,1402,10913,1402,10943,1402,10943,1402,10976,1402,10976,176e" filled="true" fillcolor="#c02026" stroked="false">
              <v:path arrowok="t"/>
              <v:fill type="solid"/>
            </v:shape>
            <v:line style="position:absolute" from="1677,175" to="1677,2458" stroked="true" strokeweight=".75pt" strokecolor="#878785">
              <v:stroke dashstyle="solid"/>
            </v:line>
            <v:shape style="position:absolute;left:0;top:11901;width:51;height:2233" coordorigin="0,11902" coordsize="51,2233" path="m1626,2407l1677,2407m1626,1962l1677,1962m1626,1517l1677,1517m1626,1067l1677,1067m1626,622l1677,622m1626,175l1677,175e" filled="false" stroked="true" strokeweight=".75pt" strokecolor="#878785">
              <v:path arrowok="t"/>
              <v:stroke dashstyle="solid"/>
            </v:shape>
            <v:shape style="position:absolute;left:0;top:14134;width:9299;height:51" coordorigin="0,14134" coordsize="9299,51" path="m1677,2407l10976,2407m2068,2407l2068,2458m2453,2407l2453,2458m2843,2407l2843,2458m3233,2407l3233,2458m3623,2407l3623,2458m4008,2407l4008,2458m4398,2407l4398,2458m4788,2407l4788,2458m5178,2407l5178,2458m5563,2407l5563,2458m5953,2407l5953,2458m6343,2407l6343,2458m6733,2407l6733,2458m7118,2407l7118,2458m7508,2407l7508,2458m7898,2407l7898,2458m8288,2407l8288,2458m8678,2407l8678,2458m9063,2407l9063,2458m9453,2407l9453,2458m9843,2407l9843,2458m10233,2407l10233,2458m10619,2407l10619,2458e" filled="false" stroked="true" strokeweight=".75pt" strokecolor="#878785">
              <v:path arrowok="t"/>
              <v:stroke dashstyle="solid"/>
            </v:shape>
            <v:shape style="position:absolute;left:1693;top:517;width:9267;height:1614" coordorigin="1693,518" coordsize="9267,1614" path="m1693,1842l1728,1807,1758,1722,1793,1667,1823,1632,1853,1682,1888,1772,1918,1822,1953,1852,1983,1832,2018,1807,2048,1792,2083,1797,2113,1837,2148,1892,2178,1902,2213,1847,2243,1742,2278,1647,2308,1572,2343,1507,2373,1462,2408,1452,2438,1467,2473,1437,2503,1382,2538,1307,2568,1247,2603,1192,2633,1167,2663,1142,2698,1127,2728,1062,2763,1017,2793,987,2828,972,2858,927,2893,852,2923,827,2958,822,2988,867,3023,882,3053,897,3088,907,3118,957,3153,1027,3183,1092,3218,1107,3248,1147,3283,1172,3313,1177,3348,1147,3378,1127,3413,1097,3443,1092,3473,1082,3508,1072,3538,1067,3573,1052,3603,1057,3638,1042,3668,1037,3703,1047,3733,1087,3768,1137,3798,1107,3833,1047,3863,1027,3898,1037,3928,1062,3963,1067,3993,1057,4028,1047,4058,1042,4093,1087,4123,1137,4158,1162,4188,1172,4223,1187,4253,1237,4283,1317,4318,1407,4348,1502,4383,1502,4413,1502,4448,1462,4478,1582,4513,1662,4543,1702,4578,1712,4608,1732,4643,1772,4673,1782,4708,1802,4738,1807,4773,1837,4803,1857,4838,1897,4868,1897,4903,1912,4933,1942,4968,1977,4998,1992,5033,1977,5063,1987,5093,1992,5128,1992,5158,1942,5193,1912,5223,1887,5258,1887,5288,1892,5323,1882,5353,1872,5388,1897,5418,1942,5453,1972,5483,1972,5518,1942,5548,1907,5583,1887,5613,1862,5648,1742,5678,1612,5713,1482,5743,1622,5778,1707,5808,1787,5843,1757,5873,1737,5903,1682,5938,1562,5968,1442,6003,1377,6033,1372,6068,1372,6098,1357,6133,1292,6163,1217,6198,1122,6228,1022,6263,937,6293,877,6328,837,6358,817,6393,822,6423,902,6458,1017,6488,1117,6523,1077,6553,987,6588,932,6618,912,6653,762,6683,692,6713,662,6748,712,6778,752,6813,797,6843,952,6878,997,6908,1022,6943,1002,6973,972,7008,902,7038,817,7073,707,7103,592,7138,537,7168,518,7203,572,7233,607,7268,667,7298,767,7333,882,7363,1047,7398,1182,7428,1312,7463,1422,7493,1497,7523,1502,7558,1467,7588,1447,7623,1477,7653,1562,7688,1632,7718,1727,7753,1867,7783,1957,7818,2027,7848,2072,7883,2092,7913,2097,7948,2097,7978,2077,8013,2042,8043,2007,8078,2037,8108,2082,8143,2131,8173,2107,8208,2107,8238,2112,8273,2127,8303,2122,8333,2107,8368,2097,8398,2082,8433,2062,8463,2062,8498,2062,8528,2062,8563,2037,8593,1992,8628,1942,8658,1892,8693,1882,8723,1892,8758,1872,8788,1857,8823,1837,8853,1897,8888,1952,8918,1992,8953,1972,8983,1952,9018,1937,9048,1912,9083,1882,9113,1842,9143,1802,9178,1772,9208,1747,9243,1742,9273,1737,9308,1727,9338,1727,9373,1712,9403,1707,9438,1672,9468,1657,9503,1632,9533,1577,9568,1522,9598,1462,9633,1462,9663,1467,9698,1462,9728,1497,9763,1532,9793,1577,9828,1507,9858,1462,9893,1412,9923,1427,9953,1427,9988,1427,10018,1427,10053,1432,10083,1427,10118,1432,10148,1427,10183,1417,10213,1422,10248,1412,10278,1402,10313,1337,10343,1267,10378,1192,10408,1232,10443,1287,10473,1347,10508,1327,10538,1302,10573,1282,10603,1287,10638,1287,10668,1287,10703,1287,10733,1292,10763,1312,10798,1312,10828,1322,10863,1337,10893,1332,10928,1327,10960,1312e" filled="false" stroked="true" strokeweight="1.5pt" strokecolor="#48104a">
              <v:path arrowok="t"/>
              <v:stroke dashstyle="solid"/>
            </v:shape>
            <v:shape style="position:absolute;left:10036;top:957;width:905;height:391" coordorigin="10037,958" coordsize="905,391" path="m10373,1247l10372,1243,10322,1100,10318,1098,10314,1099,10310,1101,10308,1105,10309,1109,10346,1214,10046,958,10037,969,10336,1225,10227,1206,10223,1205,10219,1208,10218,1212,10217,1216,10220,1220,10373,1247m10941,1348l10940,1347,10866,1216,10864,1213,10859,1211,10856,1213,10852,1216,10851,1220,10853,1224,10908,1320,10606,1145,10598,1158,10900,1333,10785,1334,10782,1337,10782,1345,10785,1349,10941,1348e" filled="true" fillcolor="#c02026" stroked="false">
              <v:path arrowok="t"/>
              <v:fill type="solid"/>
            </v:shape>
            <v:shape style="position:absolute;left:2811;top:814;width:286;height:159" type="#_x0000_t75" stroked="false">
              <v:imagedata r:id="rId168" o:title=""/>
            </v:shape>
            <v:shape style="position:absolute;left:3721;top:1018;width:286;height:159" type="#_x0000_t75" stroked="false">
              <v:imagedata r:id="rId169" o:title=""/>
            </v:shape>
            <v:shape style="position:absolute;left:6541;top:637;width:286;height:159" type="#_x0000_t75" stroked="false">
              <v:imagedata r:id="rId170" o:title=""/>
            </v:shape>
            <v:shape style="position:absolute;left:10335;top:1228;width:256;height:129" coordorigin="10336,1229" coordsize="256,129" path="m10336,1293l10346,1268,10373,1247,10414,1234,10464,1229,10513,1234,10554,1247,10581,1268,10591,1293,10581,1318,10554,1338,10513,1352,10464,1357,10414,1352,10373,1338,10346,1318,10336,1293xe" filled="false" stroked="true" strokeweight="1.5pt" strokecolor="#fdbb30">
              <v:path arrowok="t"/>
              <v:stroke dashstyle="solid"/>
            </v:shape>
            <v:shape style="position:absolute;left:10813;top:1348;width:256;height:129" coordorigin="10813,1348" coordsize="256,129" path="m10813,1413l10823,1387,10850,1367,10891,1353,10941,1348,10991,1353,11031,1367,11059,1387,11069,1413,11059,1438,11031,1458,10991,1472,10941,1477,10891,1472,10850,1458,10823,1438,10813,1413xe" filled="false" stroked="true" strokeweight="1.5pt" strokecolor="#fdbb30">
              <v:path arrowok="t"/>
              <v:stroke dashstyle="solid"/>
            </v:shape>
            <v:shape style="position:absolute;left:2102;top:578;width:72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5"/>
                        <w:sz w:val="16"/>
                      </w:rPr>
                      <w:t>Asia Crisis</w:t>
                    </w:r>
                  </w:p>
                </w:txbxContent>
              </v:textbox>
              <w10:wrap type="none"/>
            </v:shape>
            <v:shape style="position:absolute;left:3264;top:551;width:81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3"/>
                        <w:w w:val="95"/>
                        <w:sz w:val="16"/>
                      </w:rPr>
                      <w:t>Tech</w:t>
                    </w:r>
                    <w:r>
                      <w:rPr>
                        <w:color w:val="FFFFFF"/>
                        <w:spacing w:val="-32"/>
                        <w:w w:val="95"/>
                        <w:sz w:val="16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6"/>
                      </w:rPr>
                      <w:t>Bubble</w:t>
                    </w:r>
                  </w:p>
                </w:txbxContent>
              </v:textbox>
              <w10:wrap type="none"/>
            </v:shape>
            <v:shape style="position:absolute;left:5131;top:483;width:1064;height:36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0"/>
                        <w:sz w:val="16"/>
                      </w:rPr>
                      <w:t>Global Financial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Crisis</w:t>
                    </w:r>
                  </w:p>
                </w:txbxContent>
              </v:textbox>
              <w10:wrap type="none"/>
            </v:shape>
            <v:shape style="position:absolute;left:9388;top:777;width:459;height:16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5"/>
                        <w:w w:val="90"/>
                        <w:sz w:val="16"/>
                      </w:rPr>
                      <w:t>Dec-17</w:t>
                    </w:r>
                  </w:p>
                </w:txbxContent>
              </v:textbox>
              <w10:wrap type="none"/>
            </v:shape>
            <v:shape style="position:absolute;left:10239;top:825;width:47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0"/>
                        <w:sz w:val="16"/>
                      </w:rPr>
                      <w:t>Nov-18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23133"/>
          <w:sz w:val="16"/>
        </w:rPr>
        <w:t>100%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912" w:right="0" w:firstLine="0"/>
        <w:jc w:val="left"/>
        <w:rPr>
          <w:sz w:val="16"/>
        </w:rPr>
      </w:pPr>
      <w:r>
        <w:rPr>
          <w:color w:val="323133"/>
          <w:sz w:val="16"/>
        </w:rPr>
        <w:t>80%</w:t>
      </w:r>
    </w:p>
    <w:p>
      <w:pPr>
        <w:pStyle w:val="BodyText"/>
        <w:spacing w:before="7"/>
        <w:rPr>
          <w:sz w:val="16"/>
        </w:rPr>
      </w:pPr>
    </w:p>
    <w:p>
      <w:pPr>
        <w:spacing w:before="71"/>
        <w:ind w:left="912" w:right="0" w:firstLine="0"/>
        <w:jc w:val="left"/>
        <w:rPr>
          <w:sz w:val="16"/>
        </w:rPr>
      </w:pPr>
      <w:r>
        <w:rPr>
          <w:color w:val="323133"/>
          <w:sz w:val="16"/>
        </w:rPr>
        <w:t>60%</w:t>
      </w:r>
    </w:p>
    <w:p>
      <w:pPr>
        <w:pStyle w:val="BodyText"/>
        <w:spacing w:before="8"/>
        <w:rPr>
          <w:sz w:val="16"/>
        </w:rPr>
      </w:pPr>
    </w:p>
    <w:p>
      <w:pPr>
        <w:spacing w:before="71"/>
        <w:ind w:left="912" w:right="0" w:firstLine="0"/>
        <w:jc w:val="left"/>
        <w:rPr>
          <w:sz w:val="16"/>
        </w:rPr>
      </w:pPr>
      <w:r>
        <w:rPr>
          <w:color w:val="323133"/>
          <w:sz w:val="16"/>
        </w:rPr>
        <w:t>40%</w:t>
      </w:r>
    </w:p>
    <w:p>
      <w:pPr>
        <w:pStyle w:val="BodyText"/>
        <w:spacing w:before="7"/>
        <w:rPr>
          <w:sz w:val="16"/>
        </w:rPr>
      </w:pPr>
    </w:p>
    <w:p>
      <w:pPr>
        <w:spacing w:before="72"/>
        <w:ind w:left="912" w:right="0" w:firstLine="0"/>
        <w:jc w:val="left"/>
        <w:rPr>
          <w:sz w:val="16"/>
        </w:rPr>
      </w:pPr>
      <w:r>
        <w:rPr>
          <w:color w:val="323133"/>
          <w:sz w:val="16"/>
        </w:rPr>
        <w:t>20%</w:t>
      </w:r>
    </w:p>
    <w:p>
      <w:pPr>
        <w:pStyle w:val="BodyText"/>
        <w:spacing w:before="7"/>
        <w:rPr>
          <w:sz w:val="16"/>
        </w:rPr>
      </w:pPr>
    </w:p>
    <w:p>
      <w:pPr>
        <w:spacing w:before="72"/>
        <w:ind w:left="993" w:right="0" w:firstLine="0"/>
        <w:jc w:val="left"/>
        <w:rPr>
          <w:sz w:val="16"/>
        </w:rPr>
      </w:pPr>
      <w:r>
        <w:rPr/>
        <w:pict>
          <v:shape style="position:absolute;margin-left:80.27256pt;margin-top:14.279298pt;width:10pt;height:17.95pt;mso-position-horizontal-relative:page;mso-position-vertical-relative:paragraph;z-index:2525808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0"/>
                      <w:sz w:val="16"/>
                    </w:rPr>
                    <w:t>1995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720566pt;margin-top:14.279298pt;width:10pt;height:18pt;mso-position-horizontal-relative:page;mso-position-vertical-relative:paragraph;z-index:2525818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0"/>
                      <w:sz w:val="16"/>
                    </w:rPr>
                    <w:t>1996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168564pt;margin-top:14.279298pt;width:10pt;height:17.650pt;mso-position-horizontal-relative:page;mso-position-vertical-relative:paragraph;z-index:25258291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0"/>
                      <w:sz w:val="16"/>
                    </w:rPr>
                    <w:t>1997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608566pt;margin-top:14.280098pt;width:10pt;height:18pt;mso-position-horizontal-relative:page;mso-position-vertical-relative:paragraph;z-index:25258393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0"/>
                      <w:sz w:val="16"/>
                    </w:rPr>
                    <w:t>1998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072556pt;margin-top:14.279298pt;width:10pt;height:17.95pt;mso-position-horizontal-relative:page;mso-position-vertical-relative:paragraph;z-index:25258496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0"/>
                      <w:sz w:val="16"/>
                    </w:rPr>
                    <w:t>1999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520569pt;margin-top:14.280098pt;width:10pt;height:20.55pt;mso-position-horizontal-relative:page;mso-position-vertical-relative:paragraph;z-index:25258598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105"/>
                      <w:sz w:val="16"/>
                    </w:rPr>
                    <w:t>2000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968567pt;margin-top:14.280098pt;width:10pt;height:18.9pt;mso-position-horizontal-relative:page;mso-position-vertical-relative:paragraph;z-index:25258700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5"/>
                      <w:sz w:val="16"/>
                    </w:rPr>
                    <w:t>2001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416565pt;margin-top:14.280098pt;width:10pt;height:20.25pt;mso-position-horizontal-relative:page;mso-position-vertical-relative:paragraph;z-index:25258803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sz w:val="16"/>
                    </w:rPr>
                    <w:t>2002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856567pt;margin-top:14.280098pt;width:10pt;height:20.1pt;mso-position-horizontal-relative:page;mso-position-vertical-relative:paragraph;z-index:25258905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sz w:val="16"/>
                    </w:rPr>
                    <w:t>2003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273254pt;margin-top:14.282146pt;width:10.050pt;height:20.25pt;mso-position-horizontal-relative:page;mso-position-vertical-relative:paragraph;z-index:25259008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sz w:val="16"/>
                    </w:rPr>
                    <w:t>2004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725861pt;margin-top:14.282146pt;width:10.050pt;height:20.2pt;mso-position-horizontal-relative:page;mso-position-vertical-relative:paragraph;z-index:25259110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sz w:val="16"/>
                    </w:rPr>
                    <w:t>2005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192566pt;margin-top:14.282198pt;width:10pt;height:20.2pt;mso-position-horizontal-relative:page;mso-position-vertical-relative:paragraph;z-index:25259212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sz w:val="16"/>
                    </w:rPr>
                    <w:t>2006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640564pt;margin-top:14.282198pt;width:10pt;height:19.850pt;mso-position-horizontal-relative:page;mso-position-vertical-relative:paragraph;z-index:2525931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sz w:val="16"/>
                    </w:rPr>
                    <w:t>2007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088562pt;margin-top:14.282198pt;width:10pt;height:20.2pt;mso-position-horizontal-relative:page;mso-position-vertical-relative:paragraph;z-index:2525941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sz w:val="16"/>
                    </w:rPr>
                    <w:t>2008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53656pt;margin-top:14.282198pt;width:10pt;height:20.150pt;mso-position-horizontal-relative:page;mso-position-vertical-relative:paragraph;z-index:25259520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sz w:val="16"/>
                    </w:rPr>
                    <w:t>2009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984558pt;margin-top:14.282998pt;width:10pt;height:18.9pt;mso-position-horizontal-relative:page;mso-position-vertical-relative:paragraph;z-index:25259622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5"/>
                      <w:sz w:val="16"/>
                    </w:rPr>
                    <w:t>2010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1.432556pt;margin-top:14.282998pt;width:10pt;height:17.25pt;mso-position-horizontal-relative:page;mso-position-vertical-relative:paragraph;z-index:25259724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85"/>
                      <w:sz w:val="16"/>
                    </w:rPr>
                    <w:t>2011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0.880554pt;margin-top:14.282998pt;width:10pt;height:18.6pt;mso-position-horizontal-relative:page;mso-position-vertical-relative:paragraph;z-index:25259827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5"/>
                      <w:sz w:val="16"/>
                    </w:rPr>
                    <w:t>2012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0.328552pt;margin-top:14.282998pt;width:10pt;height:18.45pt;mso-position-horizontal-relative:page;mso-position-vertical-relative:paragraph;z-index:25259929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5"/>
                      <w:sz w:val="16"/>
                    </w:rPr>
                    <w:t>2013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9.77655pt;margin-top:14.282998pt;width:10pt;height:18.6pt;mso-position-horizontal-relative:page;mso-position-vertical-relative:paragraph;z-index:2526003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5"/>
                      <w:sz w:val="16"/>
                    </w:rPr>
                    <w:t>2014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9.224548pt;margin-top:14.282998pt;width:10pt;height:18.5pt;mso-position-horizontal-relative:page;mso-position-vertical-relative:paragraph;z-index:2526013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5"/>
                      <w:sz w:val="16"/>
                    </w:rPr>
                    <w:t>2015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8.672577pt;margin-top:14.282998pt;width:10pt;height:18.55pt;mso-position-horizontal-relative:page;mso-position-vertical-relative:paragraph;z-index:2526023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5"/>
                      <w:sz w:val="16"/>
                    </w:rPr>
                    <w:t>2016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103363pt;margin-top:14.280773pt;width:10.050pt;height:18.2pt;mso-position-horizontal-relative:page;mso-position-vertical-relative:paragraph;z-index:2526033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0"/>
                      <w:sz w:val="16"/>
                    </w:rPr>
                    <w:t>2017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7.539917pt;margin-top:14.280773pt;width:10.050pt;height:18.55pt;mso-position-horizontal-relative:page;mso-position-vertical-relative:paragraph;z-index:2526044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23133"/>
                      <w:w w:val="95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color w:val="323133"/>
          <w:sz w:val="16"/>
        </w:rPr>
        <w:t>0%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tabs>
          <w:tab w:pos="1482" w:val="left" w:leader="none"/>
        </w:tabs>
        <w:spacing w:before="72"/>
        <w:ind w:left="165" w:right="0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252557312" from="256.881989pt,8.746998pt" to="276.081989pt,8.746998pt" stroked="true" strokeweight="4.395pt" strokecolor="#c6c8c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556864" from="322.751587pt,8.744397pt" to="341.951587pt,8.744397pt" stroked="true" strokeweight="1.5pt" strokecolor="#48104a">
            <v:stroke dashstyle="solid"/>
            <w10:wrap type="none"/>
          </v:line>
        </w:pict>
      </w:r>
      <w:r>
        <w:rPr>
          <w:color w:val="323133"/>
          <w:w w:val="95"/>
          <w:sz w:val="16"/>
        </w:rPr>
        <w:t>Recessions</w:t>
        <w:tab/>
      </w:r>
      <w:r>
        <w:rPr>
          <w:color w:val="323133"/>
          <w:sz w:val="16"/>
        </w:rPr>
        <w:t>24m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November 30, 2018. Source: KKR Global Macro &amp; Asset Allocation analysis.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25.200001pt;margin-top:12.102672pt;width:561.6pt;height:25pt;mso-position-horizontal-relative:page;mso-position-vertical-relative:paragraph;z-index:-250769408;mso-wrap-distance-left:0;mso-wrap-distance-right:0" coordorigin="504,242" coordsize="11232,500">
            <v:line style="position:absolute" from="6120,252" to="6120,486" stroked="true" strokeweight="1pt" strokecolor="#cccccc">
              <v:stroke dashstyle="dot"/>
            </v:line>
            <v:line style="position:absolute" from="514,252" to="11726,252" stroked="true" strokeweight="1pt" strokecolor="#ffffff">
              <v:stroke dashstyle="solid"/>
            </v:line>
            <v:line style="position:absolute" from="554,252" to="11706,252" stroked="true" strokeweight="1pt" strokecolor="#cccccc">
              <v:stroke dashstyle="dot"/>
            </v:line>
            <v:line style="position:absolute" from="514,252" to="514,252" stroked="true" strokeweight="1pt" strokecolor="#cccccc">
              <v:stroke dashstyle="solid"/>
            </v:line>
            <v:line style="position:absolute" from="11726,252" to="11726,252" stroked="true" strokeweight="1pt" strokecolor="#cccccc">
              <v:stroke dashstyle="solid"/>
            </v:line>
            <v:line style="position:absolute" from="11726,742" to="11726,486" stroked="true" strokeweight="1pt" strokecolor="#ffffff">
              <v:stroke dashstyle="solid"/>
            </v:line>
            <v:shape style="position:absolute;left:504;top:486;width:11212;height:256" type="#_x0000_t202" filled="true" fillcolor="#cccccc" stroked="false">
              <v:textbox inset="0,0,0,0">
                <w:txbxContent>
                  <w:p>
                    <w:pPr>
                      <w:spacing w:before="33"/>
                      <w:ind w:left="72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EXHIBIT 91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Heading2"/>
        <w:spacing w:before="41"/>
      </w:pPr>
      <w:r>
        <w:rPr>
          <w:color w:val="6B6C6F"/>
        </w:rPr>
        <w:t>The Key to Any Potential Recession in 2019/2020 Is How the Consumer Performs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</w:rPr>
      </w:pPr>
    </w:p>
    <w:p>
      <w:pPr>
        <w:spacing w:before="0"/>
        <w:ind w:left="811" w:right="0" w:firstLine="0"/>
        <w:jc w:val="left"/>
        <w:rPr>
          <w:sz w:val="16"/>
        </w:rPr>
      </w:pPr>
      <w:r>
        <w:rPr/>
        <w:pict>
          <v:group style="position:absolute;margin-left:76.277pt;margin-top:-10.641939pt;width:481.35pt;height:181.85pt;mso-position-horizontal-relative:page;mso-position-vertical-relative:paragraph;z-index:-267535360" coordorigin="1526,-213" coordsize="9627,3637">
            <v:rect style="position:absolute;left:1934;top:2118;width:1195;height:195" filled="true" fillcolor="#2c0e32" stroked="false">
              <v:fill type="solid"/>
            </v:rect>
            <v:rect style="position:absolute;left:1934;top:2313;width:1195;height:265" filled="true" fillcolor="#5b5c5e" stroked="false">
              <v:fill type="solid"/>
            </v:rect>
            <v:rect style="position:absolute;left:1934;top:2578;width:1195;height:185" filled="true" fillcolor="#7e8836" stroked="false">
              <v:fill type="solid"/>
            </v:rect>
            <v:rect style="position:absolute;left:1934;top:1993;width:1195;height:125" filled="true" fillcolor="#248cb5" stroked="false">
              <v:fill type="solid"/>
            </v:rect>
            <v:rect style="position:absolute;left:1934;top:1868;width:1195;height:125" filled="true" fillcolor="#1a4429" stroked="false">
              <v:fill type="solid"/>
            </v:rect>
            <v:rect style="position:absolute;left:3849;top:2093;width:1195;height:220" filled="true" fillcolor="#2c0e32" stroked="false">
              <v:fill type="solid"/>
            </v:rect>
            <v:rect style="position:absolute;left:3849;top:1818;width:1195;height:275" filled="true" fillcolor="#5b5c5e" stroked="false">
              <v:fill type="solid"/>
            </v:rect>
            <v:rect style="position:absolute;left:3849;top:1673;width:1195;height:145" filled="true" fillcolor="#7e8836" stroked="false">
              <v:fill type="solid"/>
            </v:rect>
            <v:rect style="position:absolute;left:3849;top:1548;width:1195;height:125" filled="true" fillcolor="#248cb5" stroked="false">
              <v:fill type="solid"/>
            </v:rect>
            <v:rect style="position:absolute;left:3849;top:1413;width:1195;height:135" filled="true" fillcolor="#360c3d" stroked="false">
              <v:fill type="solid"/>
            </v:rect>
            <v:rect style="position:absolute;left:3849;top:1228;width:1195;height:185" filled="true" fillcolor="#6d6f71" stroked="false">
              <v:fill type="solid"/>
            </v:rect>
            <v:rect style="position:absolute;left:3849;top:1123;width:1195;height:105" filled="true" fillcolor="#96a339" stroked="false">
              <v:fill type="solid"/>
            </v:rect>
            <v:rect style="position:absolute;left:3849;top:1003;width:1195;height:120" filled="true" fillcolor="#225434" stroked="false">
              <v:fill type="solid"/>
            </v:rect>
            <v:rect style="position:absolute;left:5764;top:2283;width:1195;height:30" filled="true" fillcolor="#2c0e32" stroked="false">
              <v:fill type="solid"/>
            </v:rect>
            <v:rect style="position:absolute;left:5764;top:1988;width:1195;height:295" filled="true" fillcolor="#7e8836" stroked="false">
              <v:fill type="solid"/>
            </v:rect>
            <v:rect style="position:absolute;left:5764;top:1708;width:1195;height:280" filled="true" fillcolor="#1a4429" stroked="false">
              <v:fill type="solid"/>
            </v:rect>
            <v:rect style="position:absolute;left:5764;top:1353;width:1195;height:355" filled="true" fillcolor="#c4892b" stroked="false">
              <v:fill type="solid"/>
            </v:rect>
            <v:rect style="position:absolute;left:5764;top:1173;width:1195;height:180" filled="true" fillcolor="#6d6f71" stroked="false">
              <v:fill type="solid"/>
            </v:rect>
            <v:rect style="position:absolute;left:5764;top:953;width:1195;height:220" filled="true" fillcolor="#b5bb6a" stroked="false">
              <v:fill type="solid"/>
            </v:rect>
            <v:rect style="position:absolute;left:5764;top:673;width:1195;height:280" filled="true" fillcolor="#71c0eb" stroked="false">
              <v:fill type="solid"/>
            </v:rect>
            <v:rect style="position:absolute;left:5764;top:373;width:1195;height:300" filled="true" fillcolor="#6f8474" stroked="false">
              <v:fill type="solid"/>
            </v:rect>
            <v:rect style="position:absolute;left:7674;top:2183;width:1200;height:130" filled="true" fillcolor="#2c0e32" stroked="false">
              <v:fill type="solid"/>
            </v:rect>
            <v:line style="position:absolute" from="9590,2311" to="10785,2311" stroked="true" strokeweight=".25pt" strokecolor="#2c0e32">
              <v:stroke dashstyle="solid"/>
            </v:line>
            <v:rect style="position:absolute;left:9589;top:1733;width:1195;height:575" filled="true" fillcolor="#5b5c5e" stroked="false">
              <v:fill type="solid"/>
            </v:rect>
            <v:rect style="position:absolute;left:9589;top:1458;width:1195;height:275" filled="true" fillcolor="#c4892b" stroked="false">
              <v:fill type="solid"/>
            </v:rect>
            <v:rect style="position:absolute;left:9589;top:1218;width:1195;height:240" filled="true" fillcolor="#225434" stroked="false">
              <v:fill type="solid"/>
            </v:rect>
            <v:rect style="position:absolute;left:9589;top:1098;width:1195;height:120" filled="true" fillcolor="#eaa423" stroked="false">
              <v:fill type="solid"/>
            </v:rect>
            <v:rect style="position:absolute;left:9589;top:2313;width:1195;height:595" filled="true" fillcolor="#fbbe6d" stroked="false">
              <v:fill type="solid"/>
            </v:rect>
            <v:line style="position:absolute" from="1576,3416" to="1576,-170" stroked="true" strokeweight=".75pt" strokecolor="#999b9e">
              <v:stroke dashstyle="solid"/>
            </v:line>
            <v:shape style="position:absolute;left:0;top:5734;width:51;height:3310" coordorigin="0,5734" coordsize="51,3310" path="m1526,3416l1576,3416m1526,2863l1576,2863m1526,2313l1576,2313m1526,1763l1576,1763m1526,1208l1576,1208m1526,658l1576,658m1526,106l1576,106e" filled="false" stroked="true" strokeweight=".75pt" strokecolor="#999b9e">
              <v:path arrowok="t"/>
              <v:stroke dashstyle="solid"/>
            </v:shape>
            <v:shape style="position:absolute;left:0;top:9044;width:9569;height:51" coordorigin="0,9044" coordsize="9569,51" path="m1576,2313l11145,2313m1576,2313l1576,2364m3490,2313l3490,2364m5405,2313l5405,2364m7320,2313l7320,2364m9230,2313l9230,2364m11145,2313l11145,2364e" filled="false" stroked="true" strokeweight=".75pt" strokecolor="#999b9e">
              <v:path arrowok="t"/>
              <v:stroke dashstyle="solid"/>
            </v:shape>
            <v:shape style="position:absolute;left:5276;top:-213;width:218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23133"/>
                        <w:w w:val="95"/>
                        <w:sz w:val="16"/>
                      </w:rPr>
                      <w:t>24 Month Probability Breakdown</w:t>
                    </w:r>
                  </w:p>
                </w:txbxContent>
              </v:textbox>
              <w10:wrap type="none"/>
            </v:shape>
            <v:shape style="position:absolute;left:5942;top:474;width:873;height:412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HomeBuilds,</w:t>
                    </w:r>
                    <w:r>
                      <w:rPr>
                        <w:color w:val="FFFFFF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11%</w:t>
                    </w: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3"/>
                      </w:rPr>
                    </w:pPr>
                  </w:p>
                  <w:p>
                    <w:pPr>
                      <w:spacing w:before="1"/>
                      <w:ind w:left="3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CRELoans,</w:t>
                    </w:r>
                    <w:r>
                      <w:rPr>
                        <w:color w:val="FFFFFF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10%</w:t>
                    </w:r>
                  </w:p>
                </w:txbxContent>
              </v:textbox>
              <w10:wrap type="none"/>
            </v:shape>
            <v:shape style="position:absolute;left:3976;top:1013;width:959;height:1015" type="#_x0000_t202" filled="false" stroked="false">
              <v:textbox inset="0,0,0,0">
                <w:txbxContent>
                  <w:p>
                    <w:pPr>
                      <w:spacing w:line="103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Factor D,</w:t>
                    </w:r>
                    <w:r>
                      <w:rPr>
                        <w:color w:val="FFFFFF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4%</w:t>
                    </w:r>
                  </w:p>
                  <w:p>
                    <w:pPr>
                      <w:spacing w:line="125" w:lineRule="exact" w:before="0"/>
                      <w:ind w:left="0" w:right="17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Factor C,</w:t>
                    </w:r>
                    <w:r>
                      <w:rPr>
                        <w:color w:val="FFFFFF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4%</w:t>
                    </w:r>
                  </w:p>
                  <w:p>
                    <w:pPr>
                      <w:spacing w:before="7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ConsSpending, 7%</w:t>
                    </w:r>
                  </w:p>
                  <w:p>
                    <w:pPr>
                      <w:spacing w:line="133" w:lineRule="exact" w:before="25"/>
                      <w:ind w:left="0" w:right="164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GovDebt, 5%</w:t>
                    </w:r>
                  </w:p>
                  <w:p>
                    <w:pPr>
                      <w:spacing w:line="132" w:lineRule="exact" w:before="0"/>
                      <w:ind w:left="0" w:right="94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NewOrders, 4%</w:t>
                    </w:r>
                  </w:p>
                  <w:p>
                    <w:pPr>
                      <w:spacing w:line="137" w:lineRule="exact" w:before="0"/>
                      <w:ind w:left="0" w:right="39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ConsOblRatio, 5%</w:t>
                    </w:r>
                  </w:p>
                  <w:p>
                    <w:pPr>
                      <w:spacing w:before="72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Factor A, 10%</w:t>
                    </w:r>
                  </w:p>
                </w:txbxContent>
              </v:textbox>
              <w10:wrap type="none"/>
            </v:shape>
            <v:shape style="position:absolute;left:5896;top:1016;width:965;height:321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CoreCPI, 8%</w:t>
                    </w:r>
                  </w:p>
                  <w:p>
                    <w:pPr>
                      <w:spacing w:before="62"/>
                      <w:ind w:left="-1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ConsSpending,</w:t>
                    </w:r>
                    <w:r>
                      <w:rPr>
                        <w:color w:val="FFFFFF"/>
                        <w:spacing w:val="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7"/>
                        <w:w w:val="90"/>
                        <w:sz w:val="12"/>
                      </w:rPr>
                      <w:t>6%</w:t>
                    </w:r>
                  </w:p>
                </w:txbxContent>
              </v:textbox>
              <w10:wrap type="none"/>
            </v:shape>
            <v:shape style="position:absolute;left:7949;top:1095;width:666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Factor</w:t>
                    </w:r>
                    <w:r>
                      <w:rPr>
                        <w:color w:val="FFFFFF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B,</w:t>
                    </w:r>
                    <w:r>
                      <w:rPr>
                        <w:color w:val="FFFFFF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5%</w:t>
                    </w:r>
                  </w:p>
                </w:txbxContent>
              </v:textbox>
              <w10:wrap type="none"/>
            </v:shape>
            <v:shape style="position:absolute;left:9858;top:984;width:668;height:426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Factor</w:t>
                    </w:r>
                    <w:r>
                      <w:rPr>
                        <w:color w:val="FFFFFF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B,</w:t>
                    </w:r>
                    <w:r>
                      <w:rPr>
                        <w:color w:val="FFFFFF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8"/>
                        <w:sz w:val="12"/>
                      </w:rPr>
                      <w:t>5%</w:t>
                    </w:r>
                  </w:p>
                  <w:p>
                    <w:pPr>
                      <w:spacing w:line="131" w:lineRule="exact" w:before="0"/>
                      <w:ind w:left="0" w:right="17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LEI, 4%</w:t>
                    </w:r>
                  </w:p>
                  <w:p>
                    <w:pPr>
                      <w:spacing w:before="42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Factor D, </w:t>
                    </w:r>
                    <w:r>
                      <w:rPr>
                        <w:color w:val="FFFFFF"/>
                        <w:spacing w:val="-9"/>
                        <w:w w:val="95"/>
                        <w:sz w:val="12"/>
                      </w:rPr>
                      <w:t>9%</w:t>
                    </w:r>
                  </w:p>
                </w:txbxContent>
              </v:textbox>
              <w10:wrap type="none"/>
            </v:shape>
            <v:shape style="position:absolute;left:5989;top:1483;width:778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FedFunds, 13%</w:t>
                    </w:r>
                  </w:p>
                </w:txbxContent>
              </v:textbox>
              <w10:wrap type="none"/>
            </v:shape>
            <v:shape style="position:absolute;left:9799;top:1548;width:785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FedFunds, 10%</w:t>
                    </w:r>
                  </w:p>
                </w:txbxContent>
              </v:textbox>
              <w10:wrap type="none"/>
            </v:shape>
            <v:shape style="position:absolute;left:2133;top:1754;width:805;height:534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3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FedFunds,</w:t>
                    </w:r>
                    <w:r>
                      <w:rPr>
                        <w:color w:val="FFFFFF"/>
                        <w:spacing w:val="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5%</w:t>
                    </w:r>
                  </w:p>
                  <w:p>
                    <w:pPr>
                      <w:spacing w:line="127" w:lineRule="exact" w:before="0"/>
                      <w:ind w:left="7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Factor E,</w:t>
                    </w:r>
                    <w:r>
                      <w:rPr>
                        <w:color w:val="FFFFFF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5%</w:t>
                    </w:r>
                  </w:p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NewOrders, 5%</w:t>
                    </w:r>
                  </w:p>
                  <w:p>
                    <w:pPr>
                      <w:spacing w:before="22"/>
                      <w:ind w:left="7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Factor G, 7%</w:t>
                    </w:r>
                  </w:p>
                </w:txbxContent>
              </v:textbox>
              <w10:wrap type="none"/>
            </v:shape>
            <v:shape style="position:absolute;left:6022;top:1800;width:712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Factor E,</w:t>
                    </w:r>
                    <w:r>
                      <w:rPr>
                        <w:color w:val="FFFFFF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10%</w:t>
                    </w:r>
                  </w:p>
                </w:txbxContent>
              </v:textbox>
              <w10:wrap type="none"/>
            </v:shape>
            <v:shape style="position:absolute;left:9834;top:1974;width:714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Factor A,</w:t>
                    </w:r>
                    <w:r>
                      <w:rPr>
                        <w:color w:val="FFFFFF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21%</w:t>
                    </w:r>
                  </w:p>
                </w:txbxContent>
              </v:textbox>
              <w10:wrap type="none"/>
            </v:shape>
            <v:shape style="position:absolute;left:4123;top:2154;width:666;height:120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Factor G,</w:t>
                    </w:r>
                    <w:r>
                      <w:rPr>
                        <w:color w:val="FFFFFF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8%</w:t>
                    </w:r>
                  </w:p>
                </w:txbxContent>
              </v:textbox>
              <w10:wrap type="none"/>
            </v:shape>
            <v:shape style="position:absolute;left:5907;top:2086;width:943;height:121" type="#_x0000_t202" filled="false" stroked="false">
              <v:textbox inset="0,0,0,0">
                <w:txbxContent>
                  <w:p>
                    <w:pPr>
                      <w:spacing w:line="11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ConsOblRatio,</w:t>
                    </w:r>
                    <w:r>
                      <w:rPr>
                        <w:color w:val="FFFFFF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11%</w:t>
                    </w:r>
                  </w:p>
                </w:txbxContent>
              </v:textbox>
              <w10:wrap type="none"/>
            </v:shape>
            <v:shape style="position:absolute;left:7932;top:2199;width:667;height:121" type="#_x0000_t202" filled="false" stroked="false">
              <v:textbox inset="0,0,0,0">
                <w:txbxContent>
                  <w:p>
                    <w:pPr>
                      <w:spacing w:line="11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Factor G,</w:t>
                    </w:r>
                    <w:r>
                      <w:rPr>
                        <w:color w:val="FFFFFF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5%</w:t>
                    </w:r>
                  </w:p>
                </w:txbxContent>
              </v:textbox>
              <w10:wrap type="none"/>
            </v:shape>
            <v:shape style="position:absolute;left:2057;top:2396;width:955;height:347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9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Factor A, -10%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ConsOblRatio, -7%</w:t>
                    </w:r>
                  </w:p>
                </w:txbxContent>
              </v:textbox>
              <w10:wrap type="none"/>
            </v:shape>
            <v:shape style="position:absolute;left:9705;top:2489;width:998;height:264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ConsDelinquencies,</w:t>
                    </w:r>
                  </w:p>
                  <w:p>
                    <w:pPr>
                      <w:spacing w:before="6"/>
                      <w:ind w:left="0" w:right="19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-22%</w:t>
                    </w:r>
                  </w:p>
                </w:txbxContent>
              </v:textbox>
              <w10:wrap type="none"/>
            </v:shape>
            <v:shape style="position:absolute;left:9589;top:900;width:1195;height:35" type="#_x0000_t202" filled="true" fillcolor="#d1d5ad" stroked="false">
              <v:textbox inset="0,0,0,0">
                <w:txbxContent>
                  <w:p>
                    <w:pPr>
                      <w:spacing w:line="35" w:lineRule="exact" w:before="0"/>
                      <w:ind w:left="27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Factor F, 5%</w:t>
                    </w:r>
                  </w:p>
                </w:txbxContent>
              </v:textbox>
              <v:fill type="solid"/>
              <w10:wrap type="none"/>
            </v:shape>
            <v:shape style="position:absolute;left:9589;top:363;width:1195;height:403" type="#_x0000_t202" filled="true" fillcolor="#b2d7f1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Cambria"/>
                        <w:b/>
                        <w:sz w:val="13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ConsCreditCards, 17%</w:t>
                    </w:r>
                  </w:p>
                </w:txbxContent>
              </v:textbox>
              <v:fill type="solid"/>
              <w10:wrap type="none"/>
            </v:shape>
            <v:shape style="position:absolute;left:7674;top:2313;width:1200;height:995" type="#_x0000_t202" filled="true" fillcolor="#fbbe6d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2"/>
                      </w:rPr>
                    </w:pPr>
                  </w:p>
                  <w:p>
                    <w:pPr>
                      <w:spacing w:before="73"/>
                      <w:ind w:left="31" w:right="0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ConsDelinquencies,</w:t>
                    </w:r>
                  </w:p>
                  <w:p>
                    <w:pPr>
                      <w:spacing w:before="6"/>
                      <w:ind w:left="31" w:right="1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-36%</w:t>
                    </w:r>
                  </w:p>
                </w:txbxContent>
              </v:textbox>
              <v:fill type="solid"/>
              <w10:wrap type="none"/>
            </v:shape>
            <v:shape style="position:absolute;left:3849;top:643;width:1195;height:360" type="#_x0000_t202" filled="true" fillcolor="#766a7a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Cambria"/>
                        <w:b/>
                        <w:sz w:val="9"/>
                      </w:rPr>
                    </w:pPr>
                  </w:p>
                  <w:p>
                    <w:pPr>
                      <w:spacing w:before="1"/>
                      <w:ind w:left="18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HomePrice, 13%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shape style="position:absolute;margin-left:93.477997pt;margin-top:4.163498pt;width:69.5pt;height:89.25pt;mso-position-horizontal-relative:page;mso-position-vertical-relative:paragraph;z-index:2526054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95"/>
                  </w:tblGrid>
                  <w:tr>
                    <w:trPr>
                      <w:trHeight w:val="525" w:hRule="atLeast"/>
                    </w:trPr>
                    <w:tc>
                      <w:tcPr>
                        <w:tcW w:w="1195" w:type="dxa"/>
                        <w:shd w:val="clear" w:color="auto" w:fill="939495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Cambria"/>
                            <w:b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47" w:right="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Factor B, 19%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1195" w:type="dxa"/>
                        <w:shd w:val="clear" w:color="auto" w:fill="766A7A"/>
                      </w:tcPr>
                      <w:p>
                        <w:pPr>
                          <w:pStyle w:val="TableParagraph"/>
                          <w:spacing w:before="34"/>
                          <w:ind w:left="147" w:right="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HomePrice, 7%</w:t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1195" w:type="dxa"/>
                        <w:shd w:val="clear" w:color="auto" w:fill="EAA423"/>
                      </w:tcPr>
                      <w:p>
                        <w:pPr>
                          <w:pStyle w:val="TableParagraph"/>
                          <w:spacing w:before="24"/>
                          <w:ind w:left="147" w:right="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LEI, 7%</w:t>
                        </w:r>
                      </w:p>
                    </w:tc>
                  </w:tr>
                  <w:tr>
                    <w:trPr>
                      <w:trHeight w:val="150" w:hRule="atLeast"/>
                    </w:trPr>
                    <w:tc>
                      <w:tcPr>
                        <w:tcW w:w="1195" w:type="dxa"/>
                        <w:shd w:val="clear" w:color="auto" w:fill="225434"/>
                      </w:tcPr>
                      <w:p>
                        <w:pPr>
                          <w:pStyle w:val="TableParagraph"/>
                          <w:spacing w:line="123" w:lineRule="exact" w:before="7"/>
                          <w:ind w:left="147" w:right="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Factor D, 5%</w:t>
                        </w:r>
                      </w:p>
                    </w:tc>
                  </w:tr>
                  <w:tr>
                    <w:trPr>
                      <w:trHeight w:val="150" w:hRule="atLeast"/>
                    </w:trPr>
                    <w:tc>
                      <w:tcPr>
                        <w:tcW w:w="1195" w:type="dxa"/>
                        <w:shd w:val="clear" w:color="auto" w:fill="2EA7D7"/>
                      </w:tcPr>
                      <w:p>
                        <w:pPr>
                          <w:pStyle w:val="TableParagraph"/>
                          <w:spacing w:line="123" w:lineRule="exact" w:before="7"/>
                          <w:ind w:left="147" w:right="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Inventory, 5%</w:t>
                        </w:r>
                      </w:p>
                    </w:tc>
                  </w:tr>
                  <w:tr>
                    <w:trPr>
                      <w:trHeight w:val="150" w:hRule="atLeast"/>
                    </w:trPr>
                    <w:tc>
                      <w:tcPr>
                        <w:tcW w:w="1195" w:type="dxa"/>
                        <w:shd w:val="clear" w:color="auto" w:fill="96A339"/>
                      </w:tcPr>
                      <w:p>
                        <w:pPr>
                          <w:pStyle w:val="TableParagraph"/>
                          <w:spacing w:line="124" w:lineRule="exact" w:before="6"/>
                          <w:ind w:left="147" w:right="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Factor C, 5%</w:t>
                        </w:r>
                      </w:p>
                    </w:tc>
                  </w:tr>
                  <w:tr>
                    <w:trPr>
                      <w:trHeight w:val="150" w:hRule="atLeast"/>
                    </w:trPr>
                    <w:tc>
                      <w:tcPr>
                        <w:tcW w:w="1195" w:type="dxa"/>
                        <w:shd w:val="clear" w:color="auto" w:fill="6D6F71"/>
                      </w:tcPr>
                      <w:p>
                        <w:pPr>
                          <w:pStyle w:val="TableParagraph"/>
                          <w:spacing w:line="125" w:lineRule="exact" w:before="4"/>
                          <w:ind w:left="147" w:right="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w w:val="95"/>
                            <w:sz w:val="12"/>
                          </w:rPr>
                          <w:t>ConsSpending, 5%</w:t>
                        </w:r>
                      </w:p>
                    </w:tc>
                  </w:tr>
                  <w:tr>
                    <w:trPr>
                      <w:trHeight w:val="107" w:hRule="atLeast"/>
                    </w:trPr>
                    <w:tc>
                      <w:tcPr>
                        <w:tcW w:w="1195" w:type="dxa"/>
                        <w:tcBorders>
                          <w:bottom w:val="single" w:sz="52" w:space="0" w:color="C4892B"/>
                        </w:tcBorders>
                        <w:shd w:val="clear" w:color="auto" w:fill="360C3D"/>
                      </w:tcPr>
                      <w:p>
                        <w:pPr>
                          <w:pStyle w:val="TableParagraph"/>
                          <w:spacing w:line="88" w:lineRule="exact"/>
                          <w:ind w:left="146" w:right="3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GovDebt, 5%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83.727997pt;margin-top:3.913498pt;width:60pt;height:105.25pt;mso-position-horizontal-relative:page;mso-position-vertical-relative:paragraph;z-index:2526064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00"/>
                  </w:tblGrid>
                  <w:tr>
                    <w:trPr>
                      <w:trHeight w:val="395" w:hRule="atLeast"/>
                    </w:trPr>
                    <w:tc>
                      <w:tcPr>
                        <w:tcW w:w="1200" w:type="dxa"/>
                        <w:shd w:val="clear" w:color="auto" w:fill="B2D7F1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Cambria"/>
                            <w:b/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ind w:left="31" w:right="2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w w:val="90"/>
                            <w:sz w:val="12"/>
                          </w:rPr>
                          <w:t>ConsCreditCards, 14%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1200" w:type="dxa"/>
                        <w:shd w:val="clear" w:color="auto" w:fill="D1D5AD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Cambria"/>
                            <w:b/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ind w:left="21" w:right="2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Factor F, 13%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200" w:type="dxa"/>
                        <w:tcBorders>
                          <w:bottom w:val="single" w:sz="50" w:space="0" w:color="939495"/>
                        </w:tcBorders>
                        <w:shd w:val="clear" w:color="auto" w:fill="C0C1C0"/>
                      </w:tcPr>
                      <w:p>
                        <w:pPr>
                          <w:pStyle w:val="TableParagraph"/>
                          <w:spacing w:before="54"/>
                          <w:ind w:left="21" w:right="2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S&amp;P 500, 9%</w:t>
                        </w:r>
                      </w:p>
                    </w:tc>
                  </w:tr>
                  <w:tr>
                    <w:trPr>
                      <w:trHeight w:val="31" w:hRule="atLeast"/>
                    </w:trPr>
                    <w:tc>
                      <w:tcPr>
                        <w:tcW w:w="1200" w:type="dxa"/>
                        <w:shd w:val="clear" w:color="auto" w:fill="93949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200" w:type="dxa"/>
                        <w:shd w:val="clear" w:color="auto" w:fill="C4892B"/>
                      </w:tcPr>
                      <w:p>
                        <w:pPr>
                          <w:pStyle w:val="TableParagraph"/>
                          <w:spacing w:before="86"/>
                          <w:ind w:left="21" w:right="2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w w:val="95"/>
                            <w:sz w:val="12"/>
                          </w:rPr>
                          <w:t>FedFunds, 11%</w:t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1200" w:type="dxa"/>
                        <w:shd w:val="clear" w:color="auto" w:fill="1A4429"/>
                      </w:tcPr>
                      <w:p>
                        <w:pPr>
                          <w:pStyle w:val="TableParagraph"/>
                          <w:spacing w:before="21"/>
                          <w:ind w:left="21" w:right="2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Factor E, 7%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1200" w:type="dxa"/>
                        <w:shd w:val="clear" w:color="auto" w:fill="5B5C5E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Cambria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21" w:right="2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z w:val="12"/>
                          </w:rPr>
                          <w:t>Factor A, 17%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23133"/>
          <w:sz w:val="16"/>
        </w:rPr>
        <w:t>80%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0"/>
        <w:ind w:left="811" w:right="0" w:firstLine="0"/>
        <w:jc w:val="left"/>
        <w:rPr>
          <w:sz w:val="16"/>
        </w:rPr>
      </w:pPr>
      <w:r>
        <w:rPr/>
        <w:pict>
          <v:rect style="position:absolute;margin-left:479.477997pt;margin-top:14.063492pt;width:59.75pt;height:6.75pt;mso-position-horizontal-relative:page;mso-position-vertical-relative:paragraph;z-index:-250768384;mso-wrap-distance-left:0;mso-wrap-distance-right:0" filled="true" fillcolor="#d1d5ad" stroked="false">
            <v:fill type="solid"/>
            <w10:wrap type="topAndBottom"/>
          </v:rect>
        </w:pict>
      </w:r>
      <w:r>
        <w:rPr>
          <w:color w:val="323133"/>
          <w:sz w:val="16"/>
        </w:rPr>
        <w:t>60%</w:t>
      </w:r>
    </w:p>
    <w:p>
      <w:pPr>
        <w:spacing w:before="106"/>
        <w:ind w:left="811" w:right="0" w:firstLine="0"/>
        <w:jc w:val="left"/>
        <w:rPr>
          <w:sz w:val="16"/>
        </w:rPr>
      </w:pPr>
      <w:r>
        <w:rPr>
          <w:color w:val="323133"/>
          <w:sz w:val="16"/>
        </w:rPr>
        <w:t>40%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0"/>
        <w:ind w:left="811" w:right="0" w:firstLine="0"/>
        <w:jc w:val="left"/>
        <w:rPr>
          <w:sz w:val="16"/>
        </w:rPr>
      </w:pPr>
      <w:r>
        <w:rPr>
          <w:color w:val="323133"/>
          <w:sz w:val="16"/>
        </w:rPr>
        <w:t>20%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0"/>
        <w:ind w:left="892" w:right="0" w:firstLine="0"/>
        <w:jc w:val="left"/>
        <w:rPr>
          <w:sz w:val="16"/>
        </w:rPr>
      </w:pPr>
      <w:r>
        <w:rPr>
          <w:color w:val="323133"/>
          <w:sz w:val="16"/>
        </w:rPr>
        <w:t>0%</w:t>
      </w:r>
    </w:p>
    <w:p>
      <w:pPr>
        <w:pStyle w:val="BodyText"/>
        <w:spacing w:before="9"/>
        <w:rPr>
          <w:sz w:val="25"/>
        </w:rPr>
      </w:pPr>
    </w:p>
    <w:p>
      <w:pPr>
        <w:spacing w:before="71"/>
        <w:ind w:left="763" w:right="0" w:firstLine="0"/>
        <w:jc w:val="left"/>
        <w:rPr>
          <w:sz w:val="16"/>
        </w:rPr>
      </w:pPr>
      <w:r>
        <w:rPr>
          <w:color w:val="323133"/>
          <w:w w:val="105"/>
          <w:sz w:val="16"/>
        </w:rPr>
        <w:t>-20%</w:t>
      </w:r>
    </w:p>
    <w:p>
      <w:pPr>
        <w:pStyle w:val="BodyText"/>
        <w:spacing w:before="10"/>
        <w:rPr>
          <w:sz w:val="25"/>
        </w:rPr>
      </w:pPr>
    </w:p>
    <w:p>
      <w:pPr>
        <w:spacing w:before="71"/>
        <w:ind w:left="763" w:right="0" w:firstLine="0"/>
        <w:jc w:val="left"/>
        <w:rPr>
          <w:sz w:val="16"/>
        </w:rPr>
      </w:pPr>
      <w:r>
        <w:rPr>
          <w:color w:val="323133"/>
          <w:w w:val="105"/>
          <w:sz w:val="16"/>
        </w:rPr>
        <w:t>-40%</w:t>
      </w:r>
    </w:p>
    <w:p>
      <w:pPr>
        <w:tabs>
          <w:tab w:pos="3337" w:val="left" w:leader="none"/>
          <w:tab w:pos="5178" w:val="left" w:leader="none"/>
          <w:tab w:pos="7634" w:val="left" w:leader="none"/>
          <w:tab w:pos="9541" w:val="left" w:leader="none"/>
        </w:tabs>
        <w:spacing w:before="24"/>
        <w:ind w:left="1501" w:right="0" w:firstLine="0"/>
        <w:jc w:val="left"/>
        <w:rPr>
          <w:sz w:val="16"/>
        </w:rPr>
      </w:pPr>
      <w:r>
        <w:rPr>
          <w:color w:val="323133"/>
          <w:sz w:val="16"/>
        </w:rPr>
        <w:t>Asia</w:t>
      </w:r>
      <w:r>
        <w:rPr>
          <w:color w:val="323133"/>
          <w:spacing w:val="-23"/>
          <w:sz w:val="16"/>
        </w:rPr>
        <w:t> </w:t>
      </w:r>
      <w:r>
        <w:rPr>
          <w:color w:val="323133"/>
          <w:sz w:val="16"/>
        </w:rPr>
        <w:t>Crisis</w:t>
      </w:r>
      <w:r>
        <w:rPr>
          <w:color w:val="323133"/>
          <w:spacing w:val="-24"/>
          <w:sz w:val="16"/>
        </w:rPr>
        <w:t> </w:t>
      </w:r>
      <w:r>
        <w:rPr>
          <w:color w:val="323133"/>
          <w:sz w:val="16"/>
        </w:rPr>
        <w:t>(Dec</w:t>
      </w:r>
      <w:r>
        <w:rPr>
          <w:color w:val="323133"/>
          <w:spacing w:val="-23"/>
          <w:sz w:val="16"/>
        </w:rPr>
        <w:t> </w:t>
      </w:r>
      <w:r>
        <w:rPr>
          <w:color w:val="323133"/>
          <w:sz w:val="16"/>
        </w:rPr>
        <w:t>1997)</w:t>
        <w:tab/>
      </w:r>
      <w:r>
        <w:rPr>
          <w:color w:val="323133"/>
          <w:spacing w:val="-4"/>
          <w:sz w:val="16"/>
        </w:rPr>
        <w:t>Tech</w:t>
      </w:r>
      <w:r>
        <w:rPr>
          <w:color w:val="323133"/>
          <w:spacing w:val="-28"/>
          <w:sz w:val="16"/>
        </w:rPr>
        <w:t> </w:t>
      </w:r>
      <w:r>
        <w:rPr>
          <w:color w:val="323133"/>
          <w:sz w:val="16"/>
        </w:rPr>
        <w:t>Bubble</w:t>
      </w:r>
      <w:r>
        <w:rPr>
          <w:color w:val="323133"/>
          <w:spacing w:val="-27"/>
          <w:sz w:val="16"/>
        </w:rPr>
        <w:t> </w:t>
      </w:r>
      <w:r>
        <w:rPr>
          <w:color w:val="323133"/>
          <w:sz w:val="16"/>
        </w:rPr>
        <w:t>(Dec</w:t>
      </w:r>
      <w:r>
        <w:rPr>
          <w:color w:val="323133"/>
          <w:spacing w:val="-27"/>
          <w:sz w:val="16"/>
        </w:rPr>
        <w:t> </w:t>
      </w:r>
      <w:r>
        <w:rPr>
          <w:color w:val="323133"/>
          <w:sz w:val="16"/>
        </w:rPr>
        <w:t>1999)</w:t>
        <w:tab/>
        <w:t>Financial Crisis</w:t>
      </w:r>
      <w:r>
        <w:rPr>
          <w:color w:val="323133"/>
          <w:spacing w:val="-36"/>
          <w:sz w:val="16"/>
        </w:rPr>
        <w:t> </w:t>
      </w:r>
      <w:r>
        <w:rPr>
          <w:color w:val="323133"/>
          <w:sz w:val="16"/>
        </w:rPr>
        <w:t>(Dec</w:t>
      </w:r>
      <w:r>
        <w:rPr>
          <w:color w:val="323133"/>
          <w:spacing w:val="-18"/>
          <w:sz w:val="16"/>
        </w:rPr>
        <w:t> </w:t>
      </w:r>
      <w:r>
        <w:rPr>
          <w:color w:val="323133"/>
          <w:sz w:val="16"/>
        </w:rPr>
        <w:t>2006)</w:t>
        <w:tab/>
        <w:t>Dec</w:t>
      </w:r>
      <w:r>
        <w:rPr>
          <w:color w:val="323133"/>
          <w:spacing w:val="-22"/>
          <w:sz w:val="16"/>
        </w:rPr>
        <w:t> </w:t>
      </w:r>
      <w:r>
        <w:rPr>
          <w:color w:val="323133"/>
          <w:sz w:val="16"/>
        </w:rPr>
        <w:t>2017</w:t>
        <w:tab/>
        <w:t>Nov</w:t>
      </w:r>
      <w:r>
        <w:rPr>
          <w:color w:val="323133"/>
          <w:spacing w:val="-4"/>
          <w:sz w:val="16"/>
        </w:rPr>
        <w:t> </w:t>
      </w:r>
      <w:r>
        <w:rPr>
          <w:color w:val="323133"/>
          <w:sz w:val="16"/>
        </w:rPr>
        <w:t>2018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November 30, 2018. Source: KKR Global Macro &amp; Asset Allocation analysis.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headerReference w:type="even" r:id="rId165"/>
          <w:footerReference w:type="even" r:id="rId166"/>
          <w:footerReference w:type="default" r:id="rId167"/>
          <w:pgSz w:w="12240" w:h="15840"/>
          <w:pgMar w:header="0" w:footer="830" w:top="500" w:bottom="1020" w:left="340" w:right="0"/>
          <w:pgNumType w:start="42"/>
        </w:sectPr>
      </w:pPr>
    </w:p>
    <w:p>
      <w:pPr>
        <w:pStyle w:val="BodyText"/>
        <w:spacing w:line="264" w:lineRule="auto" w:before="66"/>
        <w:ind w:left="163" w:right="22"/>
      </w:pPr>
      <w:r>
        <w:rPr/>
        <w:pict>
          <v:group style="position:absolute;margin-left:25.700001pt;margin-top:-9.757112pt;width:561.1pt;height:182.5pt;mso-position-horizontal-relative:page;mso-position-vertical-relative:paragraph;z-index:-267566080" coordorigin="514,-195" coordsize="11222,3650">
            <v:line style="position:absolute" from="6120,-185" to="6120,3454" stroked="true" strokeweight="1pt" strokecolor="#cccccc">
              <v:stroke dashstyle="dot"/>
            </v:line>
            <v:line style="position:absolute" from="514,-185" to="11726,-185" stroked="true" strokeweight="1pt" strokecolor="#ffffff">
              <v:stroke dashstyle="solid"/>
            </v:line>
            <v:line style="position:absolute" from="554,-185" to="11706,-185" stroked="true" strokeweight="1pt" strokecolor="#cccccc">
              <v:stroke dashstyle="dot"/>
            </v:line>
            <v:shape style="position:absolute;left:0;top:4564;width:11212;height:2" coordorigin="0,4564" coordsize="11212,0" path="m514,-185l514,-185m11726,-185l11726,-185e" filled="false" stroked="true" strokeweight="1pt" strokecolor="#cccccc">
              <v:path arrowok="t"/>
              <v:stroke dashstyle="solid"/>
            </v:shape>
            <v:line style="position:absolute" from="6264,3246" to="11736,3246" stroked="true" strokeweight="5pt" strokecolor="#48104a">
              <v:stroke dashstyle="solid"/>
            </v:line>
            <w10:wrap type="none"/>
          </v:group>
        </w:pict>
      </w:r>
      <w:r>
        <w:rPr>
          <w:color w:val="6D6D70"/>
        </w:rPr>
        <w:t>If</w:t>
      </w:r>
      <w:r>
        <w:rPr>
          <w:color w:val="6D6D70"/>
          <w:spacing w:val="-20"/>
        </w:rPr>
        <w:t> </w:t>
      </w:r>
      <w:r>
        <w:rPr>
          <w:color w:val="6D6D70"/>
        </w:rPr>
        <w:t>there</w:t>
      </w:r>
      <w:r>
        <w:rPr>
          <w:color w:val="6D6D70"/>
          <w:spacing w:val="-18"/>
        </w:rPr>
        <w:t> </w:t>
      </w:r>
      <w:r>
        <w:rPr>
          <w:color w:val="6D6D70"/>
        </w:rPr>
        <w:t>is</w:t>
      </w:r>
      <w:r>
        <w:rPr>
          <w:color w:val="6D6D70"/>
          <w:spacing w:val="-17"/>
        </w:rPr>
        <w:t> </w:t>
      </w:r>
      <w:r>
        <w:rPr>
          <w:color w:val="6D6D70"/>
        </w:rPr>
        <w:t>good</w:t>
      </w:r>
      <w:r>
        <w:rPr>
          <w:color w:val="6D6D70"/>
          <w:spacing w:val="-17"/>
        </w:rPr>
        <w:t> </w:t>
      </w:r>
      <w:r>
        <w:rPr>
          <w:color w:val="6D6D70"/>
        </w:rPr>
        <w:t>news</w:t>
      </w:r>
      <w:r>
        <w:rPr>
          <w:color w:val="6D6D70"/>
          <w:spacing w:val="-18"/>
        </w:rPr>
        <w:t> </w:t>
      </w:r>
      <w:r>
        <w:rPr>
          <w:color w:val="6D6D70"/>
        </w:rPr>
        <w:t>(and</w:t>
      </w:r>
      <w:r>
        <w:rPr>
          <w:color w:val="6D6D70"/>
          <w:spacing w:val="-17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think</w:t>
      </w:r>
      <w:r>
        <w:rPr>
          <w:color w:val="6D6D70"/>
          <w:spacing w:val="-20"/>
        </w:rPr>
        <w:t> </w:t>
      </w:r>
      <w:r>
        <w:rPr>
          <w:color w:val="6D6D70"/>
        </w:rPr>
        <w:t>that</w:t>
      </w:r>
      <w:r>
        <w:rPr>
          <w:color w:val="6D6D70"/>
          <w:spacing w:val="-20"/>
        </w:rPr>
        <w:t> </w:t>
      </w:r>
      <w:r>
        <w:rPr>
          <w:color w:val="6D6D70"/>
        </w:rPr>
        <w:t>there</w:t>
      </w:r>
      <w:r>
        <w:rPr>
          <w:color w:val="6D6D70"/>
          <w:spacing w:val="-17"/>
        </w:rPr>
        <w:t> </w:t>
      </w:r>
      <w:r>
        <w:rPr>
          <w:color w:val="6D6D70"/>
        </w:rPr>
        <w:t>is),</w:t>
      </w:r>
      <w:r>
        <w:rPr>
          <w:color w:val="6D6D70"/>
          <w:spacing w:val="-18"/>
        </w:rPr>
        <w:t> </w:t>
      </w:r>
      <w:r>
        <w:rPr>
          <w:i/>
          <w:color w:val="6D6D70"/>
        </w:rPr>
        <w:t>it</w:t>
      </w:r>
      <w:r>
        <w:rPr>
          <w:i/>
          <w:color w:val="6D6D70"/>
          <w:spacing w:val="-19"/>
        </w:rPr>
        <w:t> </w:t>
      </w:r>
      <w:r>
        <w:rPr>
          <w:i/>
          <w:color w:val="6D6D70"/>
        </w:rPr>
        <w:t>is</w:t>
      </w:r>
      <w:r>
        <w:rPr>
          <w:i/>
          <w:color w:val="6D6D70"/>
          <w:spacing w:val="-19"/>
        </w:rPr>
        <w:t> </w:t>
      </w:r>
      <w:r>
        <w:rPr>
          <w:i/>
          <w:color w:val="6D6D70"/>
        </w:rPr>
        <w:t>that</w:t>
      </w:r>
      <w:r>
        <w:rPr>
          <w:i/>
          <w:color w:val="6D6D70"/>
          <w:spacing w:val="-20"/>
        </w:rPr>
        <w:t> </w:t>
      </w:r>
      <w:r>
        <w:rPr>
          <w:i/>
          <w:color w:val="6D6D70"/>
        </w:rPr>
        <w:t>markets </w:t>
      </w:r>
      <w:r>
        <w:rPr>
          <w:i/>
          <w:color w:val="6D6D70"/>
        </w:rPr>
        <w:t>already</w:t>
      </w:r>
      <w:r>
        <w:rPr>
          <w:i/>
          <w:color w:val="6D6D70"/>
          <w:spacing w:val="-33"/>
        </w:rPr>
        <w:t> </w:t>
      </w:r>
      <w:r>
        <w:rPr>
          <w:i/>
          <w:color w:val="6D6D70"/>
        </w:rPr>
        <w:t>seem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to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be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pricing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in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much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of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a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recession,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or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at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least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some- thing</w:t>
      </w:r>
      <w:r>
        <w:rPr>
          <w:i/>
          <w:color w:val="6D6D70"/>
          <w:spacing w:val="-28"/>
        </w:rPr>
        <w:t> </w:t>
      </w:r>
      <w:r>
        <w:rPr>
          <w:i/>
          <w:color w:val="6D6D70"/>
        </w:rPr>
        <w:t>close</w:t>
      </w:r>
      <w:r>
        <w:rPr>
          <w:i/>
          <w:color w:val="6D6D70"/>
          <w:spacing w:val="-27"/>
        </w:rPr>
        <w:t> </w:t>
      </w:r>
      <w:r>
        <w:rPr>
          <w:i/>
          <w:color w:val="6D6D70"/>
        </w:rPr>
        <w:t>to</w:t>
      </w:r>
      <w:r>
        <w:rPr>
          <w:i/>
          <w:color w:val="6D6D70"/>
          <w:spacing w:val="-28"/>
        </w:rPr>
        <w:t> </w:t>
      </w:r>
      <w:r>
        <w:rPr>
          <w:i/>
          <w:color w:val="6D6D70"/>
        </w:rPr>
        <w:t>it</w:t>
      </w:r>
      <w:r>
        <w:rPr>
          <w:color w:val="6D6D70"/>
        </w:rPr>
        <w:t>.</w:t>
      </w:r>
      <w:r>
        <w:rPr>
          <w:color w:val="6D6D70"/>
          <w:spacing w:val="-26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review,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base</w:t>
      </w:r>
      <w:r>
        <w:rPr>
          <w:color w:val="6D6D70"/>
          <w:spacing w:val="-26"/>
        </w:rPr>
        <w:t> </w:t>
      </w:r>
      <w:r>
        <w:rPr>
          <w:color w:val="6D6D70"/>
        </w:rPr>
        <w:t>recession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have</w:t>
      </w:r>
      <w:r>
        <w:rPr>
          <w:color w:val="6D6D70"/>
          <w:spacing w:val="-26"/>
        </w:rPr>
        <w:t> </w:t>
      </w:r>
      <w:r>
        <w:rPr>
          <w:color w:val="6D6D70"/>
        </w:rPr>
        <w:t>been laying</w:t>
      </w:r>
      <w:r>
        <w:rPr>
          <w:color w:val="6D6D70"/>
          <w:spacing w:val="-25"/>
        </w:rPr>
        <w:t> </w:t>
      </w:r>
      <w:r>
        <w:rPr>
          <w:color w:val="6D6D70"/>
        </w:rPr>
        <w:t>out</w:t>
      </w:r>
      <w:r>
        <w:rPr>
          <w:color w:val="6D6D70"/>
          <w:spacing w:val="-25"/>
        </w:rPr>
        <w:t> </w:t>
      </w:r>
      <w:r>
        <w:rPr>
          <w:color w:val="6D6D70"/>
        </w:rPr>
        <w:t>for</w:t>
      </w:r>
      <w:r>
        <w:rPr>
          <w:color w:val="6D6D70"/>
          <w:spacing w:val="-27"/>
        </w:rPr>
        <w:t> </w:t>
      </w:r>
      <w:r>
        <w:rPr>
          <w:color w:val="6D6D70"/>
        </w:rPr>
        <w:t>folks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recent</w:t>
      </w:r>
      <w:r>
        <w:rPr>
          <w:color w:val="6D6D70"/>
          <w:spacing w:val="-25"/>
        </w:rPr>
        <w:t> </w:t>
      </w:r>
      <w:r>
        <w:rPr>
          <w:color w:val="6D6D70"/>
        </w:rPr>
        <w:t>years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have</w:t>
      </w:r>
      <w:r>
        <w:rPr>
          <w:color w:val="6D6D70"/>
          <w:spacing w:val="-24"/>
        </w:rPr>
        <w:t> </w:t>
      </w:r>
      <w:r>
        <w:rPr>
          <w:color w:val="6D6D70"/>
        </w:rPr>
        <w:t>suggested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20%</w:t>
      </w:r>
      <w:r>
        <w:rPr>
          <w:color w:val="6D6D70"/>
          <w:spacing w:val="-25"/>
        </w:rPr>
        <w:t> </w:t>
      </w:r>
      <w:r>
        <w:rPr>
          <w:color w:val="6D6D70"/>
        </w:rPr>
        <w:t>equity market</w:t>
      </w:r>
      <w:r>
        <w:rPr>
          <w:color w:val="6D6D70"/>
          <w:spacing w:val="-34"/>
        </w:rPr>
        <w:t> </w:t>
      </w:r>
      <w:r>
        <w:rPr>
          <w:color w:val="6D6D70"/>
        </w:rPr>
        <w:t>correction,</w:t>
      </w:r>
      <w:r>
        <w:rPr>
          <w:color w:val="6D6D70"/>
          <w:spacing w:val="-33"/>
        </w:rPr>
        <w:t> </w:t>
      </w:r>
      <w:r>
        <w:rPr>
          <w:color w:val="6D6D70"/>
        </w:rPr>
        <w:t>$45</w:t>
      </w:r>
      <w:r>
        <w:rPr>
          <w:color w:val="6D6D70"/>
          <w:spacing w:val="-34"/>
        </w:rPr>
        <w:t> </w:t>
      </w:r>
      <w:r>
        <w:rPr>
          <w:color w:val="6D6D70"/>
        </w:rPr>
        <w:t>oil</w:t>
      </w:r>
      <w:r>
        <w:rPr>
          <w:color w:val="6D6D70"/>
          <w:spacing w:val="-33"/>
        </w:rPr>
        <w:t> </w:t>
      </w:r>
      <w:r>
        <w:rPr>
          <w:color w:val="6D6D70"/>
        </w:rPr>
        <w:t>prices</w:t>
      </w:r>
      <w:r>
        <w:rPr>
          <w:color w:val="6D6D70"/>
          <w:spacing w:val="-33"/>
        </w:rPr>
        <w:t> </w:t>
      </w:r>
      <w:r>
        <w:rPr>
          <w:color w:val="6D6D70"/>
        </w:rPr>
        <w:t>per</w:t>
      </w:r>
      <w:r>
        <w:rPr>
          <w:color w:val="6D6D70"/>
          <w:spacing w:val="-35"/>
        </w:rPr>
        <w:t> </w:t>
      </w:r>
      <w:r>
        <w:rPr>
          <w:color w:val="6D6D70"/>
        </w:rPr>
        <w:t>barrel,</w:t>
      </w:r>
      <w:r>
        <w:rPr>
          <w:color w:val="6D6D70"/>
          <w:spacing w:val="-33"/>
        </w:rPr>
        <w:t> </w:t>
      </w:r>
      <w:r>
        <w:rPr>
          <w:color w:val="6D6D70"/>
        </w:rPr>
        <w:t>slowing</w:t>
      </w:r>
      <w:r>
        <w:rPr>
          <w:color w:val="6D6D70"/>
          <w:spacing w:val="-34"/>
        </w:rPr>
        <w:t> </w:t>
      </w:r>
      <w:r>
        <w:rPr>
          <w:color w:val="6D6D70"/>
        </w:rPr>
        <w:t>home</w:t>
      </w:r>
      <w:r>
        <w:rPr>
          <w:color w:val="6D6D70"/>
          <w:spacing w:val="-33"/>
        </w:rPr>
        <w:t> </w:t>
      </w:r>
      <w:r>
        <w:rPr>
          <w:color w:val="6D6D70"/>
        </w:rPr>
        <w:t>sales,</w:t>
      </w:r>
      <w:r>
        <w:rPr>
          <w:color w:val="6D6D70"/>
          <w:spacing w:val="-33"/>
        </w:rPr>
        <w:t> </w:t>
      </w:r>
      <w:r>
        <w:rPr>
          <w:color w:val="6D6D70"/>
        </w:rPr>
        <w:t>and weakness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global</w:t>
      </w:r>
      <w:r>
        <w:rPr>
          <w:color w:val="6D6D70"/>
          <w:spacing w:val="-30"/>
        </w:rPr>
        <w:t> </w:t>
      </w:r>
      <w:r>
        <w:rPr>
          <w:color w:val="6D6D70"/>
        </w:rPr>
        <w:t>auto</w:t>
      </w:r>
      <w:r>
        <w:rPr>
          <w:color w:val="6D6D70"/>
          <w:spacing w:val="-30"/>
        </w:rPr>
        <w:t> </w:t>
      </w:r>
      <w:r>
        <w:rPr>
          <w:color w:val="6D6D70"/>
        </w:rPr>
        <w:t>sector.</w:t>
      </w:r>
      <w:r>
        <w:rPr>
          <w:color w:val="6D6D70"/>
          <w:spacing w:val="-30"/>
        </w:rPr>
        <w:t> </w:t>
      </w:r>
      <w:r>
        <w:rPr>
          <w:color w:val="6D6D70"/>
        </w:rPr>
        <w:t>All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these</w:t>
      </w:r>
      <w:r>
        <w:rPr>
          <w:color w:val="6D6D70"/>
          <w:spacing w:val="-30"/>
        </w:rPr>
        <w:t> </w:t>
      </w:r>
      <w:r>
        <w:rPr>
          <w:color w:val="6D6D70"/>
        </w:rPr>
        <w:t>outcomes</w:t>
      </w:r>
      <w:r>
        <w:rPr>
          <w:color w:val="6D6D70"/>
          <w:spacing w:val="-29"/>
        </w:rPr>
        <w:t> </w:t>
      </w:r>
      <w:r>
        <w:rPr>
          <w:color w:val="6D6D70"/>
        </w:rPr>
        <w:t>have</w:t>
      </w:r>
      <w:r>
        <w:rPr>
          <w:color w:val="6D6D70"/>
          <w:spacing w:val="-30"/>
        </w:rPr>
        <w:t> </w:t>
      </w:r>
      <w:r>
        <w:rPr>
          <w:color w:val="6D6D70"/>
        </w:rPr>
        <w:t>now largely</w:t>
      </w:r>
      <w:r>
        <w:rPr>
          <w:color w:val="6D6D70"/>
          <w:spacing w:val="-24"/>
        </w:rPr>
        <w:t> </w:t>
      </w:r>
      <w:r>
        <w:rPr>
          <w:color w:val="6D6D70"/>
        </w:rPr>
        <w:t>occurred,</w:t>
      </w:r>
      <w:r>
        <w:rPr>
          <w:color w:val="6D6D70"/>
          <w:spacing w:val="-21"/>
        </w:rPr>
        <w:t> </w:t>
      </w:r>
      <w:r>
        <w:rPr>
          <w:color w:val="6D6D70"/>
        </w:rPr>
        <w:t>and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1"/>
        </w:rPr>
        <w:t> </w:t>
      </w:r>
      <w:r>
        <w:rPr>
          <w:color w:val="6D6D70"/>
        </w:rPr>
        <w:t>such,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take</w:t>
      </w:r>
      <w:r>
        <w:rPr>
          <w:color w:val="6D6D70"/>
          <w:spacing w:val="-21"/>
        </w:rPr>
        <w:t> </w:t>
      </w:r>
      <w:r>
        <w:rPr>
          <w:color w:val="6D6D70"/>
        </w:rPr>
        <w:t>comfort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21"/>
        </w:rPr>
        <w:t> </w:t>
      </w:r>
      <w:r>
        <w:rPr>
          <w:color w:val="6D6D70"/>
        </w:rPr>
        <w:t>investors</w:t>
      </w:r>
      <w:r>
        <w:rPr>
          <w:color w:val="6D6D70"/>
          <w:spacing w:val="-21"/>
        </w:rPr>
        <w:t> </w:t>
      </w:r>
      <w:r>
        <w:rPr>
          <w:color w:val="6D6D70"/>
        </w:rPr>
        <w:t>are now</w:t>
      </w:r>
      <w:r>
        <w:rPr>
          <w:color w:val="6D6D70"/>
          <w:spacing w:val="-24"/>
        </w:rPr>
        <w:t> </w:t>
      </w:r>
      <w:r>
        <w:rPr>
          <w:color w:val="6D6D70"/>
        </w:rPr>
        <w:t>being</w:t>
      </w:r>
      <w:r>
        <w:rPr>
          <w:color w:val="6D6D70"/>
          <w:spacing w:val="-25"/>
        </w:rPr>
        <w:t> </w:t>
      </w:r>
      <w:r>
        <w:rPr>
          <w:color w:val="6D6D70"/>
        </w:rPr>
        <w:t>compensated</w:t>
      </w:r>
      <w:r>
        <w:rPr>
          <w:color w:val="6D6D70"/>
          <w:spacing w:val="-24"/>
        </w:rPr>
        <w:t> </w:t>
      </w:r>
      <w:r>
        <w:rPr>
          <w:color w:val="6D6D70"/>
        </w:rPr>
        <w:t>with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sizeable</w:t>
      </w:r>
      <w:r>
        <w:rPr>
          <w:color w:val="6D6D70"/>
          <w:spacing w:val="-24"/>
        </w:rPr>
        <w:t> </w:t>
      </w:r>
      <w:r>
        <w:rPr>
          <w:color w:val="6D6D70"/>
        </w:rPr>
        <w:t>margin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safety</w:t>
      </w:r>
      <w:r>
        <w:rPr>
          <w:color w:val="6D6D70"/>
          <w:spacing w:val="-26"/>
        </w:rPr>
        <w:t> </w:t>
      </w:r>
      <w:r>
        <w:rPr>
          <w:color w:val="6D6D70"/>
        </w:rPr>
        <w:t>from</w:t>
      </w:r>
      <w:r>
        <w:rPr>
          <w:color w:val="6D6D70"/>
          <w:spacing w:val="-24"/>
        </w:rPr>
        <w:t> </w:t>
      </w:r>
      <w:r>
        <w:rPr>
          <w:color w:val="6D6D70"/>
        </w:rPr>
        <w:t>cur- rent</w:t>
      </w:r>
      <w:r>
        <w:rPr>
          <w:color w:val="6D6D70"/>
          <w:spacing w:val="-31"/>
        </w:rPr>
        <w:t> </w:t>
      </w:r>
      <w:r>
        <w:rPr>
          <w:color w:val="6D6D70"/>
        </w:rPr>
        <w:t>levels.</w:t>
      </w:r>
      <w:r>
        <w:rPr>
          <w:color w:val="6D6D70"/>
          <w:spacing w:val="-30"/>
        </w:rPr>
        <w:t> </w:t>
      </w:r>
      <w:r>
        <w:rPr>
          <w:color w:val="6D6D70"/>
        </w:rPr>
        <w:t>One</w:t>
      </w:r>
      <w:r>
        <w:rPr>
          <w:color w:val="6D6D70"/>
          <w:spacing w:val="-30"/>
        </w:rPr>
        <w:t> </w:t>
      </w:r>
      <w:r>
        <w:rPr>
          <w:color w:val="6D6D70"/>
        </w:rPr>
        <w:t>can</w:t>
      </w:r>
      <w:r>
        <w:rPr>
          <w:color w:val="6D6D70"/>
          <w:spacing w:val="-31"/>
        </w:rPr>
        <w:t> </w:t>
      </w:r>
      <w:r>
        <w:rPr>
          <w:color w:val="6D6D70"/>
        </w:rPr>
        <w:t>see</w:t>
      </w:r>
      <w:r>
        <w:rPr>
          <w:color w:val="6D6D70"/>
          <w:spacing w:val="-32"/>
        </w:rPr>
        <w:t> </w:t>
      </w:r>
      <w:r>
        <w:rPr>
          <w:color w:val="6D6D70"/>
        </w:rPr>
        <w:t>this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92</w:t>
      </w:r>
      <w:r>
        <w:rPr>
          <w:color w:val="6D6D70"/>
        </w:rPr>
        <w:t>,</w:t>
      </w:r>
      <w:r>
        <w:rPr>
          <w:color w:val="6D6D70"/>
          <w:spacing w:val="-30"/>
        </w:rPr>
        <w:t> </w:t>
      </w:r>
      <w:r>
        <w:rPr>
          <w:color w:val="6D6D70"/>
        </w:rPr>
        <w:t>which</w:t>
      </w:r>
      <w:r>
        <w:rPr>
          <w:color w:val="6D6D70"/>
          <w:spacing w:val="-30"/>
        </w:rPr>
        <w:t> </w:t>
      </w:r>
      <w:r>
        <w:rPr>
          <w:color w:val="6D6D70"/>
        </w:rPr>
        <w:t>shows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Equities have</w:t>
      </w:r>
      <w:r>
        <w:rPr>
          <w:color w:val="6D6D70"/>
          <w:spacing w:val="-25"/>
        </w:rPr>
        <w:t> </w:t>
      </w:r>
      <w:r>
        <w:rPr>
          <w:color w:val="6D6D70"/>
        </w:rPr>
        <w:t>de-rated</w:t>
      </w:r>
      <w:r>
        <w:rPr>
          <w:color w:val="6D6D70"/>
          <w:spacing w:val="-24"/>
        </w:rPr>
        <w:t> </w:t>
      </w:r>
      <w:r>
        <w:rPr>
          <w:color w:val="6D6D70"/>
        </w:rPr>
        <w:t>25.3%,</w:t>
      </w:r>
      <w:r>
        <w:rPr>
          <w:color w:val="6D6D70"/>
          <w:spacing w:val="-24"/>
        </w:rPr>
        <w:t> </w:t>
      </w:r>
      <w:r>
        <w:rPr>
          <w:color w:val="6D6D70"/>
        </w:rPr>
        <w:t>or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level</w:t>
      </w:r>
      <w:r>
        <w:rPr>
          <w:color w:val="6D6D70"/>
          <w:spacing w:val="-24"/>
        </w:rPr>
        <w:t> </w:t>
      </w:r>
      <w:r>
        <w:rPr>
          <w:color w:val="6D6D70"/>
        </w:rPr>
        <w:t>just</w:t>
      </w:r>
      <w:r>
        <w:rPr>
          <w:color w:val="6D6D70"/>
          <w:spacing w:val="-24"/>
        </w:rPr>
        <w:t> </w:t>
      </w:r>
      <w:r>
        <w:rPr>
          <w:color w:val="6D6D70"/>
        </w:rPr>
        <w:t>below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full-blown</w:t>
      </w:r>
      <w:r>
        <w:rPr>
          <w:color w:val="6D6D70"/>
          <w:spacing w:val="-25"/>
        </w:rPr>
        <w:t> </w:t>
      </w:r>
      <w:r>
        <w:rPr>
          <w:color w:val="6D6D70"/>
        </w:rPr>
        <w:t>recession and</w:t>
      </w:r>
      <w:r>
        <w:rPr>
          <w:color w:val="6D6D70"/>
          <w:spacing w:val="-24"/>
        </w:rPr>
        <w:t> </w:t>
      </w:r>
      <w:r>
        <w:rPr>
          <w:color w:val="6D6D70"/>
        </w:rPr>
        <w:t>on</w:t>
      </w:r>
      <w:r>
        <w:rPr>
          <w:color w:val="6D6D70"/>
          <w:spacing w:val="-24"/>
        </w:rPr>
        <w:t> </w:t>
      </w:r>
      <w:r>
        <w:rPr>
          <w:color w:val="6D6D70"/>
        </w:rPr>
        <w:t>par</w:t>
      </w:r>
      <w:r>
        <w:rPr>
          <w:color w:val="6D6D70"/>
          <w:spacing w:val="-26"/>
        </w:rPr>
        <w:t> </w:t>
      </w:r>
      <w:r>
        <w:rPr>
          <w:color w:val="6D6D70"/>
        </w:rPr>
        <w:t>with</w:t>
      </w:r>
      <w:r>
        <w:rPr>
          <w:color w:val="6D6D70"/>
          <w:spacing w:val="-24"/>
        </w:rPr>
        <w:t> </w:t>
      </w:r>
      <w:r>
        <w:rPr>
          <w:color w:val="6D6D70"/>
        </w:rPr>
        <w:t>some</w:t>
      </w:r>
      <w:r>
        <w:rPr>
          <w:color w:val="6D6D70"/>
          <w:spacing w:val="-24"/>
        </w:rPr>
        <w:t> </w:t>
      </w:r>
      <w:r>
        <w:rPr>
          <w:color w:val="6D6D70"/>
        </w:rPr>
        <w:t>prior</w:t>
      </w:r>
      <w:r>
        <w:rPr>
          <w:color w:val="6D6D70"/>
          <w:spacing w:val="-26"/>
        </w:rPr>
        <w:t> </w:t>
      </w:r>
      <w:r>
        <w:rPr>
          <w:color w:val="6D6D70"/>
        </w:rPr>
        <w:t>crisis-like</w:t>
      </w:r>
      <w:r>
        <w:rPr>
          <w:color w:val="6D6D70"/>
          <w:spacing w:val="-24"/>
        </w:rPr>
        <w:t> </w:t>
      </w:r>
      <w:r>
        <w:rPr>
          <w:color w:val="6D6D70"/>
        </w:rPr>
        <w:t>events.</w:t>
      </w:r>
      <w:r>
        <w:rPr>
          <w:color w:val="6D6D70"/>
          <w:spacing w:val="-24"/>
        </w:rPr>
        <w:t> </w:t>
      </w:r>
      <w:r>
        <w:rPr>
          <w:color w:val="6D6D70"/>
        </w:rPr>
        <w:t>On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other</w:t>
      </w:r>
      <w:r>
        <w:rPr>
          <w:color w:val="6D6D70"/>
          <w:spacing w:val="-26"/>
        </w:rPr>
        <w:t> </w:t>
      </w:r>
      <w:r>
        <w:rPr>
          <w:color w:val="6D6D70"/>
        </w:rPr>
        <w:t>hand,</w:t>
      </w:r>
      <w:r>
        <w:rPr>
          <w:color w:val="6D6D70"/>
          <w:spacing w:val="-24"/>
        </w:rPr>
        <w:t> </w:t>
      </w:r>
      <w:r>
        <w:rPr>
          <w:color w:val="6D6D70"/>
          <w:spacing w:val="-5"/>
        </w:rPr>
        <w:t>our</w:t>
      </w:r>
    </w:p>
    <w:p>
      <w:pPr>
        <w:pStyle w:val="BodyText"/>
        <w:spacing w:line="264" w:lineRule="auto"/>
        <w:ind w:left="163" w:right="162"/>
      </w:pPr>
      <w:r>
        <w:rPr>
          <w:color w:val="6D6D70"/>
        </w:rPr>
        <w:t>U.S.</w:t>
      </w:r>
      <w:r>
        <w:rPr>
          <w:color w:val="6D6D70"/>
          <w:spacing w:val="-27"/>
        </w:rPr>
        <w:t> </w:t>
      </w:r>
      <w:r>
        <w:rPr>
          <w:color w:val="6D6D70"/>
        </w:rPr>
        <w:t>High</w:t>
      </w:r>
      <w:r>
        <w:rPr>
          <w:color w:val="6D6D70"/>
          <w:spacing w:val="-27"/>
        </w:rPr>
        <w:t> </w:t>
      </w:r>
      <w:r>
        <w:rPr>
          <w:color w:val="6D6D70"/>
        </w:rPr>
        <w:t>Yield</w:t>
      </w:r>
      <w:r>
        <w:rPr>
          <w:color w:val="6D6D70"/>
          <w:spacing w:val="-27"/>
        </w:rPr>
        <w:t> </w:t>
      </w:r>
      <w:r>
        <w:rPr>
          <w:color w:val="6D6D70"/>
        </w:rPr>
        <w:t>Credit</w:t>
      </w:r>
      <w:r>
        <w:rPr>
          <w:color w:val="6D6D70"/>
          <w:spacing w:val="-27"/>
        </w:rPr>
        <w:t> </w:t>
      </w:r>
      <w:r>
        <w:rPr>
          <w:color w:val="6D6D70"/>
        </w:rPr>
        <w:t>implied</w:t>
      </w:r>
      <w:r>
        <w:rPr>
          <w:color w:val="6D6D70"/>
          <w:spacing w:val="-27"/>
        </w:rPr>
        <w:t> </w:t>
      </w:r>
      <w:r>
        <w:rPr>
          <w:color w:val="6D6D70"/>
        </w:rPr>
        <w:t>default</w:t>
      </w:r>
      <w:r>
        <w:rPr>
          <w:color w:val="6D6D70"/>
          <w:spacing w:val="-27"/>
        </w:rPr>
        <w:t> </w:t>
      </w:r>
      <w:r>
        <w:rPr>
          <w:color w:val="6D6D70"/>
        </w:rPr>
        <w:t>rate</w:t>
      </w:r>
      <w:r>
        <w:rPr>
          <w:color w:val="6D6D70"/>
          <w:spacing w:val="-27"/>
        </w:rPr>
        <w:t> </w:t>
      </w:r>
      <w:r>
        <w:rPr>
          <w:color w:val="6D6D70"/>
        </w:rPr>
        <w:t>still</w:t>
      </w:r>
      <w:r>
        <w:rPr>
          <w:color w:val="6D6D70"/>
          <w:spacing w:val="-27"/>
        </w:rPr>
        <w:t> </w:t>
      </w:r>
      <w:r>
        <w:rPr>
          <w:color w:val="6D6D70"/>
        </w:rPr>
        <w:t>has</w:t>
      </w:r>
      <w:r>
        <w:rPr>
          <w:color w:val="6D6D70"/>
          <w:spacing w:val="-27"/>
        </w:rPr>
        <w:t> </w:t>
      </w:r>
      <w:r>
        <w:rPr>
          <w:color w:val="6D6D70"/>
        </w:rPr>
        <w:t>some</w:t>
      </w:r>
      <w:r>
        <w:rPr>
          <w:color w:val="6D6D70"/>
          <w:spacing w:val="-27"/>
        </w:rPr>
        <w:t> </w:t>
      </w:r>
      <w:r>
        <w:rPr>
          <w:color w:val="6D6D70"/>
        </w:rPr>
        <w:t>catching up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do.</w:t>
      </w:r>
      <w:r>
        <w:rPr>
          <w:color w:val="6D6D70"/>
          <w:spacing w:val="-30"/>
        </w:rPr>
        <w:t> </w:t>
      </w:r>
      <w:r>
        <w:rPr>
          <w:color w:val="6D6D70"/>
        </w:rPr>
        <w:t>Indeed,</w:t>
      </w:r>
      <w:r>
        <w:rPr>
          <w:color w:val="6D6D70"/>
          <w:spacing w:val="-31"/>
        </w:rPr>
        <w:t> </w:t>
      </w:r>
      <w:r>
        <w:rPr>
          <w:color w:val="6D6D70"/>
        </w:rPr>
        <w:t>we</w:t>
      </w:r>
      <w:r>
        <w:rPr>
          <w:color w:val="6D6D70"/>
          <w:spacing w:val="-30"/>
        </w:rPr>
        <w:t> </w:t>
      </w:r>
      <w:r>
        <w:rPr>
          <w:color w:val="6D6D70"/>
        </w:rPr>
        <w:t>note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median</w:t>
      </w:r>
      <w:r>
        <w:rPr>
          <w:color w:val="6D6D70"/>
          <w:spacing w:val="-30"/>
        </w:rPr>
        <w:t> </w:t>
      </w:r>
      <w:r>
        <w:rPr>
          <w:color w:val="6D6D70"/>
        </w:rPr>
        <w:t>change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implied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default</w:t>
      </w:r>
    </w:p>
    <w:p>
      <w:pPr>
        <w:pStyle w:val="BodyText"/>
        <w:spacing w:line="218" w:lineRule="exact"/>
        <w:ind w:left="163"/>
      </w:pPr>
      <w:r>
        <w:rPr>
          <w:color w:val="6D6D70"/>
        </w:rPr>
        <w:t>rate</w:t>
      </w:r>
      <w:r>
        <w:rPr>
          <w:color w:val="6D6D70"/>
          <w:spacing w:val="-35"/>
        </w:rPr>
        <w:t> </w:t>
      </w:r>
      <w:r>
        <w:rPr>
          <w:color w:val="6D6D70"/>
        </w:rPr>
        <w:t>is</w:t>
      </w:r>
      <w:r>
        <w:rPr>
          <w:color w:val="6D6D70"/>
          <w:spacing w:val="-34"/>
        </w:rPr>
        <w:t> </w:t>
      </w:r>
      <w:r>
        <w:rPr>
          <w:color w:val="6D6D70"/>
        </w:rPr>
        <w:t>4.3</w:t>
      </w:r>
      <w:r>
        <w:rPr>
          <w:color w:val="6D6D70"/>
          <w:spacing w:val="-34"/>
        </w:rPr>
        <w:t> </w:t>
      </w:r>
      <w:r>
        <w:rPr>
          <w:color w:val="6D6D70"/>
        </w:rPr>
        <w:t>percentage</w:t>
      </w:r>
      <w:r>
        <w:rPr>
          <w:color w:val="6D6D70"/>
          <w:spacing w:val="-34"/>
        </w:rPr>
        <w:t> </w:t>
      </w:r>
      <w:r>
        <w:rPr>
          <w:color w:val="6D6D70"/>
        </w:rPr>
        <w:t>points,</w:t>
      </w:r>
      <w:r>
        <w:rPr>
          <w:color w:val="6D6D70"/>
          <w:spacing w:val="-34"/>
        </w:rPr>
        <w:t> </w:t>
      </w:r>
      <w:r>
        <w:rPr>
          <w:color w:val="6D6D70"/>
        </w:rPr>
        <w:t>compared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4"/>
        </w:rPr>
        <w:t> </w:t>
      </w:r>
      <w:r>
        <w:rPr>
          <w:color w:val="6D6D70"/>
        </w:rPr>
        <w:t>just</w:t>
      </w:r>
      <w:r>
        <w:rPr>
          <w:color w:val="6D6D70"/>
          <w:spacing w:val="-34"/>
        </w:rPr>
        <w:t> </w:t>
      </w:r>
      <w:r>
        <w:rPr>
          <w:color w:val="6D6D70"/>
          <w:spacing w:val="-4"/>
        </w:rPr>
        <w:t>3.4</w:t>
      </w:r>
      <w:r>
        <w:rPr>
          <w:color w:val="6D6D70"/>
          <w:spacing w:val="-34"/>
        </w:rPr>
        <w:t> </w:t>
      </w:r>
      <w:r>
        <w:rPr>
          <w:color w:val="6D6D70"/>
        </w:rPr>
        <w:t>percentage</w:t>
      </w:r>
      <w:r>
        <w:rPr>
          <w:color w:val="6D6D70"/>
          <w:spacing w:val="-34"/>
        </w:rPr>
        <w:t> </w:t>
      </w:r>
      <w:r>
        <w:rPr>
          <w:color w:val="6D6D70"/>
        </w:rPr>
        <w:t>points</w:t>
      </w:r>
    </w:p>
    <w:p>
      <w:pPr>
        <w:spacing w:line="264" w:lineRule="auto" w:before="66"/>
        <w:ind w:left="163" w:right="597" w:firstLine="0"/>
        <w:jc w:val="left"/>
        <w:rPr>
          <w:sz w:val="19"/>
        </w:rPr>
      </w:pPr>
      <w:r>
        <w:rPr/>
        <w:br w:type="column"/>
      </w:r>
      <w:r>
        <w:rPr>
          <w:color w:val="6D6D70"/>
          <w:w w:val="95"/>
          <w:sz w:val="19"/>
        </w:rPr>
        <w:t>today</w:t>
      </w:r>
      <w:r>
        <w:rPr>
          <w:color w:val="6D6D70"/>
          <w:spacing w:val="-30"/>
          <w:w w:val="95"/>
          <w:sz w:val="19"/>
        </w:rPr>
        <w:t> </w:t>
      </w:r>
      <w:r>
        <w:rPr>
          <w:color w:val="6D6D70"/>
          <w:w w:val="95"/>
          <w:sz w:val="19"/>
        </w:rPr>
        <w:t>(</w:t>
      </w:r>
      <w:r>
        <w:rPr>
          <w:i/>
          <w:color w:val="6D6D70"/>
          <w:w w:val="95"/>
          <w:sz w:val="19"/>
        </w:rPr>
        <w:t>Note: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we’re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not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measuring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trough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to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peak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increase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2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default </w:t>
      </w:r>
      <w:r>
        <w:rPr>
          <w:i/>
          <w:color w:val="6D6D70"/>
          <w:w w:val="95"/>
          <w:sz w:val="19"/>
        </w:rPr>
        <w:t>rates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here;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we’re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measuring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change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based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on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peak-to-trough </w:t>
      </w:r>
      <w:r>
        <w:rPr>
          <w:i/>
          <w:color w:val="6D6D70"/>
          <w:sz w:val="19"/>
        </w:rPr>
        <w:t>forward</w:t>
      </w:r>
      <w:r>
        <w:rPr>
          <w:i/>
          <w:color w:val="6D6D70"/>
          <w:spacing w:val="-14"/>
          <w:sz w:val="19"/>
        </w:rPr>
        <w:t> </w:t>
      </w:r>
      <w:r>
        <w:rPr>
          <w:i/>
          <w:color w:val="6D6D70"/>
          <w:sz w:val="19"/>
        </w:rPr>
        <w:t>PE</w:t>
      </w:r>
      <w:r>
        <w:rPr>
          <w:i/>
          <w:color w:val="6D6D70"/>
          <w:spacing w:val="-14"/>
          <w:sz w:val="19"/>
        </w:rPr>
        <w:t> </w:t>
      </w:r>
      <w:r>
        <w:rPr>
          <w:i/>
          <w:color w:val="6D6D70"/>
          <w:sz w:val="19"/>
        </w:rPr>
        <w:t>dates</w:t>
      </w:r>
      <w:r>
        <w:rPr>
          <w:i/>
          <w:color w:val="6D6D70"/>
          <w:spacing w:val="-14"/>
          <w:sz w:val="19"/>
        </w:rPr>
        <w:t> </w:t>
      </w:r>
      <w:r>
        <w:rPr>
          <w:i/>
          <w:color w:val="6D6D70"/>
          <w:sz w:val="19"/>
        </w:rPr>
        <w:t>to</w:t>
      </w:r>
      <w:r>
        <w:rPr>
          <w:i/>
          <w:color w:val="6D6D70"/>
          <w:spacing w:val="-13"/>
          <w:sz w:val="19"/>
        </w:rPr>
        <w:t> </w:t>
      </w:r>
      <w:r>
        <w:rPr>
          <w:i/>
          <w:color w:val="6D6D70"/>
          <w:sz w:val="19"/>
        </w:rPr>
        <w:t>keep</w:t>
      </w:r>
      <w:r>
        <w:rPr>
          <w:i/>
          <w:color w:val="6D6D70"/>
          <w:spacing w:val="-14"/>
          <w:sz w:val="19"/>
        </w:rPr>
        <w:t> </w:t>
      </w:r>
      <w:r>
        <w:rPr>
          <w:i/>
          <w:color w:val="6D6D70"/>
          <w:sz w:val="19"/>
        </w:rPr>
        <w:t>the</w:t>
      </w:r>
      <w:r>
        <w:rPr>
          <w:i/>
          <w:color w:val="6D6D70"/>
          <w:spacing w:val="-14"/>
          <w:sz w:val="19"/>
        </w:rPr>
        <w:t> </w:t>
      </w:r>
      <w:r>
        <w:rPr>
          <w:i/>
          <w:color w:val="6D6D70"/>
          <w:sz w:val="19"/>
        </w:rPr>
        <w:t>analysis</w:t>
      </w:r>
      <w:r>
        <w:rPr>
          <w:i/>
          <w:color w:val="6D6D70"/>
          <w:spacing w:val="-14"/>
          <w:sz w:val="19"/>
        </w:rPr>
        <w:t> </w:t>
      </w:r>
      <w:r>
        <w:rPr>
          <w:i/>
          <w:color w:val="6D6D70"/>
          <w:sz w:val="19"/>
        </w:rPr>
        <w:t>consistent)</w:t>
      </w:r>
      <w:r>
        <w:rPr>
          <w:color w:val="6D6D70"/>
          <w:sz w:val="19"/>
        </w:rPr>
        <w:t>.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407" w:lineRule="exact"/>
        <w:ind w:right="338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511" w:right="849" w:firstLine="7"/>
        <w:jc w:val="both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If</w:t>
      </w:r>
      <w:r>
        <w:rPr>
          <w:rFonts w:ascii="Cambria"/>
          <w:b/>
          <w:color w:val="48104A"/>
          <w:spacing w:val="-42"/>
          <w:sz w:val="37"/>
        </w:rPr>
        <w:t> </w:t>
      </w:r>
      <w:r>
        <w:rPr>
          <w:rFonts w:ascii="Cambria"/>
          <w:b/>
          <w:color w:val="48104A"/>
          <w:sz w:val="37"/>
        </w:rPr>
        <w:t>there</w:t>
      </w:r>
      <w:r>
        <w:rPr>
          <w:rFonts w:ascii="Cambria"/>
          <w:b/>
          <w:color w:val="48104A"/>
          <w:spacing w:val="-42"/>
          <w:sz w:val="37"/>
        </w:rPr>
        <w:t> </w:t>
      </w:r>
      <w:r>
        <w:rPr>
          <w:rFonts w:ascii="Cambria"/>
          <w:b/>
          <w:color w:val="48104A"/>
          <w:sz w:val="37"/>
        </w:rPr>
        <w:t>is</w:t>
      </w:r>
      <w:r>
        <w:rPr>
          <w:rFonts w:ascii="Cambria"/>
          <w:b/>
          <w:color w:val="48104A"/>
          <w:spacing w:val="-42"/>
          <w:sz w:val="37"/>
        </w:rPr>
        <w:t> </w:t>
      </w:r>
      <w:r>
        <w:rPr>
          <w:rFonts w:ascii="Cambria"/>
          <w:b/>
          <w:color w:val="48104A"/>
          <w:sz w:val="37"/>
        </w:rPr>
        <w:t>good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news,</w:t>
      </w:r>
      <w:r>
        <w:rPr>
          <w:rFonts w:ascii="Cambria"/>
          <w:b/>
          <w:color w:val="48104A"/>
          <w:spacing w:val="-42"/>
          <w:sz w:val="37"/>
        </w:rPr>
        <w:t> </w:t>
      </w:r>
      <w:r>
        <w:rPr>
          <w:rFonts w:ascii="Cambria"/>
          <w:b/>
          <w:color w:val="48104A"/>
          <w:sz w:val="37"/>
        </w:rPr>
        <w:t>it</w:t>
      </w:r>
      <w:r>
        <w:rPr>
          <w:rFonts w:ascii="Cambria"/>
          <w:b/>
          <w:color w:val="48104A"/>
          <w:spacing w:val="-42"/>
          <w:sz w:val="37"/>
        </w:rPr>
        <w:t> </w:t>
      </w:r>
      <w:r>
        <w:rPr>
          <w:rFonts w:ascii="Cambria"/>
          <w:b/>
          <w:color w:val="48104A"/>
          <w:sz w:val="37"/>
        </w:rPr>
        <w:t>is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that </w:t>
      </w:r>
      <w:r>
        <w:rPr>
          <w:rFonts w:ascii="Cambria"/>
          <w:b/>
          <w:color w:val="48104A"/>
          <w:w w:val="95"/>
          <w:sz w:val="37"/>
        </w:rPr>
        <w:t>markets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already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seem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have priced in much of a</w:t>
      </w:r>
      <w:r>
        <w:rPr>
          <w:rFonts w:ascii="Cambria"/>
          <w:b/>
          <w:color w:val="48104A"/>
          <w:spacing w:val="-1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recession.</w:t>
      </w:r>
    </w:p>
    <w:p>
      <w:pPr>
        <w:spacing w:before="73"/>
        <w:ind w:left="0" w:right="338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15" w:space="145"/>
            <w:col w:w="6140"/>
          </w:cols>
        </w:sectPr>
      </w:pPr>
    </w:p>
    <w:p>
      <w:pPr>
        <w:pStyle w:val="BodyText"/>
        <w:ind w:left="164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560.6pt;height:13.3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4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92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pStyle w:val="Heading2"/>
        <w:spacing w:before="54"/>
      </w:pPr>
      <w:r>
        <w:rPr/>
        <w:pict>
          <v:line style="position:absolute;mso-position-horizontal-relative:page;mso-position-vertical-relative:paragraph;z-index:252610560" from="586.299988pt,-1.300803pt" to="586.299988pt,-14.084803pt" stroked="true" strokeweight="1pt" strokecolor="#ffffff">
            <v:stroke dashstyle="solid"/>
            <w10:wrap type="none"/>
          </v:line>
        </w:pict>
      </w:r>
      <w:r>
        <w:rPr>
          <w:color w:val="6B6C6F"/>
        </w:rPr>
        <w:t>Equities Are Now Pricing in a Recession; Credit Is Not Far Behind</w:t>
      </w:r>
    </w:p>
    <w:p>
      <w:pPr>
        <w:pStyle w:val="BodyText"/>
        <w:spacing w:before="3"/>
        <w:rPr>
          <w:rFonts w:ascii="Times New Roman"/>
          <w:b/>
          <w:sz w:val="14"/>
        </w:rPr>
      </w:pPr>
    </w:p>
    <w:tbl>
      <w:tblPr>
        <w:tblW w:w="0" w:type="auto"/>
        <w:jc w:val="left"/>
        <w:tblInd w:w="2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3"/>
        <w:gridCol w:w="1401"/>
        <w:gridCol w:w="1558"/>
        <w:gridCol w:w="1784"/>
        <w:gridCol w:w="156"/>
        <w:gridCol w:w="1775"/>
        <w:gridCol w:w="1882"/>
      </w:tblGrid>
      <w:tr>
        <w:trPr>
          <w:trHeight w:val="478" w:hRule="atLeast"/>
        </w:trPr>
        <w:tc>
          <w:tcPr>
            <w:tcW w:w="7166" w:type="dxa"/>
            <w:gridSpan w:val="4"/>
            <w:shd w:val="clear" w:color="auto" w:fill="1F497D"/>
          </w:tcPr>
          <w:p>
            <w:pPr>
              <w:pStyle w:val="TableParagraph"/>
              <w:spacing w:line="249" w:lineRule="auto" w:before="41"/>
              <w:ind w:left="1937" w:right="1139" w:hanging="592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S&amp;P 500 TRAILING </w:t>
            </w:r>
            <w:r>
              <w:rPr>
                <w:b/>
                <w:color w:val="FFFFFF"/>
                <w:spacing w:val="-6"/>
                <w:w w:val="95"/>
                <w:sz w:val="16"/>
              </w:rPr>
              <w:t>P/E </w:t>
            </w:r>
            <w:r>
              <w:rPr>
                <w:b/>
                <w:color w:val="FFFFFF"/>
                <w:w w:val="95"/>
                <w:sz w:val="16"/>
              </w:rPr>
              <w:t>AND U.S. HY IMPLIED </w:t>
            </w:r>
            <w:r>
              <w:rPr>
                <w:b/>
                <w:color w:val="FFFFFF"/>
                <w:spacing w:val="-5"/>
                <w:w w:val="95"/>
                <w:sz w:val="16"/>
              </w:rPr>
              <w:t>DEFAULT </w:t>
            </w:r>
            <w:r>
              <w:rPr>
                <w:b/>
                <w:color w:val="FFFFFF"/>
                <w:spacing w:val="-4"/>
                <w:w w:val="95"/>
                <w:sz w:val="16"/>
              </w:rPr>
              <w:t>RATES </w:t>
            </w:r>
            <w:r>
              <w:rPr>
                <w:b/>
                <w:color w:val="FFFFFF"/>
                <w:spacing w:val="-7"/>
                <w:sz w:val="16"/>
              </w:rPr>
              <w:t>AT </w:t>
            </w:r>
            <w:r>
              <w:rPr>
                <w:b/>
                <w:color w:val="FFFFFF"/>
                <w:sz w:val="16"/>
              </w:rPr>
              <w:t>EQUITY MARKET TROUGHS, 1990 </w:t>
            </w:r>
            <w:r>
              <w:rPr>
                <w:b/>
                <w:color w:val="FFFFFF"/>
                <w:spacing w:val="-3"/>
                <w:sz w:val="16"/>
              </w:rPr>
              <w:t>TO </w:t>
            </w:r>
            <w:r>
              <w:rPr>
                <w:b/>
                <w:color w:val="FFFFFF"/>
                <w:spacing w:val="-5"/>
                <w:sz w:val="16"/>
              </w:rPr>
              <w:t>DATE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7" w:type="dxa"/>
            <w:gridSpan w:val="2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3" w:hRule="atLeast"/>
        </w:trPr>
        <w:tc>
          <w:tcPr>
            <w:tcW w:w="2423" w:type="dxa"/>
            <w:shd w:val="clear" w:color="auto" w:fill="1F497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1" w:type="dxa"/>
            <w:shd w:val="clear" w:color="auto" w:fill="1F497D"/>
          </w:tcPr>
          <w:p>
            <w:pPr>
              <w:pStyle w:val="TableParagraph"/>
              <w:spacing w:line="190" w:lineRule="atLeast" w:before="20"/>
              <w:ind w:left="469" w:hanging="7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DATE OF </w:t>
            </w:r>
            <w:r>
              <w:rPr>
                <w:b/>
                <w:color w:val="FFFFFF"/>
                <w:w w:val="85"/>
                <w:sz w:val="16"/>
              </w:rPr>
              <w:t>TROUGH</w:t>
            </w:r>
          </w:p>
        </w:tc>
        <w:tc>
          <w:tcPr>
            <w:tcW w:w="1558" w:type="dxa"/>
            <w:shd w:val="clear" w:color="auto" w:fill="1F497D"/>
          </w:tcPr>
          <w:p>
            <w:pPr>
              <w:pStyle w:val="TableParagraph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ind w:left="8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TROUGH</w:t>
            </w:r>
          </w:p>
        </w:tc>
        <w:tc>
          <w:tcPr>
            <w:tcW w:w="1784" w:type="dxa"/>
            <w:shd w:val="clear" w:color="auto" w:fill="1F497D"/>
          </w:tcPr>
          <w:p>
            <w:pPr>
              <w:pStyle w:val="TableParagraph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ind w:left="108" w:right="150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PEAK-TO-TROUGH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  <w:shd w:val="clear" w:color="auto" w:fill="000000"/>
          </w:tcPr>
          <w:p>
            <w:pPr>
              <w:pStyle w:val="TableParagraph"/>
              <w:spacing w:line="190" w:lineRule="atLeast" w:before="20"/>
              <w:ind w:left="300" w:firstLine="20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IMPLIED U.S. HY </w:t>
            </w:r>
            <w:r>
              <w:rPr>
                <w:b/>
                <w:color w:val="FFFFFF"/>
                <w:w w:val="90"/>
                <w:sz w:val="16"/>
              </w:rPr>
              <w:t>CREDIT DEFAULT</w:t>
            </w:r>
          </w:p>
        </w:tc>
        <w:tc>
          <w:tcPr>
            <w:tcW w:w="1882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ind w:left="152" w:right="97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CHANGE IN IMPLIED</w:t>
            </w:r>
          </w:p>
        </w:tc>
      </w:tr>
      <w:tr>
        <w:trPr>
          <w:trHeight w:val="216" w:hRule="atLeast"/>
        </w:trPr>
        <w:tc>
          <w:tcPr>
            <w:tcW w:w="2423" w:type="dxa"/>
            <w:shd w:val="clear" w:color="auto" w:fill="1F497D"/>
          </w:tcPr>
          <w:p>
            <w:pPr>
              <w:pStyle w:val="TableParagraph"/>
              <w:spacing w:line="171" w:lineRule="exact"/>
              <w:ind w:left="7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EVENT</w:t>
            </w:r>
          </w:p>
        </w:tc>
        <w:tc>
          <w:tcPr>
            <w:tcW w:w="1401" w:type="dxa"/>
            <w:shd w:val="clear" w:color="auto" w:fill="1F497D"/>
          </w:tcPr>
          <w:p>
            <w:pPr>
              <w:pStyle w:val="TableParagraph"/>
              <w:spacing w:line="171" w:lineRule="exact"/>
              <w:ind w:left="225" w:right="7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TRAILING P/E</w:t>
            </w:r>
          </w:p>
        </w:tc>
        <w:tc>
          <w:tcPr>
            <w:tcW w:w="1558" w:type="dxa"/>
            <w:shd w:val="clear" w:color="auto" w:fill="1F497D"/>
          </w:tcPr>
          <w:p>
            <w:pPr>
              <w:pStyle w:val="TableParagraph"/>
              <w:spacing w:line="171" w:lineRule="exact"/>
              <w:ind w:left="8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TRAILING P/E (X)</w:t>
            </w:r>
          </w:p>
        </w:tc>
        <w:tc>
          <w:tcPr>
            <w:tcW w:w="1784" w:type="dxa"/>
            <w:shd w:val="clear" w:color="auto" w:fill="1F497D"/>
          </w:tcPr>
          <w:p>
            <w:pPr>
              <w:pStyle w:val="TableParagraph"/>
              <w:spacing w:line="171" w:lineRule="exact"/>
              <w:ind w:left="108" w:right="150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P/E DE-RATING (%)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75" w:type="dxa"/>
            <w:shd w:val="clear" w:color="auto" w:fill="000000"/>
          </w:tcPr>
          <w:p>
            <w:pPr>
              <w:pStyle w:val="TableParagraph"/>
              <w:spacing w:line="171" w:lineRule="exact"/>
              <w:ind w:left="530" w:right="47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RATE (%)</w:t>
            </w:r>
          </w:p>
        </w:tc>
        <w:tc>
          <w:tcPr>
            <w:tcW w:w="1882" w:type="dxa"/>
            <w:shd w:val="clear" w:color="auto" w:fill="000000"/>
          </w:tcPr>
          <w:p>
            <w:pPr>
              <w:pStyle w:val="TableParagraph"/>
              <w:spacing w:line="171" w:lineRule="exact"/>
              <w:ind w:left="152" w:right="97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DEFAULT RATE (%)</w:t>
            </w:r>
          </w:p>
        </w:tc>
      </w:tr>
      <w:tr>
        <w:trPr>
          <w:trHeight w:val="286" w:hRule="atLeast"/>
        </w:trPr>
        <w:tc>
          <w:tcPr>
            <w:tcW w:w="2423" w:type="dxa"/>
          </w:tcPr>
          <w:p>
            <w:pPr>
              <w:pStyle w:val="TableParagraph"/>
              <w:spacing w:before="40"/>
              <w:ind w:left="79"/>
              <w:rPr>
                <w:sz w:val="16"/>
              </w:rPr>
            </w:pPr>
            <w:r>
              <w:rPr>
                <w:color w:val="6D6D70"/>
                <w:sz w:val="16"/>
              </w:rPr>
              <w:t>2014-16 Energy Bust</w:t>
            </w:r>
          </w:p>
        </w:tc>
        <w:tc>
          <w:tcPr>
            <w:tcW w:w="1401" w:type="dxa"/>
          </w:tcPr>
          <w:p>
            <w:pPr>
              <w:pStyle w:val="TableParagraph"/>
              <w:spacing w:before="40"/>
              <w:ind w:left="225" w:right="78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2/29/2016</w:t>
            </w:r>
          </w:p>
        </w:tc>
        <w:tc>
          <w:tcPr>
            <w:tcW w:w="1558" w:type="dxa"/>
          </w:tcPr>
          <w:p>
            <w:pPr>
              <w:pStyle w:val="TableParagraph"/>
              <w:spacing w:before="40"/>
              <w:ind w:left="85" w:right="116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17.8x</w:t>
            </w:r>
          </w:p>
        </w:tc>
        <w:tc>
          <w:tcPr>
            <w:tcW w:w="1784" w:type="dxa"/>
          </w:tcPr>
          <w:p>
            <w:pPr>
              <w:pStyle w:val="TableParagraph"/>
              <w:spacing w:before="40"/>
              <w:ind w:left="107" w:right="150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-6.6%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spacing w:before="41"/>
              <w:ind w:left="768"/>
              <w:rPr>
                <w:sz w:val="16"/>
              </w:rPr>
            </w:pPr>
            <w:r>
              <w:rPr>
                <w:color w:val="6D6D70"/>
                <w:w w:val="95"/>
                <w:sz w:val="16"/>
              </w:rPr>
              <w:t>9.1%</w:t>
            </w:r>
          </w:p>
        </w:tc>
        <w:tc>
          <w:tcPr>
            <w:tcW w:w="1882" w:type="dxa"/>
          </w:tcPr>
          <w:p>
            <w:pPr>
              <w:pStyle w:val="TableParagraph"/>
              <w:spacing w:before="41"/>
              <w:ind w:left="151" w:right="97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+3.4%</w:t>
            </w:r>
          </w:p>
        </w:tc>
      </w:tr>
      <w:tr>
        <w:trPr>
          <w:trHeight w:val="271" w:hRule="atLeast"/>
        </w:trPr>
        <w:tc>
          <w:tcPr>
            <w:tcW w:w="2423" w:type="dxa"/>
          </w:tcPr>
          <w:p>
            <w:pPr>
              <w:pStyle w:val="TableParagraph"/>
              <w:spacing w:before="26"/>
              <w:ind w:left="79"/>
              <w:rPr>
                <w:sz w:val="16"/>
              </w:rPr>
            </w:pPr>
            <w:r>
              <w:rPr>
                <w:color w:val="6D6D70"/>
                <w:sz w:val="16"/>
              </w:rPr>
              <w:t>2011 US Debt Ceiling</w:t>
            </w:r>
          </w:p>
        </w:tc>
        <w:tc>
          <w:tcPr>
            <w:tcW w:w="1401" w:type="dxa"/>
          </w:tcPr>
          <w:p>
            <w:pPr>
              <w:pStyle w:val="TableParagraph"/>
              <w:spacing w:before="26"/>
              <w:ind w:left="225" w:right="78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9/30/2011</w:t>
            </w:r>
          </w:p>
        </w:tc>
        <w:tc>
          <w:tcPr>
            <w:tcW w:w="1558" w:type="dxa"/>
          </w:tcPr>
          <w:p>
            <w:pPr>
              <w:pStyle w:val="TableParagraph"/>
              <w:spacing w:before="26"/>
              <w:ind w:left="85" w:right="116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12.6x</w:t>
            </w:r>
          </w:p>
        </w:tc>
        <w:tc>
          <w:tcPr>
            <w:tcW w:w="1784" w:type="dxa"/>
          </w:tcPr>
          <w:p>
            <w:pPr>
              <w:pStyle w:val="TableParagraph"/>
              <w:spacing w:before="26"/>
              <w:ind w:left="107" w:right="150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-21.9%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spacing w:before="26"/>
              <w:ind w:left="529" w:right="476"/>
              <w:jc w:val="center"/>
              <w:rPr>
                <w:sz w:val="16"/>
              </w:rPr>
            </w:pPr>
            <w:r>
              <w:rPr>
                <w:color w:val="6D6D70"/>
                <w:w w:val="95"/>
                <w:sz w:val="16"/>
              </w:rPr>
              <w:t>10.1%</w:t>
            </w:r>
          </w:p>
        </w:tc>
        <w:tc>
          <w:tcPr>
            <w:tcW w:w="1882" w:type="dxa"/>
          </w:tcPr>
          <w:p>
            <w:pPr>
              <w:pStyle w:val="TableParagraph"/>
              <w:spacing w:before="26"/>
              <w:ind w:left="151" w:right="97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+5.2%</w:t>
            </w:r>
          </w:p>
        </w:tc>
      </w:tr>
      <w:tr>
        <w:trPr>
          <w:trHeight w:val="271" w:hRule="atLeast"/>
        </w:trPr>
        <w:tc>
          <w:tcPr>
            <w:tcW w:w="2423" w:type="dxa"/>
          </w:tcPr>
          <w:p>
            <w:pPr>
              <w:pStyle w:val="TableParagraph"/>
              <w:spacing w:before="26"/>
              <w:ind w:left="79"/>
              <w:rPr>
                <w:sz w:val="16"/>
              </w:rPr>
            </w:pPr>
            <w:r>
              <w:rPr>
                <w:color w:val="6D6D70"/>
                <w:sz w:val="16"/>
              </w:rPr>
              <w:t>2010 EU Sovereign Debt Crisis</w:t>
            </w:r>
          </w:p>
        </w:tc>
        <w:tc>
          <w:tcPr>
            <w:tcW w:w="1401" w:type="dxa"/>
          </w:tcPr>
          <w:p>
            <w:pPr>
              <w:pStyle w:val="TableParagraph"/>
              <w:spacing w:before="26"/>
              <w:ind w:left="224" w:right="78"/>
              <w:jc w:val="center"/>
              <w:rPr>
                <w:sz w:val="16"/>
              </w:rPr>
            </w:pPr>
            <w:r>
              <w:rPr>
                <w:color w:val="6D6D70"/>
                <w:w w:val="105"/>
                <w:sz w:val="16"/>
              </w:rPr>
              <w:t>6/30/2010</w:t>
            </w:r>
          </w:p>
        </w:tc>
        <w:tc>
          <w:tcPr>
            <w:tcW w:w="1558" w:type="dxa"/>
          </w:tcPr>
          <w:p>
            <w:pPr>
              <w:pStyle w:val="TableParagraph"/>
              <w:spacing w:before="26"/>
              <w:ind w:left="85" w:right="116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14.2x</w:t>
            </w:r>
          </w:p>
        </w:tc>
        <w:tc>
          <w:tcPr>
            <w:tcW w:w="1784" w:type="dxa"/>
          </w:tcPr>
          <w:p>
            <w:pPr>
              <w:pStyle w:val="TableParagraph"/>
              <w:spacing w:before="26"/>
              <w:ind w:left="107" w:right="150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-41.1%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spacing w:before="26"/>
              <w:ind w:left="529" w:right="476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8.7%</w:t>
            </w:r>
          </w:p>
        </w:tc>
        <w:tc>
          <w:tcPr>
            <w:tcW w:w="1882" w:type="dxa"/>
          </w:tcPr>
          <w:p>
            <w:pPr>
              <w:pStyle w:val="TableParagraph"/>
              <w:spacing w:before="26"/>
              <w:ind w:left="151" w:right="97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-0.6%</w:t>
            </w:r>
          </w:p>
        </w:tc>
      </w:tr>
      <w:tr>
        <w:trPr>
          <w:trHeight w:val="271" w:hRule="atLeast"/>
        </w:trPr>
        <w:tc>
          <w:tcPr>
            <w:tcW w:w="2423" w:type="dxa"/>
          </w:tcPr>
          <w:p>
            <w:pPr>
              <w:pStyle w:val="TableParagraph"/>
              <w:spacing w:before="26"/>
              <w:ind w:left="79"/>
              <w:rPr>
                <w:sz w:val="16"/>
              </w:rPr>
            </w:pPr>
            <w:r>
              <w:rPr>
                <w:color w:val="6D6D70"/>
                <w:sz w:val="16"/>
              </w:rPr>
              <w:t>2007-08 GFC</w:t>
            </w:r>
          </w:p>
        </w:tc>
        <w:tc>
          <w:tcPr>
            <w:tcW w:w="1401" w:type="dxa"/>
          </w:tcPr>
          <w:p>
            <w:pPr>
              <w:pStyle w:val="TableParagraph"/>
              <w:spacing w:before="26"/>
              <w:ind w:left="224" w:right="78"/>
              <w:jc w:val="center"/>
              <w:rPr>
                <w:sz w:val="16"/>
              </w:rPr>
            </w:pPr>
            <w:r>
              <w:rPr>
                <w:color w:val="6D6D70"/>
                <w:w w:val="105"/>
                <w:sz w:val="16"/>
              </w:rPr>
              <w:t>2/27/2009</w:t>
            </w:r>
          </w:p>
        </w:tc>
        <w:tc>
          <w:tcPr>
            <w:tcW w:w="1558" w:type="dxa"/>
          </w:tcPr>
          <w:p>
            <w:pPr>
              <w:pStyle w:val="TableParagraph"/>
              <w:spacing w:before="26"/>
              <w:ind w:left="85" w:right="116"/>
              <w:jc w:val="center"/>
              <w:rPr>
                <w:sz w:val="16"/>
              </w:rPr>
            </w:pPr>
            <w:r>
              <w:rPr>
                <w:color w:val="6D6D70"/>
                <w:w w:val="95"/>
                <w:sz w:val="16"/>
              </w:rPr>
              <w:t>12.1x</w:t>
            </w:r>
          </w:p>
        </w:tc>
        <w:tc>
          <w:tcPr>
            <w:tcW w:w="1784" w:type="dxa"/>
          </w:tcPr>
          <w:p>
            <w:pPr>
              <w:pStyle w:val="TableParagraph"/>
              <w:spacing w:before="26"/>
              <w:ind w:left="107" w:right="150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-32.9%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spacing w:before="26"/>
              <w:ind w:left="529" w:right="476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20.3%</w:t>
            </w:r>
          </w:p>
        </w:tc>
        <w:tc>
          <w:tcPr>
            <w:tcW w:w="1882" w:type="dxa"/>
          </w:tcPr>
          <w:p>
            <w:pPr>
              <w:pStyle w:val="TableParagraph"/>
              <w:spacing w:before="26"/>
              <w:ind w:left="151" w:right="97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+9.5%</w:t>
            </w:r>
          </w:p>
        </w:tc>
      </w:tr>
      <w:tr>
        <w:trPr>
          <w:trHeight w:val="271" w:hRule="atLeast"/>
        </w:trPr>
        <w:tc>
          <w:tcPr>
            <w:tcW w:w="2423" w:type="dxa"/>
          </w:tcPr>
          <w:p>
            <w:pPr>
              <w:pStyle w:val="TableParagraph"/>
              <w:spacing w:before="26"/>
              <w:ind w:left="79"/>
              <w:rPr>
                <w:sz w:val="16"/>
              </w:rPr>
            </w:pPr>
            <w:r>
              <w:rPr>
                <w:color w:val="6D6D70"/>
                <w:sz w:val="16"/>
              </w:rPr>
              <w:t>2002 US Recession</w:t>
            </w:r>
          </w:p>
        </w:tc>
        <w:tc>
          <w:tcPr>
            <w:tcW w:w="1401" w:type="dxa"/>
          </w:tcPr>
          <w:p>
            <w:pPr>
              <w:pStyle w:val="TableParagraph"/>
              <w:spacing w:before="26"/>
              <w:ind w:left="224" w:right="78"/>
              <w:jc w:val="center"/>
              <w:rPr>
                <w:sz w:val="16"/>
              </w:rPr>
            </w:pPr>
            <w:r>
              <w:rPr>
                <w:color w:val="6D6D70"/>
                <w:w w:val="105"/>
                <w:sz w:val="16"/>
              </w:rPr>
              <w:t>9/30/2002</w:t>
            </w:r>
          </w:p>
        </w:tc>
        <w:tc>
          <w:tcPr>
            <w:tcW w:w="1558" w:type="dxa"/>
          </w:tcPr>
          <w:p>
            <w:pPr>
              <w:pStyle w:val="TableParagraph"/>
              <w:spacing w:before="26"/>
              <w:ind w:left="85" w:right="116"/>
              <w:jc w:val="center"/>
              <w:rPr>
                <w:sz w:val="16"/>
              </w:rPr>
            </w:pPr>
            <w:r>
              <w:rPr>
                <w:color w:val="6D6D70"/>
                <w:w w:val="95"/>
                <w:sz w:val="16"/>
              </w:rPr>
              <w:t>18.1x</w:t>
            </w:r>
          </w:p>
        </w:tc>
        <w:tc>
          <w:tcPr>
            <w:tcW w:w="1784" w:type="dxa"/>
          </w:tcPr>
          <w:p>
            <w:pPr>
              <w:pStyle w:val="TableParagraph"/>
              <w:spacing w:before="26"/>
              <w:ind w:left="106" w:right="150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-33.8%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spacing w:before="26"/>
              <w:ind w:left="529" w:right="476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13.9%</w:t>
            </w:r>
          </w:p>
        </w:tc>
        <w:tc>
          <w:tcPr>
            <w:tcW w:w="1882" w:type="dxa"/>
          </w:tcPr>
          <w:p>
            <w:pPr>
              <w:pStyle w:val="TableParagraph"/>
              <w:spacing w:before="26"/>
              <w:ind w:left="151" w:right="97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+6.5%</w:t>
            </w:r>
          </w:p>
        </w:tc>
      </w:tr>
      <w:tr>
        <w:trPr>
          <w:trHeight w:val="256" w:hRule="atLeast"/>
        </w:trPr>
        <w:tc>
          <w:tcPr>
            <w:tcW w:w="2423" w:type="dxa"/>
          </w:tcPr>
          <w:p>
            <w:pPr>
              <w:pStyle w:val="TableParagraph"/>
              <w:spacing w:before="26"/>
              <w:ind w:left="79"/>
              <w:rPr>
                <w:sz w:val="16"/>
              </w:rPr>
            </w:pPr>
            <w:r>
              <w:rPr>
                <w:color w:val="6D6D70"/>
                <w:sz w:val="16"/>
              </w:rPr>
              <w:t>1994 Bond Massacre</w:t>
            </w:r>
          </w:p>
        </w:tc>
        <w:tc>
          <w:tcPr>
            <w:tcW w:w="1401" w:type="dxa"/>
          </w:tcPr>
          <w:p>
            <w:pPr>
              <w:pStyle w:val="TableParagraph"/>
              <w:spacing w:before="26"/>
              <w:ind w:left="224" w:right="78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12/30/1994</w:t>
            </w:r>
          </w:p>
        </w:tc>
        <w:tc>
          <w:tcPr>
            <w:tcW w:w="1558" w:type="dxa"/>
          </w:tcPr>
          <w:p>
            <w:pPr>
              <w:pStyle w:val="TableParagraph"/>
              <w:spacing w:before="26"/>
              <w:ind w:left="85" w:right="116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15.3x</w:t>
            </w:r>
          </w:p>
        </w:tc>
        <w:tc>
          <w:tcPr>
            <w:tcW w:w="1784" w:type="dxa"/>
          </w:tcPr>
          <w:p>
            <w:pPr>
              <w:pStyle w:val="TableParagraph"/>
              <w:spacing w:before="26"/>
              <w:ind w:left="106" w:right="150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-38.1%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spacing w:before="26"/>
              <w:ind w:left="529" w:right="476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2.9%</w:t>
            </w:r>
          </w:p>
        </w:tc>
        <w:tc>
          <w:tcPr>
            <w:tcW w:w="1882" w:type="dxa"/>
          </w:tcPr>
          <w:p>
            <w:pPr>
              <w:pStyle w:val="TableParagraph"/>
              <w:spacing w:before="26"/>
              <w:ind w:left="150" w:right="97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-0.4%</w:t>
            </w:r>
          </w:p>
        </w:tc>
      </w:tr>
      <w:tr>
        <w:trPr>
          <w:trHeight w:val="286" w:hRule="atLeast"/>
        </w:trPr>
        <w:tc>
          <w:tcPr>
            <w:tcW w:w="2423" w:type="dxa"/>
            <w:shd w:val="clear" w:color="auto" w:fill="D9D9D9"/>
          </w:tcPr>
          <w:p>
            <w:pPr>
              <w:pStyle w:val="TableParagraph"/>
              <w:spacing w:before="41"/>
              <w:ind w:left="79"/>
              <w:rPr>
                <w:b/>
                <w:sz w:val="16"/>
              </w:rPr>
            </w:pPr>
            <w:r>
              <w:rPr>
                <w:b/>
                <w:color w:val="6D6D70"/>
                <w:sz w:val="16"/>
              </w:rPr>
              <w:t>Median</w:t>
            </w:r>
          </w:p>
        </w:tc>
        <w:tc>
          <w:tcPr>
            <w:tcW w:w="140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41"/>
              <w:ind w:left="85" w:right="116"/>
              <w:jc w:val="center"/>
              <w:rPr>
                <w:b/>
                <w:sz w:val="16"/>
              </w:rPr>
            </w:pPr>
            <w:r>
              <w:rPr>
                <w:b/>
                <w:color w:val="6D6D70"/>
                <w:sz w:val="16"/>
              </w:rPr>
              <w:t>14.8x</w:t>
            </w:r>
          </w:p>
        </w:tc>
        <w:tc>
          <w:tcPr>
            <w:tcW w:w="1784" w:type="dxa"/>
            <w:shd w:val="clear" w:color="auto" w:fill="D9D9D9"/>
          </w:tcPr>
          <w:p>
            <w:pPr>
              <w:pStyle w:val="TableParagraph"/>
              <w:spacing w:before="41"/>
              <w:ind w:left="106" w:right="150"/>
              <w:jc w:val="center"/>
              <w:rPr>
                <w:b/>
                <w:sz w:val="16"/>
              </w:rPr>
            </w:pPr>
            <w:r>
              <w:rPr>
                <w:b/>
                <w:color w:val="6D6D70"/>
                <w:w w:val="105"/>
                <w:sz w:val="16"/>
              </w:rPr>
              <w:t>-33.4%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  <w:shd w:val="clear" w:color="auto" w:fill="D9D9D9"/>
          </w:tcPr>
          <w:p>
            <w:pPr>
              <w:pStyle w:val="TableParagraph"/>
              <w:spacing w:before="41"/>
              <w:ind w:left="529" w:right="476"/>
              <w:jc w:val="center"/>
              <w:rPr>
                <w:b/>
                <w:sz w:val="16"/>
              </w:rPr>
            </w:pPr>
            <w:r>
              <w:rPr>
                <w:b/>
                <w:color w:val="6D6D70"/>
                <w:sz w:val="16"/>
              </w:rPr>
              <w:t>9.6%</w:t>
            </w:r>
          </w:p>
        </w:tc>
        <w:tc>
          <w:tcPr>
            <w:tcW w:w="1882" w:type="dxa"/>
            <w:shd w:val="clear" w:color="auto" w:fill="D9D9D9"/>
          </w:tcPr>
          <w:p>
            <w:pPr>
              <w:pStyle w:val="TableParagraph"/>
              <w:spacing w:before="41"/>
              <w:ind w:left="150" w:right="97"/>
              <w:jc w:val="center"/>
              <w:rPr>
                <w:b/>
                <w:sz w:val="16"/>
              </w:rPr>
            </w:pPr>
            <w:r>
              <w:rPr>
                <w:b/>
                <w:color w:val="6D6D70"/>
                <w:sz w:val="16"/>
              </w:rPr>
              <w:t>+4.3%</w:t>
            </w:r>
          </w:p>
        </w:tc>
      </w:tr>
      <w:tr>
        <w:trPr>
          <w:trHeight w:val="271" w:hRule="atLeast"/>
        </w:trPr>
        <w:tc>
          <w:tcPr>
            <w:tcW w:w="2423" w:type="dxa"/>
            <w:shd w:val="clear" w:color="auto" w:fill="D9D9D9"/>
          </w:tcPr>
          <w:p>
            <w:pPr>
              <w:pStyle w:val="TableParagraph"/>
              <w:spacing w:before="26"/>
              <w:ind w:left="79"/>
              <w:rPr>
                <w:i/>
                <w:sz w:val="16"/>
              </w:rPr>
            </w:pPr>
            <w:r>
              <w:rPr>
                <w:i/>
                <w:color w:val="6D6D70"/>
                <w:w w:val="95"/>
                <w:sz w:val="16"/>
              </w:rPr>
              <w:t>Best</w:t>
            </w:r>
          </w:p>
        </w:tc>
        <w:tc>
          <w:tcPr>
            <w:tcW w:w="140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26"/>
              <w:ind w:left="85" w:right="116"/>
              <w:jc w:val="center"/>
              <w:rPr>
                <w:i/>
                <w:sz w:val="16"/>
              </w:rPr>
            </w:pPr>
            <w:r>
              <w:rPr>
                <w:i/>
                <w:color w:val="6D6D70"/>
                <w:w w:val="80"/>
                <w:sz w:val="16"/>
              </w:rPr>
              <w:t>18.1x</w:t>
            </w:r>
          </w:p>
        </w:tc>
        <w:tc>
          <w:tcPr>
            <w:tcW w:w="1784" w:type="dxa"/>
            <w:shd w:val="clear" w:color="auto" w:fill="D9D9D9"/>
          </w:tcPr>
          <w:p>
            <w:pPr>
              <w:pStyle w:val="TableParagraph"/>
              <w:spacing w:before="26"/>
              <w:ind w:left="106" w:right="150"/>
              <w:jc w:val="center"/>
              <w:rPr>
                <w:i/>
                <w:sz w:val="16"/>
              </w:rPr>
            </w:pPr>
            <w:r>
              <w:rPr>
                <w:i/>
                <w:color w:val="6D6D70"/>
                <w:sz w:val="16"/>
              </w:rPr>
              <w:t>-6.6%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  <w:shd w:val="clear" w:color="auto" w:fill="D9D9D9"/>
          </w:tcPr>
          <w:p>
            <w:pPr>
              <w:pStyle w:val="TableParagraph"/>
              <w:spacing w:before="26"/>
              <w:ind w:left="529" w:right="476"/>
              <w:jc w:val="center"/>
              <w:rPr>
                <w:i/>
                <w:sz w:val="16"/>
              </w:rPr>
            </w:pPr>
            <w:r>
              <w:rPr>
                <w:i/>
                <w:color w:val="6D6D70"/>
                <w:w w:val="95"/>
                <w:sz w:val="16"/>
              </w:rPr>
              <w:t>2.9%</w:t>
            </w:r>
          </w:p>
        </w:tc>
        <w:tc>
          <w:tcPr>
            <w:tcW w:w="1882" w:type="dxa"/>
            <w:shd w:val="clear" w:color="auto" w:fill="D9D9D9"/>
          </w:tcPr>
          <w:p>
            <w:pPr>
              <w:pStyle w:val="TableParagraph"/>
              <w:spacing w:before="26"/>
              <w:ind w:left="150" w:right="97"/>
              <w:jc w:val="center"/>
              <w:rPr>
                <w:i/>
                <w:sz w:val="16"/>
              </w:rPr>
            </w:pPr>
            <w:r>
              <w:rPr>
                <w:i/>
                <w:color w:val="6D6D70"/>
                <w:sz w:val="16"/>
              </w:rPr>
              <w:t>-0.6%</w:t>
            </w:r>
          </w:p>
        </w:tc>
      </w:tr>
      <w:tr>
        <w:trPr>
          <w:trHeight w:val="256" w:hRule="atLeast"/>
        </w:trPr>
        <w:tc>
          <w:tcPr>
            <w:tcW w:w="2423" w:type="dxa"/>
            <w:shd w:val="clear" w:color="auto" w:fill="D9D9D9"/>
          </w:tcPr>
          <w:p>
            <w:pPr>
              <w:pStyle w:val="TableParagraph"/>
              <w:spacing w:before="26"/>
              <w:ind w:left="79"/>
              <w:rPr>
                <w:i/>
                <w:sz w:val="16"/>
              </w:rPr>
            </w:pPr>
            <w:r>
              <w:rPr>
                <w:i/>
                <w:color w:val="6D6D70"/>
                <w:w w:val="95"/>
                <w:sz w:val="16"/>
              </w:rPr>
              <w:t>Worst</w:t>
            </w:r>
          </w:p>
        </w:tc>
        <w:tc>
          <w:tcPr>
            <w:tcW w:w="140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26"/>
              <w:ind w:left="85" w:right="116"/>
              <w:jc w:val="center"/>
              <w:rPr>
                <w:i/>
                <w:sz w:val="16"/>
              </w:rPr>
            </w:pPr>
            <w:r>
              <w:rPr>
                <w:i/>
                <w:color w:val="6D6D70"/>
                <w:w w:val="80"/>
                <w:sz w:val="16"/>
              </w:rPr>
              <w:t>12.1x</w:t>
            </w:r>
          </w:p>
        </w:tc>
        <w:tc>
          <w:tcPr>
            <w:tcW w:w="1784" w:type="dxa"/>
            <w:shd w:val="clear" w:color="auto" w:fill="D9D9D9"/>
          </w:tcPr>
          <w:p>
            <w:pPr>
              <w:pStyle w:val="TableParagraph"/>
              <w:spacing w:before="26"/>
              <w:ind w:left="106" w:right="150"/>
              <w:jc w:val="center"/>
              <w:rPr>
                <w:i/>
                <w:sz w:val="16"/>
              </w:rPr>
            </w:pPr>
            <w:r>
              <w:rPr>
                <w:i/>
                <w:color w:val="6D6D70"/>
                <w:w w:val="90"/>
                <w:sz w:val="16"/>
              </w:rPr>
              <w:t>-41.1%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  <w:shd w:val="clear" w:color="auto" w:fill="D9D9D9"/>
          </w:tcPr>
          <w:p>
            <w:pPr>
              <w:pStyle w:val="TableParagraph"/>
              <w:spacing w:before="26"/>
              <w:ind w:left="529" w:right="476"/>
              <w:jc w:val="center"/>
              <w:rPr>
                <w:i/>
                <w:sz w:val="16"/>
              </w:rPr>
            </w:pPr>
            <w:r>
              <w:rPr>
                <w:i/>
                <w:color w:val="6D6D70"/>
                <w:sz w:val="16"/>
              </w:rPr>
              <w:t>20.3%</w:t>
            </w:r>
          </w:p>
        </w:tc>
        <w:tc>
          <w:tcPr>
            <w:tcW w:w="1882" w:type="dxa"/>
            <w:shd w:val="clear" w:color="auto" w:fill="D9D9D9"/>
          </w:tcPr>
          <w:p>
            <w:pPr>
              <w:pStyle w:val="TableParagraph"/>
              <w:spacing w:before="26"/>
              <w:ind w:left="150" w:right="97"/>
              <w:jc w:val="center"/>
              <w:rPr>
                <w:i/>
                <w:sz w:val="16"/>
              </w:rPr>
            </w:pPr>
            <w:r>
              <w:rPr>
                <w:i/>
                <w:color w:val="6D6D70"/>
                <w:w w:val="95"/>
                <w:sz w:val="16"/>
              </w:rPr>
              <w:t>+9.5%</w:t>
            </w:r>
          </w:p>
        </w:tc>
      </w:tr>
      <w:tr>
        <w:trPr>
          <w:trHeight w:val="271" w:hRule="atLeast"/>
        </w:trPr>
        <w:tc>
          <w:tcPr>
            <w:tcW w:w="2423" w:type="dxa"/>
            <w:shd w:val="clear" w:color="auto" w:fill="DAEEF3"/>
          </w:tcPr>
          <w:p>
            <w:pPr>
              <w:pStyle w:val="TableParagraph"/>
              <w:spacing w:before="41"/>
              <w:ind w:left="79"/>
              <w:rPr>
                <w:b/>
                <w:sz w:val="16"/>
              </w:rPr>
            </w:pPr>
            <w:r>
              <w:rPr>
                <w:b/>
                <w:color w:val="6D6D70"/>
                <w:sz w:val="16"/>
              </w:rPr>
              <w:t>Current Sell-Off</w:t>
            </w:r>
          </w:p>
        </w:tc>
        <w:tc>
          <w:tcPr>
            <w:tcW w:w="1401" w:type="dxa"/>
            <w:shd w:val="clear" w:color="auto" w:fill="DAEEF3"/>
          </w:tcPr>
          <w:p>
            <w:pPr>
              <w:pStyle w:val="TableParagraph"/>
              <w:spacing w:before="41"/>
              <w:ind w:left="224" w:right="78"/>
              <w:jc w:val="center"/>
              <w:rPr>
                <w:sz w:val="16"/>
              </w:rPr>
            </w:pPr>
            <w:r>
              <w:rPr>
                <w:color w:val="6D6D70"/>
                <w:sz w:val="16"/>
              </w:rPr>
              <w:t>12/31/2018</w:t>
            </w:r>
          </w:p>
        </w:tc>
        <w:tc>
          <w:tcPr>
            <w:tcW w:w="1558" w:type="dxa"/>
            <w:shd w:val="clear" w:color="auto" w:fill="DAEEF3"/>
          </w:tcPr>
          <w:p>
            <w:pPr>
              <w:pStyle w:val="TableParagraph"/>
              <w:spacing w:before="41"/>
              <w:ind w:left="85" w:right="116"/>
              <w:jc w:val="center"/>
              <w:rPr>
                <w:b/>
                <w:sz w:val="16"/>
              </w:rPr>
            </w:pPr>
            <w:r>
              <w:rPr>
                <w:b/>
                <w:color w:val="6D6D70"/>
                <w:w w:val="95"/>
                <w:sz w:val="16"/>
              </w:rPr>
              <w:t>17.1x</w:t>
            </w:r>
          </w:p>
        </w:tc>
        <w:tc>
          <w:tcPr>
            <w:tcW w:w="1784" w:type="dxa"/>
            <w:shd w:val="clear" w:color="auto" w:fill="DAEEF3"/>
          </w:tcPr>
          <w:p>
            <w:pPr>
              <w:pStyle w:val="TableParagraph"/>
              <w:spacing w:before="41"/>
              <w:ind w:left="106" w:right="150"/>
              <w:jc w:val="center"/>
              <w:rPr>
                <w:b/>
                <w:sz w:val="16"/>
              </w:rPr>
            </w:pPr>
            <w:r>
              <w:rPr>
                <w:b/>
                <w:color w:val="6D6D70"/>
                <w:w w:val="105"/>
                <w:sz w:val="16"/>
              </w:rPr>
              <w:t>-25.3%</w:t>
            </w:r>
          </w:p>
        </w:tc>
        <w:tc>
          <w:tcPr>
            <w:tcW w:w="15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5" w:type="dxa"/>
            <w:shd w:val="clear" w:color="auto" w:fill="DAEEF3"/>
          </w:tcPr>
          <w:p>
            <w:pPr>
              <w:pStyle w:val="TableParagraph"/>
              <w:spacing w:before="41"/>
              <w:ind w:left="529" w:right="476"/>
              <w:jc w:val="center"/>
              <w:rPr>
                <w:b/>
                <w:sz w:val="16"/>
              </w:rPr>
            </w:pPr>
            <w:r>
              <w:rPr>
                <w:b/>
                <w:color w:val="6D6D70"/>
                <w:sz w:val="16"/>
              </w:rPr>
              <w:t>5.6%</w:t>
            </w:r>
          </w:p>
        </w:tc>
        <w:tc>
          <w:tcPr>
            <w:tcW w:w="1882" w:type="dxa"/>
            <w:shd w:val="clear" w:color="auto" w:fill="DAEEF3"/>
          </w:tcPr>
          <w:p>
            <w:pPr>
              <w:pStyle w:val="TableParagraph"/>
              <w:spacing w:before="41"/>
              <w:ind w:left="150" w:right="97"/>
              <w:jc w:val="center"/>
              <w:rPr>
                <w:b/>
                <w:sz w:val="16"/>
              </w:rPr>
            </w:pPr>
            <w:r>
              <w:rPr>
                <w:b/>
                <w:color w:val="6D6D70"/>
                <w:sz w:val="16"/>
              </w:rPr>
              <w:t>+3.4%</w:t>
            </w:r>
          </w:p>
        </w:tc>
      </w:tr>
    </w:tbl>
    <w:p>
      <w:pPr>
        <w:spacing w:before="128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31. 2018. Source: Bloomberg, Haver Analytics, S&amp;P.</w:t>
      </w: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171"/>
          <w:pgSz w:w="12240" w:h="15840"/>
          <w:pgMar w:header="0" w:footer="830" w:top="500" w:bottom="1020" w:left="340" w:right="0"/>
        </w:sectPr>
      </w:pPr>
    </w:p>
    <w:p>
      <w:pPr>
        <w:pStyle w:val="BodyText"/>
        <w:spacing w:line="264" w:lineRule="auto" w:before="66"/>
        <w:ind w:left="164" w:right="224"/>
      </w:pPr>
      <w:r>
        <w:rPr/>
        <w:pict>
          <v:group style="position:absolute;margin-left:25.200001pt;margin-top:-3.716111pt;width:562.1pt;height:452.45pt;mso-position-horizontal-relative:page;mso-position-vertical-relative:paragraph;z-index:-267505664" coordorigin="504,-74" coordsize="11242,9049">
            <v:line style="position:absolute" from="6120,-64" to="6120,8974" stroked="true" strokeweight="1pt" strokecolor="#cccccc">
              <v:stroke dashstyle="dot"/>
            </v:line>
            <v:line style="position:absolute" from="514,-64" to="11726,-64" stroked="true" strokeweight="1pt" strokecolor="#ffffff">
              <v:stroke dashstyle="solid"/>
            </v:line>
            <v:line style="position:absolute" from="554,-64" to="11706,-64" stroked="true" strokeweight="1pt" strokecolor="#cccccc">
              <v:stroke dashstyle="dot"/>
            </v:line>
            <v:shape style="position:absolute;left:0;top:10084;width:11212;height:2" coordorigin="0,10084" coordsize="11212,0" path="m514,-64l514,-64m11726,-64l11726,-64e" filled="false" stroked="true" strokeweight="1pt" strokecolor="#cccccc">
              <v:path arrowok="t"/>
              <v:stroke dashstyle="solid"/>
            </v:shape>
            <v:line style="position:absolute" from="11736,425" to="11736,170" stroked="true" strokeweight="1pt" strokecolor="#ffffff">
              <v:stroke dashstyle="solid"/>
            </v:line>
            <v:line style="position:absolute" from="6314,6034" to="11716,6034" stroked="true" strokeweight="1pt" strokecolor="#cccccc">
              <v:stroke dashstyle="dot"/>
            </v:line>
            <v:shape style="position:absolute;left:0;top:10084;width:5462;height:2" coordorigin="0,10084" coordsize="5462,0" path="m6274,6034l6274,6034m11736,6034l11736,6034e" filled="false" stroked="true" strokeweight="1pt" strokecolor="#cccccc">
              <v:path arrowok="t"/>
              <v:stroke dashstyle="solid"/>
            </v:shape>
            <v:shape style="position:absolute;left:6745;top:2332;width:3375;height:1940" coordorigin="6745,2332" coordsize="3375,1940" path="m7050,4082l6745,4082,6745,4272,7050,4272,7050,4082m7820,2332l7510,2332,7510,4272,7820,4272,7820,2332m8585,2682l8280,2682,8280,4272,8585,4272,8585,2682m9355,3667l9050,3667,9050,4272,9355,4272,9355,3667m10120,3022l9815,3022,9815,4272,10120,4272,10120,3022e" filled="true" fillcolor="#54bceb" stroked="false">
              <v:path arrowok="t"/>
              <v:fill type="solid"/>
            </v:shape>
            <v:line style="position:absolute" from="10585,4252" to="10890,4252" stroked="true" strokeweight="1.99pt" strokecolor="#54bceb">
              <v:stroke dashstyle="solid"/>
            </v:line>
            <v:shape style="position:absolute;left:7050;top:2977;width:4145;height:1295" coordorigin="7050,2977" coordsize="4145,1295" path="m7360,3967l7050,3967,7050,4272,7360,4272,7360,3967m8125,3602l7820,3602,7820,4272,8125,4272,8125,3602m8895,2977l8585,2977,8585,4272,8895,4272,8895,2977m9660,3732l9355,3732,9355,4272,9660,4272,9660,3732m10430,3522l10120,3522,10120,4272,10430,4272,10430,3522m11195,3997l10890,3997,10890,4272,11195,4272,11195,3997e" filled="true" fillcolor="#48104a" stroked="false">
              <v:path arrowok="t"/>
              <v:fill type="solid"/>
            </v:shape>
            <v:shape style="position:absolute;left:0;top:10084;width:4606;height:45" coordorigin="0,10084" coordsize="4606,45" path="m6668,4272l11274,4272m6668,4272l6668,4317m7435,4272l7435,4317m8205,4272l8205,4317m8970,4272l8970,4317m9740,4272l9740,4317m10505,4272l10505,4317m11274,4272l11274,4317e" filled="false" stroked="true" strokeweight=".75pt" strokecolor="#929192">
              <v:path arrowok="t"/>
              <v:stroke dashstyle="solid"/>
            </v:shape>
            <v:rect style="position:absolute;left:6515;top:1688;width:77;height:77" filled="true" fillcolor="#54bceb" stroked="false">
              <v:fill type="solid"/>
            </v:rect>
            <v:rect style="position:absolute;left:8718;top:1688;width:77;height:77" filled="true" fillcolor="#48104a" stroked="false">
              <v:fill type="solid"/>
            </v:rect>
            <v:line style="position:absolute" from="504,8766" to="5976,8766" stroked="true" strokeweight="5pt" strokecolor="#48104a">
              <v:stroke dashstyle="solid"/>
            </v:line>
            <w10:wrap type="none"/>
          </v:group>
        </w:pict>
      </w:r>
      <w:r>
        <w:rPr>
          <w:color w:val="6D6D70"/>
        </w:rPr>
        <w:t>Looking</w:t>
      </w:r>
      <w:r>
        <w:rPr>
          <w:color w:val="6D6D70"/>
          <w:spacing w:val="-20"/>
        </w:rPr>
        <w:t> </w:t>
      </w:r>
      <w:r>
        <w:rPr>
          <w:color w:val="6D6D70"/>
        </w:rPr>
        <w:t>at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big</w:t>
      </w:r>
      <w:r>
        <w:rPr>
          <w:color w:val="6D6D70"/>
          <w:spacing w:val="-20"/>
        </w:rPr>
        <w:t> </w:t>
      </w:r>
      <w:r>
        <w:rPr>
          <w:color w:val="6D6D70"/>
        </w:rPr>
        <w:t>picture,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also</w:t>
      </w:r>
      <w:r>
        <w:rPr>
          <w:color w:val="6D6D70"/>
          <w:spacing w:val="-20"/>
        </w:rPr>
        <w:t> </w:t>
      </w:r>
      <w:r>
        <w:rPr>
          <w:color w:val="6D6D70"/>
        </w:rPr>
        <w:t>want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underscore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point we</w:t>
      </w:r>
      <w:r>
        <w:rPr>
          <w:color w:val="6D6D70"/>
          <w:spacing w:val="-31"/>
        </w:rPr>
        <w:t> </w:t>
      </w:r>
      <w:r>
        <w:rPr>
          <w:color w:val="6D6D70"/>
        </w:rPr>
        <w:t>made</w:t>
      </w:r>
      <w:r>
        <w:rPr>
          <w:color w:val="6D6D70"/>
          <w:spacing w:val="-30"/>
        </w:rPr>
        <w:t> </w:t>
      </w:r>
      <w:r>
        <w:rPr>
          <w:color w:val="6D6D70"/>
        </w:rPr>
        <w:t>earlier,</w:t>
      </w:r>
      <w:r>
        <w:rPr>
          <w:color w:val="6D6D70"/>
          <w:spacing w:val="-30"/>
        </w:rPr>
        <w:t> </w:t>
      </w:r>
      <w:r>
        <w:rPr>
          <w:color w:val="6D6D70"/>
        </w:rPr>
        <w:t>particularly</w:t>
      </w:r>
      <w:r>
        <w:rPr>
          <w:color w:val="6D6D70"/>
          <w:spacing w:val="-32"/>
        </w:rPr>
        <w:t> </w:t>
      </w:r>
      <w:r>
        <w:rPr>
          <w:color w:val="6D6D70"/>
        </w:rPr>
        <w:t>for</w:t>
      </w:r>
      <w:r>
        <w:rPr>
          <w:color w:val="6D6D70"/>
          <w:spacing w:val="-31"/>
        </w:rPr>
        <w:t> </w:t>
      </w:r>
      <w:r>
        <w:rPr>
          <w:color w:val="6D6D70"/>
        </w:rPr>
        <w:t>longer-term</w:t>
      </w:r>
      <w:r>
        <w:rPr>
          <w:color w:val="6D6D70"/>
          <w:spacing w:val="-31"/>
        </w:rPr>
        <w:t> </w:t>
      </w:r>
      <w:r>
        <w:rPr>
          <w:color w:val="6D6D70"/>
        </w:rPr>
        <w:t>strategic</w:t>
      </w:r>
      <w:r>
        <w:rPr>
          <w:color w:val="6D6D70"/>
          <w:spacing w:val="-30"/>
        </w:rPr>
        <w:t> </w:t>
      </w:r>
      <w:r>
        <w:rPr>
          <w:color w:val="6D6D70"/>
          <w:spacing w:val="-3"/>
        </w:rPr>
        <w:t>investors.</w:t>
      </w:r>
    </w:p>
    <w:p>
      <w:pPr>
        <w:spacing w:line="264" w:lineRule="auto" w:before="0"/>
        <w:ind w:left="164" w:right="25" w:firstLine="0"/>
        <w:jc w:val="left"/>
        <w:rPr>
          <w:sz w:val="19"/>
        </w:rPr>
      </w:pPr>
      <w:r>
        <w:rPr>
          <w:i/>
          <w:color w:val="6D6D70"/>
          <w:w w:val="95"/>
          <w:sz w:val="19"/>
        </w:rPr>
        <w:t>Specifically, as government ‘Authorities’ shift away from monetary </w:t>
      </w:r>
      <w:r>
        <w:rPr>
          <w:i/>
          <w:color w:val="6D6D70"/>
          <w:w w:val="95"/>
          <w:sz w:val="19"/>
        </w:rPr>
        <w:t>policy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towards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fiscal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policy,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it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could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likely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result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more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range-bound trading</w:t>
      </w:r>
      <w:r>
        <w:rPr>
          <w:i/>
          <w:color w:val="6D6D70"/>
          <w:spacing w:val="-3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across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3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global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capital</w:t>
      </w:r>
      <w:r>
        <w:rPr>
          <w:i/>
          <w:color w:val="6D6D70"/>
          <w:spacing w:val="-3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markets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versus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what</w:t>
      </w:r>
      <w:r>
        <w:rPr>
          <w:i/>
          <w:color w:val="6D6D70"/>
          <w:spacing w:val="-3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occurred</w:t>
      </w:r>
      <w:r>
        <w:rPr>
          <w:i/>
          <w:color w:val="6D6D70"/>
          <w:spacing w:val="-3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during </w:t>
      </w:r>
      <w:r>
        <w:rPr>
          <w:i/>
          <w:color w:val="6D6D70"/>
          <w:sz w:val="19"/>
        </w:rPr>
        <w:t>the</w:t>
      </w:r>
      <w:r>
        <w:rPr>
          <w:i/>
          <w:color w:val="6D6D70"/>
          <w:spacing w:val="-32"/>
          <w:sz w:val="19"/>
        </w:rPr>
        <w:t> </w:t>
      </w:r>
      <w:r>
        <w:rPr>
          <w:i/>
          <w:color w:val="6D6D70"/>
          <w:sz w:val="19"/>
        </w:rPr>
        <w:t>past</w:t>
      </w:r>
      <w:r>
        <w:rPr>
          <w:i/>
          <w:color w:val="6D6D70"/>
          <w:spacing w:val="-31"/>
          <w:sz w:val="19"/>
        </w:rPr>
        <w:t> </w:t>
      </w:r>
      <w:r>
        <w:rPr>
          <w:i/>
          <w:color w:val="6D6D70"/>
          <w:sz w:val="19"/>
        </w:rPr>
        <w:t>5-10</w:t>
      </w:r>
      <w:r>
        <w:rPr>
          <w:i/>
          <w:color w:val="6D6D70"/>
          <w:spacing w:val="-31"/>
          <w:sz w:val="19"/>
        </w:rPr>
        <w:t> </w:t>
      </w:r>
      <w:r>
        <w:rPr>
          <w:i/>
          <w:color w:val="6D6D70"/>
          <w:sz w:val="19"/>
        </w:rPr>
        <w:t>years</w:t>
      </w:r>
      <w:r>
        <w:rPr>
          <w:color w:val="6D6D70"/>
          <w:sz w:val="19"/>
        </w:rPr>
        <w:t>.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one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hand,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if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fiscal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policy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leads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better GDP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growth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outcomes,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think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central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bank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normalization could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tighten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financial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conditions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faster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than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current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economy can handle. Indeed, as we already have seen in 2018, the </w:t>
      </w:r>
      <w:r>
        <w:rPr>
          <w:color w:val="6D6D70"/>
          <w:spacing w:val="-3"/>
          <w:sz w:val="19"/>
        </w:rPr>
        <w:t>QT </w:t>
      </w:r>
      <w:r>
        <w:rPr>
          <w:color w:val="6D6D70"/>
          <w:sz w:val="19"/>
        </w:rPr>
        <w:t>normalization process that started in October has been quite unsettling for the global capital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markets.</w:t>
      </w:r>
    </w:p>
    <w:p>
      <w:pPr>
        <w:pStyle w:val="BodyText"/>
        <w:spacing w:before="7" w:after="2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16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93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left="163" w:right="768"/>
      </w:pPr>
      <w:r>
        <w:rPr>
          <w:color w:val="6B6C6F"/>
          <w:w w:val="90"/>
        </w:rPr>
        <w:t>We See Future Returns for the Investment Management </w:t>
      </w:r>
      <w:r>
        <w:rPr>
          <w:color w:val="6B6C6F"/>
          <w:w w:val="95"/>
        </w:rPr>
        <w:t>Industry Heading Lower During the Next Five Years</w:t>
      </w:r>
    </w:p>
    <w:p>
      <w:pPr>
        <w:spacing w:before="214"/>
        <w:ind w:left="890" w:right="0" w:firstLine="0"/>
        <w:jc w:val="left"/>
        <w:rPr>
          <w:sz w:val="16"/>
        </w:rPr>
      </w:pPr>
      <w:r>
        <w:rPr>
          <w:color w:val="494A4B"/>
          <w:sz w:val="16"/>
        </w:rPr>
        <w:t>Past and Future Expected Returns by Asset Class, CAGR, %</w:t>
      </w:r>
    </w:p>
    <w:p>
      <w:pPr>
        <w:pStyle w:val="BodyText"/>
        <w:spacing w:before="6"/>
        <w:rPr>
          <w:sz w:val="17"/>
        </w:rPr>
      </w:pPr>
    </w:p>
    <w:p>
      <w:pPr>
        <w:tabs>
          <w:tab w:pos="2727" w:val="left" w:leader="none"/>
        </w:tabs>
        <w:spacing w:before="0"/>
        <w:ind w:left="524" w:right="0" w:firstLine="0"/>
        <w:jc w:val="left"/>
        <w:rPr>
          <w:sz w:val="14"/>
        </w:rPr>
      </w:pPr>
      <w:r>
        <w:rPr>
          <w:color w:val="494A4B"/>
          <w:w w:val="95"/>
          <w:sz w:val="14"/>
        </w:rPr>
        <w:t>CAGR</w:t>
      </w:r>
      <w:r>
        <w:rPr>
          <w:color w:val="494A4B"/>
          <w:spacing w:val="-15"/>
          <w:w w:val="95"/>
          <w:sz w:val="14"/>
        </w:rPr>
        <w:t> </w:t>
      </w:r>
      <w:r>
        <w:rPr>
          <w:color w:val="494A4B"/>
          <w:w w:val="95"/>
          <w:sz w:val="14"/>
        </w:rPr>
        <w:t>Past</w:t>
      </w:r>
      <w:r>
        <w:rPr>
          <w:color w:val="494A4B"/>
          <w:spacing w:val="-11"/>
          <w:w w:val="95"/>
          <w:sz w:val="14"/>
        </w:rPr>
        <w:t> </w:t>
      </w:r>
      <w:r>
        <w:rPr>
          <w:color w:val="494A4B"/>
          <w:w w:val="95"/>
          <w:sz w:val="14"/>
        </w:rPr>
        <w:t>5</w:t>
      </w:r>
      <w:r>
        <w:rPr>
          <w:color w:val="494A4B"/>
          <w:spacing w:val="-14"/>
          <w:w w:val="95"/>
          <w:sz w:val="14"/>
        </w:rPr>
        <w:t> </w:t>
      </w:r>
      <w:r>
        <w:rPr>
          <w:color w:val="494A4B"/>
          <w:spacing w:val="-3"/>
          <w:w w:val="95"/>
          <w:sz w:val="14"/>
        </w:rPr>
        <w:t>Years:</w:t>
      </w:r>
      <w:r>
        <w:rPr>
          <w:color w:val="494A4B"/>
          <w:spacing w:val="-12"/>
          <w:w w:val="95"/>
          <w:sz w:val="14"/>
        </w:rPr>
        <w:t> </w:t>
      </w:r>
      <w:r>
        <w:rPr>
          <w:color w:val="494A4B"/>
          <w:w w:val="95"/>
          <w:sz w:val="14"/>
        </w:rPr>
        <w:t>2012-2017,</w:t>
      </w:r>
      <w:r>
        <w:rPr>
          <w:color w:val="494A4B"/>
          <w:spacing w:val="-14"/>
          <w:w w:val="95"/>
          <w:sz w:val="14"/>
        </w:rPr>
        <w:t> </w:t>
      </w:r>
      <w:r>
        <w:rPr>
          <w:color w:val="494A4B"/>
          <w:w w:val="95"/>
          <w:sz w:val="14"/>
        </w:rPr>
        <w:t>%</w:t>
        <w:tab/>
      </w:r>
      <w:r>
        <w:rPr>
          <w:color w:val="494A4B"/>
          <w:sz w:val="14"/>
        </w:rPr>
        <w:t>Expected</w:t>
      </w:r>
      <w:r>
        <w:rPr>
          <w:color w:val="494A4B"/>
          <w:spacing w:val="-8"/>
          <w:sz w:val="14"/>
        </w:rPr>
        <w:t> </w:t>
      </w:r>
      <w:r>
        <w:rPr>
          <w:color w:val="494A4B"/>
          <w:sz w:val="14"/>
        </w:rPr>
        <w:t>CAGR</w:t>
      </w:r>
      <w:r>
        <w:rPr>
          <w:color w:val="494A4B"/>
          <w:spacing w:val="-9"/>
          <w:sz w:val="14"/>
        </w:rPr>
        <w:t> </w:t>
      </w:r>
      <w:r>
        <w:rPr>
          <w:color w:val="494A4B"/>
          <w:sz w:val="14"/>
        </w:rPr>
        <w:t>Next</w:t>
      </w:r>
      <w:r>
        <w:rPr>
          <w:color w:val="494A4B"/>
          <w:spacing w:val="-7"/>
          <w:sz w:val="14"/>
        </w:rPr>
        <w:t> </w:t>
      </w:r>
      <w:r>
        <w:rPr>
          <w:color w:val="494A4B"/>
          <w:sz w:val="14"/>
        </w:rPr>
        <w:t>5</w:t>
      </w:r>
      <w:r>
        <w:rPr>
          <w:color w:val="494A4B"/>
          <w:spacing w:val="-6"/>
          <w:sz w:val="14"/>
        </w:rPr>
        <w:t> </w:t>
      </w:r>
      <w:r>
        <w:rPr>
          <w:color w:val="494A4B"/>
          <w:spacing w:val="-4"/>
          <w:sz w:val="14"/>
        </w:rPr>
        <w:t>Years:</w:t>
      </w:r>
      <w:r>
        <w:rPr>
          <w:color w:val="494A4B"/>
          <w:spacing w:val="-7"/>
          <w:sz w:val="14"/>
        </w:rPr>
        <w:t> </w:t>
      </w:r>
      <w:r>
        <w:rPr>
          <w:color w:val="494A4B"/>
          <w:sz w:val="14"/>
        </w:rPr>
        <w:t>2018-2023,</w:t>
      </w:r>
      <w:r>
        <w:rPr>
          <w:color w:val="494A4B"/>
          <w:spacing w:val="-6"/>
          <w:sz w:val="14"/>
        </w:rPr>
        <w:t> </w:t>
      </w:r>
      <w:r>
        <w:rPr>
          <w:color w:val="494A4B"/>
          <w:sz w:val="14"/>
        </w:rPr>
        <w:t>%</w:t>
      </w:r>
    </w:p>
    <w:p>
      <w:pPr>
        <w:pStyle w:val="BodyText"/>
        <w:rPr>
          <w:sz w:val="14"/>
        </w:rPr>
      </w:pPr>
    </w:p>
    <w:p>
      <w:pPr>
        <w:spacing w:before="119"/>
        <w:ind w:left="1441" w:right="0" w:firstLine="0"/>
        <w:jc w:val="left"/>
        <w:rPr>
          <w:sz w:val="14"/>
        </w:rPr>
      </w:pPr>
      <w:r>
        <w:rPr>
          <w:color w:val="494A4B"/>
          <w:sz w:val="14"/>
        </w:rPr>
        <w:t>15.8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63" w:right="1648" w:firstLine="0"/>
        <w:jc w:val="center"/>
        <w:rPr>
          <w:sz w:val="14"/>
        </w:rPr>
      </w:pPr>
      <w:r>
        <w:rPr>
          <w:color w:val="494A4B"/>
          <w:sz w:val="14"/>
        </w:rPr>
        <w:t>12.9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420" w:bottom="280" w:left="340" w:right="0"/>
          <w:cols w:num="2" w:equalWidth="0">
            <w:col w:w="5475" w:space="285"/>
            <w:col w:w="6140"/>
          </w:cols>
        </w:sectPr>
      </w:pPr>
    </w:p>
    <w:p>
      <w:pPr>
        <w:spacing w:before="11"/>
        <w:ind w:left="0" w:right="0" w:firstLine="0"/>
        <w:jc w:val="right"/>
        <w:rPr>
          <w:sz w:val="14"/>
        </w:rPr>
      </w:pPr>
      <w:r>
        <w:rPr>
          <w:color w:val="494A4B"/>
          <w:w w:val="90"/>
          <w:sz w:val="14"/>
        </w:rPr>
        <w:t>10.6</w:t>
      </w:r>
    </w:p>
    <w:p>
      <w:pPr>
        <w:spacing w:before="56"/>
        <w:ind w:left="943" w:right="0" w:firstLine="0"/>
        <w:jc w:val="left"/>
        <w:rPr>
          <w:sz w:val="14"/>
        </w:rPr>
      </w:pPr>
      <w:r>
        <w:rPr/>
        <w:br w:type="column"/>
      </w:r>
      <w:r>
        <w:rPr>
          <w:color w:val="494A4B"/>
          <w:sz w:val="14"/>
        </w:rPr>
        <w:t>10.2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420" w:bottom="280" w:left="340" w:right="0"/>
          <w:cols w:num="2" w:equalWidth="0">
            <w:col w:w="8522" w:space="40"/>
            <w:col w:w="3338"/>
          </w:cols>
        </w:sectPr>
      </w:pP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Heading1"/>
        <w:spacing w:line="407" w:lineRule="exact" w:before="112"/>
        <w:ind w:left="397"/>
      </w:pPr>
      <w:r>
        <w:rPr>
          <w:color w:val="48104A"/>
          <w:w w:val="111"/>
        </w:rPr>
        <w:t>“</w:t>
      </w:r>
    </w:p>
    <w:p>
      <w:pPr>
        <w:spacing w:line="380" w:lineRule="exact" w:before="21"/>
        <w:ind w:left="437" w:right="38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Looking </w:t>
      </w:r>
      <w:r>
        <w:rPr>
          <w:rFonts w:ascii="Cambria"/>
          <w:b/>
          <w:color w:val="48104A"/>
          <w:spacing w:val="-3"/>
          <w:w w:val="95"/>
          <w:sz w:val="37"/>
        </w:rPr>
        <w:t>at </w:t>
      </w:r>
      <w:r>
        <w:rPr>
          <w:rFonts w:ascii="Cambria"/>
          <w:b/>
          <w:color w:val="48104A"/>
          <w:w w:val="95"/>
          <w:sz w:val="37"/>
        </w:rPr>
        <w:t>the big picture, we also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want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underscore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spacing w:val="-3"/>
          <w:w w:val="95"/>
          <w:sz w:val="37"/>
        </w:rPr>
        <w:t>point</w:t>
      </w:r>
    </w:p>
    <w:p>
      <w:pPr>
        <w:pStyle w:val="BodyText"/>
        <w:rPr>
          <w:rFonts w:ascii="Cambria"/>
          <w:b/>
          <w:sz w:val="14"/>
        </w:rPr>
      </w:pPr>
      <w:r>
        <w:rPr/>
        <w:br w:type="column"/>
      </w:r>
      <w:r>
        <w:rPr>
          <w:rFonts w:ascii="Cambria"/>
          <w:b/>
          <w:sz w:val="14"/>
        </w:rPr>
      </w:r>
    </w:p>
    <w:p>
      <w:pPr>
        <w:pStyle w:val="BodyText"/>
        <w:rPr>
          <w:rFonts w:ascii="Cambria"/>
          <w:b/>
          <w:sz w:val="14"/>
        </w:rPr>
      </w:pPr>
    </w:p>
    <w:p>
      <w:pPr>
        <w:pStyle w:val="BodyText"/>
        <w:rPr>
          <w:rFonts w:ascii="Cambria"/>
          <w:b/>
          <w:sz w:val="14"/>
        </w:rPr>
      </w:pPr>
    </w:p>
    <w:p>
      <w:pPr>
        <w:pStyle w:val="BodyText"/>
        <w:rPr>
          <w:rFonts w:ascii="Cambria"/>
          <w:b/>
          <w:sz w:val="12"/>
        </w:rPr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color w:val="494A4B"/>
          <w:w w:val="85"/>
          <w:sz w:val="14"/>
        </w:rPr>
        <w:t>1.6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108" w:right="0" w:firstLine="0"/>
        <w:jc w:val="left"/>
        <w:rPr>
          <w:sz w:val="14"/>
        </w:rPr>
      </w:pPr>
      <w:r>
        <w:rPr>
          <w:color w:val="494A4B"/>
          <w:sz w:val="14"/>
        </w:rPr>
        <w:t>2.5</w:t>
      </w:r>
    </w:p>
    <w:p>
      <w:pPr>
        <w:pStyle w:val="BodyText"/>
        <w:spacing w:before="6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437" w:right="0" w:firstLine="0"/>
        <w:jc w:val="left"/>
        <w:rPr>
          <w:sz w:val="14"/>
        </w:rPr>
      </w:pPr>
      <w:r>
        <w:rPr>
          <w:color w:val="494A4B"/>
          <w:sz w:val="14"/>
        </w:rPr>
        <w:t>5.4</w:t>
      </w:r>
    </w:p>
    <w:p>
      <w:pPr>
        <w:pStyle w:val="BodyText"/>
        <w:spacing w:before="1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494A4B"/>
          <w:w w:val="95"/>
          <w:sz w:val="14"/>
        </w:rPr>
        <w:t>4.9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23"/>
        <w:ind w:left="91" w:right="0" w:firstLine="0"/>
        <w:jc w:val="left"/>
        <w:rPr>
          <w:sz w:val="14"/>
        </w:rPr>
      </w:pPr>
      <w:r>
        <w:rPr>
          <w:color w:val="494A4B"/>
          <w:sz w:val="14"/>
        </w:rPr>
        <w:t>4.4</w:t>
      </w:r>
    </w:p>
    <w:p>
      <w:pPr>
        <w:spacing w:before="75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494A4B"/>
          <w:w w:val="85"/>
          <w:sz w:val="14"/>
        </w:rPr>
        <w:t>6.1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278" w:right="0" w:firstLine="0"/>
        <w:jc w:val="left"/>
        <w:rPr>
          <w:sz w:val="14"/>
        </w:rPr>
      </w:pPr>
      <w:r>
        <w:rPr>
          <w:color w:val="494A4B"/>
          <w:spacing w:val="-4"/>
          <w:sz w:val="14"/>
        </w:rPr>
        <w:t>0.3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84" w:right="0" w:firstLine="0"/>
        <w:jc w:val="left"/>
        <w:rPr>
          <w:sz w:val="14"/>
        </w:rPr>
      </w:pPr>
      <w:r>
        <w:rPr>
          <w:color w:val="494A4B"/>
          <w:sz w:val="14"/>
        </w:rPr>
        <w:t>2.3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420" w:bottom="280" w:left="340" w:right="0"/>
          <w:cols w:num="9" w:equalWidth="0">
            <w:col w:w="5403" w:space="628"/>
            <w:col w:w="597" w:space="39"/>
            <w:col w:w="332" w:space="108"/>
            <w:col w:w="657" w:space="570"/>
            <w:col w:w="614" w:space="40"/>
            <w:col w:w="313" w:space="109"/>
            <w:col w:w="580" w:space="39"/>
            <w:col w:w="462" w:space="40"/>
            <w:col w:w="1369"/>
          </w:cols>
        </w:sectPr>
      </w:pPr>
    </w:p>
    <w:p>
      <w:pPr>
        <w:pStyle w:val="Heading1"/>
        <w:spacing w:line="211" w:lineRule="auto"/>
        <w:ind w:left="495" w:right="38" w:hanging="108"/>
        <w:jc w:val="left"/>
      </w:pPr>
      <w:r>
        <w:rPr>
          <w:color w:val="48104A"/>
          <w:w w:val="90"/>
        </w:rPr>
        <w:t>we made earlier, particularly for longer-term strategic investors.</w:t>
      </w:r>
    </w:p>
    <w:p>
      <w:pPr>
        <w:spacing w:line="35" w:lineRule="exact" w:before="0"/>
        <w:ind w:left="436" w:right="0" w:firstLine="0"/>
        <w:jc w:val="left"/>
        <w:rPr>
          <w:sz w:val="14"/>
        </w:rPr>
      </w:pPr>
      <w:r>
        <w:rPr/>
        <w:br w:type="column"/>
      </w:r>
      <w:r>
        <w:rPr>
          <w:color w:val="494A4B"/>
          <w:sz w:val="14"/>
        </w:rPr>
        <w:t>U.S. 10</w:t>
      </w:r>
    </w:p>
    <w:p>
      <w:pPr>
        <w:spacing w:line="254" w:lineRule="auto" w:before="10"/>
        <w:ind w:left="388" w:right="0" w:hanging="19"/>
        <w:jc w:val="center"/>
        <w:rPr>
          <w:sz w:val="14"/>
        </w:rPr>
      </w:pPr>
      <w:r>
        <w:rPr>
          <w:color w:val="494A4B"/>
          <w:spacing w:val="-4"/>
          <w:sz w:val="14"/>
        </w:rPr>
        <w:t>Year </w:t>
      </w:r>
      <w:r>
        <w:rPr>
          <w:color w:val="494A4B"/>
          <w:spacing w:val="-3"/>
          <w:w w:val="95"/>
          <w:sz w:val="14"/>
        </w:rPr>
        <w:t>Treasury </w:t>
      </w:r>
      <w:r>
        <w:rPr>
          <w:color w:val="494A4B"/>
          <w:sz w:val="14"/>
        </w:rPr>
        <w:t>Bond</w:t>
      </w:r>
    </w:p>
    <w:p>
      <w:pPr>
        <w:tabs>
          <w:tab w:pos="1027" w:val="left" w:leader="none"/>
        </w:tabs>
        <w:spacing w:line="35" w:lineRule="exact" w:before="0"/>
        <w:ind w:left="220" w:right="0" w:firstLine="0"/>
        <w:jc w:val="left"/>
        <w:rPr>
          <w:sz w:val="14"/>
        </w:rPr>
      </w:pPr>
      <w:r>
        <w:rPr/>
        <w:br w:type="column"/>
      </w:r>
      <w:r>
        <w:rPr>
          <w:color w:val="494A4B"/>
          <w:sz w:val="14"/>
        </w:rPr>
        <w:t>S&amp;P</w:t>
      </w:r>
      <w:r>
        <w:rPr>
          <w:color w:val="494A4B"/>
          <w:spacing w:val="-4"/>
          <w:sz w:val="14"/>
        </w:rPr>
        <w:t> </w:t>
      </w:r>
      <w:r>
        <w:rPr>
          <w:color w:val="494A4B"/>
          <w:sz w:val="14"/>
        </w:rPr>
        <w:t>500</w:t>
        <w:tab/>
      </w:r>
      <w:r>
        <w:rPr>
          <w:color w:val="494A4B"/>
          <w:spacing w:val="-4"/>
          <w:w w:val="95"/>
          <w:sz w:val="14"/>
        </w:rPr>
        <w:t>Private</w:t>
      </w:r>
    </w:p>
    <w:p>
      <w:pPr>
        <w:spacing w:before="10"/>
        <w:ind w:left="0" w:right="7" w:firstLine="0"/>
        <w:jc w:val="right"/>
        <w:rPr>
          <w:sz w:val="14"/>
        </w:rPr>
      </w:pPr>
      <w:r>
        <w:rPr>
          <w:color w:val="494A4B"/>
          <w:spacing w:val="-2"/>
          <w:w w:val="95"/>
          <w:sz w:val="14"/>
        </w:rPr>
        <w:t>Equity</w:t>
      </w:r>
    </w:p>
    <w:p>
      <w:pPr>
        <w:spacing w:line="35" w:lineRule="exact" w:before="0"/>
        <w:ind w:left="330" w:right="0" w:firstLine="0"/>
        <w:jc w:val="left"/>
        <w:rPr>
          <w:sz w:val="14"/>
        </w:rPr>
      </w:pPr>
      <w:r>
        <w:rPr/>
        <w:br w:type="column"/>
      </w:r>
      <w:r>
        <w:rPr>
          <w:color w:val="494A4B"/>
          <w:spacing w:val="-1"/>
          <w:w w:val="90"/>
          <w:sz w:val="14"/>
        </w:rPr>
        <w:t>Hedge</w:t>
      </w:r>
    </w:p>
    <w:p>
      <w:pPr>
        <w:spacing w:before="10"/>
        <w:ind w:left="344" w:right="0" w:firstLine="0"/>
        <w:jc w:val="left"/>
        <w:rPr>
          <w:sz w:val="14"/>
        </w:rPr>
      </w:pPr>
      <w:r>
        <w:rPr>
          <w:color w:val="494A4B"/>
          <w:spacing w:val="-1"/>
          <w:w w:val="90"/>
          <w:sz w:val="14"/>
        </w:rPr>
        <w:t>Funds</w:t>
      </w:r>
    </w:p>
    <w:p>
      <w:pPr>
        <w:spacing w:line="35" w:lineRule="exact" w:before="0"/>
        <w:ind w:left="381" w:right="165" w:firstLine="0"/>
        <w:jc w:val="center"/>
        <w:rPr>
          <w:sz w:val="14"/>
        </w:rPr>
      </w:pPr>
      <w:r>
        <w:rPr/>
        <w:br w:type="column"/>
      </w:r>
      <w:r>
        <w:rPr>
          <w:color w:val="494A4B"/>
          <w:sz w:val="14"/>
        </w:rPr>
        <w:t>Real</w:t>
      </w:r>
    </w:p>
    <w:p>
      <w:pPr>
        <w:spacing w:line="254" w:lineRule="auto" w:before="10"/>
        <w:ind w:left="212" w:right="0" w:firstLine="7"/>
        <w:jc w:val="center"/>
        <w:rPr>
          <w:sz w:val="14"/>
        </w:rPr>
      </w:pPr>
      <w:r>
        <w:rPr>
          <w:color w:val="494A4B"/>
          <w:sz w:val="14"/>
        </w:rPr>
        <w:t>Estate </w:t>
      </w:r>
      <w:r>
        <w:rPr>
          <w:color w:val="494A4B"/>
          <w:spacing w:val="-2"/>
          <w:w w:val="95"/>
          <w:sz w:val="14"/>
        </w:rPr>
        <w:t>(unlevered)</w:t>
      </w:r>
    </w:p>
    <w:p>
      <w:pPr>
        <w:spacing w:line="35" w:lineRule="exact" w:before="0"/>
        <w:ind w:left="261" w:right="0" w:firstLine="0"/>
        <w:jc w:val="left"/>
        <w:rPr>
          <w:sz w:val="14"/>
        </w:rPr>
      </w:pPr>
      <w:r>
        <w:rPr/>
        <w:br w:type="column"/>
      </w:r>
      <w:r>
        <w:rPr>
          <w:color w:val="494A4B"/>
          <w:sz w:val="14"/>
        </w:rPr>
        <w:t>Cash</w:t>
      </w:r>
    </w:p>
    <w:p>
      <w:pPr>
        <w:spacing w:after="0" w:line="35" w:lineRule="exact"/>
        <w:jc w:val="left"/>
        <w:rPr>
          <w:sz w:val="14"/>
        </w:rPr>
        <w:sectPr>
          <w:type w:val="continuous"/>
          <w:pgSz w:w="12240" w:h="15840"/>
          <w:pgMar w:top="420" w:bottom="280" w:left="340" w:right="0"/>
          <w:cols w:num="6" w:equalWidth="0">
            <w:col w:w="5452" w:space="625"/>
            <w:col w:w="904" w:space="40"/>
            <w:col w:w="1442" w:space="40"/>
            <w:col w:w="700" w:space="39"/>
            <w:col w:w="875" w:space="40"/>
            <w:col w:w="1743"/>
          </w:cols>
        </w:sectPr>
      </w:pPr>
    </w:p>
    <w:p>
      <w:pPr>
        <w:pStyle w:val="Heading1"/>
        <w:spacing w:line="211" w:lineRule="auto"/>
        <w:ind w:left="495" w:right="210" w:hanging="1"/>
      </w:pPr>
      <w:r>
        <w:rPr>
          <w:color w:val="48104A"/>
          <w:w w:val="95"/>
        </w:rPr>
        <w:t>Specifically, as government ‘Authorities’ shift away from </w:t>
      </w:r>
      <w:r>
        <w:rPr>
          <w:color w:val="48104A"/>
          <w:w w:val="90"/>
        </w:rPr>
        <w:t>monetary policy towards fiscal </w:t>
      </w:r>
      <w:r>
        <w:rPr>
          <w:color w:val="48104A"/>
        </w:rPr>
        <w:t>policy, it could likely result</w:t>
      </w:r>
    </w:p>
    <w:p>
      <w:pPr>
        <w:spacing w:line="211" w:lineRule="auto" w:before="0"/>
        <w:ind w:left="322" w:right="38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in more range-bound trading across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</w:t>
      </w:r>
      <w:r>
        <w:rPr>
          <w:rFonts w:ascii="Cambria"/>
          <w:b/>
          <w:color w:val="48104A"/>
          <w:spacing w:val="-3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global</w:t>
      </w:r>
      <w:r>
        <w:rPr>
          <w:rFonts w:ascii="Cambria"/>
          <w:b/>
          <w:color w:val="48104A"/>
          <w:spacing w:val="-3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capital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spacing w:val="-4"/>
          <w:w w:val="95"/>
          <w:sz w:val="37"/>
        </w:rPr>
        <w:t>markets </w:t>
      </w:r>
      <w:r>
        <w:rPr>
          <w:rFonts w:ascii="Cambria"/>
          <w:b/>
          <w:color w:val="48104A"/>
          <w:w w:val="95"/>
          <w:sz w:val="37"/>
        </w:rPr>
        <w:t>versus</w:t>
      </w:r>
      <w:r>
        <w:rPr>
          <w:rFonts w:ascii="Cambria"/>
          <w:b/>
          <w:color w:val="48104A"/>
          <w:spacing w:val="-4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what</w:t>
      </w:r>
      <w:r>
        <w:rPr>
          <w:rFonts w:ascii="Cambria"/>
          <w:b/>
          <w:color w:val="48104A"/>
          <w:spacing w:val="-4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occurred</w:t>
      </w:r>
      <w:r>
        <w:rPr>
          <w:rFonts w:ascii="Cambria"/>
          <w:b/>
          <w:color w:val="48104A"/>
          <w:spacing w:val="-4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during</w:t>
      </w:r>
      <w:r>
        <w:rPr>
          <w:rFonts w:ascii="Cambria"/>
          <w:b/>
          <w:color w:val="48104A"/>
          <w:spacing w:val="-4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 </w:t>
      </w:r>
      <w:r>
        <w:rPr>
          <w:rFonts w:ascii="Cambria"/>
          <w:b/>
          <w:color w:val="48104A"/>
          <w:sz w:val="37"/>
        </w:rPr>
        <w:t>past 5-10</w:t>
      </w:r>
      <w:r>
        <w:rPr>
          <w:rFonts w:ascii="Cambria"/>
          <w:b/>
          <w:color w:val="48104A"/>
          <w:spacing w:val="9"/>
          <w:sz w:val="37"/>
        </w:rPr>
        <w:t> </w:t>
      </w:r>
      <w:r>
        <w:rPr>
          <w:rFonts w:ascii="Cambria"/>
          <w:b/>
          <w:color w:val="48104A"/>
          <w:sz w:val="37"/>
        </w:rPr>
        <w:t>years.</w:t>
      </w:r>
    </w:p>
    <w:p>
      <w:pPr>
        <w:spacing w:before="55"/>
        <w:ind w:left="282" w:right="0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line="119" w:lineRule="exact" w:before="0"/>
        <w:ind w:left="466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Data as at December 31 2018. Source: Bloomberg, Cambridge</w:t>
      </w:r>
    </w:p>
    <w:p>
      <w:pPr>
        <w:spacing w:line="249" w:lineRule="auto" w:before="8"/>
        <w:ind w:left="466" w:right="532" w:firstLine="0"/>
        <w:jc w:val="left"/>
        <w:rPr>
          <w:sz w:val="17"/>
        </w:rPr>
      </w:pPr>
      <w:r>
        <w:rPr>
          <w:color w:val="48104A"/>
          <w:w w:val="90"/>
          <w:sz w:val="17"/>
        </w:rPr>
        <w:t>Associates, NCREIF, HFRI Fund Weighted Composite Index (HFRIFWI </w:t>
      </w:r>
      <w:r>
        <w:rPr>
          <w:color w:val="48104A"/>
          <w:sz w:val="17"/>
        </w:rPr>
        <w:t>Index), KKR Global Macro &amp; Asset Allocation.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64" w:lineRule="auto"/>
        <w:ind w:left="322" w:right="532"/>
      </w:pPr>
      <w:r>
        <w:rPr>
          <w:color w:val="6D6D70"/>
        </w:rPr>
        <w:t>On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other</w:t>
      </w:r>
      <w:r>
        <w:rPr>
          <w:color w:val="6D6D70"/>
          <w:spacing w:val="-26"/>
        </w:rPr>
        <w:t> </w:t>
      </w:r>
      <w:r>
        <w:rPr>
          <w:color w:val="6D6D70"/>
        </w:rPr>
        <w:t>hand,</w:t>
      </w:r>
      <w:r>
        <w:rPr>
          <w:color w:val="6D6D70"/>
          <w:spacing w:val="-24"/>
        </w:rPr>
        <w:t> </w:t>
      </w:r>
      <w:r>
        <w:rPr>
          <w:color w:val="6D6D70"/>
        </w:rPr>
        <w:t>if</w:t>
      </w:r>
      <w:r>
        <w:rPr>
          <w:color w:val="6D6D70"/>
          <w:spacing w:val="-24"/>
        </w:rPr>
        <w:t> </w:t>
      </w:r>
      <w:r>
        <w:rPr>
          <w:color w:val="6D6D70"/>
        </w:rPr>
        <w:t>growth</w:t>
      </w:r>
      <w:r>
        <w:rPr>
          <w:color w:val="6D6D70"/>
          <w:spacing w:val="-24"/>
        </w:rPr>
        <w:t> </w:t>
      </w:r>
      <w:r>
        <w:rPr>
          <w:color w:val="6D6D70"/>
        </w:rPr>
        <w:t>disappoints,</w:t>
      </w:r>
      <w:r>
        <w:rPr>
          <w:color w:val="6D6D70"/>
          <w:spacing w:val="-25"/>
        </w:rPr>
        <w:t> </w:t>
      </w:r>
      <w:r>
        <w:rPr>
          <w:color w:val="6D6D70"/>
        </w:rPr>
        <w:t>central</w:t>
      </w:r>
      <w:r>
        <w:rPr>
          <w:color w:val="6D6D70"/>
          <w:spacing w:val="-24"/>
        </w:rPr>
        <w:t> </w:t>
      </w:r>
      <w:r>
        <w:rPr>
          <w:color w:val="6D6D70"/>
        </w:rPr>
        <w:t>bankers</w:t>
      </w:r>
      <w:r>
        <w:rPr>
          <w:color w:val="6D6D70"/>
          <w:spacing w:val="-24"/>
        </w:rPr>
        <w:t> </w:t>
      </w:r>
      <w:r>
        <w:rPr>
          <w:color w:val="6D6D70"/>
        </w:rPr>
        <w:t>will</w:t>
      </w:r>
      <w:r>
        <w:rPr>
          <w:color w:val="6D6D70"/>
          <w:spacing w:val="-24"/>
        </w:rPr>
        <w:t> </w:t>
      </w:r>
      <w:r>
        <w:rPr>
          <w:color w:val="6D6D70"/>
        </w:rPr>
        <w:t>have less</w:t>
      </w:r>
      <w:r>
        <w:rPr>
          <w:color w:val="6D6D70"/>
          <w:spacing w:val="-30"/>
        </w:rPr>
        <w:t> </w:t>
      </w:r>
      <w:r>
        <w:rPr>
          <w:color w:val="6D6D70"/>
        </w:rPr>
        <w:t>flexibility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provide</w:t>
      </w:r>
      <w:r>
        <w:rPr>
          <w:color w:val="6D6D70"/>
          <w:spacing w:val="-29"/>
        </w:rPr>
        <w:t> </w:t>
      </w:r>
      <w:r>
        <w:rPr>
          <w:color w:val="6D6D70"/>
        </w:rPr>
        <w:t>downside</w:t>
      </w:r>
      <w:r>
        <w:rPr>
          <w:color w:val="6D6D70"/>
          <w:spacing w:val="-29"/>
        </w:rPr>
        <w:t> </w:t>
      </w:r>
      <w:r>
        <w:rPr>
          <w:color w:val="6D6D70"/>
        </w:rPr>
        <w:t>cushion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markets</w:t>
      </w:r>
      <w:r>
        <w:rPr>
          <w:color w:val="6D6D70"/>
          <w:spacing w:val="-31"/>
        </w:rPr>
        <w:t> </w:t>
      </w:r>
      <w:r>
        <w:rPr>
          <w:color w:val="6D6D70"/>
        </w:rPr>
        <w:t>than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the past,</w:t>
      </w:r>
      <w:r>
        <w:rPr>
          <w:color w:val="6D6D70"/>
          <w:spacing w:val="-33"/>
        </w:rPr>
        <w:t> </w:t>
      </w:r>
      <w:r>
        <w:rPr>
          <w:color w:val="6D6D70"/>
        </w:rPr>
        <w:t>as</w:t>
      </w:r>
      <w:r>
        <w:rPr>
          <w:color w:val="6D6D70"/>
          <w:spacing w:val="-32"/>
        </w:rPr>
        <w:t> </w:t>
      </w:r>
      <w:r>
        <w:rPr>
          <w:color w:val="6D6D70"/>
        </w:rPr>
        <w:t>both</w:t>
      </w:r>
      <w:r>
        <w:rPr>
          <w:color w:val="6D6D70"/>
          <w:spacing w:val="-32"/>
        </w:rPr>
        <w:t> </w:t>
      </w:r>
      <w:r>
        <w:rPr>
          <w:color w:val="6D6D70"/>
        </w:rPr>
        <w:t>government</w:t>
      </w:r>
      <w:r>
        <w:rPr>
          <w:color w:val="6D6D70"/>
          <w:spacing w:val="-33"/>
        </w:rPr>
        <w:t> </w:t>
      </w:r>
      <w:r>
        <w:rPr>
          <w:color w:val="6D6D70"/>
        </w:rPr>
        <w:t>debt</w:t>
      </w:r>
      <w:r>
        <w:rPr>
          <w:color w:val="6D6D70"/>
          <w:spacing w:val="-32"/>
        </w:rPr>
        <w:t> </w:t>
      </w:r>
      <w:r>
        <w:rPr>
          <w:color w:val="6D6D70"/>
        </w:rPr>
        <w:t>loads</w:t>
      </w:r>
      <w:r>
        <w:rPr>
          <w:color w:val="6D6D70"/>
          <w:spacing w:val="-32"/>
        </w:rPr>
        <w:t> </w:t>
      </w:r>
      <w:r>
        <w:rPr>
          <w:color w:val="6D6D70"/>
        </w:rPr>
        <w:t>and</w:t>
      </w:r>
      <w:r>
        <w:rPr>
          <w:color w:val="6D6D70"/>
          <w:spacing w:val="-32"/>
        </w:rPr>
        <w:t> </w:t>
      </w:r>
      <w:r>
        <w:rPr>
          <w:color w:val="6D6D70"/>
        </w:rPr>
        <w:t>budget</w:t>
      </w:r>
      <w:r>
        <w:rPr>
          <w:color w:val="6D6D70"/>
          <w:spacing w:val="-33"/>
        </w:rPr>
        <w:t> </w:t>
      </w:r>
      <w:r>
        <w:rPr>
          <w:color w:val="6D6D70"/>
        </w:rPr>
        <w:t>deficits</w:t>
      </w:r>
      <w:r>
        <w:rPr>
          <w:color w:val="6D6D70"/>
          <w:spacing w:val="-32"/>
        </w:rPr>
        <w:t> </w:t>
      </w:r>
      <w:r>
        <w:rPr>
          <w:color w:val="6D6D70"/>
        </w:rPr>
        <w:t>will</w:t>
      </w:r>
      <w:r>
        <w:rPr>
          <w:color w:val="6D6D70"/>
          <w:spacing w:val="-32"/>
        </w:rPr>
        <w:t> </w:t>
      </w:r>
      <w:r>
        <w:rPr>
          <w:color w:val="6D6D70"/>
        </w:rPr>
        <w:t>likely</w:t>
      </w:r>
      <w:r>
        <w:rPr>
          <w:color w:val="6D6D70"/>
          <w:spacing w:val="-34"/>
        </w:rPr>
        <w:t> </w:t>
      </w:r>
      <w:r>
        <w:rPr>
          <w:color w:val="6D6D70"/>
        </w:rPr>
        <w:t>be bigger</w:t>
      </w:r>
      <w:r>
        <w:rPr>
          <w:color w:val="6D6D70"/>
          <w:spacing w:val="-36"/>
        </w:rPr>
        <w:t> </w:t>
      </w:r>
      <w:r>
        <w:rPr>
          <w:color w:val="6D6D70"/>
        </w:rPr>
        <w:t>than</w:t>
      </w:r>
      <w:r>
        <w:rPr>
          <w:color w:val="6D6D70"/>
          <w:spacing w:val="-33"/>
        </w:rPr>
        <w:t> </w:t>
      </w:r>
      <w:r>
        <w:rPr>
          <w:color w:val="6D6D70"/>
        </w:rPr>
        <w:t>normal.</w:t>
      </w:r>
      <w:r>
        <w:rPr>
          <w:color w:val="6D6D70"/>
          <w:spacing w:val="-33"/>
        </w:rPr>
        <w:t> </w:t>
      </w:r>
      <w:r>
        <w:rPr>
          <w:color w:val="6D6D70"/>
        </w:rPr>
        <w:t>Also,</w:t>
      </w:r>
      <w:r>
        <w:rPr>
          <w:color w:val="6D6D70"/>
          <w:spacing w:val="-34"/>
        </w:rPr>
        <w:t> </w:t>
      </w:r>
      <w:r>
        <w:rPr>
          <w:color w:val="6D6D70"/>
        </w:rPr>
        <w:t>there</w:t>
      </w:r>
      <w:r>
        <w:rPr>
          <w:color w:val="6D6D70"/>
          <w:spacing w:val="-33"/>
        </w:rPr>
        <w:t> </w:t>
      </w:r>
      <w:r>
        <w:rPr>
          <w:color w:val="6D6D70"/>
        </w:rPr>
        <w:t>appears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be</w:t>
      </w:r>
      <w:r>
        <w:rPr>
          <w:color w:val="6D6D70"/>
          <w:spacing w:val="-33"/>
        </w:rPr>
        <w:t> </w:t>
      </w:r>
      <w:r>
        <w:rPr>
          <w:color w:val="6D6D70"/>
        </w:rPr>
        <w:t>less</w:t>
      </w:r>
      <w:r>
        <w:rPr>
          <w:color w:val="6D6D70"/>
          <w:spacing w:val="-33"/>
        </w:rPr>
        <w:t> </w:t>
      </w:r>
      <w:r>
        <w:rPr>
          <w:color w:val="6D6D70"/>
        </w:rPr>
        <w:t>appetite</w:t>
      </w:r>
      <w:r>
        <w:rPr>
          <w:color w:val="6D6D70"/>
          <w:spacing w:val="-33"/>
        </w:rPr>
        <w:t> </w:t>
      </w:r>
      <w:r>
        <w:rPr>
          <w:color w:val="6D6D70"/>
        </w:rPr>
        <w:t>amongst voters</w:t>
      </w:r>
      <w:r>
        <w:rPr>
          <w:color w:val="6D6D70"/>
          <w:spacing w:val="-32"/>
        </w:rPr>
        <w:t> </w:t>
      </w:r>
      <w:r>
        <w:rPr>
          <w:color w:val="6D6D70"/>
        </w:rPr>
        <w:t>for</w:t>
      </w:r>
      <w:r>
        <w:rPr>
          <w:color w:val="6D6D70"/>
          <w:spacing w:val="-32"/>
        </w:rPr>
        <w:t> </w:t>
      </w:r>
      <w:r>
        <w:rPr>
          <w:color w:val="6D6D70"/>
        </w:rPr>
        <w:t>central</w:t>
      </w:r>
      <w:r>
        <w:rPr>
          <w:color w:val="6D6D70"/>
          <w:spacing w:val="-32"/>
        </w:rPr>
        <w:t> </w:t>
      </w:r>
      <w:r>
        <w:rPr>
          <w:color w:val="6D6D70"/>
        </w:rPr>
        <w:t>bank</w:t>
      </w:r>
      <w:r>
        <w:rPr>
          <w:color w:val="6D6D70"/>
          <w:spacing w:val="-31"/>
        </w:rPr>
        <w:t> </w:t>
      </w:r>
      <w:r>
        <w:rPr>
          <w:color w:val="6D6D70"/>
        </w:rPr>
        <w:t>intervention.</w:t>
      </w:r>
      <w:r>
        <w:rPr>
          <w:color w:val="6D6D70"/>
          <w:spacing w:val="-31"/>
        </w:rPr>
        <w:t> </w:t>
      </w:r>
      <w:r>
        <w:rPr>
          <w:color w:val="6D6D70"/>
        </w:rPr>
        <w:t>Hence,</w:t>
      </w:r>
      <w:r>
        <w:rPr>
          <w:color w:val="6D6D70"/>
          <w:spacing w:val="-31"/>
        </w:rPr>
        <w:t> </w:t>
      </w:r>
      <w:r>
        <w:rPr>
          <w:color w:val="6D6D70"/>
        </w:rPr>
        <w:t>our</w:t>
      </w:r>
      <w:r>
        <w:rPr>
          <w:color w:val="6D6D70"/>
          <w:spacing w:val="-35"/>
        </w:rPr>
        <w:t> </w:t>
      </w:r>
      <w:r>
        <w:rPr>
          <w:color w:val="6D6D70"/>
        </w:rPr>
        <w:t>view</w:t>
      </w:r>
      <w:r>
        <w:rPr>
          <w:color w:val="6D6D70"/>
          <w:spacing w:val="-31"/>
        </w:rPr>
        <w:t> </w:t>
      </w:r>
      <w:r>
        <w:rPr>
          <w:color w:val="6D6D70"/>
        </w:rPr>
        <w:t>is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i/>
          <w:color w:val="6D6D70"/>
        </w:rPr>
        <w:t>the</w:t>
      </w:r>
      <w:r>
        <w:rPr>
          <w:i/>
          <w:color w:val="6D6D70"/>
          <w:spacing w:val="-32"/>
        </w:rPr>
        <w:t> </w:t>
      </w:r>
      <w:r>
        <w:rPr>
          <w:i/>
          <w:color w:val="6D6D70"/>
          <w:spacing w:val="-3"/>
        </w:rPr>
        <w:t>game </w:t>
      </w:r>
      <w:r>
        <w:rPr>
          <w:i/>
          <w:color w:val="6D6D70"/>
        </w:rPr>
        <w:t>has</w:t>
      </w:r>
      <w:r>
        <w:rPr>
          <w:i/>
          <w:color w:val="6D6D70"/>
          <w:spacing w:val="-4"/>
        </w:rPr>
        <w:t> </w:t>
      </w:r>
      <w:r>
        <w:rPr>
          <w:i/>
          <w:color w:val="6D6D70"/>
        </w:rPr>
        <w:t>changed</w:t>
      </w:r>
      <w:r>
        <w:rPr>
          <w:color w:val="6D6D70"/>
        </w:rPr>
        <w:t>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518" w:space="83"/>
            <w:col w:w="6299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95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even" r:id="rId172"/>
          <w:headerReference w:type="default" r:id="rId173"/>
          <w:footerReference w:type="even" r:id="rId174"/>
          <w:footerReference w:type="default" r:id="rId175"/>
          <w:pgSz w:w="12240" w:h="15840"/>
          <w:pgMar w:header="314" w:footer="830" w:top="500" w:bottom="1020" w:left="340" w:right="0"/>
          <w:pgNumType w:start="44"/>
        </w:sectPr>
      </w:pPr>
    </w:p>
    <w:p>
      <w:pPr>
        <w:spacing w:line="225" w:lineRule="auto" w:before="54"/>
        <w:ind w:left="164" w:right="0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2619776" from="298.799988pt,-1.972989pt" to="298.799988pt,-14.7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630016" from="586.799988pt,-1.972989pt" to="586.799988pt,-14.756989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w w:val="90"/>
          <w:sz w:val="24"/>
        </w:rPr>
        <w:t>Financial Assets Have Handily Outperformed the Real </w:t>
      </w:r>
      <w:r>
        <w:rPr>
          <w:rFonts w:ascii="Times New Roman"/>
          <w:b/>
          <w:color w:val="6B6C6F"/>
          <w:sz w:val="24"/>
        </w:rPr>
        <w:t>Economy. We Now See Some Mean Reversion</w:t>
      </w:r>
    </w:p>
    <w:p>
      <w:pPr>
        <w:spacing w:line="225" w:lineRule="auto" w:before="54"/>
        <w:ind w:left="163" w:right="691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Beginning</w:t>
      </w:r>
      <w:r>
        <w:rPr>
          <w:rFonts w:ascii="Times New Roman"/>
          <w:b/>
          <w:color w:val="6B6C6F"/>
          <w:spacing w:val="-26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October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2018,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Central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Bank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Flows</w:t>
      </w:r>
      <w:r>
        <w:rPr>
          <w:rFonts w:asci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Turned </w:t>
      </w:r>
      <w:r>
        <w:rPr>
          <w:rFonts w:ascii="Times New Roman"/>
          <w:b/>
          <w:color w:val="6B6C6F"/>
          <w:sz w:val="24"/>
        </w:rPr>
        <w:t>into a Modest Headwind (Net</w:t>
      </w:r>
      <w:r>
        <w:rPr>
          <w:rFonts w:ascii="Times New Roman"/>
          <w:b/>
          <w:color w:val="6B6C6F"/>
          <w:spacing w:val="5"/>
          <w:sz w:val="24"/>
        </w:rPr>
        <w:t> </w:t>
      </w:r>
      <w:r>
        <w:rPr>
          <w:rFonts w:ascii="Times New Roman"/>
          <w:b/>
          <w:color w:val="6B6C6F"/>
          <w:sz w:val="24"/>
        </w:rPr>
        <w:t>Selling)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290" w:space="470"/>
            <w:col w:w="6140"/>
          </w:cols>
        </w:sectPr>
      </w:pPr>
    </w:p>
    <w:p>
      <w:pPr>
        <w:pStyle w:val="BodyText"/>
        <w:spacing w:before="4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3"/>
        <w:rPr>
          <w:rFonts w:ascii="Times New Roman"/>
          <w:b/>
          <w:sz w:val="20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w w:val="85"/>
          <w:sz w:val="16"/>
        </w:rPr>
        <w:t>18%</w:t>
      </w:r>
    </w:p>
    <w:p>
      <w:pPr>
        <w:pStyle w:val="BodyText"/>
        <w:rPr>
          <w:sz w:val="17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w w:val="85"/>
          <w:sz w:val="16"/>
        </w:rPr>
        <w:t>15%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w w:val="85"/>
          <w:sz w:val="16"/>
        </w:rPr>
        <w:t>12%</w:t>
      </w:r>
    </w:p>
    <w:p>
      <w:pPr>
        <w:pStyle w:val="BodyText"/>
        <w:rPr>
          <w:sz w:val="17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w w:val="90"/>
          <w:sz w:val="16"/>
        </w:rPr>
        <w:t>9%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w w:val="90"/>
          <w:sz w:val="16"/>
        </w:rPr>
        <w:t>6%</w:t>
      </w:r>
    </w:p>
    <w:p>
      <w:pPr>
        <w:pStyle w:val="BodyText"/>
        <w:rPr>
          <w:sz w:val="17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spacing w:val="-1"/>
          <w:w w:val="90"/>
          <w:sz w:val="16"/>
        </w:rPr>
        <w:t>3%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010101"/>
          <w:w w:val="95"/>
          <w:sz w:val="16"/>
        </w:rPr>
        <w:t>0%</w:t>
      </w:r>
    </w:p>
    <w:p>
      <w:pPr>
        <w:spacing w:before="71"/>
        <w:ind w:left="395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sz w:val="16"/>
        </w:rPr>
        <w:t>Financial Assets vs. GDP, Annualized Total Return</w:t>
      </w:r>
    </w:p>
    <w:p>
      <w:pPr>
        <w:pStyle w:val="BodyText"/>
        <w:spacing w:before="5"/>
        <w:rPr>
          <w:sz w:val="20"/>
        </w:rPr>
      </w:pPr>
    </w:p>
    <w:p>
      <w:pPr>
        <w:tabs>
          <w:tab w:pos="1926" w:val="left" w:leader="none"/>
        </w:tabs>
        <w:spacing w:line="624" w:lineRule="auto" w:before="0"/>
        <w:ind w:left="906" w:right="38" w:hanging="721"/>
        <w:jc w:val="left"/>
        <w:rPr>
          <w:sz w:val="16"/>
        </w:rPr>
      </w:pPr>
      <w:r>
        <w:rPr/>
        <w:pict>
          <v:group style="position:absolute;margin-left:64.8610pt;margin-top:36.440479pt;width:210.55pt;height:108.8pt;mso-position-horizontal-relative:page;mso-position-vertical-relative:paragraph;z-index:-267488256" coordorigin="1297,729" coordsize="4211,2176">
            <v:rect style="position:absolute;left:1466;top:1467;width:160;height:1437" filled="true" fillcolor="#54bceb" stroked="false">
              <v:fill type="solid"/>
            </v:rect>
            <v:rect style="position:absolute;left:1666;top:1966;width:160;height:938" filled="true" fillcolor="#fdbb30" stroked="false">
              <v:fill type="solid"/>
            </v:rect>
            <v:rect style="position:absolute;left:2185;top:728;width:160;height:2176" filled="true" fillcolor="#54bceb" stroked="false">
              <v:fill type="solid"/>
            </v:rect>
            <v:rect style="position:absolute;left:2384;top:1846;width:160;height:1058" filled="true" fillcolor="#fdbb30" stroked="false">
              <v:fill type="solid"/>
            </v:rect>
            <v:rect style="position:absolute;left:2883;top:1447;width:160;height:1457" filled="true" fillcolor="#54bceb" stroked="false">
              <v:fill type="solid"/>
            </v:rect>
            <v:rect style="position:absolute;left:3083;top:1886;width:160;height:1018" filled="true" fillcolor="#fdbb30" stroked="false">
              <v:fill type="solid"/>
            </v:rect>
            <v:rect style="position:absolute;left:4280;top:2425;width:160;height:479" filled="true" fillcolor="#54bceb" stroked="false">
              <v:fill type="solid"/>
            </v:rect>
            <v:rect style="position:absolute;left:4480;top:2245;width:160;height:659" filled="true" fillcolor="#fdbb30" stroked="false">
              <v:fill type="solid"/>
            </v:rect>
            <v:rect style="position:absolute;left:4979;top:2644;width:160;height:260" filled="true" fillcolor="#54bceb" stroked="false">
              <v:fill type="solid"/>
            </v:rect>
            <v:rect style="position:absolute;left:5178;top:2544;width:160;height:360" filled="true" fillcolor="#fdbb30" stroked="false">
              <v:fill type="solid"/>
            </v:rect>
            <v:line style="position:absolute" from="1297,2894" to="5508,2894" stroked="true" strokeweight=".998pt" strokecolor="#d9d9d8">
              <v:stroke dashstyle="solid"/>
            </v:line>
            <v:shape style="position:absolute;left:1375;top:1246;width:353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spacing w:val="-4"/>
                        <w:w w:val="80"/>
                        <w:sz w:val="16"/>
                      </w:rPr>
                      <w:t>11.1%</w:t>
                    </w:r>
                  </w:p>
                </w:txbxContent>
              </v:textbox>
              <w10:wrap type="none"/>
            </v:shape>
            <v:shape style="position:absolute;left:2779;top:1186;width:38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w w:val="85"/>
                        <w:sz w:val="16"/>
                      </w:rPr>
                      <w:t>11.4%</w:t>
                    </w:r>
                  </w:p>
                </w:txbxContent>
              </v:textbox>
              <w10:wrap type="none"/>
            </v:shape>
            <v:shape style="position:absolute;left:2381;top:1625;width:325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spacing w:val="-4"/>
                        <w:w w:val="90"/>
                        <w:sz w:val="16"/>
                      </w:rPr>
                      <w:t>8.1%</w:t>
                    </w:r>
                  </w:p>
                </w:txbxContent>
              </v:textbox>
              <w10:wrap type="none"/>
            </v:shape>
            <v:shape style="position:absolute;left:1659;top:1745;width:341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spacing w:val="-4"/>
                        <w:w w:val="95"/>
                        <w:sz w:val="16"/>
                      </w:rPr>
                      <w:t>7.3%</w:t>
                    </w:r>
                  </w:p>
                </w:txbxContent>
              </v:textbox>
              <w10:wrap type="none"/>
            </v:shape>
            <v:shape style="position:absolute;left:3093;top:1665;width:34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w w:val="95"/>
                        <w:sz w:val="16"/>
                      </w:rPr>
                      <w:t>7.8%</w:t>
                    </w:r>
                  </w:p>
                </w:txbxContent>
              </v:textbox>
              <w10:wrap type="none"/>
            </v:shape>
            <v:shape style="position:absolute;left:4114;top:2005;width:1382;height:619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31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sz w:val="16"/>
                      </w:rPr>
                      <w:t>5.2%</w:t>
                    </w:r>
                  </w:p>
                  <w:p>
                    <w:pPr>
                      <w:tabs>
                        <w:tab w:pos="1015" w:val="left" w:leader="none"/>
                      </w:tabs>
                      <w:spacing w:line="216" w:lineRule="auto" w:before="2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spacing w:val="-3"/>
                        <w:sz w:val="16"/>
                      </w:rPr>
                      <w:t>3.7%</w:t>
                      <w:tab/>
                    </w:r>
                    <w:r>
                      <w:rPr>
                        <w:color w:val="010101"/>
                        <w:w w:val="95"/>
                        <w:position w:val="-9"/>
                        <w:sz w:val="16"/>
                      </w:rPr>
                      <w:t>2.8%</w:t>
                    </w:r>
                  </w:p>
                  <w:p>
                    <w:pPr>
                      <w:spacing w:line="171" w:lineRule="exact" w:before="0"/>
                      <w:ind w:left="65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0101"/>
                        <w:sz w:val="16"/>
                      </w:rPr>
                      <w:t>2.0%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60.370998pt;margin-top:2.514480pt;width:4.989pt;height:5.987pt;mso-position-horizontal-relative:page;mso-position-vertical-relative:paragraph;z-index:252627968" filled="true" fillcolor="#54bceb" stroked="false">
            <v:fill type="solid"/>
            <w10:wrap type="none"/>
          </v:rect>
        </w:pict>
      </w:r>
      <w:r>
        <w:rPr/>
        <w:pict>
          <v:rect style="position:absolute;margin-left:147.182007pt;margin-top:2.514480pt;width:5.987pt;height:5.987pt;mso-position-horizontal-relative:page;mso-position-vertical-relative:paragraph;z-index:-267486208" filled="true" fillcolor="#fdbb30" stroked="false">
            <v:fill type="solid"/>
            <w10:wrap type="none"/>
          </v:rect>
        </w:pict>
      </w:r>
      <w:r>
        <w:rPr>
          <w:color w:val="010101"/>
          <w:sz w:val="16"/>
        </w:rPr>
        <w:t>Since</w:t>
      </w:r>
      <w:r>
        <w:rPr>
          <w:color w:val="010101"/>
          <w:spacing w:val="-16"/>
          <w:sz w:val="16"/>
        </w:rPr>
        <w:t> </w:t>
      </w:r>
      <w:r>
        <w:rPr>
          <w:color w:val="010101"/>
          <w:sz w:val="16"/>
        </w:rPr>
        <w:t>March</w:t>
      </w:r>
      <w:r>
        <w:rPr>
          <w:color w:val="010101"/>
          <w:spacing w:val="-16"/>
          <w:sz w:val="16"/>
        </w:rPr>
        <w:t> </w:t>
      </w:r>
      <w:r>
        <w:rPr>
          <w:color w:val="010101"/>
          <w:sz w:val="16"/>
        </w:rPr>
        <w:t>2009</w:t>
        <w:tab/>
      </w:r>
      <w:r>
        <w:rPr>
          <w:color w:val="010101"/>
          <w:w w:val="95"/>
          <w:sz w:val="16"/>
        </w:rPr>
        <w:t>Median</w:t>
      </w:r>
      <w:r>
        <w:rPr>
          <w:color w:val="010101"/>
          <w:spacing w:val="-18"/>
          <w:w w:val="95"/>
          <w:sz w:val="16"/>
        </w:rPr>
        <w:t> </w:t>
      </w:r>
      <w:r>
        <w:rPr>
          <w:color w:val="010101"/>
          <w:w w:val="95"/>
          <w:sz w:val="16"/>
        </w:rPr>
        <w:t>Rolling</w:t>
      </w:r>
      <w:r>
        <w:rPr>
          <w:color w:val="010101"/>
          <w:spacing w:val="-19"/>
          <w:w w:val="95"/>
          <w:sz w:val="16"/>
        </w:rPr>
        <w:t> </w:t>
      </w:r>
      <w:r>
        <w:rPr>
          <w:color w:val="010101"/>
          <w:w w:val="95"/>
          <w:sz w:val="16"/>
        </w:rPr>
        <w:t>Return</w:t>
      </w:r>
      <w:r>
        <w:rPr>
          <w:color w:val="010101"/>
          <w:spacing w:val="-19"/>
          <w:w w:val="95"/>
          <w:sz w:val="16"/>
        </w:rPr>
        <w:t> </w:t>
      </w:r>
      <w:r>
        <w:rPr>
          <w:color w:val="010101"/>
          <w:w w:val="95"/>
          <w:sz w:val="16"/>
        </w:rPr>
        <w:t>Since</w:t>
      </w:r>
      <w:r>
        <w:rPr>
          <w:color w:val="010101"/>
          <w:spacing w:val="-19"/>
          <w:w w:val="95"/>
          <w:sz w:val="16"/>
        </w:rPr>
        <w:t> </w:t>
      </w:r>
      <w:r>
        <w:rPr>
          <w:color w:val="010101"/>
          <w:spacing w:val="-3"/>
          <w:w w:val="95"/>
          <w:sz w:val="16"/>
        </w:rPr>
        <w:t>1987 </w:t>
      </w:r>
      <w:r>
        <w:rPr>
          <w:color w:val="010101"/>
          <w:sz w:val="16"/>
        </w:rPr>
        <w:t>16.9%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1"/>
          <w:w w:val="80"/>
          <w:sz w:val="16"/>
        </w:rPr>
        <w:t>110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2"/>
          <w:w w:val="95"/>
          <w:sz w:val="16"/>
        </w:rPr>
        <w:t>70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1"/>
          <w:w w:val="95"/>
          <w:sz w:val="16"/>
        </w:rPr>
        <w:t>30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3"/>
          <w:w w:val="90"/>
          <w:sz w:val="16"/>
        </w:rPr>
        <w:t>-10</w:t>
      </w:r>
    </w:p>
    <w:p>
      <w:pPr>
        <w:pStyle w:val="BodyText"/>
        <w:spacing w:before="2"/>
        <w:rPr>
          <w:sz w:val="20"/>
        </w:rPr>
      </w:pPr>
    </w:p>
    <w:p>
      <w:pPr>
        <w:spacing w:before="1"/>
        <w:ind w:left="0" w:right="0" w:firstLine="0"/>
        <w:jc w:val="right"/>
        <w:rPr>
          <w:sz w:val="16"/>
        </w:rPr>
      </w:pPr>
      <w:r>
        <w:rPr>
          <w:spacing w:val="-3"/>
          <w:w w:val="105"/>
          <w:sz w:val="16"/>
        </w:rPr>
        <w:t>-50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0" w:right="0" w:firstLine="0"/>
        <w:jc w:val="right"/>
        <w:rPr>
          <w:sz w:val="16"/>
        </w:rPr>
      </w:pPr>
      <w:r>
        <w:rPr>
          <w:spacing w:val="-2"/>
          <w:w w:val="105"/>
          <w:sz w:val="16"/>
        </w:rPr>
        <w:t>-90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0" w:right="1" w:firstLine="0"/>
        <w:jc w:val="right"/>
        <w:rPr>
          <w:sz w:val="16"/>
        </w:rPr>
      </w:pPr>
      <w:r>
        <w:rPr>
          <w:spacing w:val="-6"/>
          <w:w w:val="95"/>
          <w:sz w:val="16"/>
        </w:rPr>
        <w:t>-130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1" w:firstLine="0"/>
        <w:jc w:val="right"/>
        <w:rPr>
          <w:sz w:val="16"/>
        </w:rPr>
      </w:pPr>
      <w:r>
        <w:rPr>
          <w:spacing w:val="-5"/>
          <w:w w:val="95"/>
          <w:sz w:val="16"/>
        </w:rPr>
        <w:t>-170</w:t>
      </w:r>
    </w:p>
    <w:p>
      <w:pPr>
        <w:spacing w:before="72"/>
        <w:ind w:left="51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Monthly Changes in Balance Sheet (US$ billions)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792" w:space="40"/>
            <w:col w:w="4194" w:space="863"/>
            <w:col w:w="808" w:space="39"/>
            <w:col w:w="5164"/>
          </w:cols>
        </w:sectPr>
      </w:pPr>
    </w:p>
    <w:p>
      <w:pPr>
        <w:spacing w:line="174" w:lineRule="exact" w:before="0"/>
        <w:ind w:left="0" w:right="0" w:firstLine="0"/>
        <w:jc w:val="right"/>
        <w:rPr>
          <w:sz w:val="16"/>
        </w:rPr>
      </w:pPr>
      <w:r>
        <w:rPr>
          <w:color w:val="010101"/>
          <w:sz w:val="16"/>
        </w:rPr>
        <w:t>60-40</w:t>
      </w:r>
    </w:p>
    <w:p>
      <w:pPr>
        <w:spacing w:line="174" w:lineRule="exact" w:before="0"/>
        <w:ind w:left="309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w w:val="90"/>
          <w:sz w:val="16"/>
        </w:rPr>
        <w:t>U.S.</w:t>
      </w:r>
    </w:p>
    <w:p>
      <w:pPr>
        <w:tabs>
          <w:tab w:pos="1590" w:val="left" w:leader="none"/>
        </w:tabs>
        <w:spacing w:line="174" w:lineRule="exact" w:before="0"/>
        <w:ind w:left="259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sz w:val="16"/>
        </w:rPr>
        <w:t>U.S.</w:t>
      </w:r>
      <w:r>
        <w:rPr>
          <w:color w:val="010101"/>
          <w:spacing w:val="-19"/>
          <w:sz w:val="16"/>
        </w:rPr>
        <w:t> </w:t>
      </w:r>
      <w:r>
        <w:rPr>
          <w:color w:val="010101"/>
          <w:sz w:val="16"/>
        </w:rPr>
        <w:t>HY</w:t>
        <w:tab/>
        <w:t>U.S. Nom.</w:t>
      </w:r>
      <w:r>
        <w:rPr>
          <w:color w:val="010101"/>
          <w:spacing w:val="32"/>
          <w:sz w:val="16"/>
        </w:rPr>
        <w:t> </w:t>
      </w:r>
      <w:r>
        <w:rPr>
          <w:color w:val="010101"/>
          <w:sz w:val="16"/>
        </w:rPr>
        <w:t>U.S.Real</w:t>
      </w:r>
    </w:p>
    <w:p>
      <w:pPr>
        <w:spacing w:after="0" w:line="174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1529" w:space="40"/>
            <w:col w:w="592" w:space="39"/>
            <w:col w:w="9700"/>
          </w:cols>
        </w:sectPr>
      </w:pPr>
    </w:p>
    <w:p>
      <w:pPr>
        <w:spacing w:before="35"/>
        <w:ind w:left="999" w:right="0" w:firstLine="0"/>
        <w:jc w:val="left"/>
        <w:rPr>
          <w:sz w:val="16"/>
        </w:rPr>
      </w:pPr>
      <w:r>
        <w:rPr>
          <w:color w:val="010101"/>
          <w:spacing w:val="-2"/>
          <w:sz w:val="16"/>
        </w:rPr>
        <w:t>Portfolio*</w:t>
      </w:r>
    </w:p>
    <w:p>
      <w:pPr>
        <w:spacing w:before="35"/>
        <w:ind w:left="87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w w:val="95"/>
          <w:sz w:val="16"/>
        </w:rPr>
        <w:t>Equities</w:t>
      </w:r>
    </w:p>
    <w:p>
      <w:pPr>
        <w:spacing w:before="35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010101"/>
          <w:w w:val="85"/>
          <w:sz w:val="16"/>
        </w:rPr>
        <w:t>GDP</w:t>
      </w:r>
    </w:p>
    <w:p>
      <w:pPr>
        <w:spacing w:before="35"/>
        <w:ind w:left="364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w w:val="90"/>
          <w:sz w:val="16"/>
        </w:rPr>
        <w:t>GDP</w:t>
      </w:r>
    </w:p>
    <w:p>
      <w:pPr>
        <w:spacing w:before="58"/>
        <w:ind w:left="999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-210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5" w:equalWidth="0">
            <w:col w:w="1630" w:space="40"/>
            <w:col w:w="650" w:space="655"/>
            <w:col w:w="1297" w:space="40"/>
            <w:col w:w="703" w:space="381"/>
            <w:col w:w="6504"/>
          </w:cols>
        </w:sectPr>
      </w:pPr>
    </w:p>
    <w:p>
      <w:pPr>
        <w:spacing w:line="249" w:lineRule="auto" w:before="125"/>
        <w:ind w:left="307" w:right="713" w:firstLine="0"/>
        <w:jc w:val="both"/>
        <w:rPr>
          <w:sz w:val="17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618752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/>
        <w:pict>
          <v:group style="position:absolute;margin-left:355.782501pt;margin-top:-170.587311pt;width:209.75pt;height:168.55pt;mso-position-horizontal-relative:page;mso-position-vertical-relative:paragraph;z-index:252636160" coordorigin="7116,-3412" coordsize="4195,3371">
            <v:line style="position:absolute" from="7225,-2426" to="7225,-2261" stroked="true" strokeweight=".75pt" strokecolor="#32b3e7">
              <v:stroke dashstyle="solid"/>
            </v:line>
            <v:rect style="position:absolute;left:7177;top:-2277;width:15;height:15" filled="true" fillcolor="#32b3e7" stroked="false">
              <v:fill type="solid"/>
            </v:rect>
            <v:line style="position:absolute" from="7373,-2266" to="7503,-2266" stroked="true" strokeweight=".5pt" strokecolor="#32b3e7">
              <v:stroke dashstyle="solid"/>
            </v:line>
            <v:shape style="position:absolute;left:7252;top:-2377;width:4058;height:115" coordorigin="7253,-2376" coordsize="4058,115" path="m7273,-2271l7253,-2271,7253,-2261,7273,-2261,7273,-2271m7308,-2271l7293,-2271,7293,-2261,7308,-2261,7308,-2271m9463,-2361l9448,-2361,9448,-2261,9463,-2261,9463,-2361m9503,-2361l9488,-2361,9488,-2261,9503,-2261,9503,-2361m9538,-2361l9523,-2361,9523,-2261,9538,-2261,9538,-2361m9578,-2361l9563,-2361,9563,-2261,9578,-2261,9578,-2361m9618,-2361l9603,-2361,9603,-2261,9618,-2261,9618,-2361m9658,-2361l9638,-2361,9638,-2261,9658,-2261,9658,-2361m9693,-2361l9678,-2361,9678,-2261,9693,-2261,9693,-2361m9733,-2361l9718,-2361,9718,-2261,9733,-2261,9733,-2361m9773,-2366l9758,-2366,9758,-2261,9773,-2261,9773,-2366m9808,-2361l9793,-2361,9793,-2261,9808,-2261,9808,-2361m9848,-2361l9833,-2361,9833,-2261,9848,-2261,9848,-2361m9888,-2361l9873,-2361,9873,-2261,9888,-2261,9888,-2361m9923,-2366l9908,-2366,9908,-2261,9923,-2261,9923,-2366m9963,-2366l9948,-2366,9948,-2261,9963,-2261,9963,-2366m10003,-2366l9988,-2366,9988,-2261,10003,-2261,10003,-2366m10043,-2366l10023,-2366,10023,-2261,10043,-2261,10043,-2366m10078,-2366l10063,-2366,10063,-2261,10078,-2261,10078,-2366m10118,-2366l10103,-2366,10103,-2261,10118,-2261,10118,-2366m10158,-2366l10143,-2366,10143,-2261,10158,-2261,10158,-2366m10193,-2366l10178,-2366,10178,-2261,10193,-2261,10193,-2366m10233,-2366l10218,-2366,10218,-2261,10233,-2261,10233,-2366m10273,-2366l10258,-2366,10258,-2261,10273,-2261,10273,-2366m10308,-2366l10293,-2366,10293,-2261,10308,-2261,10308,-2366m10348,-2366l10333,-2366,10333,-2261,10348,-2261,10348,-2366m10388,-2366l10373,-2366,10373,-2261,10388,-2261,10388,-2366m10423,-2371l10408,-2371,10408,-2261,10423,-2261,10423,-2371m10463,-2371l10448,-2371,10448,-2261,10463,-2261,10463,-2371m10503,-2371l10488,-2371,10488,-2261,10503,-2261,10503,-2371m10543,-2366l10523,-2366,10523,-2261,10543,-2261,10543,-2366m10578,-2366l10563,-2366,10563,-2261,10578,-2261,10578,-2366m10618,-2371l10603,-2371,10603,-2261,10618,-2261,10618,-2371m10658,-2371l10643,-2371,10643,-2261,10658,-2261,10658,-2371m10693,-2371l10678,-2371,10678,-2261,10693,-2261,10693,-2371m10733,-2371l10718,-2371,10718,-2261,10733,-2261,10733,-2371m10773,-2371l10758,-2371,10758,-2261,10773,-2261,10773,-2371m10808,-2371l10793,-2371,10793,-2261,10808,-2261,10808,-2371m10848,-2371l10833,-2371,10833,-2261,10848,-2261,10848,-2371m10888,-2371l10873,-2371,10873,-2261,10888,-2261,10888,-2371m10923,-2371l10908,-2371,10908,-2261,10923,-2261,10923,-2371m10963,-2371l10948,-2371,10948,-2261,10963,-2261,10963,-2371m11003,-2371l10988,-2371,10988,-2261,11003,-2261,11003,-2371m11043,-2371l11023,-2371,11023,-2261,11043,-2261,11043,-2371m11078,-2376l11063,-2376,11063,-2261,11078,-2261,11078,-2376m11118,-2376l11103,-2376,11103,-2261,11118,-2261,11118,-2376m11158,-2376l11143,-2376,11143,-2261,11158,-2261,11158,-2376m11193,-2376l11178,-2376,11178,-2261,11193,-2261,11193,-2376m11233,-2376l11218,-2376,11218,-2261,11233,-2261,11233,-2376m11273,-2376l11258,-2376,11258,-2261,11273,-2261,11273,-2376m11310,-2376l11293,-2376,11293,-2261,11310,-2261,11310,-2376e" filled="true" fillcolor="#32b3e7" stroked="false">
              <v:path arrowok="t"/>
              <v:fill type="solid"/>
            </v:shape>
            <v:line style="position:absolute" from="9415,-2261" to="9415,-2086" stroked="true" strokeweight=".75pt" strokecolor="#32b3e7">
              <v:stroke dashstyle="solid"/>
            </v:line>
            <v:shape style="position:absolute;left:9332;top:-2262;width:55;height:130" coordorigin="9333,-2261" coordsize="55,130" path="m9348,-2261l9333,-2261,9333,-2131,9348,-2131,9348,-2261m9388,-2261l9373,-2261,9373,-2151,9388,-2151,9388,-2261e" filled="true" fillcolor="#32b3e7" stroked="false">
              <v:path arrowok="t"/>
              <v:fill type="solid"/>
            </v:shape>
            <v:line style="position:absolute" from="9300,-2261" to="9300,-1836" stroked="true" strokeweight=".75pt" strokecolor="#32b3e7">
              <v:stroke dashstyle="solid"/>
            </v:line>
            <v:rect style="position:absolute;left:9257;top:-2262;width:16;height:120" filled="true" fillcolor="#32b3e7" stroked="false">
              <v:fill type="solid"/>
            </v:rect>
            <v:shape style="position:absolute;left:9185;top:-2262;width:40;height:425" coordorigin="9185,-2261" coordsize="40,425" path="m9225,-2261l9225,-2076m9185,-2261l9185,-1836e" filled="false" stroked="true" strokeweight=".75pt" strokecolor="#32b3e7">
              <v:path arrowok="t"/>
              <v:stroke dashstyle="solid"/>
            </v:shape>
            <v:line style="position:absolute" from="9148,-2261" to="9148,-2016" stroked="true" strokeweight="1pt" strokecolor="#32b3e7">
              <v:stroke dashstyle="solid"/>
            </v:line>
            <v:shape style="position:absolute;left:9030;top:-2262;width:80;height:431" coordorigin="9030,-2261" coordsize="80,431" path="m9110,-2261l9110,-1866m9070,-2261l9070,-1831m9030,-2261l9030,-2091e" filled="false" stroked="true" strokeweight=".75pt" strokecolor="#32b3e7">
              <v:path arrowok="t"/>
              <v:stroke dashstyle="solid"/>
            </v:shape>
            <v:line style="position:absolute" from="8995,-2261" to="8995,-2081" stroked="true" strokeweight=".751pt" strokecolor="#32b3e7">
              <v:stroke dashstyle="solid"/>
            </v:line>
            <v:line style="position:absolute" from="8955,-2261" to="8955,-1941" stroked="true" strokeweight=".75pt" strokecolor="#32b3e7">
              <v:stroke dashstyle="solid"/>
            </v:line>
            <v:rect style="position:absolute;left:8907;top:-2262;width:15;height:125" filled="true" fillcolor="#32b3e7" stroked="false">
              <v:fill type="solid"/>
            </v:rect>
            <v:line style="position:absolute" from="8880,-2261" to="8880,-2046" stroked="true" strokeweight=".751pt" strokecolor="#32b3e7">
              <v:stroke dashstyle="solid"/>
            </v:line>
            <v:shape style="position:absolute;left:8800;top:-2262;width:40;height:440" coordorigin="8800,-2261" coordsize="40,440" path="m8840,-2261l8840,-1821m8800,-2261l8800,-2021e" filled="false" stroked="true" strokeweight=".75pt" strokecolor="#32b3e7">
              <v:path arrowok="t"/>
              <v:stroke dashstyle="solid"/>
            </v:shape>
            <v:shape style="position:absolute;left:8725;top:-2262;width:40;height:445" coordorigin="8725,-2261" coordsize="40,445" path="m8765,-2261l8765,-1946m8725,-2261l8725,-1816e" filled="false" stroked="true" strokeweight=".751pt" strokecolor="#32b3e7">
              <v:path arrowok="t"/>
              <v:stroke dashstyle="solid"/>
            </v:shape>
            <v:line style="position:absolute" from="8685,-2261" to="8685,-2071" stroked="true" strokeweight=".75pt" strokecolor="#32b3e7">
              <v:stroke dashstyle="solid"/>
            </v:line>
            <v:line style="position:absolute" from="8648,-2261" to="8648,-1911" stroked="true" strokeweight="1pt" strokecolor="#32b3e7">
              <v:stroke dashstyle="solid"/>
            </v:line>
            <v:line style="position:absolute" from="8610,-2261" to="8610,-1811" stroked="true" strokeweight=".751pt" strokecolor="#32b3e7">
              <v:stroke dashstyle="solid"/>
            </v:line>
            <v:shape style="position:absolute;left:8530;top:-2262;width:40;height:285" coordorigin="8530,-2261" coordsize="40,285" path="m8570,-2261l8570,-2036m8530,-2261l8530,-1976e" filled="false" stroked="true" strokeweight=".75pt" strokecolor="#32b3e7">
              <v:path arrowok="t"/>
              <v:stroke dashstyle="solid"/>
            </v:shape>
            <v:shape style="position:absolute;left:8455;top:-2262;width:40;height:455" coordorigin="8455,-2261" coordsize="40,455" path="m8495,-2261l8495,-1806m8455,-2261l8455,-1966e" filled="false" stroked="true" strokeweight=".751pt" strokecolor="#32b3e7">
              <v:path arrowok="t"/>
              <v:stroke dashstyle="solid"/>
            </v:shape>
            <v:shape style="position:absolute;left:8380;top:-2262;width:35;height:455" coordorigin="8380,-2261" coordsize="35,455" path="m8415,-2261l8415,-1871m8380,-2261l8380,-1806e" filled="false" stroked="true" strokeweight=".75pt" strokecolor="#32b3e7">
              <v:path arrowok="t"/>
              <v:stroke dashstyle="solid"/>
            </v:shape>
            <v:line style="position:absolute" from="8340,-2261" to="8340,-1801" stroked="true" strokeweight=".751pt" strokecolor="#32b3e7">
              <v:stroke dashstyle="solid"/>
            </v:line>
            <v:line style="position:absolute" from="8300,-2261" to="8300,-1961" stroked="true" strokeweight=".75pt" strokecolor="#32b3e7">
              <v:stroke dashstyle="solid"/>
            </v:line>
            <v:line style="position:absolute" from="8263,-2261" to="8263,-1801" stroked="true" strokeweight="1pt" strokecolor="#32b3e7">
              <v:stroke dashstyle="solid"/>
            </v:line>
            <v:shape style="position:absolute;left:8185;top:-2262;width:40;height:465" coordorigin="8185,-2261" coordsize="40,465" path="m8225,-2261l8225,-1796m8185,-2261l8185,-2106e" filled="false" stroked="true" strokeweight=".751pt" strokecolor="#32b3e7">
              <v:path arrowok="t"/>
              <v:stroke dashstyle="solid"/>
            </v:shape>
            <v:shape style="position:absolute;left:8110;top:-2262;width:35;height:465" coordorigin="8110,-2261" coordsize="35,465" path="m8145,-2261l8145,-1796m8110,-2261l8110,-1936e" filled="false" stroked="true" strokeweight=".75pt" strokecolor="#32b3e7">
              <v:path arrowok="t"/>
              <v:stroke dashstyle="solid"/>
            </v:shape>
            <v:line style="position:absolute" from="8070,-2261" to="8070,-1911" stroked="true" strokeweight=".751pt" strokecolor="#32b3e7">
              <v:stroke dashstyle="solid"/>
            </v:line>
            <v:shape style="position:absolute;left:7995;top:-2262;width:35;height:470" coordorigin="7995,-2261" coordsize="35,470" path="m8030,-2261l8030,-1791m7995,-2261l7995,-1856e" filled="false" stroked="true" strokeweight=".75pt" strokecolor="#32b3e7">
              <v:path arrowok="t"/>
              <v:stroke dashstyle="solid"/>
            </v:shape>
            <v:shape style="position:absolute;left:7915;top:-2262;width:40;height:405" coordorigin="7915,-2261" coordsize="40,405" path="m7955,-2261l7955,-2106m7915,-2261l7915,-1856e" filled="false" stroked="true" strokeweight=".751pt" strokecolor="#32b3e7">
              <v:path arrowok="t"/>
              <v:stroke dashstyle="solid"/>
            </v:shape>
            <v:shape style="position:absolute;left:7840;top:-2262;width:40;height:406" coordorigin="7840,-2261" coordsize="40,406" path="m7880,-2261l7880,-1856m7840,-2261l7840,-2091e" filled="false" stroked="true" strokeweight=".75pt" strokecolor="#32b3e7">
              <v:path arrowok="t"/>
              <v:stroke dashstyle="solid"/>
            </v:shape>
            <v:line style="position:absolute" from="7800,-2261" to="7800,-1961" stroked="true" strokeweight=".751pt" strokecolor="#32b3e7">
              <v:stroke dashstyle="solid"/>
            </v:line>
            <v:line style="position:absolute" from="7763,-2261" to="7763,-1961" stroked="true" strokeweight="1pt" strokecolor="#32b3e7">
              <v:stroke dashstyle="solid"/>
            </v:line>
            <v:line style="position:absolute" from="7725,-2261" to="7725,-2061" stroked="true" strokeweight=".75pt" strokecolor="#32b3e7">
              <v:stroke dashstyle="solid"/>
            </v:line>
            <v:shape style="position:absolute;left:7645;top:-2262;width:40;height:200" coordorigin="7645,-2261" coordsize="40,200" path="m7685,-2261l7685,-2061m7645,-2261l7645,-2061e" filled="false" stroked="true" strokeweight=".751pt" strokecolor="#32b3e7">
              <v:path arrowok="t"/>
              <v:stroke dashstyle="solid"/>
            </v:shape>
            <v:shape style="position:absolute;left:7332;top:-2262;width:285;height:105" coordorigin="7333,-2261" coordsize="285,105" path="m7348,-2261l7333,-2261,7333,-2156,7348,-2156,7348,-2261m7538,-2261l7523,-2261,7523,-2166,7538,-2166,7538,-2261m7578,-2261l7563,-2261,7563,-2166,7578,-2166,7578,-2261m7618,-2261l7603,-2261,7603,-2166,7618,-2166,7618,-2261e" filled="true" fillcolor="#32b3e7" stroked="false">
              <v:path arrowok="t"/>
              <v:fill type="solid"/>
            </v:shape>
            <v:line style="position:absolute" from="7263,-3401" to="7263,-2271" stroked="true" strokeweight="1pt" strokecolor="#3b0d43">
              <v:stroke dashstyle="solid"/>
            </v:line>
            <v:shape style="position:absolute;left:7185;top:-3287;width:385;height:1026" coordorigin="7185,-3286" coordsize="385,1026" path="m7225,-3286l7225,-2426m7185,-3271l7185,-2276m7570,-3126l7570,-2261e" filled="false" stroked="true" strokeweight=".75pt" strokecolor="#3b0d43">
              <v:path arrowok="t"/>
              <v:stroke dashstyle="solid"/>
            </v:shape>
            <v:line style="position:absolute" from="7530,-2961" to="7530,-2261" stroked="true" strokeweight=".751pt" strokecolor="#3b0d43">
              <v:stroke dashstyle="solid"/>
            </v:line>
            <v:shape style="position:absolute;left:7300;top:-2872;width:40;height:611" coordorigin="7300,-2871" coordsize="40,611" path="m7340,-2871l7340,-2261m7300,-2871l7300,-2271e" filled="false" stroked="true" strokeweight=".75pt" strokecolor="#3b0d43">
              <v:path arrowok="t"/>
              <v:stroke dashstyle="solid"/>
            </v:shape>
            <v:line style="position:absolute" from="7415,-2766" to="7415,-2271" stroked="true" strokeweight=".751pt" strokecolor="#3b0d43">
              <v:stroke dashstyle="solid"/>
            </v:line>
            <v:shape style="position:absolute;left:7455;top:-2722;width:155;height:461" coordorigin="7455,-2721" coordsize="155,461" path="m7455,-2721l7455,-2271m7495,-2716l7495,-2271m7610,-2656l7610,-2261e" filled="false" stroked="true" strokeweight=".75pt" strokecolor="#3b0d43">
              <v:path arrowok="t"/>
              <v:stroke dashstyle="solid"/>
            </v:shape>
            <v:shape style="position:absolute;left:7915;top:-2552;width:40;height:290" coordorigin="7915,-2551" coordsize="40,290" path="m7955,-2551l7955,-2261m7915,-2551l7915,-2261e" filled="false" stroked="true" strokeweight=".751pt" strokecolor="#3b0d43">
              <v:path arrowok="t"/>
              <v:stroke dashstyle="solid"/>
            </v:shape>
            <v:shape style="position:absolute;left:7840;top:-2552;width:40;height:290" coordorigin="7840,-2551" coordsize="40,290" path="m7880,-2551l7880,-2261m7840,-2536l7840,-2261e" filled="false" stroked="true" strokeweight=".75pt" strokecolor="#3b0d43">
              <v:path arrowok="t"/>
              <v:stroke dashstyle="solid"/>
            </v:shape>
            <v:line style="position:absolute" from="7800,-2536" to="7800,-2261" stroked="true" strokeweight=".751pt" strokecolor="#3b0d43">
              <v:stroke dashstyle="solid"/>
            </v:line>
            <v:line style="position:absolute" from="7763,-2536" to="7763,-2261" stroked="true" strokeweight="1pt" strokecolor="#3b0d43">
              <v:stroke dashstyle="solid"/>
            </v:line>
            <v:line style="position:absolute" from="7725,-2536" to="7725,-2261" stroked="true" strokeweight=".75pt" strokecolor="#3b0d43">
              <v:stroke dashstyle="solid"/>
            </v:line>
            <v:shape style="position:absolute;left:7645;top:-2537;width:40;height:275" coordorigin="7645,-2536" coordsize="40,275" path="m7685,-2536l7685,-2261m7645,-2516l7645,-2261e" filled="false" stroked="true" strokeweight=".751pt" strokecolor="#3b0d43">
              <v:path arrowok="t"/>
              <v:stroke dashstyle="solid"/>
            </v:shape>
            <v:line style="position:absolute" from="7380,-2446" to="7380,-2271" stroked="true" strokeweight=".75pt" strokecolor="#3b0d43">
              <v:stroke dashstyle="solid"/>
            </v:line>
            <v:shape style="position:absolute;left:9217;top:-2282;width:131;height:20" coordorigin="9218,-2281" coordsize="131,20" path="m9233,-2281l9218,-2281,9218,-2261,9233,-2261,9233,-2281m9273,-2271l9258,-2271,9258,-2261,9273,-2261,9273,-2271m9308,-2271l9293,-2271,9293,-2261,9308,-2261,9308,-2271m9348,-2271l9333,-2271,9333,-2261,9348,-2261,9348,-2271e" filled="true" fillcolor="#3b0d43" stroked="false">
              <v:path arrowok="t"/>
              <v:fill type="solid"/>
            </v:shape>
            <v:line style="position:absolute" from="11301,-2261" to="11301,-2086" stroked="true" strokeweight=".859pt" strokecolor="#3b0d43">
              <v:stroke dashstyle="solid"/>
            </v:line>
            <v:line style="position:absolute" from="11265,-2261" to="11265,-2086" stroked="true" strokeweight=".751pt" strokecolor="#3b0d43">
              <v:stroke dashstyle="solid"/>
            </v:line>
            <v:shape style="position:absolute;left:11185;top:-2262;width:40;height:175" coordorigin="11185,-2261" coordsize="40,175" path="m11225,-2261l11225,-2086m11185,-2261l11185,-2106e" filled="false" stroked="true" strokeweight=".75pt" strokecolor="#3b0d43">
              <v:path arrowok="t"/>
              <v:stroke dashstyle="solid"/>
            </v:shape>
            <v:shape style="position:absolute;left:11110;top:-2262;width:40;height:155" coordorigin="11110,-2261" coordsize="40,155" path="m11150,-2261l11150,-2106m11110,-2261l11110,-2106e" filled="false" stroked="true" strokeweight=".751pt" strokecolor="#3b0d43">
              <v:path arrowok="t"/>
              <v:stroke dashstyle="solid"/>
            </v:shape>
            <v:line style="position:absolute" from="11070,-2261" to="11070,-2106" stroked="true" strokeweight=".75pt" strokecolor="#3b0d43">
              <v:stroke dashstyle="solid"/>
            </v:line>
            <v:line style="position:absolute" from="11033,-2261" to="11033,-2106" stroked="true" strokeweight="1pt" strokecolor="#3b0d43">
              <v:stroke dashstyle="solid"/>
            </v:line>
            <v:line style="position:absolute" from="10995,-2261" to="10995,-2106" stroked="true" strokeweight=".751pt" strokecolor="#3b0d43">
              <v:stroke dashstyle="solid"/>
            </v:line>
            <v:shape style="position:absolute;left:10915;top:-2262;width:40;height:155" coordorigin="10915,-2261" coordsize="40,155" path="m10955,-2261l10955,-2106m10915,-2261l10915,-2106e" filled="false" stroked="true" strokeweight=".75pt" strokecolor="#3b0d43">
              <v:path arrowok="t"/>
              <v:stroke dashstyle="solid"/>
            </v:shape>
            <v:shape style="position:absolute;left:10840;top:-2262;width:40;height:155" coordorigin="10840,-2261" coordsize="40,155" path="m10880,-2261l10880,-2106m10840,-2261l10840,-2106e" filled="false" stroked="true" strokeweight=".751pt" strokecolor="#3b0d43">
              <v:path arrowok="t"/>
              <v:stroke dashstyle="solid"/>
            </v:shape>
            <v:shape style="position:absolute;left:10765;top:-2262;width:35;height:155" coordorigin="10765,-2261" coordsize="35,155" path="m10800,-2261l10800,-2106m10765,-2261l10765,-2106e" filled="false" stroked="true" strokeweight=".75pt" strokecolor="#3b0d43">
              <v:path arrowok="t"/>
              <v:stroke dashstyle="solid"/>
            </v:shape>
            <v:shape style="position:absolute;left:10642;top:-2262;width:90;height:135" coordorigin="10643,-2261" coordsize="90,135" path="m10658,-2261l10643,-2261,10643,-2126,10658,-2126,10658,-2261m10693,-2261l10678,-2261,10678,-2126,10693,-2126,10693,-2261m10733,-2261l10718,-2261,10718,-2126,10733,-2126,10733,-2261e" filled="true" fillcolor="#3b0d43" stroked="false">
              <v:path arrowok="t"/>
              <v:fill type="solid"/>
            </v:shape>
            <v:shape style="position:absolute;left:10570;top:-2262;width:40;height:150" coordorigin="10570,-2261" coordsize="40,150" path="m10610,-2261l10610,-2121m10570,-2261l10570,-2111e" filled="false" stroked="true" strokeweight=".751pt" strokecolor="#3b0d43">
              <v:path arrowok="t"/>
              <v:stroke dashstyle="solid"/>
            </v:shape>
            <v:line style="position:absolute" from="10533,-2261" to="10533,-2111" stroked="true" strokeweight="1pt" strokecolor="#3b0d43">
              <v:stroke dashstyle="solid"/>
            </v:line>
            <v:line style="position:absolute" from="10495,-2261" to="10495,-2111" stroked="true" strokeweight=".75pt" strokecolor="#3b0d43">
              <v:stroke dashstyle="solid"/>
            </v:line>
            <v:line style="position:absolute" from="10455,-2261" to="10455,-2111" stroked="true" strokeweight=".751pt" strokecolor="#3b0d43">
              <v:stroke dashstyle="solid"/>
            </v:line>
            <v:shape style="position:absolute;left:10380;top:-2262;width:35;height:156" coordorigin="10380,-2261" coordsize="35,156" path="m10415,-2261l10415,-2111m10380,-2261l10380,-2106e" filled="false" stroked="true" strokeweight=".75pt" strokecolor="#3b0d43">
              <v:path arrowok="t"/>
              <v:stroke dashstyle="solid"/>
            </v:shape>
            <v:shape style="position:absolute;left:10300;top:-2262;width:40;height:155" coordorigin="10300,-2261" coordsize="40,155" path="m10340,-2261l10340,-2106m10300,-2261l10300,-2106e" filled="false" stroked="true" strokeweight=".751pt" strokecolor="#3b0d43">
              <v:path arrowok="t"/>
              <v:stroke dashstyle="solid"/>
            </v:shape>
            <v:shape style="position:absolute;left:9372;top:-2262;width:900;height:220" coordorigin="9373,-2261" coordsize="900,220" path="m9388,-2151l9373,-2151,9373,-2041,9388,-2041,9388,-2151m9463,-2261l9448,-2261,9448,-2151,9463,-2151,9463,-2261m9503,-2261l9488,-2261,9488,-2161,9503,-2161,9503,-2261m9538,-2261l9523,-2261,9523,-2151,9538,-2151,9538,-2261m9578,-2261l9563,-2261,9563,-2151,9578,-2151,9578,-2261m9618,-2261l9603,-2261,9603,-2151,9618,-2151,9618,-2261m9658,-2261l9638,-2261,9638,-2156,9658,-2156,9658,-2261m9693,-2261l9678,-2261,9678,-2156,9693,-2156,9693,-2261m9733,-2261l9718,-2261,9718,-2181,9733,-2181,9733,-2261m9773,-2261l9758,-2261,9758,-2156,9773,-2156,9773,-2261m9808,-2261l9793,-2261,9793,-2156,9808,-2156,9808,-2261m9848,-2261l9833,-2261,9833,-2131,9848,-2131,9848,-2261m9888,-2261l9873,-2261,9873,-2131,9888,-2131,9888,-2261m9923,-2261l9908,-2261,9908,-2131,9923,-2131,9923,-2261m9963,-2261l9948,-2261,9948,-2136,9963,-2136,9963,-2261m10003,-2261l9988,-2261,9988,-2126,10003,-2126,10003,-2261m10043,-2261l10023,-2261,10023,-2126,10043,-2126,10043,-2261m10078,-2261l10063,-2261,10063,-2126,10078,-2126,10078,-2261m10118,-2261l10103,-2261,10103,-2126,10118,-2126,10118,-2261m10158,-2261l10143,-2261,10143,-2126,10158,-2126,10158,-2261m10193,-2261l10178,-2261,10178,-2136,10193,-2136,10193,-2261m10233,-2261l10218,-2261,10218,-2126,10233,-2126,10233,-2261m10273,-2261l10258,-2261,10258,-2126,10273,-2126,10273,-2261e" filled="true" fillcolor="#3b0d43" stroked="false">
              <v:path arrowok="t"/>
              <v:fill type="solid"/>
            </v:shape>
            <v:line style="position:absolute" from="8915,-2136" to="8915,-1951" stroked="true" strokeweight=".75pt" strokecolor="#3b0d43">
              <v:stroke dashstyle="solid"/>
            </v:line>
            <v:rect style="position:absolute;left:8177;top:-2107;width:16;height:130" filled="true" fillcolor="#3b0d43" stroked="false">
              <v:fill type="solid"/>
            </v:rect>
            <v:line style="position:absolute" from="9030,-2091" to="9030,-1841" stroked="true" strokeweight=".75pt" strokecolor="#3b0d43">
              <v:stroke dashstyle="solid"/>
            </v:line>
            <v:rect style="position:absolute;left:9407;top:-2087;width:15;height:110" filled="true" fillcolor="#3b0d43" stroked="false">
              <v:fill type="solid"/>
            </v:rect>
            <v:line style="position:absolute" from="8995,-2081" to="8995,-1826" stroked="true" strokeweight=".751pt" strokecolor="#3b0d43">
              <v:stroke dashstyle="solid"/>
            </v:line>
            <v:rect style="position:absolute;left:8677;top:-2072;width:15;height:16" filled="true" fillcolor="#3b0d43" stroked="false">
              <v:fill type="solid"/>
            </v:rect>
            <v:line style="position:absolute" from="8880,-2046" to="8880,-1861" stroked="true" strokeweight=".751pt" strokecolor="#3b0d43">
              <v:stroke dashstyle="solid"/>
            </v:line>
            <v:shape style="position:absolute;left:8570;top:-2037;width:231;height:1725" coordorigin="8570,-2036" coordsize="231,1725" path="m8570,-2036l8570,-1666m8800,-2021l8800,-311e" filled="false" stroked="true" strokeweight=".75pt" strokecolor="#3b0d43">
              <v:path arrowok="t"/>
              <v:stroke dashstyle="solid"/>
            </v:shape>
            <v:line style="position:absolute" from="9148,-2016" to="9148,-1036" stroked="true" strokeweight="1pt" strokecolor="#3b0d43">
              <v:stroke dashstyle="solid"/>
            </v:line>
            <v:shape style="position:absolute;left:8292;top:-1977;width:246;height:146" coordorigin="8293,-1976" coordsize="246,146" path="m8308,-1961l8293,-1961,8293,-1831,8308,-1831,8308,-1961m8463,-1966l8448,-1966,8448,-1836,8463,-1836,8463,-1966m8538,-1976l8523,-1976,8523,-1846,8538,-1846,8538,-1976e" filled="true" fillcolor="#3b0d43" stroked="false">
              <v:path arrowok="t"/>
              <v:fill type="solid"/>
            </v:shape>
            <v:line style="position:absolute" from="8765,-1946" to="8765,-236" stroked="true" strokeweight=".751pt" strokecolor="#3b0d43">
              <v:stroke dashstyle="solid"/>
            </v:line>
            <v:line style="position:absolute" from="8955,-1941" to="8955,-1756" stroked="true" strokeweight=".75pt" strokecolor="#3b0d43">
              <v:stroke dashstyle="solid"/>
            </v:line>
            <v:shape style="position:absolute;left:8062;top:-1937;width:596;height:180" coordorigin="8063,-1936" coordsize="596,180" path="m8078,-1911l8063,-1911,8063,-1781,8078,-1781,8078,-1911m8118,-1936l8103,-1936,8103,-1806,8118,-1806,8118,-1936m8423,-1871l8408,-1871,8408,-1756,8423,-1756,8423,-1871m8658,-1911l8638,-1911,8638,-1891,8658,-1891,8658,-1911e" filled="true" fillcolor="#3b0d43" stroked="false">
              <v:path arrowok="t"/>
              <v:fill type="solid"/>
            </v:shape>
            <v:line style="position:absolute" from="9110,-1866" to="9110,-886" stroked="true" strokeweight=".75pt" strokecolor="#3b0d43">
              <v:stroke dashstyle="solid"/>
            </v:line>
            <v:rect style="position:absolute;left:7987;top:-1857;width:15;height:135" filled="true" fillcolor="#3b0d43" stroked="false">
              <v:fill type="solid"/>
            </v:rect>
            <v:shape style="position:absolute;left:8840;top:-1837;width:346;height:1716" coordorigin="8840,-1836" coordsize="346,1716" path="m9185,-1836l9185,-851m9070,-1831l9070,-1576m8840,-1821l8840,-121e" filled="false" stroked="true" strokeweight=".75pt" strokecolor="#3b0d43">
              <v:path arrowok="t"/>
              <v:stroke dashstyle="solid"/>
            </v:shape>
            <v:shape style="position:absolute;left:8022;top:-1817;width:710;height:161" coordorigin="8023,-1816" coordsize="710,161" path="m8038,-1791l8023,-1791,8023,-1656,8038,-1656,8038,-1791m8153,-1796l8138,-1796,8138,-1661,8153,-1661,8153,-1796m8233,-1796l8218,-1796,8218,-1666,8233,-1666,8233,-1796m8273,-1801l8253,-1801,8253,-1666,8273,-1666,8273,-1801m8348,-1801l8333,-1801,8333,-1671,8348,-1671,8348,-1801m8388,-1806l8373,-1806,8373,-1671,8388,-1671,8388,-1806m8503,-1806l8488,-1806,8488,-1676,8503,-1676,8503,-1806m8618,-1811l8603,-1811,8603,-1796,8618,-1796,8618,-1811m8733,-1816l8718,-1816,8718,-1801,8733,-1801,8733,-1816e" filled="true" fillcolor="#3b0d43" stroked="false">
              <v:path arrowok="t"/>
              <v:fill type="solid"/>
            </v:shape>
            <v:line style="position:absolute" from="7166,-80" to="7166,-3407" stroked="true" strokeweight=".5pt" strokecolor="#9b9d9f">
              <v:stroke dashstyle="solid"/>
            </v:line>
            <v:shape style="position:absolute;left:0;top:7030;width:51;height:3327" coordorigin="0,7030" coordsize="51,3327" path="m7116,-80l7166,-80m7116,-496l7166,-496m7116,-911l7166,-911m7116,-1326l7166,-1326m7116,-1741l7166,-1741m7116,-2161l7166,-2161m7116,-2576l7166,-2576m7116,-2991l7166,-2991m7116,-3407l7166,-3407e" filled="false" stroked="true" strokeweight=".5pt" strokecolor="#9b9d9f">
              <v:path arrowok="t"/>
              <v:stroke dashstyle="solid"/>
            </v:shape>
            <v:line style="position:absolute" from="7166,-2263" to="10898,-2263" stroked="true" strokeweight=".5pt" strokecolor="#9b9d9f">
              <v:stroke dashstyle="solid"/>
            </v:line>
            <v:rect style="position:absolute;left:9668;top:-3343;width:88;height:88" filled="true" fillcolor="#3b0d43" stroked="false">
              <v:fill type="solid"/>
            </v:rect>
            <v:rect style="position:absolute;left:10317;top:-3343;width:88;height:88" filled="true" fillcolor="#32b3e7" stroked="false">
              <v:fill type="solid"/>
            </v:rect>
            <v:line style="position:absolute" from="7719,-3284" to="7719,-41" stroked="true" strokeweight="1pt" strokecolor="#ed2224">
              <v:stroke dashstyle="shortdash"/>
            </v:line>
            <v:shape style="position:absolute;left:7850;top:-2911;width:395;height:120" type="#_x0000_t75" stroked="false">
              <v:imagedata r:id="rId176" o:title=""/>
            </v:shape>
            <v:shape style="position:absolute;left:7919;top:-1705;width:147;height:367" type="#_x0000_t75" stroked="false">
              <v:imagedata r:id="rId177" o:title=""/>
            </v:shape>
            <v:shape style="position:absolute;left:8645;top:-2679;width:659;height:292" coordorigin="8646,-2679" coordsize="659,292" path="m8646,-2388l8648,-2444,8653,-2491,8661,-2522,8670,-2533,8951,-2533,8960,-2545,8968,-2576,8973,-2622,8975,-2679,8977,-2622,8982,-2576,8990,-2545,8999,-2533,9280,-2533,9289,-2522,9297,-2491,9302,-2444,9304,-2388e" filled="false" stroked="true" strokeweight=".5pt" strokecolor="#000000">
              <v:path arrowok="t"/>
              <v:stroke dashstyle="solid"/>
            </v:shape>
            <v:shape style="position:absolute;left:9525;top:-1927;width:1410;height:154" coordorigin="9525,-1927" coordsize="1410,154" path="m9525,-1927l9527,-1897,9529,-1873,9533,-1856,9538,-1850,10218,-1850,10223,-1844,10227,-1828,10230,-1803,10230,-1774,10232,-1803,10234,-1828,10238,-1844,10243,-1850,10923,-1850,10928,-1856,10932,-1873,10934,-1897,10935,-1927e" filled="false" stroked="true" strokeweight=".5pt" strokecolor="#000000">
              <v:path arrowok="t"/>
              <v:stroke dashstyle="solid"/>
            </v:shape>
            <v:shape style="position:absolute;left:9794;top:-3374;width:914;height:161" type="#_x0000_t202" filled="false" stroked="false">
              <v:textbox inset="0,0,0,0">
                <w:txbxContent>
                  <w:p>
                    <w:pPr>
                      <w:tabs>
                        <w:tab w:pos="648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ECB</w:t>
                      <w:tab/>
                    </w:r>
                    <w:r>
                      <w:rPr>
                        <w:w w:val="90"/>
                        <w:sz w:val="16"/>
                      </w:rPr>
                      <w:t>Fed</w:t>
                    </w:r>
                  </w:p>
                </w:txbxContent>
              </v:textbox>
              <w10:wrap type="none"/>
            </v:shape>
            <v:shape style="position:absolute;left:7810;top:-3249;width:61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85"/>
                        <w:sz w:val="16"/>
                      </w:rPr>
                      <w:t>Forecasts</w:t>
                    </w:r>
                  </w:p>
                </w:txbxContent>
              </v:textbox>
              <w10:wrap type="none"/>
            </v:shape>
            <v:shape style="position:absolute;left:8752;top:-3193;width:584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pacing w:val="-3"/>
                        <w:w w:val="85"/>
                        <w:sz w:val="16"/>
                      </w:rPr>
                      <w:t>TLTRO</w:t>
                    </w:r>
                    <w:r>
                      <w:rPr>
                        <w:i/>
                        <w:spacing w:val="-16"/>
                        <w:w w:val="85"/>
                        <w:sz w:val="16"/>
                      </w:rPr>
                      <w:t> </w:t>
                    </w:r>
                    <w:r>
                      <w:rPr>
                        <w:i/>
                        <w:spacing w:val="-5"/>
                        <w:w w:val="85"/>
                        <w:sz w:val="16"/>
                      </w:rPr>
                      <w:t>-II</w:t>
                    </w:r>
                  </w:p>
                  <w:p>
                    <w:pPr>
                      <w:spacing w:before="16"/>
                      <w:ind w:left="39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roll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oﬀ*</w:t>
                    </w:r>
                  </w:p>
                </w:txbxContent>
              </v:textbox>
              <w10:wrap type="none"/>
            </v:shape>
            <v:shape style="position:absolute;left:9969;top:-1628;width:517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85"/>
                        <w:sz w:val="16"/>
                      </w:rPr>
                      <w:t>ECB</w:t>
                    </w:r>
                    <w:r>
                      <w:rPr>
                        <w:i/>
                        <w:spacing w:val="-20"/>
                        <w:w w:val="85"/>
                        <w:sz w:val="16"/>
                      </w:rPr>
                      <w:t> </w:t>
                    </w:r>
                    <w:r>
                      <w:rPr>
                        <w:i/>
                        <w:w w:val="85"/>
                        <w:sz w:val="16"/>
                      </w:rPr>
                      <w:t>QE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pacing w:val="-3"/>
                        <w:sz w:val="16"/>
                      </w:rPr>
                      <w:t>unwind</w:t>
                    </w:r>
                  </w:p>
                </w:txbxContent>
              </v:textbox>
              <w10:wrap type="none"/>
            </v:shape>
            <v:shape style="position:absolute;left:7864;top:-1072;width:517;height:5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Turning</w:t>
                    </w:r>
                  </w:p>
                  <w:p>
                    <w:pPr>
                      <w:spacing w:line="254" w:lineRule="auto" w:before="16"/>
                      <w:ind w:left="29" w:right="-20" w:hanging="3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Point </w:t>
                    </w:r>
                    <w:r>
                      <w:rPr>
                        <w:i/>
                        <w:spacing w:val="-8"/>
                        <w:sz w:val="16"/>
                      </w:rPr>
                      <w:t>in </w:t>
                    </w:r>
                    <w:r>
                      <w:rPr>
                        <w:i/>
                        <w:w w:val="95"/>
                        <w:sz w:val="16"/>
                      </w:rPr>
                      <w:t>Oct </w:t>
                    </w:r>
                    <w:r>
                      <w:rPr>
                        <w:i/>
                        <w:spacing w:val="-5"/>
                        <w:w w:val="95"/>
                        <w:sz w:val="16"/>
                      </w:rPr>
                      <w:t>-18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8104A"/>
          <w:sz w:val="17"/>
        </w:rPr>
        <w:t>Note: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*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60%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US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Equities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and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40%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US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Treasury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Bonds.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at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28,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MSCI,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ICE-BofAML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Bond </w:t>
      </w:r>
      <w:r>
        <w:rPr>
          <w:color w:val="48104A"/>
          <w:sz w:val="17"/>
        </w:rPr>
        <w:t>Indices.</w:t>
      </w:r>
    </w:p>
    <w:p>
      <w:pPr>
        <w:pStyle w:val="BodyText"/>
        <w:rPr>
          <w:sz w:val="17"/>
        </w:rPr>
      </w:pPr>
      <w:r>
        <w:rPr/>
        <w:pict>
          <v:group style="position:absolute;margin-left:25.700001pt;margin-top:11.770179pt;width:273.1pt;height:1pt;mso-position-horizontal-relative:page;mso-position-vertical-relative:paragraph;z-index:-250702848;mso-wrap-distance-left:0;mso-wrap-distance-right:0" coordorigin="514,235" coordsize="5462,20">
            <v:line style="position:absolute" from="554,245" to="5956,245" stroked="true" strokeweight="1pt" strokecolor="#cccccc">
              <v:stroke dashstyle="dot"/>
            </v:line>
            <v:line style="position:absolute" from="514,245" to="514,245" stroked="true" strokeweight="1pt" strokecolor="#cccccc">
              <v:stroke dashstyle="solid"/>
            </v:line>
            <v:line style="position:absolute" from="5976,245" to="597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64" w:right="0" w:firstLine="0"/>
        <w:jc w:val="left"/>
        <w:rPr>
          <w:rFonts w:ascii="Cambria"/>
          <w:b/>
          <w:sz w:val="20"/>
        </w:rPr>
      </w:pPr>
      <w:r>
        <w:rPr>
          <w:rFonts w:ascii="Cambria"/>
          <w:b/>
          <w:color w:val="48104A"/>
          <w:sz w:val="20"/>
        </w:rPr>
        <w:t>Section IV: Key Themes</w:t>
      </w:r>
    </w:p>
    <w:p>
      <w:pPr>
        <w:pStyle w:val="BodyText"/>
        <w:spacing w:before="11"/>
        <w:rPr>
          <w:rFonts w:ascii="Cambria"/>
          <w:b/>
          <w:sz w:val="21"/>
        </w:rPr>
      </w:pPr>
    </w:p>
    <w:p>
      <w:pPr>
        <w:pStyle w:val="BodyText"/>
        <w:spacing w:line="264" w:lineRule="auto"/>
        <w:ind w:left="164" w:right="29"/>
      </w:pPr>
      <w:r>
        <w:rPr>
          <w:b/>
          <w:i/>
          <w:color w:val="6D6D70"/>
        </w:rPr>
        <w:t>Shift</w:t>
      </w:r>
      <w:r>
        <w:rPr>
          <w:b/>
          <w:i/>
          <w:color w:val="6D6D70"/>
          <w:spacing w:val="-29"/>
        </w:rPr>
        <w:t> </w:t>
      </w:r>
      <w:r>
        <w:rPr>
          <w:b/>
          <w:i/>
          <w:color w:val="6D6D70"/>
        </w:rPr>
        <w:t>from</w:t>
      </w:r>
      <w:r>
        <w:rPr>
          <w:b/>
          <w:i/>
          <w:color w:val="6D6D70"/>
          <w:spacing w:val="-29"/>
        </w:rPr>
        <w:t> </w:t>
      </w:r>
      <w:r>
        <w:rPr>
          <w:b/>
          <w:i/>
          <w:color w:val="6D6D70"/>
        </w:rPr>
        <w:t>Monetary</w:t>
      </w:r>
      <w:r>
        <w:rPr>
          <w:b/>
          <w:i/>
          <w:color w:val="6D6D70"/>
          <w:spacing w:val="-29"/>
        </w:rPr>
        <w:t> </w:t>
      </w:r>
      <w:r>
        <w:rPr>
          <w:b/>
          <w:i/>
          <w:color w:val="6D6D70"/>
        </w:rPr>
        <w:t>to</w:t>
      </w:r>
      <w:r>
        <w:rPr>
          <w:b/>
          <w:i/>
          <w:color w:val="6D6D70"/>
          <w:spacing w:val="-28"/>
        </w:rPr>
        <w:t> </w:t>
      </w:r>
      <w:r>
        <w:rPr>
          <w:b/>
          <w:i/>
          <w:color w:val="6D6D70"/>
        </w:rPr>
        <w:t>Fiscal</w:t>
      </w:r>
      <w:r>
        <w:rPr>
          <w:b/>
          <w:i/>
          <w:color w:val="6D6D70"/>
          <w:spacing w:val="-29"/>
        </w:rPr>
        <w:t> </w:t>
      </w:r>
      <w:r>
        <w:rPr>
          <w:color w:val="6D6D70"/>
        </w:rPr>
        <w:t>If</w:t>
      </w:r>
      <w:r>
        <w:rPr>
          <w:color w:val="6D6D70"/>
          <w:spacing w:val="-30"/>
        </w:rPr>
        <w:t> </w:t>
      </w:r>
      <w:r>
        <w:rPr>
          <w:color w:val="6D6D70"/>
        </w:rPr>
        <w:t>there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one</w:t>
      </w:r>
      <w:r>
        <w:rPr>
          <w:color w:val="6D6D70"/>
          <w:spacing w:val="-30"/>
        </w:rPr>
        <w:t> </w:t>
      </w:r>
      <w:r>
        <w:rPr>
          <w:color w:val="6D6D70"/>
        </w:rPr>
        <w:t>theme</w:t>
      </w:r>
      <w:r>
        <w:rPr>
          <w:color w:val="6D6D70"/>
          <w:spacing w:val="-30"/>
        </w:rPr>
        <w:t> </w:t>
      </w:r>
      <w:r>
        <w:rPr>
          <w:color w:val="6D6D70"/>
        </w:rPr>
        <w:t>that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believe investors have to get right at this point in the cycle, it is the shift away</w:t>
      </w:r>
      <w:r>
        <w:rPr>
          <w:color w:val="6D6D70"/>
          <w:spacing w:val="-32"/>
        </w:rPr>
        <w:t> </w:t>
      </w:r>
      <w:r>
        <w:rPr>
          <w:color w:val="6D6D70"/>
        </w:rPr>
        <w:t>from</w:t>
      </w:r>
      <w:r>
        <w:rPr>
          <w:color w:val="6D6D70"/>
          <w:spacing w:val="-29"/>
        </w:rPr>
        <w:t> </w:t>
      </w:r>
      <w:r>
        <w:rPr>
          <w:color w:val="6D6D70"/>
        </w:rPr>
        <w:t>monetary</w:t>
      </w:r>
      <w:r>
        <w:rPr>
          <w:color w:val="6D6D70"/>
          <w:spacing w:val="-32"/>
        </w:rPr>
        <w:t> </w:t>
      </w:r>
      <w:r>
        <w:rPr>
          <w:color w:val="6D6D70"/>
        </w:rPr>
        <w:t>stimulus</w:t>
      </w:r>
      <w:r>
        <w:rPr>
          <w:color w:val="6D6D70"/>
          <w:spacing w:val="-31"/>
        </w:rPr>
        <w:t> </w:t>
      </w:r>
      <w:r>
        <w:rPr>
          <w:color w:val="6D6D70"/>
        </w:rPr>
        <w:t>towards</w:t>
      </w:r>
      <w:r>
        <w:rPr>
          <w:color w:val="6D6D70"/>
          <w:spacing w:val="-30"/>
        </w:rPr>
        <w:t> </w:t>
      </w:r>
      <w:r>
        <w:rPr>
          <w:color w:val="6D6D70"/>
        </w:rPr>
        <w:t>fiscal</w:t>
      </w:r>
      <w:r>
        <w:rPr>
          <w:color w:val="6D6D70"/>
          <w:spacing w:val="-29"/>
        </w:rPr>
        <w:t> </w:t>
      </w:r>
      <w:r>
        <w:rPr>
          <w:color w:val="6D6D70"/>
        </w:rPr>
        <w:t>stimulus.</w:t>
      </w:r>
      <w:r>
        <w:rPr>
          <w:color w:val="6D6D70"/>
          <w:spacing w:val="-30"/>
        </w:rPr>
        <w:t> </w:t>
      </w:r>
      <w:r>
        <w:rPr>
          <w:color w:val="6D6D70"/>
        </w:rPr>
        <w:t>This</w:t>
      </w:r>
      <w:r>
        <w:rPr>
          <w:color w:val="6D6D70"/>
          <w:spacing w:val="-30"/>
        </w:rPr>
        <w:t> </w:t>
      </w:r>
      <w:r>
        <w:rPr>
          <w:color w:val="6D6D70"/>
        </w:rPr>
        <w:t>narrative is</w:t>
      </w:r>
      <w:r>
        <w:rPr>
          <w:color w:val="6D6D70"/>
          <w:spacing w:val="-24"/>
        </w:rPr>
        <w:t> </w:t>
      </w:r>
      <w:r>
        <w:rPr>
          <w:color w:val="6D6D70"/>
        </w:rPr>
        <w:t>certainly</w:t>
      </w:r>
      <w:r>
        <w:rPr>
          <w:color w:val="6D6D70"/>
          <w:spacing w:val="-25"/>
        </w:rPr>
        <w:t> </w:t>
      </w:r>
      <w:r>
        <w:rPr>
          <w:color w:val="6D6D70"/>
        </w:rPr>
        <w:t>playing</w:t>
      </w:r>
      <w:r>
        <w:rPr>
          <w:color w:val="6D6D70"/>
          <w:spacing w:val="-23"/>
        </w:rPr>
        <w:t> </w:t>
      </w:r>
      <w:r>
        <w:rPr>
          <w:color w:val="6D6D70"/>
        </w:rPr>
        <w:t>out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spades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U.S.,</w:t>
      </w:r>
      <w:r>
        <w:rPr>
          <w:color w:val="6D6D70"/>
          <w:spacing w:val="-23"/>
        </w:rPr>
        <w:t> </w:t>
      </w:r>
      <w:r>
        <w:rPr>
          <w:color w:val="6D6D70"/>
        </w:rPr>
        <w:t>but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recent</w:t>
      </w:r>
      <w:r>
        <w:rPr>
          <w:color w:val="6D6D70"/>
          <w:spacing w:val="-26"/>
        </w:rPr>
        <w:t> </w:t>
      </w:r>
      <w:r>
        <w:rPr>
          <w:color w:val="6D6D70"/>
        </w:rPr>
        <w:t>trip</w:t>
      </w:r>
      <w:r>
        <w:rPr>
          <w:color w:val="6D6D70"/>
          <w:spacing w:val="-25"/>
        </w:rPr>
        <w:t> </w:t>
      </w:r>
      <w:r>
        <w:rPr>
          <w:color w:val="6D6D70"/>
          <w:spacing w:val="-4"/>
        </w:rPr>
        <w:t>through </w:t>
      </w:r>
      <w:r>
        <w:rPr>
          <w:color w:val="6D6D70"/>
        </w:rPr>
        <w:t>Europe,</w:t>
      </w:r>
      <w:r>
        <w:rPr>
          <w:color w:val="6D6D70"/>
          <w:spacing w:val="-25"/>
        </w:rPr>
        <w:t> </w:t>
      </w:r>
      <w:r>
        <w:rPr>
          <w:color w:val="6D6D70"/>
        </w:rPr>
        <w:t>including</w:t>
      </w:r>
      <w:r>
        <w:rPr>
          <w:color w:val="6D6D70"/>
          <w:spacing w:val="-24"/>
        </w:rPr>
        <w:t> </w:t>
      </w:r>
      <w:r>
        <w:rPr>
          <w:color w:val="6D6D70"/>
        </w:rPr>
        <w:t>Italy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Spain,</w:t>
      </w:r>
      <w:r>
        <w:rPr>
          <w:color w:val="6D6D70"/>
          <w:spacing w:val="-24"/>
        </w:rPr>
        <w:t> </w:t>
      </w:r>
      <w:r>
        <w:rPr>
          <w:color w:val="6D6D70"/>
        </w:rPr>
        <w:t>leads</w:t>
      </w:r>
      <w:r>
        <w:rPr>
          <w:color w:val="6D6D70"/>
          <w:spacing w:val="-25"/>
        </w:rPr>
        <w:t> </w:t>
      </w:r>
      <w:r>
        <w:rPr>
          <w:color w:val="6D6D70"/>
        </w:rPr>
        <w:t>us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similar</w:t>
      </w:r>
      <w:r>
        <w:rPr>
          <w:color w:val="6D6D70"/>
          <w:spacing w:val="-26"/>
        </w:rPr>
        <w:t> </w:t>
      </w:r>
      <w:r>
        <w:rPr>
          <w:color w:val="6D6D70"/>
        </w:rPr>
        <w:t>conclusion.</w:t>
      </w:r>
    </w:p>
    <w:p>
      <w:pPr>
        <w:pStyle w:val="BodyText"/>
        <w:spacing w:line="264" w:lineRule="auto"/>
        <w:ind w:left="164" w:right="123"/>
      </w:pPr>
      <w:r>
        <w:rPr>
          <w:color w:val="6D6D70"/>
        </w:rPr>
        <w:t>Central banks in developed markets are full up after buying $16 trillion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assets,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politicians</w:t>
      </w:r>
      <w:r>
        <w:rPr>
          <w:color w:val="6D6D70"/>
          <w:spacing w:val="-23"/>
        </w:rPr>
        <w:t> </w:t>
      </w:r>
      <w:r>
        <w:rPr>
          <w:color w:val="6D6D70"/>
        </w:rPr>
        <w:t>now</w:t>
      </w:r>
      <w:r>
        <w:rPr>
          <w:color w:val="6D6D70"/>
          <w:spacing w:val="-23"/>
        </w:rPr>
        <w:t> </w:t>
      </w:r>
      <w:r>
        <w:rPr>
          <w:color w:val="6D6D70"/>
        </w:rPr>
        <w:t>believe</w:t>
      </w:r>
      <w:r>
        <w:rPr>
          <w:color w:val="6D6D70"/>
          <w:spacing w:val="-25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they</w:t>
      </w:r>
      <w:r>
        <w:rPr>
          <w:color w:val="6D6D70"/>
          <w:spacing w:val="-25"/>
        </w:rPr>
        <w:t> </w:t>
      </w:r>
      <w:r>
        <w:rPr>
          <w:color w:val="6D6D70"/>
        </w:rPr>
        <w:t>must</w:t>
      </w:r>
      <w:r>
        <w:rPr>
          <w:color w:val="6D6D70"/>
          <w:spacing w:val="-23"/>
        </w:rPr>
        <w:t> </w:t>
      </w:r>
      <w:r>
        <w:rPr>
          <w:color w:val="6D6D70"/>
        </w:rPr>
        <w:t>inspire </w:t>
      </w:r>
      <w:r>
        <w:rPr>
          <w:color w:val="6D6D70"/>
          <w:w w:val="95"/>
        </w:rPr>
        <w:t>growth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evenly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balanced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across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vast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socio-economic </w:t>
      </w:r>
      <w:r>
        <w:rPr>
          <w:color w:val="6D6D70"/>
        </w:rPr>
        <w:t>constituencies they</w:t>
      </w:r>
      <w:r>
        <w:rPr>
          <w:color w:val="6D6D70"/>
          <w:spacing w:val="-10"/>
        </w:rPr>
        <w:t> </w:t>
      </w:r>
      <w:r>
        <w:rPr>
          <w:color w:val="6D6D70"/>
        </w:rPr>
        <w:t>serve.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</w:pPr>
    </w:p>
    <w:p>
      <w:pPr>
        <w:pStyle w:val="Heading1"/>
        <w:spacing w:line="407" w:lineRule="exact" w:before="1"/>
        <w:ind w:left="126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623" w:right="495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Politicians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now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believe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that they must inspire growth that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is</w:t>
      </w:r>
      <w:r>
        <w:rPr>
          <w:rFonts w:ascii="Cambria"/>
          <w:b/>
          <w:color w:val="48104A"/>
          <w:spacing w:val="-2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more</w:t>
      </w:r>
      <w:r>
        <w:rPr>
          <w:rFonts w:ascii="Cambria"/>
          <w:b/>
          <w:color w:val="48104A"/>
          <w:spacing w:val="-2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evenly</w:t>
      </w:r>
      <w:r>
        <w:rPr>
          <w:rFonts w:ascii="Cambria"/>
          <w:b/>
          <w:color w:val="48104A"/>
          <w:spacing w:val="-2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balanced</w:t>
      </w:r>
    </w:p>
    <w:p>
      <w:pPr>
        <w:spacing w:line="211" w:lineRule="auto" w:before="0"/>
        <w:ind w:left="529" w:right="400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across the vast socio-economic </w:t>
      </w:r>
      <w:r>
        <w:rPr>
          <w:rFonts w:ascii="Cambria"/>
          <w:b/>
          <w:color w:val="48104A"/>
          <w:w w:val="95"/>
          <w:sz w:val="37"/>
        </w:rPr>
        <w:t>constituencies they serve.</w:t>
      </w:r>
    </w:p>
    <w:p>
      <w:pPr>
        <w:spacing w:before="69"/>
        <w:ind w:left="126" w:right="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638208" from="25.200001pt,23.537609pt" to="298.800001pt,23.537609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tabs>
          <w:tab w:pos="1449" w:val="left" w:leader="none"/>
          <w:tab w:pos="1911" w:val="left" w:leader="none"/>
          <w:tab w:pos="2372" w:val="left" w:leader="none"/>
          <w:tab w:pos="2835" w:val="left" w:leader="none"/>
          <w:tab w:pos="3296" w:val="left" w:leader="none"/>
          <w:tab w:pos="3758" w:val="left" w:leader="none"/>
          <w:tab w:pos="4220" w:val="left" w:leader="none"/>
          <w:tab w:pos="4682" w:val="left" w:leader="none"/>
        </w:tabs>
        <w:spacing w:before="24"/>
        <w:ind w:left="98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'17</w:t>
        <w:tab/>
        <w:t>'18</w:t>
        <w:tab/>
        <w:t>'19</w:t>
        <w:tab/>
        <w:t>'20</w:t>
        <w:tab/>
        <w:t>'21</w:t>
        <w:tab/>
        <w:t>'22</w:t>
        <w:tab/>
        <w:t>'23</w:t>
        <w:tab/>
        <w:t>'24</w:t>
        <w:tab/>
        <w:t>'25</w:t>
      </w:r>
    </w:p>
    <w:p>
      <w:pPr>
        <w:pStyle w:val="BodyText"/>
        <w:spacing w:before="7"/>
        <w:rPr>
          <w:sz w:val="12"/>
        </w:rPr>
      </w:pPr>
    </w:p>
    <w:p>
      <w:pPr>
        <w:spacing w:line="249" w:lineRule="auto" w:before="0"/>
        <w:ind w:left="307" w:right="854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637184" from="586.799988pt,87.65691pt" to="586.799988pt,74.87291pt" stroked="true" strokeweight="1pt" strokecolor="#ffffff">
            <v:stroke dashstyle="solid"/>
            <w10:wrap type="none"/>
          </v:line>
        </w:pict>
      </w:r>
      <w:r>
        <w:rPr>
          <w:color w:val="48104A"/>
          <w:sz w:val="17"/>
        </w:rPr>
        <w:t>*</w:t>
      </w:r>
      <w:r>
        <w:rPr>
          <w:color w:val="48104A"/>
          <w:spacing w:val="-16"/>
          <w:sz w:val="17"/>
        </w:rPr>
        <w:t> </w:t>
      </w:r>
      <w:r>
        <w:rPr>
          <w:color w:val="48104A"/>
          <w:sz w:val="17"/>
        </w:rPr>
        <w:t>Maturity</w:t>
      </w:r>
      <w:r>
        <w:rPr>
          <w:color w:val="48104A"/>
          <w:spacing w:val="-18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15"/>
          <w:sz w:val="17"/>
        </w:rPr>
        <w:t> </w:t>
      </w:r>
      <w:r>
        <w:rPr>
          <w:color w:val="48104A"/>
          <w:sz w:val="17"/>
        </w:rPr>
        <w:t>each</w:t>
      </w:r>
      <w:r>
        <w:rPr>
          <w:color w:val="48104A"/>
          <w:spacing w:val="-15"/>
          <w:sz w:val="17"/>
        </w:rPr>
        <w:t> </w:t>
      </w:r>
      <w:r>
        <w:rPr>
          <w:color w:val="48104A"/>
          <w:sz w:val="17"/>
        </w:rPr>
        <w:t>of</w:t>
      </w:r>
      <w:r>
        <w:rPr>
          <w:color w:val="48104A"/>
          <w:spacing w:val="-18"/>
          <w:sz w:val="17"/>
        </w:rPr>
        <w:t> </w:t>
      </w:r>
      <w:r>
        <w:rPr>
          <w:color w:val="48104A"/>
          <w:sz w:val="17"/>
        </w:rPr>
        <w:t>the</w:t>
      </w:r>
      <w:r>
        <w:rPr>
          <w:color w:val="48104A"/>
          <w:spacing w:val="-16"/>
          <w:sz w:val="17"/>
        </w:rPr>
        <w:t> </w:t>
      </w:r>
      <w:r>
        <w:rPr>
          <w:color w:val="48104A"/>
          <w:sz w:val="17"/>
        </w:rPr>
        <w:t>four</w:t>
      </w:r>
      <w:r>
        <w:rPr>
          <w:color w:val="48104A"/>
          <w:spacing w:val="-18"/>
          <w:sz w:val="17"/>
        </w:rPr>
        <w:t> </w:t>
      </w:r>
      <w:r>
        <w:rPr>
          <w:color w:val="48104A"/>
          <w:sz w:val="17"/>
        </w:rPr>
        <w:t>operations</w:t>
      </w:r>
      <w:r>
        <w:rPr>
          <w:color w:val="48104A"/>
          <w:spacing w:val="-15"/>
          <w:sz w:val="17"/>
        </w:rPr>
        <w:t> </w:t>
      </w:r>
      <w:r>
        <w:rPr>
          <w:color w:val="48104A"/>
          <w:sz w:val="17"/>
        </w:rPr>
        <w:t>is</w:t>
      </w:r>
      <w:r>
        <w:rPr>
          <w:color w:val="48104A"/>
          <w:spacing w:val="-15"/>
          <w:sz w:val="17"/>
        </w:rPr>
        <w:t> </w:t>
      </w:r>
      <w:r>
        <w:rPr>
          <w:color w:val="48104A"/>
          <w:sz w:val="17"/>
        </w:rPr>
        <w:t>fixed</w:t>
      </w:r>
      <w:r>
        <w:rPr>
          <w:color w:val="48104A"/>
          <w:spacing w:val="-16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15"/>
          <w:sz w:val="17"/>
        </w:rPr>
        <w:t> </w:t>
      </w:r>
      <w:r>
        <w:rPr>
          <w:color w:val="48104A"/>
          <w:sz w:val="17"/>
        </w:rPr>
        <w:t>four</w:t>
      </w:r>
      <w:r>
        <w:rPr>
          <w:color w:val="48104A"/>
          <w:spacing w:val="-18"/>
          <w:sz w:val="17"/>
        </w:rPr>
        <w:t> </w:t>
      </w:r>
      <w:r>
        <w:rPr>
          <w:color w:val="48104A"/>
          <w:sz w:val="17"/>
        </w:rPr>
        <w:t>years,</w:t>
      </w:r>
      <w:r>
        <w:rPr>
          <w:color w:val="48104A"/>
          <w:spacing w:val="-15"/>
          <w:sz w:val="17"/>
        </w:rPr>
        <w:t> </w:t>
      </w:r>
      <w:r>
        <w:rPr>
          <w:color w:val="48104A"/>
          <w:sz w:val="17"/>
        </w:rPr>
        <w:t>but</w:t>
      </w:r>
      <w:r>
        <w:rPr>
          <w:color w:val="48104A"/>
          <w:spacing w:val="-16"/>
          <w:sz w:val="17"/>
        </w:rPr>
        <w:t> </w:t>
      </w:r>
      <w:r>
        <w:rPr>
          <w:color w:val="48104A"/>
          <w:sz w:val="17"/>
        </w:rPr>
        <w:t>we smoothed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out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the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“lump-sum”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repayments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over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the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calendar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year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for illustrative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purposes.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February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28,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2018.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Source:</w:t>
      </w:r>
      <w:r>
        <w:rPr>
          <w:color w:val="48104A"/>
          <w:spacing w:val="-26"/>
          <w:sz w:val="17"/>
        </w:rPr>
        <w:t> </w:t>
      </w:r>
      <w:r>
        <w:rPr>
          <w:color w:val="48104A"/>
          <w:sz w:val="17"/>
        </w:rPr>
        <w:t>Federal </w:t>
      </w:r>
      <w:r>
        <w:rPr>
          <w:color w:val="48104A"/>
          <w:w w:val="95"/>
          <w:sz w:val="17"/>
        </w:rPr>
        <w:t>Reserve,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European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Central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Bank,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Asset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Allocation </w:t>
      </w:r>
      <w:r>
        <w:rPr>
          <w:color w:val="48104A"/>
          <w:sz w:val="17"/>
        </w:rPr>
        <w:t>analysis.</w:t>
      </w: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313.700012pt;margin-top:11.847973pt;width:273.1pt;height:1pt;mso-position-horizontal-relative:page;mso-position-vertical-relative:paragraph;z-index:-250701824;mso-wrap-distance-left:0;mso-wrap-distance-right:0" coordorigin="6274,237" coordsize="5462,20">
            <v:line style="position:absolute" from="6314,247" to="11716,247" stroked="true" strokeweight="1pt" strokecolor="#cccccc">
              <v:stroke dashstyle="dot"/>
            </v:line>
            <v:line style="position:absolute" from="6274,247" to="6274,247" stroked="true" strokeweight="1pt" strokecolor="#cccccc">
              <v:stroke dashstyle="solid"/>
            </v:line>
            <v:line style="position:absolute" from="11736,247" to="11736,247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4.047672pt;width:273.1pt;height:12.8pt;mso-position-horizontal-relative:page;mso-position-vertical-relative:paragraph;z-index:-250700800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pStyle w:val="Heading2"/>
        <w:spacing w:line="225" w:lineRule="auto" w:before="78"/>
        <w:ind w:left="163" w:right="1041"/>
        <w:jc w:val="both"/>
      </w:pPr>
      <w:r>
        <w:rPr>
          <w:color w:val="6B6C6F"/>
          <w:w w:val="95"/>
        </w:rPr>
        <w:t>G4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Sovereign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Issuance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Less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Central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Bank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Purchases Shows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3"/>
          <w:w w:val="95"/>
        </w:rPr>
        <w:t>that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3"/>
          <w:w w:val="95"/>
        </w:rPr>
        <w:t>Net</w:t>
      </w:r>
      <w:r>
        <w:rPr>
          <w:color w:val="6B6C6F"/>
          <w:spacing w:val="-12"/>
          <w:w w:val="95"/>
        </w:rPr>
        <w:t> </w:t>
      </w:r>
      <w:r>
        <w:rPr>
          <w:color w:val="6B6C6F"/>
          <w:w w:val="95"/>
        </w:rPr>
        <w:t>Issuance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3"/>
          <w:w w:val="95"/>
        </w:rPr>
        <w:t>Has</w:t>
      </w:r>
      <w:r>
        <w:rPr>
          <w:color w:val="6B6C6F"/>
          <w:spacing w:val="-12"/>
          <w:w w:val="95"/>
        </w:rPr>
        <w:t> </w:t>
      </w:r>
      <w:r>
        <w:rPr>
          <w:color w:val="6B6C6F"/>
          <w:w w:val="95"/>
        </w:rPr>
        <w:t>Swung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by</w:t>
      </w:r>
      <w:r>
        <w:rPr>
          <w:color w:val="6B6C6F"/>
          <w:spacing w:val="-12"/>
          <w:w w:val="95"/>
        </w:rPr>
        <w:t> </w:t>
      </w:r>
      <w:r>
        <w:rPr>
          <w:color w:val="6B6C6F"/>
          <w:spacing w:val="-4"/>
          <w:w w:val="95"/>
        </w:rPr>
        <w:t>$1.5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Trillion </w:t>
      </w:r>
      <w:r>
        <w:rPr>
          <w:color w:val="6B6C6F"/>
        </w:rPr>
        <w:t>Between 2016 and</w:t>
      </w:r>
      <w:r>
        <w:rPr>
          <w:color w:val="6B6C6F"/>
          <w:spacing w:val="26"/>
        </w:rPr>
        <w:t> </w:t>
      </w:r>
      <w:r>
        <w:rPr>
          <w:color w:val="6B6C6F"/>
        </w:rPr>
        <w:t>2019</w:t>
      </w:r>
    </w:p>
    <w:p>
      <w:pPr>
        <w:pStyle w:val="BodyText"/>
        <w:spacing w:before="7" w:after="1"/>
        <w:rPr>
          <w:rFonts w:ascii="Times New Roman"/>
          <w:b/>
          <w:sz w:val="14"/>
        </w:rPr>
      </w:pPr>
    </w:p>
    <w:tbl>
      <w:tblPr>
        <w:tblW w:w="0" w:type="auto"/>
        <w:jc w:val="left"/>
        <w:tblInd w:w="207" w:type="dxa"/>
        <w:tblBorders>
          <w:top w:val="dotted" w:sz="8" w:space="0" w:color="FFFFFF"/>
          <w:left w:val="dotted" w:sz="8" w:space="0" w:color="FFFFFF"/>
          <w:bottom w:val="dotted" w:sz="8" w:space="0" w:color="FFFFFF"/>
          <w:right w:val="dotted" w:sz="8" w:space="0" w:color="FFFFFF"/>
          <w:insideH w:val="dotted" w:sz="8" w:space="0" w:color="FFFFFF"/>
          <w:insideV w:val="dotted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810"/>
        <w:gridCol w:w="810"/>
        <w:gridCol w:w="810"/>
        <w:gridCol w:w="810"/>
        <w:gridCol w:w="810"/>
        <w:gridCol w:w="810"/>
      </w:tblGrid>
      <w:tr>
        <w:trPr>
          <w:trHeight w:val="965" w:hRule="atLeast"/>
        </w:trPr>
        <w:tc>
          <w:tcPr>
            <w:tcW w:w="54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21"/>
              <w:ind w:left="194" w:right="5" w:hanging="17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NET</w:t>
            </w:r>
            <w:r>
              <w:rPr>
                <w:b/>
                <w:color w:val="FFFFFF"/>
                <w:spacing w:val="-2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ISSU- </w:t>
            </w:r>
            <w:r>
              <w:rPr>
                <w:b/>
                <w:color w:val="FFFFFF"/>
                <w:sz w:val="16"/>
              </w:rPr>
              <w:t>ANCE</w:t>
            </w:r>
          </w:p>
        </w:tc>
        <w:tc>
          <w:tcPr>
            <w:tcW w:w="81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21"/>
              <w:ind w:left="90" w:right="5" w:firstLine="8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Y/Y % </w:t>
            </w:r>
            <w:r>
              <w:rPr>
                <w:b/>
                <w:color w:val="FFFFFF"/>
                <w:w w:val="85"/>
                <w:sz w:val="16"/>
              </w:rPr>
              <w:t>CHANGE</w:t>
            </w:r>
          </w:p>
        </w:tc>
        <w:tc>
          <w:tcPr>
            <w:tcW w:w="81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spacing w:line="249" w:lineRule="auto" w:before="105"/>
              <w:ind w:left="8" w:right="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CENTRAL </w:t>
            </w:r>
            <w:r>
              <w:rPr>
                <w:b/>
                <w:color w:val="FFFFFF"/>
                <w:sz w:val="16"/>
              </w:rPr>
              <w:t>BANK </w:t>
            </w:r>
            <w:r>
              <w:rPr>
                <w:b/>
                <w:color w:val="FFFFFF"/>
                <w:w w:val="90"/>
                <w:sz w:val="16"/>
              </w:rPr>
              <w:t>PURCHAS- </w:t>
            </w:r>
            <w:r>
              <w:rPr>
                <w:b/>
                <w:color w:val="FFFFFF"/>
                <w:sz w:val="16"/>
              </w:rPr>
              <w:t>ES</w:t>
            </w:r>
          </w:p>
        </w:tc>
        <w:tc>
          <w:tcPr>
            <w:tcW w:w="81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21"/>
              <w:ind w:left="90" w:right="5" w:firstLine="8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Y/Y % </w:t>
            </w:r>
            <w:r>
              <w:rPr>
                <w:b/>
                <w:color w:val="FFFFFF"/>
                <w:w w:val="85"/>
                <w:sz w:val="16"/>
              </w:rPr>
              <w:t>CHANGE</w:t>
            </w:r>
          </w:p>
        </w:tc>
        <w:tc>
          <w:tcPr>
            <w:tcW w:w="810" w:type="dxa"/>
            <w:tcBorders>
              <w:top w:val="nil"/>
              <w:left w:val="single" w:sz="8" w:space="0" w:color="CCCCCC"/>
              <w:bottom w:val="dotted" w:sz="8" w:space="0" w:color="FF0000"/>
              <w:right w:val="single" w:sz="8" w:space="0" w:color="CCCCCC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13"/>
              <w:ind w:left="84" w:right="81" w:firstLine="36"/>
              <w:jc w:val="both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NET IS- </w:t>
            </w:r>
            <w:r>
              <w:rPr>
                <w:b/>
                <w:color w:val="FFFFFF"/>
                <w:w w:val="90"/>
                <w:sz w:val="16"/>
              </w:rPr>
              <w:t>SUANCE </w:t>
            </w:r>
            <w:r>
              <w:rPr>
                <w:b/>
                <w:color w:val="FFFFFF"/>
                <w:w w:val="95"/>
                <w:sz w:val="16"/>
              </w:rPr>
              <w:t>LESS</w:t>
            </w:r>
            <w:r>
              <w:rPr>
                <w:b/>
                <w:color w:val="FFFFFF"/>
                <w:spacing w:val="-26"/>
                <w:w w:val="95"/>
                <w:sz w:val="16"/>
              </w:rPr>
              <w:t> </w:t>
            </w:r>
            <w:r>
              <w:rPr>
                <w:b/>
                <w:color w:val="FFFFFF"/>
                <w:spacing w:val="-8"/>
                <w:w w:val="95"/>
                <w:sz w:val="16"/>
              </w:rPr>
              <w:t>QE</w:t>
            </w:r>
          </w:p>
        </w:tc>
        <w:tc>
          <w:tcPr>
            <w:tcW w:w="810" w:type="dxa"/>
            <w:tcBorders>
              <w:top w:val="nil"/>
              <w:left w:val="single" w:sz="8" w:space="0" w:color="CCCCCC"/>
              <w:bottom w:val="nil"/>
              <w:right w:val="nil"/>
            </w:tcBorders>
            <w:shd w:val="clear" w:color="auto" w:fill="6B6C6F"/>
          </w:tcPr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line="249" w:lineRule="auto" w:before="121"/>
              <w:ind w:left="95" w:firstLine="8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Y/Y % </w:t>
            </w:r>
            <w:r>
              <w:rPr>
                <w:b/>
                <w:color w:val="FFFFFF"/>
                <w:w w:val="85"/>
                <w:sz w:val="16"/>
              </w:rPr>
              <w:t>CHANGE</w:t>
            </w:r>
          </w:p>
        </w:tc>
      </w:tr>
      <w:tr>
        <w:trPr>
          <w:trHeight w:val="379" w:hRule="atLeast"/>
        </w:trPr>
        <w:tc>
          <w:tcPr>
            <w:tcW w:w="540" w:type="dxa"/>
            <w:tcBorders>
              <w:top w:val="nil"/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14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2011</w:t>
            </w:r>
          </w:p>
        </w:tc>
        <w:tc>
          <w:tcPr>
            <w:tcW w:w="810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05"/>
              <w:rPr>
                <w:sz w:val="16"/>
              </w:rPr>
            </w:pPr>
            <w:r>
              <w:rPr>
                <w:color w:val="6B6C6F"/>
                <w:sz w:val="16"/>
              </w:rPr>
              <w:t>2,446</w:t>
            </w:r>
          </w:p>
        </w:tc>
        <w:tc>
          <w:tcPr>
            <w:tcW w:w="810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0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1,032</w:t>
            </w:r>
          </w:p>
        </w:tc>
        <w:tc>
          <w:tcPr>
            <w:tcW w:w="810" w:type="dxa"/>
            <w:tcBorders>
              <w:top w:val="nil"/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0" w:type="dxa"/>
            <w:tcBorders>
              <w:top w:val="dotted" w:sz="8" w:space="0" w:color="FF0000"/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1,414</w:t>
            </w:r>
          </w:p>
        </w:tc>
        <w:tc>
          <w:tcPr>
            <w:tcW w:w="810" w:type="dxa"/>
            <w:tcBorders>
              <w:top w:val="nil"/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9" w:hRule="atLeast"/>
        </w:trPr>
        <w:tc>
          <w:tcPr>
            <w:tcW w:w="54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0"/>
              <w:rPr>
                <w:sz w:val="16"/>
              </w:rPr>
            </w:pPr>
            <w:r>
              <w:rPr>
                <w:color w:val="6B6C6F"/>
                <w:sz w:val="16"/>
              </w:rPr>
              <w:t>2012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02"/>
              <w:rPr>
                <w:sz w:val="16"/>
              </w:rPr>
            </w:pPr>
            <w:r>
              <w:rPr>
                <w:color w:val="6B6C6F"/>
                <w:sz w:val="16"/>
              </w:rPr>
              <w:t>2,064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29"/>
              <w:rPr>
                <w:sz w:val="16"/>
              </w:rPr>
            </w:pPr>
            <w:r>
              <w:rPr>
                <w:color w:val="6B6C6F"/>
                <w:sz w:val="16"/>
              </w:rPr>
              <w:t>-16%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508</w:t>
            </w:r>
          </w:p>
        </w:tc>
        <w:tc>
          <w:tcPr>
            <w:tcW w:w="810" w:type="dxa"/>
            <w:tcBorders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-51%</w:t>
            </w:r>
          </w:p>
        </w:tc>
        <w:tc>
          <w:tcPr>
            <w:tcW w:w="810" w:type="dxa"/>
            <w:tcBorders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1,556</w:t>
            </w:r>
          </w:p>
        </w:tc>
        <w:tc>
          <w:tcPr>
            <w:tcW w:w="810" w:type="dxa"/>
            <w:tcBorders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9" w:right="14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10%</w:t>
            </w:r>
          </w:p>
        </w:tc>
      </w:tr>
      <w:tr>
        <w:trPr>
          <w:trHeight w:val="379" w:hRule="atLeast"/>
        </w:trPr>
        <w:tc>
          <w:tcPr>
            <w:tcW w:w="54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2"/>
              <w:rPr>
                <w:sz w:val="16"/>
              </w:rPr>
            </w:pPr>
            <w:r>
              <w:rPr>
                <w:color w:val="6B6C6F"/>
                <w:sz w:val="16"/>
              </w:rPr>
              <w:t>2013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18"/>
              <w:rPr>
                <w:sz w:val="16"/>
              </w:rPr>
            </w:pPr>
            <w:r>
              <w:rPr>
                <w:color w:val="6B6C6F"/>
                <w:sz w:val="16"/>
              </w:rPr>
              <w:t>1,890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5"/>
              <w:rPr>
                <w:sz w:val="16"/>
              </w:rPr>
            </w:pPr>
            <w:r>
              <w:rPr>
                <w:color w:val="6B6C6F"/>
                <w:sz w:val="16"/>
              </w:rPr>
              <w:t>-8%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1,078</w:t>
            </w:r>
          </w:p>
        </w:tc>
        <w:tc>
          <w:tcPr>
            <w:tcW w:w="810" w:type="dxa"/>
            <w:tcBorders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119%</w:t>
            </w:r>
          </w:p>
        </w:tc>
        <w:tc>
          <w:tcPr>
            <w:tcW w:w="810" w:type="dxa"/>
            <w:tcBorders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812</w:t>
            </w:r>
          </w:p>
        </w:tc>
        <w:tc>
          <w:tcPr>
            <w:tcW w:w="810" w:type="dxa"/>
            <w:tcBorders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9" w:right="14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-48%</w:t>
            </w:r>
          </w:p>
        </w:tc>
      </w:tr>
      <w:tr>
        <w:trPr>
          <w:trHeight w:val="379" w:hRule="atLeast"/>
        </w:trPr>
        <w:tc>
          <w:tcPr>
            <w:tcW w:w="54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0"/>
              <w:rPr>
                <w:sz w:val="16"/>
              </w:rPr>
            </w:pPr>
            <w:r>
              <w:rPr>
                <w:color w:val="6B6C6F"/>
                <w:sz w:val="16"/>
              </w:rPr>
              <w:t>2014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22"/>
              <w:rPr>
                <w:sz w:val="16"/>
              </w:rPr>
            </w:pPr>
            <w:r>
              <w:rPr>
                <w:color w:val="6B6C6F"/>
                <w:sz w:val="16"/>
              </w:rPr>
              <w:t>1,482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13"/>
              <w:rPr>
                <w:sz w:val="16"/>
              </w:rPr>
            </w:pPr>
            <w:r>
              <w:rPr>
                <w:color w:val="6B6C6F"/>
                <w:sz w:val="16"/>
              </w:rPr>
              <w:t>-22%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820</w:t>
            </w:r>
          </w:p>
        </w:tc>
        <w:tc>
          <w:tcPr>
            <w:tcW w:w="810" w:type="dxa"/>
            <w:tcBorders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-24%</w:t>
            </w:r>
          </w:p>
        </w:tc>
        <w:tc>
          <w:tcPr>
            <w:tcW w:w="810" w:type="dxa"/>
            <w:tcBorders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663</w:t>
            </w:r>
          </w:p>
        </w:tc>
        <w:tc>
          <w:tcPr>
            <w:tcW w:w="810" w:type="dxa"/>
            <w:tcBorders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9" w:right="147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-18%</w:t>
            </w:r>
          </w:p>
        </w:tc>
      </w:tr>
      <w:tr>
        <w:trPr>
          <w:trHeight w:val="379" w:hRule="atLeast"/>
        </w:trPr>
        <w:tc>
          <w:tcPr>
            <w:tcW w:w="54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1"/>
              <w:rPr>
                <w:sz w:val="16"/>
              </w:rPr>
            </w:pPr>
            <w:r>
              <w:rPr>
                <w:color w:val="6B6C6F"/>
                <w:sz w:val="16"/>
              </w:rPr>
              <w:t>2015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18"/>
              <w:rPr>
                <w:sz w:val="16"/>
              </w:rPr>
            </w:pPr>
            <w:r>
              <w:rPr>
                <w:color w:val="6B6C6F"/>
                <w:sz w:val="16"/>
              </w:rPr>
              <w:t>1,044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11"/>
              <w:rPr>
                <w:sz w:val="16"/>
              </w:rPr>
            </w:pPr>
            <w:r>
              <w:rPr>
                <w:color w:val="6B6C6F"/>
                <w:sz w:val="16"/>
              </w:rPr>
              <w:t>-30%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1,093</w:t>
            </w:r>
          </w:p>
        </w:tc>
        <w:tc>
          <w:tcPr>
            <w:tcW w:w="810" w:type="dxa"/>
            <w:tcBorders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33%</w:t>
            </w:r>
          </w:p>
        </w:tc>
        <w:tc>
          <w:tcPr>
            <w:tcW w:w="810" w:type="dxa"/>
            <w:tcBorders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w w:val="105"/>
                <w:sz w:val="16"/>
              </w:rPr>
              <w:t>-50</w:t>
            </w:r>
          </w:p>
        </w:tc>
        <w:tc>
          <w:tcPr>
            <w:tcW w:w="810" w:type="dxa"/>
            <w:tcBorders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9" w:right="14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-108%</w:t>
            </w:r>
          </w:p>
        </w:tc>
      </w:tr>
      <w:tr>
        <w:trPr>
          <w:trHeight w:val="379" w:hRule="atLeast"/>
        </w:trPr>
        <w:tc>
          <w:tcPr>
            <w:tcW w:w="54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1"/>
              <w:rPr>
                <w:sz w:val="16"/>
              </w:rPr>
            </w:pPr>
            <w:r>
              <w:rPr>
                <w:color w:val="6B6C6F"/>
                <w:sz w:val="16"/>
              </w:rPr>
              <w:t>2016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65"/>
              <w:rPr>
                <w:sz w:val="16"/>
              </w:rPr>
            </w:pPr>
            <w:r>
              <w:rPr>
                <w:color w:val="6B6C6F"/>
                <w:sz w:val="16"/>
              </w:rPr>
              <w:t>964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55"/>
              <w:rPr>
                <w:sz w:val="16"/>
              </w:rPr>
            </w:pPr>
            <w:r>
              <w:rPr>
                <w:color w:val="6B6C6F"/>
                <w:sz w:val="16"/>
              </w:rPr>
              <w:t>-8%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1,465</w:t>
            </w:r>
          </w:p>
        </w:tc>
        <w:tc>
          <w:tcPr>
            <w:tcW w:w="810" w:type="dxa"/>
            <w:tcBorders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34%</w:t>
            </w:r>
          </w:p>
        </w:tc>
        <w:tc>
          <w:tcPr>
            <w:tcW w:w="810" w:type="dxa"/>
            <w:tcBorders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-501</w:t>
            </w:r>
          </w:p>
        </w:tc>
        <w:tc>
          <w:tcPr>
            <w:tcW w:w="810" w:type="dxa"/>
            <w:tcBorders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9" w:right="14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-908%</w:t>
            </w:r>
          </w:p>
        </w:tc>
      </w:tr>
      <w:tr>
        <w:trPr>
          <w:trHeight w:val="379" w:hRule="atLeast"/>
        </w:trPr>
        <w:tc>
          <w:tcPr>
            <w:tcW w:w="54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104"/>
              <w:rPr>
                <w:sz w:val="16"/>
              </w:rPr>
            </w:pPr>
            <w:r>
              <w:rPr>
                <w:color w:val="6B6C6F"/>
                <w:sz w:val="16"/>
              </w:rPr>
              <w:t>2017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67"/>
              <w:rPr>
                <w:sz w:val="16"/>
              </w:rPr>
            </w:pPr>
            <w:r>
              <w:rPr>
                <w:color w:val="6B6C6F"/>
                <w:sz w:val="16"/>
              </w:rPr>
              <w:t>955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-1%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1,067</w:t>
            </w:r>
          </w:p>
        </w:tc>
        <w:tc>
          <w:tcPr>
            <w:tcW w:w="810" w:type="dxa"/>
            <w:tcBorders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7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-27%</w:t>
            </w:r>
          </w:p>
        </w:tc>
        <w:tc>
          <w:tcPr>
            <w:tcW w:w="810" w:type="dxa"/>
            <w:tcBorders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-112</w:t>
            </w:r>
          </w:p>
        </w:tc>
        <w:tc>
          <w:tcPr>
            <w:tcW w:w="810" w:type="dxa"/>
            <w:tcBorders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9" w:right="14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-78%</w:t>
            </w:r>
          </w:p>
        </w:tc>
      </w:tr>
      <w:tr>
        <w:trPr>
          <w:trHeight w:val="379" w:hRule="atLeast"/>
        </w:trPr>
        <w:tc>
          <w:tcPr>
            <w:tcW w:w="54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62"/>
              <w:rPr>
                <w:sz w:val="16"/>
              </w:rPr>
            </w:pPr>
            <w:r>
              <w:rPr>
                <w:color w:val="6B6C6F"/>
                <w:sz w:val="16"/>
              </w:rPr>
              <w:t>2018e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34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1,421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44"/>
              <w:rPr>
                <w:sz w:val="16"/>
              </w:rPr>
            </w:pPr>
            <w:r>
              <w:rPr>
                <w:color w:val="6B6C6F"/>
                <w:sz w:val="16"/>
              </w:rPr>
              <w:t>49%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589</w:t>
            </w:r>
          </w:p>
        </w:tc>
        <w:tc>
          <w:tcPr>
            <w:tcW w:w="810" w:type="dxa"/>
            <w:tcBorders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-45%</w:t>
            </w:r>
          </w:p>
        </w:tc>
        <w:tc>
          <w:tcPr>
            <w:tcW w:w="810" w:type="dxa"/>
            <w:tcBorders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832</w:t>
            </w:r>
          </w:p>
        </w:tc>
        <w:tc>
          <w:tcPr>
            <w:tcW w:w="810" w:type="dxa"/>
            <w:tcBorders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8" w:right="14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841%</w:t>
            </w:r>
          </w:p>
        </w:tc>
      </w:tr>
      <w:tr>
        <w:trPr>
          <w:trHeight w:val="379" w:hRule="atLeast"/>
        </w:trPr>
        <w:tc>
          <w:tcPr>
            <w:tcW w:w="540" w:type="dxa"/>
            <w:tcBorders>
              <w:left w:val="nil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62"/>
              <w:rPr>
                <w:sz w:val="16"/>
              </w:rPr>
            </w:pPr>
            <w:r>
              <w:rPr>
                <w:color w:val="6B6C6F"/>
                <w:sz w:val="16"/>
              </w:rPr>
              <w:t>2019e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220"/>
              <w:rPr>
                <w:sz w:val="16"/>
              </w:rPr>
            </w:pPr>
            <w:r>
              <w:rPr>
                <w:color w:val="6B6C6F"/>
                <w:sz w:val="16"/>
              </w:rPr>
              <w:t>1,424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w w:val="120"/>
                <w:sz w:val="16"/>
              </w:rPr>
              <w:t>--</w:t>
            </w:r>
          </w:p>
        </w:tc>
        <w:tc>
          <w:tcPr>
            <w:tcW w:w="8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5E5E5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447</w:t>
            </w:r>
          </w:p>
        </w:tc>
        <w:tc>
          <w:tcPr>
            <w:tcW w:w="810" w:type="dxa"/>
            <w:tcBorders>
              <w:left w:val="single" w:sz="8" w:space="0" w:color="FFFFFF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-24%</w:t>
            </w:r>
          </w:p>
        </w:tc>
        <w:tc>
          <w:tcPr>
            <w:tcW w:w="810" w:type="dxa"/>
            <w:tcBorders>
              <w:left w:val="dotted" w:sz="8" w:space="0" w:color="FF0000"/>
              <w:right w:val="dotted" w:sz="8" w:space="0" w:color="FF0000"/>
            </w:tcBorders>
            <w:shd w:val="clear" w:color="auto" w:fill="E5E5E5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977</w:t>
            </w:r>
          </w:p>
        </w:tc>
        <w:tc>
          <w:tcPr>
            <w:tcW w:w="810" w:type="dxa"/>
            <w:tcBorders>
              <w:left w:val="dotted" w:sz="8" w:space="0" w:color="FF0000"/>
              <w:right w:val="nil"/>
            </w:tcBorders>
            <w:shd w:val="clear" w:color="auto" w:fill="E5E5E5"/>
          </w:tcPr>
          <w:p>
            <w:pPr>
              <w:pStyle w:val="TableParagraph"/>
              <w:spacing w:before="95"/>
              <w:ind w:left="148" w:right="148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17%</w:t>
            </w:r>
          </w:p>
        </w:tc>
      </w:tr>
      <w:tr>
        <w:trPr>
          <w:trHeight w:val="389" w:hRule="atLeast"/>
        </w:trPr>
        <w:tc>
          <w:tcPr>
            <w:tcW w:w="540" w:type="dxa"/>
            <w:tcBorders>
              <w:left w:val="nil"/>
              <w:bottom w:val="nil"/>
              <w:right w:val="single" w:sz="8" w:space="0" w:color="FFFFFF"/>
            </w:tcBorders>
            <w:shd w:val="clear" w:color="auto" w:fill="FFDA98"/>
          </w:tcPr>
          <w:p>
            <w:pPr>
              <w:pStyle w:val="TableParagraph"/>
              <w:spacing w:before="95"/>
              <w:ind w:left="106"/>
              <w:rPr>
                <w:sz w:val="16"/>
              </w:rPr>
            </w:pPr>
            <w:r>
              <w:rPr>
                <w:color w:val="6B6C6F"/>
                <w:sz w:val="16"/>
              </w:rPr>
              <w:t>Total</w:t>
            </w:r>
          </w:p>
        </w:tc>
        <w:tc>
          <w:tcPr>
            <w:tcW w:w="810" w:type="dxa"/>
            <w:tcBorders>
              <w:left w:val="single" w:sz="8" w:space="0" w:color="FFFFFF"/>
              <w:bottom w:val="nil"/>
              <w:right w:val="single" w:sz="8" w:space="0" w:color="FFFFFF"/>
            </w:tcBorders>
            <w:shd w:val="clear" w:color="auto" w:fill="FFDA98"/>
          </w:tcPr>
          <w:p>
            <w:pPr>
              <w:pStyle w:val="TableParagraph"/>
              <w:spacing w:before="95"/>
              <w:ind w:left="200"/>
              <w:rPr>
                <w:sz w:val="16"/>
              </w:rPr>
            </w:pPr>
            <w:r>
              <w:rPr>
                <w:color w:val="6B6C6F"/>
                <w:w w:val="90"/>
                <w:sz w:val="16"/>
              </w:rPr>
              <w:t>12,110</w:t>
            </w:r>
          </w:p>
        </w:tc>
        <w:tc>
          <w:tcPr>
            <w:tcW w:w="810" w:type="dxa"/>
            <w:tcBorders>
              <w:left w:val="single" w:sz="8" w:space="0" w:color="FFFFFF"/>
              <w:bottom w:val="nil"/>
              <w:right w:val="single" w:sz="8" w:space="0" w:color="FFFFFF"/>
            </w:tcBorders>
            <w:shd w:val="clear" w:color="auto" w:fill="FFDA9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0" w:type="dxa"/>
            <w:tcBorders>
              <w:left w:val="single" w:sz="8" w:space="0" w:color="FFFFFF"/>
              <w:bottom w:val="nil"/>
              <w:right w:val="single" w:sz="8" w:space="0" w:color="FFFFFF"/>
            </w:tcBorders>
            <w:shd w:val="clear" w:color="auto" w:fill="FFDA98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7,791</w:t>
            </w:r>
          </w:p>
        </w:tc>
        <w:tc>
          <w:tcPr>
            <w:tcW w:w="810" w:type="dxa"/>
            <w:tcBorders>
              <w:left w:val="single" w:sz="8" w:space="0" w:color="FFFFFF"/>
              <w:bottom w:val="nil"/>
              <w:right w:val="dotted" w:sz="8" w:space="0" w:color="FF0000"/>
            </w:tcBorders>
            <w:shd w:val="clear" w:color="auto" w:fill="FFDA9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0" w:type="dxa"/>
            <w:tcBorders>
              <w:left w:val="dotted" w:sz="8" w:space="0" w:color="FF0000"/>
              <w:bottom w:val="nil"/>
              <w:right w:val="dotted" w:sz="8" w:space="0" w:color="FF0000"/>
            </w:tcBorders>
            <w:shd w:val="clear" w:color="auto" w:fill="FFDA98"/>
          </w:tcPr>
          <w:p>
            <w:pPr>
              <w:pStyle w:val="TableParagraph"/>
              <w:spacing w:before="95"/>
              <w:ind w:left="6" w:right="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4,320</w:t>
            </w:r>
          </w:p>
        </w:tc>
        <w:tc>
          <w:tcPr>
            <w:tcW w:w="810" w:type="dxa"/>
            <w:tcBorders>
              <w:left w:val="dotted" w:sz="8" w:space="0" w:color="FF0000"/>
              <w:bottom w:val="nil"/>
              <w:right w:val="nil"/>
            </w:tcBorders>
            <w:shd w:val="clear" w:color="auto" w:fill="FFDA9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line="20" w:lineRule="exact"/>
        <w:ind w:left="401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7.5pt;height:1pt;mso-position-horizontal-relative:char;mso-position-vertical-relative:line" coordorigin="0,0" coordsize="750,20">
            <v:line style="position:absolute" from="0,10" to="749,10" stroked="true" strokeweight="1pt" strokecolor="#ff0000">
              <v:stroke dashstyle="dot"/>
            </v:line>
          </v:group>
        </w:pict>
      </w:r>
      <w:r>
        <w:rPr>
          <w:rFonts w:ascii="Times New Roman"/>
          <w:sz w:val="2"/>
        </w:rPr>
      </w:r>
    </w:p>
    <w:p>
      <w:pPr>
        <w:spacing w:line="249" w:lineRule="auto" w:before="93"/>
        <w:ind w:left="307" w:right="1063" w:firstLine="0"/>
        <w:jc w:val="left"/>
        <w:rPr>
          <w:sz w:val="17"/>
        </w:rPr>
      </w:pPr>
      <w:r>
        <w:rPr>
          <w:color w:val="48104A"/>
          <w:w w:val="95"/>
          <w:sz w:val="17"/>
        </w:rPr>
        <w:t>G4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BoJ,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BoE,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Fed,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Eurozone.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QE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=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Quantitative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easing.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7"/>
          <w:w w:val="95"/>
          <w:sz w:val="17"/>
        </w:rPr>
        <w:t>at </w:t>
      </w:r>
      <w:r>
        <w:rPr>
          <w:color w:val="48104A"/>
          <w:w w:val="95"/>
          <w:sz w:val="17"/>
        </w:rPr>
        <w:t>November 30, 2018. Source: National Treasuries, Morgan Stanley </w:t>
      </w:r>
      <w:r>
        <w:rPr>
          <w:color w:val="48104A"/>
          <w:sz w:val="17"/>
        </w:rPr>
        <w:t>Research.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13.700012pt;margin-top:11.78759pt;width:273.1pt;height:1pt;mso-position-horizontal-relative:page;mso-position-vertical-relative:paragraph;z-index:-250698752;mso-wrap-distance-left:0;mso-wrap-distance-right:0" coordorigin="6274,236" coordsize="5462,20">
            <v:line style="position:absolute" from="6314,246" to="11716,246" stroked="true" strokeweight="1pt" strokecolor="#cccccc">
              <v:stroke dashstyle="dot"/>
            </v:line>
            <v:line style="position:absolute" from="6274,246" to="6274,246" stroked="true" strokeweight="1pt" strokecolor="#cccccc">
              <v:stroke dashstyle="solid"/>
            </v:line>
            <v:line style="position:absolute" from="11736,246" to="11736,246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674" w:space="86"/>
            <w:col w:w="6140"/>
          </w:cols>
        </w:sectPr>
      </w:pPr>
    </w:p>
    <w:p>
      <w:pPr>
        <w:pStyle w:val="BodyText"/>
        <w:ind w:left="164" w:right="-13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97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 w:before="54"/>
        <w:ind w:right="-2"/>
      </w:pPr>
      <w:r>
        <w:rPr/>
        <w:pict>
          <v:line style="position:absolute;mso-position-horizontal-relative:page;mso-position-vertical-relative:paragraph;z-index:252650496" from="298.799988pt,-1.972989pt" to="298.799988pt,-14.756989pt" stroked="true" strokeweight="1pt" strokecolor="#ffffff">
            <v:stroke dashstyle="solid"/>
            <w10:wrap type="none"/>
          </v:line>
        </w:pict>
      </w:r>
      <w:r>
        <w:rPr>
          <w:color w:val="6B6C6F"/>
        </w:rPr>
        <w:t>We Think That Governments Are Now Focused on </w:t>
      </w:r>
      <w:r>
        <w:rPr>
          <w:color w:val="6B6C6F"/>
          <w:w w:val="90"/>
        </w:rPr>
        <w:t>Driving Better Performance in the Real Economy Relative </w:t>
      </w:r>
      <w:r>
        <w:rPr>
          <w:color w:val="6B6C6F"/>
        </w:rPr>
        <w:t>to the Financial Economy</w:t>
      </w:r>
    </w:p>
    <w:p>
      <w:pPr>
        <w:spacing w:line="249" w:lineRule="auto" w:before="214"/>
        <w:ind w:left="1246" w:right="-2" w:firstLine="249"/>
        <w:jc w:val="left"/>
        <w:rPr>
          <w:sz w:val="16"/>
        </w:rPr>
      </w:pPr>
      <w:r>
        <w:rPr>
          <w:sz w:val="16"/>
        </w:rPr>
        <w:t>Financial and Real Economy Prices Total Return </w:t>
      </w:r>
      <w:r>
        <w:rPr>
          <w:w w:val="95"/>
          <w:sz w:val="16"/>
        </w:rPr>
        <w:t>Performance in Local Currency Since January 2009, %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706" w:right="0" w:firstLine="0"/>
        <w:jc w:val="left"/>
        <w:rPr>
          <w:sz w:val="14"/>
        </w:rPr>
      </w:pPr>
      <w:r>
        <w:rPr/>
        <w:pict>
          <v:group style="position:absolute;margin-left:74.125099pt;margin-top:-1.333572pt;width:193.95pt;height:134.9pt;mso-position-horizontal-relative:page;mso-position-vertical-relative:paragraph;z-index:252653568" coordorigin="1483,-27" coordsize="3879,2698">
            <v:line style="position:absolute" from="3857,1867" to="3857,2234" stroked="true" strokeweight="3.456pt" strokecolor="#bf3432">
              <v:stroke dashstyle="solid"/>
            </v:line>
            <v:line style="position:absolute" from="4030,2005" to="4030,2234" stroked="true" strokeweight="3.455pt" strokecolor="#bf3432">
              <v:stroke dashstyle="solid"/>
            </v:line>
            <v:line style="position:absolute" from="4203,2041" to="4203,2234" stroked="true" strokeweight="3.456pt" strokecolor="#48104a">
              <v:stroke dashstyle="solid"/>
            </v:line>
            <v:line style="position:absolute" from="4376,2047" to="4376,2234" stroked="true" strokeweight="3.456pt" strokecolor="#48104a">
              <v:stroke dashstyle="solid"/>
            </v:line>
            <v:line style="position:absolute" from="4549,2055" to="4549,2234" stroked="true" strokeweight="3.456pt" strokecolor="#48104a">
              <v:stroke dashstyle="solid"/>
            </v:line>
            <v:line style="position:absolute" from="4721,2068" to="4721,2234" stroked="true" strokeweight="3.456pt" strokecolor="#48104a">
              <v:stroke dashstyle="solid"/>
            </v:line>
            <v:shape style="position:absolute;left:4859;top:2112;width:242;height:122" coordorigin="4860,2113" coordsize="242,122" path="m4929,2113l4860,2113,4860,2234,4929,2234,4929,2113m5101,2152l5032,2152,5032,2234,5101,2234,5101,2152e" filled="true" fillcolor="#48104a" stroked="false">
              <v:path arrowok="t"/>
              <v:fill type="solid"/>
            </v:shape>
            <v:line style="position:absolute" from="5240,2234" to="5240,2619" stroked="true" strokeweight="3.456pt" strokecolor="#48104a">
              <v:stroke dashstyle="solid"/>
            </v:line>
            <v:line style="position:absolute" from="1610,147" to="1610,2232" stroked="true" strokeweight="3.5pt" strokecolor="#54bceb">
              <v:stroke dashstyle="solid"/>
            </v:line>
            <v:line style="position:absolute" from="1525,2664" to="1525,85" stroked="true" strokeweight=".75pt" strokecolor="#989a9d">
              <v:stroke dashstyle="solid"/>
            </v:line>
            <v:shape style="position:absolute;left:0;top:10654;width:43;height:2579" coordorigin="0,10654" coordsize="43,2579" path="m1483,2664l1525,2664m1483,2232l1525,2232m1483,1802l1525,1802m1483,1372l1525,1372m1483,947l1525,947m1483,517l1525,517m1483,85l1525,85e" filled="false" stroked="true" strokeweight=".75pt" strokecolor="#989a9d">
              <v:path arrowok="t"/>
              <v:stroke dashstyle="solid"/>
            </v:shape>
            <v:shape style="position:absolute;left:1784;top:297;width:345;height:1935" coordorigin="1785,297" coordsize="345,1935" path="m1785,297l1785,2232m1955,657l1955,2232m2130,807l2130,2232e" filled="false" stroked="true" strokeweight="3.5pt" strokecolor="#54bceb">
              <v:path arrowok="t"/>
              <v:stroke dashstyle="solid"/>
            </v:shape>
            <v:line style="position:absolute" from="2302,1017" to="2302,2232" stroked="true" strokeweight="3.25pt" strokecolor="#54bceb">
              <v:stroke dashstyle="solid"/>
            </v:line>
            <v:shape style="position:absolute;left:2474;top:1172;width:865;height:1060" coordorigin="2475,1172" coordsize="865,1060" path="m2475,1172l2475,2232m2650,1252l2650,2232m2820,1607l2820,2232m2995,1687l2995,2232m3165,1692l3165,2232m3340,1927l3340,2232e" filled="false" stroked="true" strokeweight="3.5pt" strokecolor="#54bceb">
              <v:path arrowok="t"/>
              <v:stroke dashstyle="solid"/>
            </v:shape>
            <v:line style="position:absolute" from="3512,1992" to="3512,2232" stroked="true" strokeweight="3.25pt" strokecolor="#54bceb">
              <v:stroke dashstyle="solid"/>
            </v:line>
            <v:line style="position:absolute" from="3685,1997" to="3685,2232" stroked="true" strokeweight="3.5pt" strokecolor="#54bceb">
              <v:stroke dashstyle="solid"/>
            </v:line>
            <v:shape style="position:absolute;left:0;top:13233;width:3802;height:45" coordorigin="0,13233" coordsize="3802,45" path="m1525,2234l5326,2234m1525,2234l1525,2278m1700,2234l1700,2278m1870,2234l1870,2278m2045,2234l2045,2278m2215,2234l2215,2278m2390,2234l2390,2278m2560,2234l2560,2278m2735,2234l2735,2278m2905,2234l2905,2278m3080,2234l3080,2278m3255,2234l3255,2278m3425,2234l3425,2278m3600,2234l3600,2278m3770,2234l3770,2278m3945,2234l3945,2278m4115,2234l4115,2278m4290,2234l4290,2278m4460,2234l4460,2278m4635,2234l4635,2278m4810,2234l4810,2278m4980,2234l4980,2278m5155,2234l5155,2278m5326,2234l5326,2278e" filled="false" stroked="true" strokeweight=".75pt" strokecolor="#989a9d">
              <v:path arrowok="t"/>
              <v:stroke dashstyle="solid"/>
            </v:shape>
            <v:line style="position:absolute" from="3807,-17" to="3807,-17" stroked="true" strokeweight="1pt" strokecolor="#000000">
              <v:stroke dashstyle="solid"/>
            </v:line>
            <v:line style="position:absolute" from="3807,24" to="3792,2257" stroked="true" strokeweight="1pt" strokecolor="#000000">
              <v:stroke dashstyle="dot"/>
            </v:line>
            <v:line style="position:absolute" from="3792,2277" to="3792,2277" stroked="true" strokeweight="1pt" strokecolor="#000000">
              <v:stroke dashstyle="solid"/>
            </v:line>
            <v:shape style="position:absolute;left:2559;top:-2;width:78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color w:val="54BCEB"/>
                        <w:w w:val="90"/>
                        <w:sz w:val="16"/>
                      </w:rPr>
                      <w:t>Asset</w:t>
                    </w:r>
                    <w:r>
                      <w:rPr>
                        <w:i/>
                        <w:color w:val="54BCEB"/>
                        <w:spacing w:val="-17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color w:val="54BCEB"/>
                        <w:w w:val="90"/>
                        <w:sz w:val="16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995;top:-2;width:1366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color w:val="48104A"/>
                        <w:w w:val="90"/>
                        <w:sz w:val="16"/>
                      </w:rPr>
                      <w:t>Real Economy</w:t>
                    </w:r>
                    <w:r>
                      <w:rPr>
                        <w:i/>
                        <w:color w:val="48104A"/>
                        <w:spacing w:val="-26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color w:val="48104A"/>
                        <w:w w:val="90"/>
                        <w:sz w:val="16"/>
                      </w:rPr>
                      <w:t>Prices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250%</w:t>
      </w:r>
    </w:p>
    <w:p>
      <w:pPr>
        <w:pStyle w:val="BodyText"/>
        <w:rPr>
          <w:sz w:val="14"/>
        </w:rPr>
      </w:pPr>
    </w:p>
    <w:p>
      <w:pPr>
        <w:spacing w:before="107"/>
        <w:ind w:left="706" w:right="0" w:firstLine="0"/>
        <w:jc w:val="left"/>
        <w:rPr>
          <w:sz w:val="14"/>
        </w:rPr>
      </w:pPr>
      <w:r>
        <w:rPr>
          <w:sz w:val="14"/>
        </w:rPr>
        <w:t>200%</w:t>
      </w:r>
    </w:p>
    <w:p>
      <w:pPr>
        <w:pStyle w:val="BodyText"/>
        <w:rPr>
          <w:sz w:val="14"/>
        </w:rPr>
      </w:pPr>
    </w:p>
    <w:p>
      <w:pPr>
        <w:spacing w:before="108"/>
        <w:ind w:left="706" w:right="0" w:firstLine="0"/>
        <w:jc w:val="left"/>
        <w:rPr>
          <w:sz w:val="14"/>
        </w:rPr>
      </w:pPr>
      <w:r>
        <w:rPr>
          <w:sz w:val="14"/>
        </w:rPr>
        <w:t>150%</w:t>
      </w:r>
    </w:p>
    <w:p>
      <w:pPr>
        <w:pStyle w:val="BodyText"/>
        <w:rPr>
          <w:sz w:val="14"/>
        </w:rPr>
      </w:pPr>
    </w:p>
    <w:p>
      <w:pPr>
        <w:spacing w:before="108"/>
        <w:ind w:left="706" w:right="0" w:firstLine="0"/>
        <w:jc w:val="left"/>
        <w:rPr>
          <w:sz w:val="14"/>
        </w:rPr>
      </w:pPr>
      <w:r>
        <w:rPr>
          <w:sz w:val="14"/>
        </w:rPr>
        <w:t>100%</w:t>
      </w:r>
    </w:p>
    <w:p>
      <w:pPr>
        <w:pStyle w:val="BodyText"/>
        <w:spacing w:line="264" w:lineRule="auto" w:before="27"/>
        <w:ind w:left="163" w:right="643"/>
      </w:pPr>
      <w:r>
        <w:rPr/>
        <w:br w:type="column"/>
      </w:r>
      <w:r>
        <w:rPr>
          <w:color w:val="6D6D70"/>
        </w:rPr>
        <w:t>In our humble opinion, this transition will continue to be bumpy because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both</w:t>
      </w:r>
      <w:r>
        <w:rPr>
          <w:color w:val="6D6D70"/>
          <w:spacing w:val="-22"/>
        </w:rPr>
        <w:t> </w:t>
      </w:r>
      <w:r>
        <w:rPr>
          <w:color w:val="6D6D70"/>
        </w:rPr>
        <w:t>have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unwind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monetary</w:t>
      </w:r>
      <w:r>
        <w:rPr>
          <w:color w:val="6D6D70"/>
          <w:spacing w:val="-25"/>
        </w:rPr>
        <w:t> </w:t>
      </w:r>
      <w:r>
        <w:rPr>
          <w:color w:val="6D6D70"/>
        </w:rPr>
        <w:t>stimulus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2"/>
        </w:rPr>
        <w:t> </w:t>
      </w:r>
      <w:r>
        <w:rPr>
          <w:color w:val="6D6D70"/>
        </w:rPr>
        <w:t>pay for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fiscal</w:t>
      </w:r>
      <w:r>
        <w:rPr>
          <w:color w:val="6D6D70"/>
          <w:spacing w:val="-29"/>
        </w:rPr>
        <w:t> </w:t>
      </w:r>
      <w:r>
        <w:rPr>
          <w:color w:val="6D6D70"/>
        </w:rPr>
        <w:t>stimulus</w:t>
      </w:r>
      <w:r>
        <w:rPr>
          <w:color w:val="6D6D70"/>
          <w:spacing w:val="-30"/>
        </w:rPr>
        <w:t> </w:t>
      </w:r>
      <w:r>
        <w:rPr>
          <w:color w:val="6D6D70"/>
        </w:rPr>
        <w:t>at</w:t>
      </w:r>
      <w:r>
        <w:rPr>
          <w:color w:val="6D6D70"/>
          <w:spacing w:val="-29"/>
        </w:rPr>
        <w:t> </w:t>
      </w:r>
      <w:r>
        <w:rPr>
          <w:color w:val="6D6D70"/>
        </w:rPr>
        <w:t>a</w:t>
      </w:r>
      <w:r>
        <w:rPr>
          <w:color w:val="6D6D70"/>
          <w:spacing w:val="-31"/>
        </w:rPr>
        <w:t> </w:t>
      </w:r>
      <w:r>
        <w:rPr>
          <w:color w:val="6D6D70"/>
        </w:rPr>
        <w:t>time</w:t>
      </w:r>
      <w:r>
        <w:rPr>
          <w:color w:val="6D6D70"/>
          <w:spacing w:val="-29"/>
        </w:rPr>
        <w:t> </w:t>
      </w:r>
      <w:r>
        <w:rPr>
          <w:color w:val="6D6D70"/>
        </w:rPr>
        <w:t>when</w:t>
      </w:r>
      <w:r>
        <w:rPr>
          <w:color w:val="6D6D70"/>
          <w:spacing w:val="-30"/>
        </w:rPr>
        <w:t> </w:t>
      </w:r>
      <w:r>
        <w:rPr>
          <w:color w:val="6D6D70"/>
        </w:rPr>
        <w:t>most</w:t>
      </w:r>
      <w:r>
        <w:rPr>
          <w:color w:val="6D6D70"/>
          <w:spacing w:val="-29"/>
        </w:rPr>
        <w:t> </w:t>
      </w:r>
      <w:r>
        <w:rPr>
          <w:color w:val="6D6D70"/>
        </w:rPr>
        <w:t>economies</w:t>
      </w:r>
      <w:r>
        <w:rPr>
          <w:color w:val="6D6D70"/>
          <w:spacing w:val="-30"/>
        </w:rPr>
        <w:t> </w:t>
      </w:r>
      <w:r>
        <w:rPr>
          <w:color w:val="6D6D70"/>
        </w:rPr>
        <w:t>already</w:t>
      </w:r>
      <w:r>
        <w:rPr>
          <w:color w:val="6D6D70"/>
          <w:spacing w:val="-31"/>
        </w:rPr>
        <w:t> </w:t>
      </w:r>
      <w:r>
        <w:rPr>
          <w:color w:val="6D6D70"/>
        </w:rPr>
        <w:t>have too</w:t>
      </w:r>
      <w:r>
        <w:rPr>
          <w:color w:val="6D6D70"/>
          <w:spacing w:val="-26"/>
        </w:rPr>
        <w:t> </w:t>
      </w:r>
      <w:r>
        <w:rPr>
          <w:color w:val="6D6D70"/>
        </w:rPr>
        <w:t>much</w:t>
      </w:r>
      <w:r>
        <w:rPr>
          <w:color w:val="6D6D70"/>
          <w:spacing w:val="-25"/>
        </w:rPr>
        <w:t> </w:t>
      </w:r>
      <w:r>
        <w:rPr>
          <w:color w:val="6D6D70"/>
        </w:rPr>
        <w:t>government</w:t>
      </w:r>
      <w:r>
        <w:rPr>
          <w:color w:val="6D6D70"/>
          <w:spacing w:val="-25"/>
        </w:rPr>
        <w:t> </w:t>
      </w:r>
      <w:r>
        <w:rPr>
          <w:color w:val="6D6D70"/>
        </w:rPr>
        <w:t>debt.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25"/>
        </w:rPr>
        <w:t> </w:t>
      </w:r>
      <w:r>
        <w:rPr>
          <w:color w:val="6D6D70"/>
        </w:rPr>
        <w:t>overhang</w:t>
      </w:r>
      <w:r>
        <w:rPr>
          <w:color w:val="6D6D70"/>
          <w:spacing w:val="-25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certainly</w:t>
      </w:r>
      <w:r>
        <w:rPr>
          <w:color w:val="6D6D70"/>
          <w:spacing w:val="-27"/>
        </w:rPr>
        <w:t> </w:t>
      </w:r>
      <w:r>
        <w:rPr>
          <w:color w:val="6D6D70"/>
        </w:rPr>
        <w:t>an</w:t>
      </w:r>
      <w:r>
        <w:rPr>
          <w:color w:val="6D6D70"/>
          <w:spacing w:val="-25"/>
        </w:rPr>
        <w:t> </w:t>
      </w:r>
      <w:r>
        <w:rPr>
          <w:color w:val="6D6D70"/>
        </w:rPr>
        <w:t>issue</w:t>
      </w:r>
      <w:r>
        <w:rPr>
          <w:color w:val="6D6D70"/>
          <w:spacing w:val="-25"/>
        </w:rPr>
        <w:t> </w:t>
      </w:r>
      <w:r>
        <w:rPr>
          <w:color w:val="6D6D70"/>
        </w:rPr>
        <w:t>in </w:t>
      </w:r>
      <w:r>
        <w:rPr>
          <w:color w:val="6D6D70"/>
          <w:w w:val="95"/>
        </w:rPr>
        <w:t>the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United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States,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Italy,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Spain.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Moreover,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growth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through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fiscal </w:t>
      </w:r>
      <w:r>
        <w:rPr>
          <w:color w:val="6D6D70"/>
        </w:rPr>
        <w:t>stimulus</w:t>
      </w:r>
      <w:r>
        <w:rPr>
          <w:color w:val="6D6D70"/>
          <w:spacing w:val="-31"/>
        </w:rPr>
        <w:t> </w:t>
      </w:r>
      <w:r>
        <w:rPr>
          <w:color w:val="6D6D70"/>
        </w:rPr>
        <w:t>likely</w:t>
      </w:r>
      <w:r>
        <w:rPr>
          <w:color w:val="6D6D70"/>
          <w:spacing w:val="-33"/>
        </w:rPr>
        <w:t> </w:t>
      </w:r>
      <w:r>
        <w:rPr>
          <w:color w:val="6D6D70"/>
        </w:rPr>
        <w:t>creates</w:t>
      </w:r>
      <w:r>
        <w:rPr>
          <w:color w:val="6D6D70"/>
          <w:spacing w:val="-30"/>
        </w:rPr>
        <w:t> </w:t>
      </w:r>
      <w:r>
        <w:rPr>
          <w:color w:val="6D6D70"/>
        </w:rPr>
        <w:t>much</w:t>
      </w:r>
      <w:r>
        <w:rPr>
          <w:color w:val="6D6D70"/>
          <w:spacing w:val="-31"/>
        </w:rPr>
        <w:t> </w:t>
      </w:r>
      <w:r>
        <w:rPr>
          <w:color w:val="6D6D70"/>
        </w:rPr>
        <w:t>more</w:t>
      </w:r>
      <w:r>
        <w:rPr>
          <w:color w:val="6D6D70"/>
          <w:spacing w:val="-31"/>
        </w:rPr>
        <w:t> </w:t>
      </w:r>
      <w:r>
        <w:rPr>
          <w:color w:val="6D6D70"/>
        </w:rPr>
        <w:t>angst</w:t>
      </w:r>
      <w:r>
        <w:rPr>
          <w:color w:val="6D6D70"/>
          <w:spacing w:val="-31"/>
        </w:rPr>
        <w:t> </w:t>
      </w:r>
      <w:r>
        <w:rPr>
          <w:color w:val="6D6D70"/>
        </w:rPr>
        <w:t>for</w:t>
      </w:r>
      <w:r>
        <w:rPr>
          <w:color w:val="6D6D70"/>
          <w:spacing w:val="-32"/>
        </w:rPr>
        <w:t> </w:t>
      </w:r>
      <w:r>
        <w:rPr>
          <w:color w:val="6D6D70"/>
        </w:rPr>
        <w:t>global</w:t>
      </w:r>
      <w:r>
        <w:rPr>
          <w:color w:val="6D6D70"/>
          <w:spacing w:val="-31"/>
        </w:rPr>
        <w:t> </w:t>
      </w:r>
      <w:r>
        <w:rPr>
          <w:color w:val="6D6D70"/>
        </w:rPr>
        <w:t>central</w:t>
      </w:r>
      <w:r>
        <w:rPr>
          <w:color w:val="6D6D70"/>
          <w:spacing w:val="-31"/>
        </w:rPr>
        <w:t> </w:t>
      </w:r>
      <w:r>
        <w:rPr>
          <w:color w:val="6D6D70"/>
        </w:rPr>
        <w:t>bankers under</w:t>
      </w:r>
      <w:r>
        <w:rPr>
          <w:color w:val="6D6D70"/>
          <w:spacing w:val="-27"/>
        </w:rPr>
        <w:t> </w:t>
      </w: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variety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scenarios.</w:t>
      </w:r>
      <w:r>
        <w:rPr>
          <w:color w:val="6D6D70"/>
          <w:spacing w:val="-25"/>
        </w:rPr>
        <w:t> </w:t>
      </w:r>
      <w:r>
        <w:rPr>
          <w:color w:val="6D6D70"/>
        </w:rPr>
        <w:t>On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one</w:t>
      </w:r>
      <w:r>
        <w:rPr>
          <w:color w:val="6D6D70"/>
          <w:spacing w:val="-24"/>
        </w:rPr>
        <w:t> </w:t>
      </w:r>
      <w:r>
        <w:rPr>
          <w:color w:val="6D6D70"/>
        </w:rPr>
        <w:t>hand,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situations</w:t>
      </w:r>
      <w:r>
        <w:rPr>
          <w:color w:val="6D6D70"/>
          <w:spacing w:val="-24"/>
        </w:rPr>
        <w:t> </w:t>
      </w:r>
      <w:r>
        <w:rPr>
          <w:color w:val="6D6D70"/>
        </w:rPr>
        <w:t>where fiscal</w:t>
      </w:r>
      <w:r>
        <w:rPr>
          <w:color w:val="6D6D70"/>
          <w:spacing w:val="-30"/>
        </w:rPr>
        <w:t> </w:t>
      </w:r>
      <w:r>
        <w:rPr>
          <w:color w:val="6D6D70"/>
        </w:rPr>
        <w:t>stimulus</w:t>
      </w:r>
      <w:r>
        <w:rPr>
          <w:color w:val="6D6D70"/>
          <w:spacing w:val="-30"/>
        </w:rPr>
        <w:t> </w:t>
      </w:r>
      <w:r>
        <w:rPr>
          <w:color w:val="6D6D70"/>
        </w:rPr>
        <w:t>does</w:t>
      </w:r>
      <w:r>
        <w:rPr>
          <w:color w:val="6D6D70"/>
          <w:spacing w:val="-30"/>
        </w:rPr>
        <w:t> </w:t>
      </w:r>
      <w:r>
        <w:rPr>
          <w:color w:val="6D6D70"/>
        </w:rPr>
        <w:t>inspire</w:t>
      </w:r>
      <w:r>
        <w:rPr>
          <w:color w:val="6D6D70"/>
          <w:spacing w:val="-30"/>
        </w:rPr>
        <w:t> </w:t>
      </w:r>
      <w:r>
        <w:rPr>
          <w:color w:val="6D6D70"/>
        </w:rPr>
        <w:t>faster</w:t>
      </w:r>
      <w:r>
        <w:rPr>
          <w:color w:val="6D6D70"/>
          <w:spacing w:val="-31"/>
        </w:rPr>
        <w:t> </w:t>
      </w:r>
      <w:r>
        <w:rPr>
          <w:color w:val="6D6D70"/>
        </w:rPr>
        <w:t>GDP</w:t>
      </w:r>
      <w:r>
        <w:rPr>
          <w:color w:val="6D6D70"/>
          <w:spacing w:val="-30"/>
        </w:rPr>
        <w:t> </w:t>
      </w:r>
      <w:r>
        <w:rPr>
          <w:color w:val="6D6D70"/>
        </w:rPr>
        <w:t>growth,</w:t>
      </w:r>
      <w:r>
        <w:rPr>
          <w:color w:val="6D6D70"/>
          <w:spacing w:val="-30"/>
        </w:rPr>
        <w:t> </w:t>
      </w:r>
      <w:r>
        <w:rPr>
          <w:color w:val="6D6D70"/>
        </w:rPr>
        <w:t>it</w:t>
      </w:r>
      <w:r>
        <w:rPr>
          <w:color w:val="6D6D70"/>
          <w:spacing w:val="-29"/>
        </w:rPr>
        <w:t> </w:t>
      </w:r>
      <w:r>
        <w:rPr>
          <w:color w:val="6D6D70"/>
        </w:rPr>
        <w:t>puts</w:t>
      </w:r>
      <w:r>
        <w:rPr>
          <w:color w:val="6D6D70"/>
          <w:spacing w:val="-30"/>
        </w:rPr>
        <w:t> </w:t>
      </w:r>
      <w:r>
        <w:rPr>
          <w:color w:val="6D6D70"/>
        </w:rPr>
        <w:t>central</w:t>
      </w:r>
      <w:r>
        <w:rPr>
          <w:color w:val="6D6D70"/>
          <w:spacing w:val="-30"/>
        </w:rPr>
        <w:t> </w:t>
      </w:r>
      <w:r>
        <w:rPr>
          <w:color w:val="6D6D70"/>
          <w:spacing w:val="-5"/>
        </w:rPr>
        <w:t>bank- </w:t>
      </w:r>
      <w:r>
        <w:rPr>
          <w:color w:val="6D6D70"/>
        </w:rPr>
        <w:t>ers</w:t>
      </w:r>
      <w:r>
        <w:rPr>
          <w:color w:val="6D6D70"/>
          <w:spacing w:val="-23"/>
        </w:rPr>
        <w:t> </w:t>
      </w:r>
      <w:r>
        <w:rPr>
          <w:color w:val="6D6D70"/>
        </w:rPr>
        <w:t>on</w:t>
      </w:r>
      <w:r>
        <w:rPr>
          <w:color w:val="6D6D70"/>
          <w:spacing w:val="-22"/>
        </w:rPr>
        <w:t> </w:t>
      </w:r>
      <w:r>
        <w:rPr>
          <w:color w:val="6D6D70"/>
        </w:rPr>
        <w:t>notice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they</w:t>
      </w:r>
      <w:r>
        <w:rPr>
          <w:color w:val="6D6D70"/>
          <w:spacing w:val="-25"/>
        </w:rPr>
        <w:t> </w:t>
      </w:r>
      <w:r>
        <w:rPr>
          <w:color w:val="6D6D70"/>
        </w:rPr>
        <w:t>may</w:t>
      </w:r>
      <w:r>
        <w:rPr>
          <w:color w:val="6D6D70"/>
          <w:spacing w:val="-24"/>
        </w:rPr>
        <w:t> </w:t>
      </w:r>
      <w:r>
        <w:rPr>
          <w:color w:val="6D6D70"/>
        </w:rPr>
        <w:t>need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do</w:t>
      </w:r>
      <w:r>
        <w:rPr>
          <w:color w:val="6D6D70"/>
          <w:spacing w:val="-22"/>
        </w:rPr>
        <w:t> </w:t>
      </w:r>
      <w:r>
        <w:rPr>
          <w:color w:val="6D6D70"/>
        </w:rPr>
        <w:t>more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control</w:t>
      </w:r>
      <w:r>
        <w:rPr>
          <w:color w:val="6D6D70"/>
          <w:spacing w:val="-22"/>
        </w:rPr>
        <w:t> </w:t>
      </w:r>
      <w:r>
        <w:rPr>
          <w:color w:val="6D6D70"/>
        </w:rPr>
        <w:t>mandates, including</w:t>
      </w:r>
      <w:r>
        <w:rPr>
          <w:color w:val="6D6D70"/>
          <w:spacing w:val="-30"/>
        </w:rPr>
        <w:t> </w:t>
      </w:r>
      <w:r>
        <w:rPr>
          <w:color w:val="6D6D70"/>
        </w:rPr>
        <w:t>inflation</w:t>
      </w:r>
      <w:r>
        <w:rPr>
          <w:color w:val="6D6D70"/>
          <w:spacing w:val="-32"/>
        </w:rPr>
        <w:t> </w:t>
      </w:r>
      <w:r>
        <w:rPr>
          <w:color w:val="6D6D70"/>
        </w:rPr>
        <w:t>targeting</w:t>
      </w:r>
      <w:r>
        <w:rPr>
          <w:color w:val="6D6D70"/>
          <w:spacing w:val="-30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financial</w:t>
      </w:r>
      <w:r>
        <w:rPr>
          <w:color w:val="6D6D70"/>
          <w:spacing w:val="-30"/>
        </w:rPr>
        <w:t> </w:t>
      </w:r>
      <w:r>
        <w:rPr>
          <w:color w:val="6D6D70"/>
        </w:rPr>
        <w:t>stability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certain</w:t>
      </w:r>
      <w:r>
        <w:rPr>
          <w:color w:val="6D6D70"/>
          <w:spacing w:val="-29"/>
        </w:rPr>
        <w:t> </w:t>
      </w:r>
      <w:r>
        <w:rPr>
          <w:color w:val="6D6D70"/>
        </w:rPr>
        <w:t>circum-</w:t>
      </w:r>
    </w:p>
    <w:p>
      <w:pPr>
        <w:pStyle w:val="BodyText"/>
        <w:spacing w:line="264" w:lineRule="auto"/>
        <w:ind w:left="163" w:right="624"/>
      </w:pPr>
      <w:r>
        <w:rPr/>
        <w:pict>
          <v:line style="position:absolute;mso-position-horizontal-relative:page;mso-position-vertical-relative:paragraph;z-index:252659712" from="586.799988pt,68.909904pt" to="586.799988pt,56.125904pt" stroked="true" strokeweight="1pt" strokecolor="#ffffff">
            <v:stroke dashstyle="solid"/>
            <w10:wrap type="none"/>
          </v:line>
        </w:pict>
      </w:r>
      <w:r>
        <w:rPr>
          <w:color w:val="6D6D70"/>
        </w:rPr>
        <w:t>stances.</w:t>
      </w:r>
      <w:r>
        <w:rPr>
          <w:color w:val="6D6D70"/>
          <w:spacing w:val="-32"/>
        </w:rPr>
        <w:t> </w:t>
      </w:r>
      <w:r>
        <w:rPr>
          <w:color w:val="6D6D70"/>
        </w:rPr>
        <w:t>On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other</w:t>
      </w:r>
      <w:r>
        <w:rPr>
          <w:color w:val="6D6D70"/>
          <w:spacing w:val="-33"/>
        </w:rPr>
        <w:t> </w:t>
      </w:r>
      <w:r>
        <w:rPr>
          <w:color w:val="6D6D70"/>
        </w:rPr>
        <w:t>hand,</w:t>
      </w:r>
      <w:r>
        <w:rPr>
          <w:color w:val="6D6D70"/>
          <w:spacing w:val="-31"/>
        </w:rPr>
        <w:t> </w:t>
      </w:r>
      <w:r>
        <w:rPr>
          <w:color w:val="6D6D70"/>
        </w:rPr>
        <w:t>if</w:t>
      </w:r>
      <w:r>
        <w:rPr>
          <w:color w:val="6D6D70"/>
          <w:spacing w:val="-31"/>
        </w:rPr>
        <w:t> </w:t>
      </w:r>
      <w:r>
        <w:rPr>
          <w:color w:val="6D6D70"/>
        </w:rPr>
        <w:t>growth</w:t>
      </w:r>
      <w:r>
        <w:rPr>
          <w:color w:val="6D6D70"/>
          <w:spacing w:val="-31"/>
        </w:rPr>
        <w:t> </w:t>
      </w:r>
      <w:r>
        <w:rPr>
          <w:color w:val="6D6D70"/>
        </w:rPr>
        <w:t>does</w:t>
      </w:r>
      <w:r>
        <w:rPr>
          <w:color w:val="6D6D70"/>
          <w:spacing w:val="-31"/>
        </w:rPr>
        <w:t> </w:t>
      </w:r>
      <w:r>
        <w:rPr>
          <w:color w:val="6D6D70"/>
        </w:rPr>
        <w:t>not</w:t>
      </w:r>
      <w:r>
        <w:rPr>
          <w:color w:val="6D6D70"/>
          <w:spacing w:val="-31"/>
        </w:rPr>
        <w:t> </w:t>
      </w:r>
      <w:r>
        <w:rPr>
          <w:color w:val="6D6D70"/>
        </w:rPr>
        <w:t>materialize,</w:t>
      </w:r>
      <w:r>
        <w:rPr>
          <w:color w:val="6D6D70"/>
          <w:spacing w:val="-31"/>
        </w:rPr>
        <w:t> </w:t>
      </w:r>
      <w:r>
        <w:rPr>
          <w:color w:val="6D6D70"/>
        </w:rPr>
        <w:t>it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means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central</w:t>
      </w:r>
      <w:r>
        <w:rPr>
          <w:color w:val="6D6D70"/>
          <w:spacing w:val="-26"/>
        </w:rPr>
        <w:t> </w:t>
      </w:r>
      <w:r>
        <w:rPr>
          <w:color w:val="6D6D70"/>
        </w:rPr>
        <w:t>bankers</w:t>
      </w:r>
      <w:r>
        <w:rPr>
          <w:color w:val="6D6D70"/>
          <w:spacing w:val="-26"/>
        </w:rPr>
        <w:t> </w:t>
      </w:r>
      <w:r>
        <w:rPr>
          <w:color w:val="6D6D70"/>
        </w:rPr>
        <w:t>might</w:t>
      </w:r>
      <w:r>
        <w:rPr>
          <w:color w:val="6D6D70"/>
          <w:spacing w:val="-25"/>
        </w:rPr>
        <w:t> </w:t>
      </w:r>
      <w:r>
        <w:rPr>
          <w:color w:val="6D6D70"/>
        </w:rPr>
        <w:t>have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adjust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pace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their</w:t>
      </w:r>
      <w:r>
        <w:rPr>
          <w:color w:val="6D6D70"/>
          <w:spacing w:val="-28"/>
        </w:rPr>
        <w:t> </w:t>
      </w:r>
      <w:r>
        <w:rPr>
          <w:color w:val="6D6D70"/>
        </w:rPr>
        <w:t>balance sheet</w:t>
      </w:r>
      <w:r>
        <w:rPr>
          <w:color w:val="6D6D70"/>
          <w:spacing w:val="-27"/>
        </w:rPr>
        <w:t> </w:t>
      </w:r>
      <w:r>
        <w:rPr>
          <w:color w:val="6D6D70"/>
        </w:rPr>
        <w:t>unwinds</w:t>
      </w:r>
      <w:r>
        <w:rPr>
          <w:color w:val="6D6D70"/>
          <w:spacing w:val="-26"/>
        </w:rPr>
        <w:t> </w:t>
      </w:r>
      <w:r>
        <w:rPr>
          <w:color w:val="6D6D70"/>
        </w:rPr>
        <w:t>–</w:t>
      </w:r>
      <w:r>
        <w:rPr>
          <w:color w:val="6D6D70"/>
          <w:spacing w:val="-27"/>
        </w:rPr>
        <w:t> </w:t>
      </w:r>
      <w:r>
        <w:rPr>
          <w:color w:val="6D6D70"/>
        </w:rPr>
        <w:t>something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most</w:t>
      </w:r>
      <w:r>
        <w:rPr>
          <w:color w:val="6D6D70"/>
          <w:spacing w:val="-27"/>
        </w:rPr>
        <w:t> </w:t>
      </w:r>
      <w:r>
        <w:rPr>
          <w:color w:val="6D6D70"/>
        </w:rPr>
        <w:t>central</w:t>
      </w:r>
      <w:r>
        <w:rPr>
          <w:color w:val="6D6D70"/>
          <w:spacing w:val="-26"/>
        </w:rPr>
        <w:t> </w:t>
      </w:r>
      <w:r>
        <w:rPr>
          <w:color w:val="6D6D70"/>
        </w:rPr>
        <w:t>bankers</w:t>
      </w:r>
      <w:r>
        <w:rPr>
          <w:color w:val="6D6D70"/>
          <w:spacing w:val="-27"/>
        </w:rPr>
        <w:t> </w:t>
      </w:r>
      <w:r>
        <w:rPr>
          <w:color w:val="6D6D70"/>
        </w:rPr>
        <w:t>prefer</w:t>
      </w:r>
      <w:r>
        <w:rPr>
          <w:color w:val="6D6D70"/>
          <w:spacing w:val="-28"/>
        </w:rPr>
        <w:t> </w:t>
      </w:r>
      <w:r>
        <w:rPr>
          <w:color w:val="6D6D70"/>
        </w:rPr>
        <w:t>not</w:t>
      </w:r>
      <w:r>
        <w:rPr>
          <w:color w:val="6D6D70"/>
          <w:spacing w:val="-28"/>
        </w:rPr>
        <w:t> </w:t>
      </w:r>
      <w:r>
        <w:rPr>
          <w:color w:val="6D6D70"/>
        </w:rPr>
        <w:t>to do in fits and starts.</w:t>
      </w:r>
    </w:p>
    <w:p>
      <w:pPr>
        <w:spacing w:after="0" w:line="264" w:lineRule="auto"/>
        <w:sectPr>
          <w:pgSz w:w="12240" w:h="15840"/>
          <w:pgMar w:header="314" w:footer="830" w:top="500" w:bottom="1020" w:left="340" w:right="0"/>
          <w:cols w:num="2" w:equalWidth="0">
            <w:col w:w="5551" w:space="209"/>
            <w:col w:w="6140"/>
          </w:cols>
        </w:sectPr>
      </w:pPr>
    </w:p>
    <w:p>
      <w:pPr>
        <w:pStyle w:val="BodyText"/>
        <w:ind w:left="592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99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line="145" w:lineRule="exact" w:before="0"/>
        <w:ind w:left="0" w:right="47" w:firstLine="0"/>
        <w:jc w:val="right"/>
        <w:rPr>
          <w:sz w:val="14"/>
        </w:rPr>
      </w:pPr>
      <w:r>
        <w:rPr>
          <w:w w:val="95"/>
          <w:sz w:val="14"/>
        </w:rPr>
        <w:t>50%</w:t>
      </w:r>
    </w:p>
    <w:p>
      <w:pPr>
        <w:pStyle w:val="BodyText"/>
        <w:rPr>
          <w:sz w:val="14"/>
        </w:rPr>
      </w:pPr>
    </w:p>
    <w:p>
      <w:pPr>
        <w:spacing w:before="107"/>
        <w:ind w:left="0" w:right="44" w:firstLine="0"/>
        <w:jc w:val="right"/>
        <w:rPr>
          <w:sz w:val="14"/>
        </w:rPr>
      </w:pPr>
      <w:r>
        <w:rPr>
          <w:w w:val="95"/>
          <w:sz w:val="14"/>
        </w:rPr>
        <w:t>0%</w:t>
      </w:r>
    </w:p>
    <w:p>
      <w:pPr>
        <w:pStyle w:val="BodyText"/>
        <w:rPr>
          <w:sz w:val="14"/>
        </w:rPr>
      </w:pPr>
    </w:p>
    <w:p>
      <w:pPr>
        <w:spacing w:before="108"/>
        <w:ind w:left="0" w:right="38" w:firstLine="0"/>
        <w:jc w:val="right"/>
        <w:rPr>
          <w:sz w:val="14"/>
        </w:rPr>
      </w:pPr>
      <w:r>
        <w:rPr>
          <w:w w:val="95"/>
          <w:sz w:val="14"/>
        </w:rPr>
        <w:t>-50%</w:t>
      </w:r>
    </w:p>
    <w:p>
      <w:pPr>
        <w:pStyle w:val="Heading2"/>
        <w:spacing w:line="225" w:lineRule="auto" w:before="71"/>
        <w:ind w:left="738" w:right="1200"/>
      </w:pPr>
      <w:r>
        <w:rPr>
          <w:b w:val="0"/>
        </w:rPr>
        <w:br w:type="column"/>
      </w:r>
      <w:r>
        <w:rPr>
          <w:color w:val="6B6C6F"/>
          <w:w w:val="95"/>
        </w:rPr>
        <w:t>Money Supply Growth Is Cratering. As a Result, </w:t>
      </w:r>
      <w:r>
        <w:rPr>
          <w:color w:val="6B6C6F"/>
          <w:w w:val="90"/>
        </w:rPr>
        <w:t>Politicians, Not Central Bankers, Are Now Driving </w:t>
      </w:r>
      <w:r>
        <w:rPr>
          <w:color w:val="6B6C6F"/>
        </w:rPr>
        <w:t>GDP Trends</w:t>
      </w:r>
    </w:p>
    <w:p>
      <w:pPr>
        <w:spacing w:after="0" w:line="225" w:lineRule="auto"/>
        <w:sectPr>
          <w:type w:val="continuous"/>
          <w:pgSz w:w="12240" w:h="15840"/>
          <w:pgMar w:top="420" w:bottom="280" w:left="340" w:right="0"/>
          <w:cols w:num="2" w:equalWidth="0">
            <w:col w:w="1105" w:space="4080"/>
            <w:col w:w="6715"/>
          </w:cols>
        </w:sectPr>
      </w:pPr>
    </w:p>
    <w:p>
      <w:pPr>
        <w:spacing w:before="59"/>
        <w:ind w:left="7467" w:right="0" w:firstLine="0"/>
        <w:jc w:val="left"/>
        <w:rPr>
          <w:sz w:val="16"/>
        </w:rPr>
      </w:pPr>
      <w:r>
        <w:rPr/>
        <w:pict>
          <v:shape style="position:absolute;margin-left:77.547218pt;margin-top:.078102pt;width:189.55pt;height:44.35pt;mso-position-horizontal-relative:page;mso-position-vertical-relative:paragraph;z-index:252664832" type="#_x0000_t202" filled="false" stroked="false">
            <v:textbox inset="0,0,0,0" style="layout-flow:vertical;mso-layout-flow-alt:bottom-to-top">
              <w:txbxContent>
                <w:p>
                  <w:pPr>
                    <w:spacing w:line="136" w:lineRule="exact" w:before="0"/>
                    <w:ind w:left="398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S&amp;P</w:t>
                  </w:r>
                  <w:r>
                    <w:rPr>
                      <w:spacing w:val="-10"/>
                      <w:sz w:val="12"/>
                    </w:rPr>
                    <w:t> </w:t>
                  </w:r>
                  <w:r>
                    <w:rPr>
                      <w:sz w:val="12"/>
                    </w:rPr>
                    <w:t>500</w:t>
                  </w:r>
                </w:p>
                <w:p>
                  <w:pPr>
                    <w:spacing w:before="34"/>
                    <w:ind w:left="21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European</w:t>
                  </w:r>
                  <w:r>
                    <w:rPr>
                      <w:spacing w:val="2"/>
                      <w:w w:val="90"/>
                      <w:sz w:val="12"/>
                    </w:rPr>
                    <w:t> </w:t>
                  </w:r>
                  <w:r>
                    <w:rPr>
                      <w:w w:val="90"/>
                      <w:sz w:val="12"/>
                    </w:rPr>
                    <w:t>HY</w:t>
                  </w:r>
                </w:p>
                <w:p>
                  <w:pPr>
                    <w:spacing w:before="35"/>
                    <w:ind w:left="0" w:right="23" w:firstLine="0"/>
                    <w:jc w:val="righ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US</w:t>
                  </w:r>
                  <w:r>
                    <w:rPr>
                      <w:spacing w:val="-19"/>
                      <w:w w:val="95"/>
                      <w:sz w:val="12"/>
                    </w:rPr>
                    <w:t> </w:t>
                  </w:r>
                  <w:r>
                    <w:rPr>
                      <w:spacing w:val="-3"/>
                      <w:w w:val="95"/>
                      <w:sz w:val="12"/>
                    </w:rPr>
                    <w:t>HY</w:t>
                  </w:r>
                </w:p>
                <w:p>
                  <w:pPr>
                    <w:spacing w:before="35"/>
                    <w:ind w:left="0" w:right="20" w:firstLine="0"/>
                    <w:jc w:val="righ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MSCI</w:t>
                  </w:r>
                  <w:r>
                    <w:rPr>
                      <w:spacing w:val="1"/>
                      <w:w w:val="90"/>
                      <w:sz w:val="12"/>
                    </w:rPr>
                    <w:t> </w:t>
                  </w:r>
                  <w:r>
                    <w:rPr>
                      <w:w w:val="90"/>
                      <w:sz w:val="12"/>
                    </w:rPr>
                    <w:t>World</w:t>
                  </w:r>
                </w:p>
                <w:p>
                  <w:pPr>
                    <w:spacing w:line="300" w:lineRule="auto" w:before="35"/>
                    <w:ind w:left="409" w:right="20" w:firstLine="163"/>
                    <w:jc w:val="righ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SXXP MSCI</w:t>
                  </w:r>
                  <w:r>
                    <w:rPr>
                      <w:spacing w:val="-7"/>
                      <w:w w:val="90"/>
                      <w:sz w:val="12"/>
                    </w:rPr>
                    <w:t> </w:t>
                  </w:r>
                  <w:r>
                    <w:rPr>
                      <w:spacing w:val="-9"/>
                      <w:w w:val="90"/>
                      <w:sz w:val="12"/>
                    </w:rPr>
                    <w:t>EM</w:t>
                  </w:r>
                </w:p>
                <w:p>
                  <w:pPr>
                    <w:spacing w:line="300" w:lineRule="auto" w:before="1"/>
                    <w:ind w:left="577" w:right="20" w:firstLine="24"/>
                    <w:jc w:val="right"/>
                    <w:rPr>
                      <w:sz w:val="12"/>
                    </w:rPr>
                  </w:pPr>
                  <w:r>
                    <w:rPr>
                      <w:spacing w:val="-3"/>
                      <w:w w:val="90"/>
                      <w:sz w:val="12"/>
                    </w:rPr>
                    <w:t>Topix </w:t>
                  </w:r>
                  <w:r>
                    <w:rPr>
                      <w:w w:val="90"/>
                      <w:sz w:val="12"/>
                    </w:rPr>
                    <w:t>US</w:t>
                  </w:r>
                  <w:r>
                    <w:rPr>
                      <w:spacing w:val="-9"/>
                      <w:w w:val="90"/>
                      <w:sz w:val="12"/>
                    </w:rPr>
                    <w:t> </w:t>
                  </w:r>
                  <w:r>
                    <w:rPr>
                      <w:spacing w:val="-8"/>
                      <w:w w:val="90"/>
                      <w:sz w:val="12"/>
                    </w:rPr>
                    <w:t>IG</w:t>
                  </w:r>
                </w:p>
                <w:p>
                  <w:pPr>
                    <w:spacing w:line="300" w:lineRule="auto" w:before="1"/>
                    <w:ind w:left="252" w:right="20" w:firstLine="16"/>
                    <w:jc w:val="righ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Germ.</w:t>
                  </w:r>
                  <w:r>
                    <w:rPr>
                      <w:spacing w:val="-17"/>
                      <w:w w:val="95"/>
                      <w:sz w:val="12"/>
                    </w:rPr>
                    <w:t> </w:t>
                  </w:r>
                  <w:r>
                    <w:rPr>
                      <w:spacing w:val="-5"/>
                      <w:w w:val="95"/>
                      <w:sz w:val="12"/>
                    </w:rPr>
                    <w:t>Bond</w:t>
                  </w:r>
                  <w:r>
                    <w:rPr>
                      <w:w w:val="91"/>
                      <w:sz w:val="12"/>
                    </w:rPr>
                    <w:t> </w:t>
                  </w:r>
                  <w:r>
                    <w:rPr>
                      <w:w w:val="90"/>
                      <w:sz w:val="12"/>
                    </w:rPr>
                    <w:t>European</w:t>
                  </w:r>
                  <w:r>
                    <w:rPr>
                      <w:spacing w:val="-3"/>
                      <w:w w:val="90"/>
                      <w:sz w:val="12"/>
                    </w:rPr>
                    <w:t> </w:t>
                  </w:r>
                  <w:r>
                    <w:rPr>
                      <w:spacing w:val="-8"/>
                      <w:w w:val="90"/>
                      <w:sz w:val="12"/>
                    </w:rPr>
                    <w:t>IG</w:t>
                  </w:r>
                </w:p>
                <w:p>
                  <w:pPr>
                    <w:spacing w:line="300" w:lineRule="auto" w:before="1"/>
                    <w:ind w:left="272" w:right="20" w:firstLine="367"/>
                    <w:jc w:val="right"/>
                    <w:rPr>
                      <w:sz w:val="12"/>
                    </w:rPr>
                  </w:pPr>
                  <w:r>
                    <w:rPr>
                      <w:w w:val="85"/>
                      <w:sz w:val="12"/>
                    </w:rPr>
                    <w:t>Gold </w:t>
                  </w:r>
                  <w:r>
                    <w:rPr>
                      <w:w w:val="90"/>
                      <w:sz w:val="12"/>
                    </w:rPr>
                    <w:t>US</w:t>
                  </w:r>
                  <w:r>
                    <w:rPr>
                      <w:spacing w:val="3"/>
                      <w:w w:val="90"/>
                      <w:sz w:val="12"/>
                    </w:rPr>
                    <w:t> </w:t>
                  </w:r>
                  <w:r>
                    <w:rPr>
                      <w:w w:val="90"/>
                      <w:sz w:val="12"/>
                    </w:rPr>
                    <w:t>Bond</w:t>
                  </w:r>
                  <w:r>
                    <w:rPr>
                      <w:w w:val="91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Japan</w:t>
                  </w:r>
                  <w:r>
                    <w:rPr>
                      <w:spacing w:val="-15"/>
                      <w:w w:val="95"/>
                      <w:sz w:val="12"/>
                    </w:rPr>
                    <w:t> </w:t>
                  </w:r>
                  <w:r>
                    <w:rPr>
                      <w:spacing w:val="-5"/>
                      <w:w w:val="95"/>
                      <w:sz w:val="12"/>
                    </w:rPr>
                    <w:t>Bond</w:t>
                  </w:r>
                </w:p>
                <w:p>
                  <w:pPr>
                    <w:spacing w:line="300" w:lineRule="auto" w:before="1"/>
                    <w:ind w:left="20" w:right="20" w:hanging="1"/>
                    <w:jc w:val="both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US</w:t>
                  </w:r>
                  <w:r>
                    <w:rPr>
                      <w:spacing w:val="-17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Nominal</w:t>
                  </w:r>
                  <w:r>
                    <w:rPr>
                      <w:spacing w:val="-17"/>
                      <w:w w:val="95"/>
                      <w:sz w:val="12"/>
                    </w:rPr>
                    <w:t> </w:t>
                  </w:r>
                  <w:r>
                    <w:rPr>
                      <w:spacing w:val="-5"/>
                      <w:w w:val="95"/>
                      <w:sz w:val="12"/>
                    </w:rPr>
                    <w:t>GDP </w:t>
                  </w:r>
                  <w:r>
                    <w:rPr>
                      <w:w w:val="95"/>
                      <w:sz w:val="12"/>
                    </w:rPr>
                    <w:t>EU</w:t>
                  </w:r>
                  <w:r>
                    <w:rPr>
                      <w:spacing w:val="-18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Nominal</w:t>
                  </w:r>
                  <w:r>
                    <w:rPr>
                      <w:spacing w:val="-17"/>
                      <w:w w:val="95"/>
                      <w:sz w:val="12"/>
                    </w:rPr>
                    <w:t> </w:t>
                  </w:r>
                  <w:r>
                    <w:rPr>
                      <w:spacing w:val="-5"/>
                      <w:w w:val="95"/>
                      <w:sz w:val="12"/>
                    </w:rPr>
                    <w:t>GDP </w:t>
                  </w:r>
                  <w:r>
                    <w:rPr>
                      <w:w w:val="95"/>
                      <w:sz w:val="12"/>
                    </w:rPr>
                    <w:t>US House</w:t>
                  </w:r>
                  <w:r>
                    <w:rPr>
                      <w:spacing w:val="-22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Price</w:t>
                  </w:r>
                </w:p>
                <w:p>
                  <w:pPr>
                    <w:spacing w:line="300" w:lineRule="auto" w:before="1"/>
                    <w:ind w:left="38" w:right="20" w:firstLine="324"/>
                    <w:jc w:val="righ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US</w:t>
                  </w:r>
                  <w:r>
                    <w:rPr>
                      <w:spacing w:val="-16"/>
                      <w:w w:val="95"/>
                      <w:sz w:val="12"/>
                    </w:rPr>
                    <w:t> </w:t>
                  </w:r>
                  <w:r>
                    <w:rPr>
                      <w:spacing w:val="-4"/>
                      <w:w w:val="95"/>
                      <w:sz w:val="12"/>
                    </w:rPr>
                    <w:t>wages</w:t>
                  </w:r>
                  <w:r>
                    <w:rPr>
                      <w:w w:val="92"/>
                      <w:sz w:val="12"/>
                    </w:rPr>
                    <w:t> </w:t>
                  </w:r>
                  <w:r>
                    <w:rPr>
                      <w:w w:val="90"/>
                      <w:sz w:val="12"/>
                    </w:rPr>
                    <w:t>European</w:t>
                  </w:r>
                  <w:r>
                    <w:rPr>
                      <w:spacing w:val="17"/>
                      <w:w w:val="90"/>
                      <w:sz w:val="12"/>
                    </w:rPr>
                    <w:t> </w:t>
                  </w:r>
                  <w:r>
                    <w:rPr>
                      <w:spacing w:val="-4"/>
                      <w:w w:val="90"/>
                      <w:sz w:val="12"/>
                    </w:rPr>
                    <w:t>wages</w:t>
                  </w:r>
                </w:p>
                <w:p>
                  <w:pPr>
                    <w:spacing w:before="1"/>
                    <w:ind w:left="0" w:right="20" w:firstLine="0"/>
                    <w:jc w:val="righ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US</w:t>
                  </w:r>
                  <w:r>
                    <w:rPr>
                      <w:spacing w:val="-7"/>
                      <w:w w:val="90"/>
                      <w:sz w:val="12"/>
                    </w:rPr>
                    <w:t> </w:t>
                  </w:r>
                  <w:r>
                    <w:rPr>
                      <w:w w:val="90"/>
                      <w:sz w:val="12"/>
                    </w:rPr>
                    <w:t>CPI</w:t>
                  </w:r>
                </w:p>
                <w:p>
                  <w:pPr>
                    <w:spacing w:line="300" w:lineRule="auto" w:before="35"/>
                    <w:ind w:left="73" w:right="18" w:firstLine="110"/>
                    <w:jc w:val="righ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European</w:t>
                  </w:r>
                  <w:r>
                    <w:rPr>
                      <w:spacing w:val="1"/>
                      <w:w w:val="90"/>
                      <w:sz w:val="12"/>
                    </w:rPr>
                    <w:t> </w:t>
                  </w:r>
                  <w:r>
                    <w:rPr>
                      <w:spacing w:val="-5"/>
                      <w:w w:val="90"/>
                      <w:sz w:val="12"/>
                    </w:rPr>
                    <w:t>CPI</w:t>
                  </w:r>
                  <w:r>
                    <w:rPr>
                      <w:w w:val="86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EA</w:t>
                  </w:r>
                  <w:r>
                    <w:rPr>
                      <w:spacing w:val="-8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House</w:t>
                  </w:r>
                  <w:r>
                    <w:rPr>
                      <w:spacing w:val="-7"/>
                      <w:w w:val="95"/>
                      <w:sz w:val="12"/>
                    </w:rPr>
                    <w:t> </w:t>
                  </w:r>
                  <w:r>
                    <w:rPr>
                      <w:spacing w:val="-3"/>
                      <w:w w:val="95"/>
                      <w:sz w:val="12"/>
                    </w:rPr>
                    <w:t>Price</w:t>
                  </w:r>
                  <w:r>
                    <w:rPr>
                      <w:w w:val="95"/>
                      <w:sz w:val="12"/>
                    </w:rPr>
                    <w:t> </w:t>
                  </w:r>
                  <w:r>
                    <w:rPr>
                      <w:spacing w:val="-1"/>
                      <w:w w:val="90"/>
                      <w:sz w:val="12"/>
                    </w:rPr>
                    <w:t>Commodity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U.S. GDP vs. Money Supply Growth</w:t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31, 2018. Source: Goldman Sachs.</w:t>
      </w:r>
    </w:p>
    <w:p>
      <w:pPr>
        <w:pStyle w:val="BodyText"/>
        <w:spacing w:after="1"/>
        <w:rPr>
          <w:sz w:val="21"/>
        </w:rPr>
      </w:pPr>
    </w:p>
    <w:p>
      <w:pPr>
        <w:pStyle w:val="BodyText"/>
        <w:spacing w:line="20" w:lineRule="exact"/>
        <w:ind w:left="164" w:right="-418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5"/>
      </w:pPr>
    </w:p>
    <w:p>
      <w:pPr>
        <w:pStyle w:val="BodyText"/>
        <w:ind w:left="164" w:right="-404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98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30"/>
      </w:pPr>
      <w:r>
        <w:rPr/>
        <w:pict>
          <v:line style="position:absolute;mso-position-horizontal-relative:page;mso-position-vertical-relative:paragraph;z-index:252654592" from="298.799988pt,-1.472975pt" to="298.799988pt,-14.256975pt" stroked="true" strokeweight="1pt" strokecolor="#ffffff">
            <v:stroke dashstyle="solid"/>
            <w10:wrap type="none"/>
          </v:line>
        </w:pict>
      </w:r>
      <w:r>
        <w:rPr>
          <w:color w:val="6B6C6F"/>
          <w:w w:val="95"/>
        </w:rPr>
        <w:t>The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Combination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5"/>
          <w:w w:val="95"/>
        </w:rPr>
        <w:t>Tax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Cuts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Budget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Deal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4"/>
          <w:w w:val="95"/>
        </w:rPr>
        <w:t>Could </w:t>
      </w:r>
      <w:r>
        <w:rPr>
          <w:color w:val="6B6C6F"/>
          <w:w w:val="95"/>
        </w:rPr>
        <w:t>Drive a Record Divergence Between the </w:t>
      </w:r>
      <w:r>
        <w:rPr>
          <w:color w:val="6B6C6F"/>
          <w:spacing w:val="-3"/>
          <w:w w:val="95"/>
        </w:rPr>
        <w:t>U.S. </w:t>
      </w:r>
      <w:r>
        <w:rPr>
          <w:color w:val="6B6C6F"/>
          <w:w w:val="95"/>
        </w:rPr>
        <w:t>Budget </w:t>
      </w:r>
      <w:r>
        <w:rPr>
          <w:color w:val="6B6C6F"/>
        </w:rPr>
        <w:t>Balance and the </w:t>
      </w:r>
      <w:r>
        <w:rPr>
          <w:color w:val="6B6C6F"/>
          <w:spacing w:val="-3"/>
        </w:rPr>
        <w:t>U.S. </w:t>
      </w:r>
      <w:r>
        <w:rPr>
          <w:color w:val="6B6C6F"/>
        </w:rPr>
        <w:t>Unemployment</w:t>
      </w:r>
      <w:r>
        <w:rPr>
          <w:color w:val="6B6C6F"/>
          <w:spacing w:val="-32"/>
        </w:rPr>
        <w:t> </w:t>
      </w:r>
      <w:r>
        <w:rPr>
          <w:color w:val="6B6C6F"/>
          <w:spacing w:val="-4"/>
        </w:rPr>
        <w:t>Rate</w:t>
      </w:r>
    </w:p>
    <w:p>
      <w:pPr>
        <w:spacing w:line="249" w:lineRule="auto" w:before="214"/>
        <w:ind w:left="2183" w:right="986" w:hanging="467"/>
        <w:jc w:val="left"/>
        <w:rPr>
          <w:sz w:val="16"/>
        </w:rPr>
      </w:pPr>
      <w:r>
        <w:rPr>
          <w:w w:val="90"/>
          <w:sz w:val="16"/>
        </w:rPr>
        <w:t>Divergence Between Unemployment </w:t>
      </w:r>
      <w:r>
        <w:rPr>
          <w:sz w:val="16"/>
        </w:rPr>
        <w:t>and the Budget Deficit</w:t>
      </w:r>
    </w:p>
    <w:p>
      <w:pPr>
        <w:spacing w:before="71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10%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245" w:right="0" w:firstLine="0"/>
        <w:jc w:val="left"/>
        <w:rPr>
          <w:sz w:val="16"/>
        </w:rPr>
      </w:pPr>
      <w:r>
        <w:rPr>
          <w:sz w:val="16"/>
        </w:rPr>
        <w:t>8%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245" w:right="0" w:firstLine="0"/>
        <w:jc w:val="left"/>
        <w:rPr>
          <w:sz w:val="16"/>
        </w:rPr>
      </w:pPr>
      <w:r>
        <w:rPr>
          <w:sz w:val="16"/>
        </w:rPr>
        <w:t>6%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245" w:right="0" w:firstLine="0"/>
        <w:jc w:val="left"/>
        <w:rPr>
          <w:sz w:val="16"/>
        </w:rPr>
      </w:pPr>
      <w:r>
        <w:rPr>
          <w:sz w:val="16"/>
        </w:rPr>
        <w:t>4%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245" w:right="0" w:firstLine="0"/>
        <w:jc w:val="left"/>
        <w:rPr>
          <w:sz w:val="16"/>
        </w:rPr>
      </w:pPr>
      <w:r>
        <w:rPr>
          <w:sz w:val="16"/>
        </w:rPr>
        <w:t>2%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245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196" w:right="0" w:firstLine="0"/>
        <w:jc w:val="left"/>
        <w:rPr>
          <w:sz w:val="16"/>
        </w:rPr>
      </w:pPr>
      <w:r>
        <w:rPr>
          <w:sz w:val="16"/>
        </w:rPr>
        <w:t>-2%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196" w:right="0" w:firstLine="0"/>
        <w:jc w:val="left"/>
        <w:rPr>
          <w:sz w:val="16"/>
        </w:rPr>
      </w:pPr>
      <w:r>
        <w:rPr/>
        <w:pict>
          <v:shape style="position:absolute;margin-left:347.967377pt;margin-top:7.686694pt;width:10pt;height:18pt;mso-position-horizontal-relative:page;mso-position-vertical-relative:paragraph;z-index:25266585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1996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-4%</w:t>
      </w:r>
    </w:p>
    <w:p>
      <w:pPr>
        <w:spacing w:before="71"/>
        <w:ind w:left="164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12%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/>
        <w:pict>
          <v:group style="position:absolute;margin-left:349.479889pt;margin-top:-18.669689pt;width:199.6pt;height:129.5500pt;mso-position-horizontal-relative:page;mso-position-vertical-relative:paragraph;z-index:252662784" coordorigin="6990,-373" coordsize="3992,2591">
            <v:shape style="position:absolute;left:0;top:7103;width:51;height:2528" coordorigin="0,7103" coordsize="51,2528" path="m10930,2210l10930,-318m10930,2210l10981,2210m10930,1790l10981,1790m10930,1365l10981,1365m10930,945l10981,945m10930,525l10981,525m10930,105l10981,105m10930,-318l10981,-318e" filled="false" stroked="true" strokeweight=".75pt" strokecolor="#989a9d">
              <v:path arrowok="t"/>
              <v:stroke dashstyle="solid"/>
            </v:shape>
            <v:line style="position:absolute" from="7040,2210" to="7040,-318" stroked="true" strokeweight=".75pt" strokecolor="#989a9d">
              <v:stroke dashstyle="solid"/>
            </v:line>
            <v:shape style="position:absolute;left:0;top:7103;width:51;height:2528" coordorigin="0,7103" coordsize="51,2528" path="m6990,2210l7040,2210m6990,1850l7040,1850m6990,1485l7040,1485m6990,1125l7040,1125m6990,765l7040,765m6990,405l7040,405m6990,45l7040,45m6990,-318l7040,-318e" filled="false" stroked="true" strokeweight=".75pt" strokecolor="#989a9d">
              <v:path arrowok="t"/>
              <v:stroke dashstyle="solid"/>
            </v:shape>
            <v:shape style="position:absolute;left:0;top:9630;width:3890;height:51" coordorigin="0,9631" coordsize="3890,51" path="m7040,1487l10930,1487m7040,1487l7040,1538m7362,1487l7362,1538m7687,1487l7687,1538m8012,1487l8012,1538m8337,1487l8337,1538m8662,1487l8662,1538m8987,1487l8987,1538m9307,1487l9307,1538m9632,1487l9632,1538m9957,1487l9957,1538m10282,1487l10282,1538m10607,1487l10607,1538m10930,1487l10930,1538e" filled="false" stroked="true" strokeweight=".75pt" strokecolor="#989a9d">
              <v:path arrowok="t"/>
              <v:stroke dashstyle="solid"/>
            </v:shape>
            <v:shape style="position:absolute;left:7074;top:115;width:3647;height:1932" coordorigin="7074,115" coordsize="3647,1932" path="m7074,655l7112,405,7157,440,7197,350,7237,350,7277,405,7317,315,7357,385,7397,405,7437,530,7477,530,7522,405,7562,370,7602,370,7642,385,7682,315,7722,370,7762,115,7802,295,7842,495,7882,640,7927,875,7967,1000,8007,1110,8047,945,8087,980,8127,820,8167,785,8207,820,8247,785,8287,550,8332,350,8372,295,8412,225,8452,330,8492,330,8532,205,8572,295,8612,260,8652,315,8697,295,8737,315,8777,495,8817,530,8857,695,8897,655,8937,620,8977,655,9017,930,9057,965,9102,1110,9142,1630,9182,1810,9222,2047,9262,1995,9302,1395,9342,1070,9382,765,9422,655,9462,730,9507,800,9547,800,9587,875,9627,835,9667,620,9707,730,9747,710,9787,835,9827,875,9872,945,9912,835,9952,695,9992,910,10032,640,10072,550,10112,695,10152,565,10192,655,10232,875,10277,965,10317,1055,10357,1070,10397,1020,10437,875,10477,745,10517,785,10557,730,10597,675,10642,655,10682,510,10721,495e" filled="false" stroked="true" strokeweight="1.5pt" strokecolor="#54bceb">
              <v:path arrowok="t"/>
              <v:stroke dashstyle="solid"/>
            </v:shape>
            <v:shape style="position:absolute;left:7074;top:40;width:3647;height:1833" coordorigin="7074,40" coordsize="3647,1833" path="m7074,1030l7112,1175,7157,1325,7197,1175,7237,1285,7277,1240,7317,1030,7357,1030,7397,820,7437,715,7477,650,7522,420,7562,590,7602,590,7642,735,7682,945,7722,880,7762,965,7802,880,7842,905,7882,610,7927,440,7967,60,8007,40,8047,460,8087,695,8127,1010,8167,905,8207,820,8247,505,8287,650,8332,1135,8372,1175,8412,1260,8452,1285,8492,990,8532,1220,8572,1430,8612,1345,8652,1345,8697,1155,8737,1115,8777,1135,8817,965,8857,990,8897,860,8937,820,8977,1010,9017,735,9057,905,9102,905,9142,165,9182,230,9222,270,9262,630,9302,1430,9342,1873,9382,1790,9422,1555,9462,1450,9507,1155,9547,925,9587,125,9627,145,9667,80,9707,210,9747,735,9787,480,9827,670,9872,735,9912,880,9952,1070,9992,925,10032,820,10072,925,10112,965,10152,905,10192,1030,10232,1010,10277,965,10317,905,10357,715,10397,650,10437,715,10477,880,10517,1030,10557,1115,10597,1220,10642,1365,10682,1325,10721,1390e" filled="false" stroked="true" strokeweight="1.5pt" strokecolor="#fdbb30">
              <v:path arrowok="t"/>
              <v:stroke dashstyle="solid"/>
            </v:shape>
            <v:line style="position:absolute" from="7325,-314" to="7709,-314" stroked="true" strokeweight="1.5pt" strokecolor="#54bceb">
              <v:stroke dashstyle="solid"/>
            </v:line>
            <v:line style="position:absolute" from="9413,-314" to="9797,-314" stroked="true" strokeweight="1.5pt" strokecolor="#fdbb30">
              <v:stroke dashstyle="solid"/>
            </v:line>
            <v:shape style="position:absolute;left:7750;top:-374;width:1604;height:140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Nominal GDP Growth,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LHS</w:t>
                    </w:r>
                  </w:p>
                </w:txbxContent>
              </v:textbox>
              <w10:wrap type="none"/>
            </v:shape>
            <v:shape style="position:absolute;left:9838;top:-374;width:997;height:140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M2 Growth,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RHS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10%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8%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6%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4%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2%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64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287" w:space="825"/>
            <w:col w:w="517" w:space="3948"/>
            <w:col w:w="1323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1"/>
        <w:ind w:left="0" w:right="0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3" w:firstLine="0"/>
        <w:jc w:val="right"/>
        <w:rPr>
          <w:sz w:val="16"/>
        </w:rPr>
      </w:pPr>
      <w:r>
        <w:rPr>
          <w:w w:val="90"/>
          <w:sz w:val="16"/>
        </w:rPr>
        <w:t>2%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1"/>
        <w:ind w:left="0" w:right="3" w:firstLine="0"/>
        <w:jc w:val="right"/>
        <w:rPr>
          <w:sz w:val="16"/>
        </w:rPr>
      </w:pPr>
      <w:r>
        <w:rPr>
          <w:spacing w:val="-1"/>
          <w:w w:val="90"/>
          <w:sz w:val="16"/>
        </w:rPr>
        <w:t>4%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1"/>
        <w:ind w:left="0" w:right="4" w:firstLine="0"/>
        <w:jc w:val="right"/>
        <w:rPr>
          <w:sz w:val="16"/>
        </w:rPr>
      </w:pPr>
      <w:r>
        <w:rPr>
          <w:spacing w:val="-1"/>
          <w:w w:val="90"/>
          <w:sz w:val="16"/>
        </w:rPr>
        <w:t>6%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4" w:firstLine="0"/>
        <w:jc w:val="right"/>
        <w:rPr>
          <w:sz w:val="16"/>
        </w:rPr>
      </w:pPr>
      <w:r>
        <w:rPr>
          <w:spacing w:val="-1"/>
          <w:w w:val="90"/>
          <w:sz w:val="16"/>
        </w:rPr>
        <w:t>8%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19" w:firstLine="0"/>
        <w:jc w:val="right"/>
        <w:rPr>
          <w:sz w:val="16"/>
        </w:rPr>
      </w:pPr>
      <w:r>
        <w:rPr>
          <w:spacing w:val="-1"/>
          <w:w w:val="85"/>
          <w:sz w:val="16"/>
        </w:rPr>
        <w:t>10%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23" w:firstLine="0"/>
        <w:jc w:val="right"/>
        <w:rPr>
          <w:sz w:val="16"/>
        </w:rPr>
      </w:pPr>
      <w:r>
        <w:rPr>
          <w:w w:val="85"/>
          <w:sz w:val="16"/>
        </w:rPr>
        <w:t>12%</w:t>
      </w:r>
    </w:p>
    <w:p>
      <w:pPr>
        <w:spacing w:line="319" w:lineRule="auto" w:before="137"/>
        <w:ind w:left="572" w:right="643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Unemployment Rate (LHS, inverted) </w:t>
      </w:r>
      <w:r>
        <w:rPr>
          <w:sz w:val="16"/>
        </w:rPr>
        <w:t>Budget Balance % GDP (RHS)</w:t>
      </w:r>
    </w:p>
    <w:p>
      <w:pPr>
        <w:spacing w:line="319" w:lineRule="auto" w:before="2"/>
        <w:ind w:left="572" w:right="-9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655616" from="76.373398pt,-19.226389pt" to="95.573398pt,-19.226389pt" stroked="true" strokeweight="1.5pt" strokecolor="#c0202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656640" from="76.373398pt,-6.986089pt" to="95.573398pt,-6.986089pt" stroked="true" strokeweight="1.5pt" strokecolor="#45546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657664" from="76.373398pt,5.263911pt" to="95.573398pt,5.263911pt" stroked="true" strokeweight="1.5pt" strokecolor="#45546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658688" from="76.373398pt,17.51391pt" to="95.573398pt,17.51391pt" stroked="true" strokeweight="1.5pt" strokecolor="#94c954">
            <v:stroke dashstyle="solid"/>
            <w10:wrap type="none"/>
          </v:line>
        </w:pict>
      </w:r>
      <w:r>
        <w:rPr>
          <w:w w:val="95"/>
          <w:sz w:val="16"/>
        </w:rPr>
        <w:t>Budget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Bal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%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GDP,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Apr18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CBO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Baseline</w:t>
      </w:r>
      <w:r>
        <w:rPr>
          <w:spacing w:val="-19"/>
          <w:w w:val="95"/>
          <w:sz w:val="16"/>
        </w:rPr>
        <w:t> </w:t>
      </w:r>
      <w:r>
        <w:rPr>
          <w:spacing w:val="-3"/>
          <w:w w:val="95"/>
          <w:sz w:val="16"/>
        </w:rPr>
        <w:t>(RHS) </w:t>
      </w:r>
      <w:r>
        <w:rPr>
          <w:sz w:val="16"/>
        </w:rPr>
        <w:t>Budget</w:t>
      </w:r>
      <w:r>
        <w:rPr>
          <w:spacing w:val="-14"/>
          <w:sz w:val="16"/>
        </w:rPr>
        <w:t> </w:t>
      </w:r>
      <w:r>
        <w:rPr>
          <w:sz w:val="16"/>
        </w:rPr>
        <w:t>Bal</w:t>
      </w:r>
      <w:r>
        <w:rPr>
          <w:spacing w:val="-13"/>
          <w:sz w:val="16"/>
        </w:rPr>
        <w:t> </w:t>
      </w:r>
      <w:r>
        <w:rPr>
          <w:sz w:val="16"/>
        </w:rPr>
        <w:t>%</w:t>
      </w:r>
      <w:r>
        <w:rPr>
          <w:spacing w:val="-13"/>
          <w:sz w:val="16"/>
        </w:rPr>
        <w:t> </w:t>
      </w:r>
      <w:r>
        <w:rPr>
          <w:sz w:val="16"/>
        </w:rPr>
        <w:t>GDP,</w:t>
      </w:r>
      <w:r>
        <w:rPr>
          <w:spacing w:val="-13"/>
          <w:sz w:val="16"/>
        </w:rPr>
        <w:t> </w:t>
      </w:r>
      <w:r>
        <w:rPr>
          <w:sz w:val="16"/>
        </w:rPr>
        <w:t>Consensus</w:t>
      </w:r>
      <w:r>
        <w:rPr>
          <w:spacing w:val="-13"/>
          <w:sz w:val="16"/>
        </w:rPr>
        <w:t> </w:t>
      </w:r>
      <w:r>
        <w:rPr>
          <w:sz w:val="16"/>
        </w:rPr>
        <w:t>(RHS)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70.4935pt;margin-top:8.115486pt;width:178.5pt;height:158.550pt;mso-position-horizontal-relative:page;mso-position-vertical-relative:paragraph;z-index:-250670080;mso-wrap-distance-left:0;mso-wrap-distance-right:0" coordorigin="1410,162" coordsize="3570,3171">
            <v:line style="position:absolute" from="4929,3328" to="4929,167" stroked="true" strokeweight=".5pt" strokecolor="#9b9d9f">
              <v:stroke dashstyle="solid"/>
            </v:line>
            <v:line style="position:absolute" from="4929,3328" to="4980,3328" stroked="true" strokeweight=".5pt" strokecolor="#9b9d9f">
              <v:stroke dashstyle="solid"/>
            </v:line>
            <v:line style="position:absolute" from="4929,3010" to="4980,3010" stroked="true" strokeweight=".5pt" strokecolor="#9b9d9f">
              <v:stroke dashstyle="solid"/>
            </v:line>
            <v:line style="position:absolute" from="4929,2695" to="4980,2695" stroked="true" strokeweight=".5pt" strokecolor="#9b9d9f">
              <v:stroke dashstyle="solid"/>
            </v:line>
            <v:line style="position:absolute" from="4929,2380" to="4980,2380" stroked="true" strokeweight=".5pt" strokecolor="#9b9d9f">
              <v:stroke dashstyle="solid"/>
            </v:line>
            <v:line style="position:absolute" from="4929,2065" to="4980,2065" stroked="true" strokeweight=".5pt" strokecolor="#9b9d9f">
              <v:stroke dashstyle="solid"/>
            </v:line>
            <v:line style="position:absolute" from="4929,1750" to="4980,1750" stroked="true" strokeweight=".5pt" strokecolor="#9b9d9f">
              <v:stroke dashstyle="solid"/>
            </v:line>
            <v:line style="position:absolute" from="4929,1430" to="4980,1430" stroked="true" strokeweight=".5pt" strokecolor="#9b9d9f">
              <v:stroke dashstyle="solid"/>
            </v:line>
            <v:line style="position:absolute" from="4929,1115" to="4980,1115" stroked="true" strokeweight=".5pt" strokecolor="#9b9d9f">
              <v:stroke dashstyle="solid"/>
            </v:line>
            <v:line style="position:absolute" from="4929,800" to="4980,800" stroked="true" strokeweight=".5pt" strokecolor="#9b9d9f">
              <v:stroke dashstyle="solid"/>
            </v:line>
            <v:line style="position:absolute" from="4929,485" to="4980,485" stroked="true" strokeweight=".5pt" strokecolor="#9b9d9f">
              <v:stroke dashstyle="solid"/>
            </v:line>
            <v:line style="position:absolute" from="4929,167" to="4980,167" stroked="true" strokeweight=".5pt" strokecolor="#9b9d9f">
              <v:stroke dashstyle="solid"/>
            </v:line>
            <v:line style="position:absolute" from="1460,167" to="1460,3328" stroked="true" strokeweight=".5pt" strokecolor="#9b9d9f">
              <v:stroke dashstyle="solid"/>
            </v:line>
            <v:line style="position:absolute" from="1410,167" to="1460,167" stroked="true" strokeweight=".5pt" strokecolor="#9b9d9f">
              <v:stroke dashstyle="solid"/>
            </v:line>
            <v:line style="position:absolute" from="1410,695" to="1460,695" stroked="true" strokeweight=".5pt" strokecolor="#9b9d9f">
              <v:stroke dashstyle="solid"/>
            </v:line>
            <v:line style="position:absolute" from="1410,1220" to="1460,1220" stroked="true" strokeweight=".5pt" strokecolor="#9b9d9f">
              <v:stroke dashstyle="solid"/>
            </v:line>
            <v:line style="position:absolute" from="1410,1750" to="1460,1750" stroked="true" strokeweight=".5pt" strokecolor="#9b9d9f">
              <v:stroke dashstyle="solid"/>
            </v:line>
            <v:line style="position:absolute" from="1410,2275" to="1460,2275" stroked="true" strokeweight=".5pt" strokecolor="#9b9d9f">
              <v:stroke dashstyle="solid"/>
            </v:line>
            <v:line style="position:absolute" from="1410,2800" to="1460,2800" stroked="true" strokeweight=".5pt" strokecolor="#9b9d9f">
              <v:stroke dashstyle="solid"/>
            </v:line>
            <v:line style="position:absolute" from="1410,3328" to="1460,3328" stroked="true" strokeweight=".5pt" strokecolor="#9b9d9f">
              <v:stroke dashstyle="solid"/>
            </v:line>
            <v:shape style="position:absolute;left:1482;top:937;width:3068;height:1787" coordorigin="1483,938" coordsize="3068,1787" path="m1483,1155l1527,1760,1572,1540,1617,1030,1662,965,1707,938,1752,1640,1792,1320,1837,1255,1882,1300,1927,1970,1972,1605,2017,1625,2062,1930,2107,1635,2152,1655,2192,1525,2237,1355,2282,1165,2327,1180,2372,1105,2417,1085,2462,1480,2507,1735,2552,1645,2597,1445,2637,1655,2682,2400,2727,2195,2772,2025,2817,1765,2862,1710,2907,2055,2952,2175,2997,2724,3037,2695,3082,2145,3127,2060,3172,2010,3217,1795,3262,1615,3307,1555,3352,1645,3397,1970,3437,2140,3482,1985,3527,1775,3572,1640,3617,1590,3662,1470,3707,1355,3752,1280,3797,1210,3842,1415,3882,1690,3927,1745,3972,1625,4017,1505,4062,1380,4107,1385,4152,1695,4197,2615,4242,2700,4282,2520,4327,2295,4372,2110,4417,1790,4462,1555,4507,1445,4551,1250e" filled="false" stroked="true" strokeweight="1.5pt" strokecolor="#c02026">
              <v:path arrowok="t"/>
              <v:stroke dashstyle="solid"/>
            </v:shape>
            <v:shape style="position:absolute;left:4530;top:1121;width:307;height:383" type="#_x0000_t75" stroked="false">
              <v:imagedata r:id="rId178" o:title=""/>
            </v:shape>
            <v:shape style="position:absolute;left:1482;top:720;width:3068;height:2260" coordorigin="1483,720" coordsize="3068,2260" path="m1483,720l1527,1400,1572,1605,1617,1130,1662,1495,1707,1700,1752,1480,1792,1540,1837,1290,1882,1320,1927,1525,1972,1825,2017,1415,2062,1525,2107,1620,2152,1560,2192,1575,2237,1465,2282,1510,2327,1590,2372,1875,2417,1385,2462,1480,2507,1765,2552,1730,2597,1605,2637,1495,2682,1955,2727,2080,2772,1845,2817,1845,2862,1685,2907,1845,2952,1825,2997,2050,3037,2365,3082,2175,3127,2220,3172,2205,3217,1920,3262,1905,3307,1860,3352,2015,3397,2125,3437,2145,3482,2030,3527,1875,3572,1780,3617,1635,3662,1480,3707,1305,3752,1225,3797,1070,3842,1240,3882,1670,3927,1955,3972,1970,4017,1825,4062,1715,4107,1605,4152,1920,4197,2980,4242,2805,4282,2775,4327,2505,4372,2080,4417,1875,4462,1810,4507,1940,4551,1985e" filled="false" stroked="true" strokeweight="1.5pt" strokecolor="#45546a">
              <v:path arrowok="t"/>
              <v:stroke dashstyle="solid"/>
            </v:shape>
            <v:shape style="position:absolute;left:4530;top:1948;width:307;height:353" type="#_x0000_t75" stroked="false">
              <v:imagedata r:id="rId179" o:title=""/>
            </v:shape>
            <v:shape style="position:absolute;left:1677;top:461;width:154;height:382" type="#_x0000_t75" stroked="false">
              <v:imagedata r:id="rId180" o:title=""/>
            </v:shape>
            <v:shape style="position:absolute;left:2444;top:701;width:211;height:274" type="#_x0000_t75" stroked="false">
              <v:imagedata r:id="rId181" o:title=""/>
            </v:shape>
            <v:line style="position:absolute" from="4349,2575" to="4349,2575" stroked="true" strokeweight="1pt" strokecolor="#000000">
              <v:stroke dashstyle="solid"/>
            </v:line>
            <v:line style="position:absolute" from="4847,2575" to="4847,2575" stroked="true" strokeweight="1pt" strokecolor="#000000">
              <v:stroke dashstyle="solid"/>
            </v:line>
            <v:line style="position:absolute" from="4847,2535" to="4847,877" stroked="true" strokeweight="1pt" strokecolor="#000000">
              <v:stroke dashstyle="dot"/>
            </v:line>
            <v:line style="position:absolute" from="4847,857" to="4847,857" stroked="true" strokeweight="1pt" strokecolor="#000000">
              <v:stroke dashstyle="solid"/>
            </v:line>
            <v:line style="position:absolute" from="4349,857" to="4349,857" stroked="true" strokeweight="1pt" strokecolor="#000000">
              <v:stroke dashstyle="solid"/>
            </v:line>
            <v:line style="position:absolute" from="4349,897" to="4349,2555" stroked="true" strokeweight="1pt" strokecolor="#000000">
              <v:stroke dashstyle="dot"/>
            </v:line>
            <v:shape style="position:absolute;left:1718;top:171;width:1567;height:38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Korean War</w:t>
                    </w:r>
                  </w:p>
                  <w:p>
                    <w:pPr>
                      <w:spacing w:before="40"/>
                      <w:ind w:left="6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Vietnam</w:t>
                    </w:r>
                    <w:r>
                      <w:rPr>
                        <w:spacing w:val="-15"/>
                        <w:w w:val="95"/>
                        <w:sz w:val="16"/>
                      </w:rPr>
                      <w:t> </w:t>
                    </w:r>
                    <w:r>
                      <w:rPr>
                        <w:spacing w:val="-3"/>
                        <w:w w:val="95"/>
                        <w:sz w:val="16"/>
                      </w:rPr>
                      <w:t>War</w:t>
                    </w:r>
                  </w:p>
                </w:txbxContent>
              </v:textbox>
              <w10:wrap type="none"/>
            </v:shape>
            <v:shape style="position:absolute;left:4370;top:725;width:456;height:160" type="#_x0000_t202" filled="false" stroked="false">
              <v:textbox inset="0,0,0,0">
                <w:txbxContent>
                  <w:p>
                    <w:pPr>
                      <w:tabs>
                        <w:tab w:pos="435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  <w:u w:val="dotted"/>
                      </w:rPr>
                      <w:t> </w:t>
                    </w:r>
                    <w:r>
                      <w:rPr>
                        <w:sz w:val="16"/>
                        <w:u w:val="dotted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4390;top:2200;width:456;height:160" type="#_x0000_t202" filled="false" stroked="false">
              <v:textbox inset="0,0,0,0">
                <w:txbxContent>
                  <w:p>
                    <w:pPr>
                      <w:tabs>
                        <w:tab w:pos="435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  <w:u w:val="dotted"/>
                      </w:rPr>
                      <w:t> </w:t>
                    </w:r>
                    <w:r>
                      <w:rPr>
                        <w:sz w:val="16"/>
                        <w:u w:val="dotted"/>
                      </w:rPr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448" w:val="left" w:leader="none"/>
          <w:tab w:pos="893" w:val="left" w:leader="none"/>
          <w:tab w:pos="1338" w:val="left" w:leader="none"/>
          <w:tab w:pos="1783" w:val="left" w:leader="none"/>
          <w:tab w:pos="2228" w:val="left" w:leader="none"/>
          <w:tab w:pos="2673" w:val="left" w:leader="none"/>
          <w:tab w:pos="3117" w:val="left" w:leader="none"/>
        </w:tabs>
        <w:spacing w:before="72"/>
        <w:ind w:left="4" w:right="0" w:firstLine="0"/>
        <w:jc w:val="left"/>
        <w:rPr>
          <w:sz w:val="16"/>
        </w:rPr>
      </w:pPr>
      <w:r>
        <w:rPr>
          <w:sz w:val="16"/>
        </w:rPr>
        <w:t>'48</w:t>
        <w:tab/>
        <w:t>'58</w:t>
        <w:tab/>
        <w:t>'68</w:t>
        <w:tab/>
        <w:t>'78</w:t>
        <w:tab/>
        <w:t>'88</w:t>
        <w:tab/>
        <w:t>'98</w:t>
        <w:tab/>
        <w:t>'08</w:t>
        <w:tab/>
        <w:t>'18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1"/>
        <w:ind w:left="-26" w:right="0" w:firstLine="0"/>
        <w:jc w:val="left"/>
        <w:rPr>
          <w:sz w:val="16"/>
        </w:rPr>
      </w:pPr>
      <w:r>
        <w:rPr>
          <w:sz w:val="16"/>
        </w:rPr>
        <w:t>8%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sz w:val="16"/>
        </w:rPr>
        <w:t>6%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sz w:val="16"/>
        </w:rPr>
        <w:t>4%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sz w:val="16"/>
        </w:rPr>
        <w:t>2%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sz w:val="16"/>
        </w:rPr>
        <w:t>-2%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sz w:val="16"/>
        </w:rPr>
        <w:t>-4%</w:t>
      </w:r>
    </w:p>
    <w:p>
      <w:pPr>
        <w:spacing w:before="133"/>
        <w:ind w:left="-26" w:right="0" w:firstLine="0"/>
        <w:jc w:val="left"/>
        <w:rPr>
          <w:sz w:val="16"/>
        </w:rPr>
      </w:pPr>
      <w:r>
        <w:rPr>
          <w:sz w:val="16"/>
        </w:rPr>
        <w:t>-6%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sz w:val="16"/>
        </w:rPr>
        <w:t>-8%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w w:val="95"/>
          <w:sz w:val="16"/>
        </w:rPr>
        <w:t>-10%</w:t>
      </w:r>
    </w:p>
    <w:p>
      <w:pPr>
        <w:spacing w:before="132"/>
        <w:ind w:left="-26" w:right="0" w:firstLine="0"/>
        <w:jc w:val="left"/>
        <w:rPr>
          <w:sz w:val="16"/>
        </w:rPr>
      </w:pPr>
      <w:r>
        <w:rPr>
          <w:spacing w:val="-3"/>
          <w:sz w:val="16"/>
        </w:rPr>
        <w:t>-12%</w:t>
      </w:r>
    </w:p>
    <w:p>
      <w:pPr>
        <w:pStyle w:val="BodyText"/>
        <w:spacing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85" w:right="0" w:firstLine="0"/>
        <w:jc w:val="left"/>
        <w:rPr>
          <w:sz w:val="17"/>
        </w:rPr>
      </w:pPr>
      <w:r>
        <w:rPr/>
        <w:pict>
          <v:shape style="position:absolute;margin-left:364.191376pt;margin-top:-26.876495pt;width:10pt;height:18pt;mso-position-horizontal-relative:page;mso-position-vertical-relative:paragraph;z-index:25266688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0.399353pt;margin-top:-26.875696pt;width:10pt;height:20.55pt;mso-position-horizontal-relative:page;mso-position-vertical-relative:paragraph;z-index:25266790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2000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615356pt;margin-top:-26.875696pt;width:10pt;height:20.25pt;mso-position-horizontal-relative:page;mso-position-vertical-relative:paragraph;z-index:25266892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2.815369pt;margin-top:-26.875696pt;width:10pt;height:20.25pt;mso-position-horizontal-relative:page;mso-position-vertical-relative:paragraph;z-index:2526699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9.047363pt;margin-top:-26.875696pt;width:10pt;height:20.2pt;mso-position-horizontal-relative:page;mso-position-vertical-relative:paragraph;z-index:2526709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5.228668pt;margin-top:-26.875948pt;width:10.050pt;height:20.2pt;mso-position-horizontal-relative:page;mso-position-vertical-relative:paragraph;z-index:25267200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1.467377pt;margin-top:-26.874996pt;width:10pt;height:18.9pt;mso-position-horizontal-relative:page;mso-position-vertical-relative:paragraph;z-index:25267302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699371pt;margin-top:-26.874996pt;width:10pt;height:18.6pt;mso-position-horizontal-relative:page;mso-position-vertical-relative:paragraph;z-index:25267404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899353pt;margin-top:-26.874996pt;width:10pt;height:18.6pt;mso-position-horizontal-relative:page;mso-position-vertical-relative:paragraph;z-index:25267507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115356pt;margin-top:-26.874996pt;width:10pt;height:18.55pt;mso-position-horizontal-relative:page;mso-position-vertical-relative:paragraph;z-index:25267609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6.299072pt;margin-top:-26.875296pt;width:10.050pt;height:18.55pt;mso-position-horizontal-relative:page;mso-position-vertical-relative:paragraph;z-index:2526771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color w:val="48104A"/>
          <w:sz w:val="17"/>
        </w:rPr>
        <w:t>Data as at September 30, 2018. Source: Bloomberg.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313.700012pt;margin-top:12.097486pt;width:273.1pt;height:1pt;mso-position-horizontal-relative:page;mso-position-vertical-relative:paragraph;z-index:-250669056;mso-wrap-distance-left:0;mso-wrap-distance-right:0" coordorigin="6274,242" coordsize="5462,20">
            <v:line style="position:absolute" from="6314,252" to="11716,252" stroked="true" strokeweight="1pt" strokecolor="#cccccc">
              <v:stroke dashstyle="dot"/>
            </v:line>
            <v:line style="position:absolute" from="6274,252" to="6274,252" stroked="true" strokeweight="1pt" strokecolor="#cccccc">
              <v:stroke dashstyle="solid"/>
            </v:line>
            <v:line style="position:absolute" from="11736,252" to="11736,252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1"/>
        <w:spacing w:line="407" w:lineRule="exact"/>
        <w:ind w:left="137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1172" w:right="1033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In our humble opinion, this transition will continue to be bumpy because we both</w:t>
      </w:r>
    </w:p>
    <w:p>
      <w:pPr>
        <w:spacing w:line="211" w:lineRule="auto" w:before="0"/>
        <w:ind w:left="697" w:right="558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have</w:t>
      </w:r>
      <w:r>
        <w:rPr>
          <w:rFonts w:ascii="Cambria"/>
          <w:b/>
          <w:color w:val="48104A"/>
          <w:spacing w:val="-39"/>
          <w:sz w:val="37"/>
        </w:rPr>
        <w:t> </w:t>
      </w:r>
      <w:r>
        <w:rPr>
          <w:rFonts w:ascii="Cambria"/>
          <w:b/>
          <w:color w:val="48104A"/>
          <w:sz w:val="37"/>
        </w:rPr>
        <w:t>to</w:t>
      </w:r>
      <w:r>
        <w:rPr>
          <w:rFonts w:ascii="Cambria"/>
          <w:b/>
          <w:color w:val="48104A"/>
          <w:spacing w:val="-40"/>
          <w:sz w:val="37"/>
        </w:rPr>
        <w:t> </w:t>
      </w:r>
      <w:r>
        <w:rPr>
          <w:rFonts w:ascii="Cambria"/>
          <w:b/>
          <w:color w:val="48104A"/>
          <w:sz w:val="37"/>
        </w:rPr>
        <w:t>unwind</w:t>
      </w:r>
      <w:r>
        <w:rPr>
          <w:rFonts w:ascii="Cambria"/>
          <w:b/>
          <w:color w:val="48104A"/>
          <w:spacing w:val="-39"/>
          <w:sz w:val="37"/>
        </w:rPr>
        <w:t> </w:t>
      </w:r>
      <w:r>
        <w:rPr>
          <w:rFonts w:ascii="Cambria"/>
          <w:b/>
          <w:color w:val="48104A"/>
          <w:sz w:val="37"/>
        </w:rPr>
        <w:t>the</w:t>
      </w:r>
      <w:r>
        <w:rPr>
          <w:rFonts w:ascii="Cambria"/>
          <w:b/>
          <w:color w:val="48104A"/>
          <w:spacing w:val="-39"/>
          <w:sz w:val="37"/>
        </w:rPr>
        <w:t> </w:t>
      </w:r>
      <w:r>
        <w:rPr>
          <w:rFonts w:ascii="Cambria"/>
          <w:b/>
          <w:color w:val="48104A"/>
          <w:sz w:val="37"/>
        </w:rPr>
        <w:t>monetary stimulus</w:t>
      </w:r>
      <w:r>
        <w:rPr>
          <w:rFonts w:ascii="Cambria"/>
          <w:b/>
          <w:color w:val="48104A"/>
          <w:spacing w:val="-31"/>
          <w:sz w:val="37"/>
        </w:rPr>
        <w:t> </w:t>
      </w:r>
      <w:r>
        <w:rPr>
          <w:rFonts w:ascii="Cambria"/>
          <w:b/>
          <w:color w:val="48104A"/>
          <w:sz w:val="37"/>
        </w:rPr>
        <w:t>and</w:t>
      </w:r>
      <w:r>
        <w:rPr>
          <w:rFonts w:ascii="Cambria"/>
          <w:b/>
          <w:color w:val="48104A"/>
          <w:spacing w:val="-30"/>
          <w:sz w:val="37"/>
        </w:rPr>
        <w:t> </w:t>
      </w:r>
      <w:r>
        <w:rPr>
          <w:rFonts w:ascii="Cambria"/>
          <w:b/>
          <w:color w:val="48104A"/>
          <w:sz w:val="37"/>
        </w:rPr>
        <w:t>pay</w:t>
      </w:r>
      <w:r>
        <w:rPr>
          <w:rFonts w:ascii="Cambria"/>
          <w:b/>
          <w:color w:val="48104A"/>
          <w:spacing w:val="-31"/>
          <w:sz w:val="37"/>
        </w:rPr>
        <w:t> </w:t>
      </w:r>
      <w:r>
        <w:rPr>
          <w:rFonts w:ascii="Cambria"/>
          <w:b/>
          <w:color w:val="48104A"/>
          <w:sz w:val="37"/>
        </w:rPr>
        <w:t>for</w:t>
      </w:r>
      <w:r>
        <w:rPr>
          <w:rFonts w:ascii="Cambria"/>
          <w:b/>
          <w:color w:val="48104A"/>
          <w:spacing w:val="-30"/>
          <w:sz w:val="37"/>
        </w:rPr>
        <w:t> </w:t>
      </w:r>
      <w:r>
        <w:rPr>
          <w:rFonts w:ascii="Cambria"/>
          <w:b/>
          <w:color w:val="48104A"/>
          <w:sz w:val="37"/>
        </w:rPr>
        <w:t>the</w:t>
      </w:r>
      <w:r>
        <w:rPr>
          <w:rFonts w:ascii="Cambria"/>
          <w:b/>
          <w:color w:val="48104A"/>
          <w:spacing w:val="-30"/>
          <w:sz w:val="37"/>
        </w:rPr>
        <w:t> </w:t>
      </w:r>
      <w:r>
        <w:rPr>
          <w:rFonts w:ascii="Cambria"/>
          <w:b/>
          <w:color w:val="48104A"/>
          <w:sz w:val="37"/>
        </w:rPr>
        <w:t>fiscal stimulus </w:t>
      </w:r>
      <w:r>
        <w:rPr>
          <w:rFonts w:ascii="Cambria"/>
          <w:b/>
          <w:color w:val="48104A"/>
          <w:spacing w:val="-3"/>
          <w:sz w:val="37"/>
        </w:rPr>
        <w:t>at </w:t>
      </w:r>
      <w:r>
        <w:rPr>
          <w:rFonts w:ascii="Cambria"/>
          <w:b/>
          <w:color w:val="48104A"/>
          <w:sz w:val="37"/>
        </w:rPr>
        <w:t>a time when most </w:t>
      </w:r>
      <w:r>
        <w:rPr>
          <w:rFonts w:ascii="Cambria"/>
          <w:b/>
          <w:color w:val="48104A"/>
          <w:w w:val="95"/>
          <w:sz w:val="37"/>
        </w:rPr>
        <w:t>economies</w:t>
      </w:r>
      <w:r>
        <w:rPr>
          <w:rFonts w:ascii="Cambria"/>
          <w:b/>
          <w:color w:val="48104A"/>
          <w:spacing w:val="-2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already</w:t>
      </w:r>
      <w:r>
        <w:rPr>
          <w:rFonts w:ascii="Cambria"/>
          <w:b/>
          <w:color w:val="48104A"/>
          <w:spacing w:val="-2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have</w:t>
      </w:r>
      <w:r>
        <w:rPr>
          <w:rFonts w:ascii="Cambria"/>
          <w:b/>
          <w:color w:val="48104A"/>
          <w:spacing w:val="-2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too</w:t>
      </w:r>
      <w:r>
        <w:rPr>
          <w:rFonts w:ascii="Cambria"/>
          <w:b/>
          <w:color w:val="48104A"/>
          <w:spacing w:val="-28"/>
          <w:w w:val="95"/>
          <w:sz w:val="37"/>
        </w:rPr>
        <w:t> </w:t>
      </w:r>
      <w:r>
        <w:rPr>
          <w:rFonts w:ascii="Cambria"/>
          <w:b/>
          <w:color w:val="48104A"/>
          <w:spacing w:val="-3"/>
          <w:w w:val="95"/>
          <w:sz w:val="37"/>
        </w:rPr>
        <w:t>much</w:t>
      </w:r>
    </w:p>
    <w:p>
      <w:pPr>
        <w:spacing w:after="0" w:line="211" w:lineRule="auto"/>
        <w:jc w:val="center"/>
        <w:rPr>
          <w:rFonts w:ascii="Cambria"/>
          <w:sz w:val="37"/>
        </w:rPr>
        <w:sectPr>
          <w:type w:val="continuous"/>
          <w:pgSz w:w="12240" w:h="15840"/>
          <w:pgMar w:top="420" w:bottom="280" w:left="340" w:right="0"/>
          <w:cols w:num="4" w:equalWidth="0">
            <w:col w:w="1003" w:space="40"/>
            <w:col w:w="3685" w:space="39"/>
            <w:col w:w="354" w:space="161"/>
            <w:col w:w="6618"/>
          </w:cols>
        </w:sectPr>
      </w:pPr>
    </w:p>
    <w:p>
      <w:pPr>
        <w:spacing w:line="148" w:lineRule="exact" w:before="0"/>
        <w:ind w:left="307" w:right="0" w:firstLine="0"/>
        <w:jc w:val="left"/>
        <w:rPr>
          <w:sz w:val="17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649472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Department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Labor.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Department</w:t>
      </w:r>
    </w:p>
    <w:p>
      <w:pPr>
        <w:spacing w:before="8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of Commerce. CBO. Goldman Sachs.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0" w:lineRule="exact"/>
        <w:ind w:left="164" w:right="-188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Heading1"/>
        <w:spacing w:line="380" w:lineRule="exact"/>
        <w:ind w:left="166" w:right="1712"/>
      </w:pPr>
      <w:r>
        <w:rPr>
          <w:b w:val="0"/>
        </w:rPr>
        <w:br w:type="column"/>
      </w:r>
      <w:r>
        <w:rPr>
          <w:color w:val="48104A"/>
        </w:rPr>
        <w:t>government debt.</w:t>
      </w:r>
    </w:p>
    <w:p>
      <w:pPr>
        <w:spacing w:before="66"/>
        <w:ind w:left="0" w:right="1546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663808" from="313.200012pt,23.389112pt" to="586.800012pt,23.389112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516" w:space="1452"/>
            <w:col w:w="4932"/>
          </w:cols>
        </w:sectPr>
      </w:pPr>
    </w:p>
    <w:p>
      <w:pPr>
        <w:spacing w:line="264" w:lineRule="auto" w:before="27"/>
        <w:ind w:left="164" w:right="264" w:firstLine="0"/>
        <w:jc w:val="left"/>
        <w:rPr>
          <w:sz w:val="19"/>
        </w:rPr>
      </w:pPr>
      <w:r>
        <w:rPr>
          <w:color w:val="6D6D70"/>
          <w:sz w:val="19"/>
        </w:rPr>
        <w:t>So,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what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does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this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all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mean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investing</w:t>
      </w:r>
      <w:r>
        <w:rPr>
          <w:i/>
          <w:color w:val="6D6D70"/>
          <w:sz w:val="19"/>
        </w:rPr>
        <w:t>?</w:t>
      </w:r>
      <w:r>
        <w:rPr>
          <w:i/>
          <w:color w:val="6D6D70"/>
          <w:spacing w:val="-25"/>
          <w:sz w:val="19"/>
        </w:rPr>
        <w:t> </w:t>
      </w:r>
      <w:r>
        <w:rPr>
          <w:color w:val="6D6D70"/>
          <w:sz w:val="19"/>
        </w:rPr>
        <w:t>Without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question,</w:t>
      </w:r>
      <w:r>
        <w:rPr>
          <w:color w:val="6D6D70"/>
          <w:spacing w:val="-25"/>
          <w:sz w:val="19"/>
        </w:rPr>
        <w:t> </w:t>
      </w:r>
      <w:r>
        <w:rPr>
          <w:i/>
          <w:color w:val="6D6D70"/>
          <w:sz w:val="19"/>
        </w:rPr>
        <w:t>we </w:t>
      </w:r>
      <w:r>
        <w:rPr>
          <w:i/>
          <w:color w:val="6D6D70"/>
          <w:w w:val="95"/>
          <w:sz w:val="19"/>
        </w:rPr>
        <w:t>advocate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diversified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portfolio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of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financial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assets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that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now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benefit directly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from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any</w:t>
      </w:r>
      <w:r>
        <w:rPr>
          <w:i/>
          <w:color w:val="6D6D70"/>
          <w:spacing w:val="-1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attempts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to</w:t>
      </w:r>
      <w:r>
        <w:rPr>
          <w:i/>
          <w:color w:val="6D6D70"/>
          <w:spacing w:val="-1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improve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nominal</w:t>
      </w:r>
      <w:r>
        <w:rPr>
          <w:i/>
          <w:color w:val="6D6D70"/>
          <w:spacing w:val="-1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GDP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16"/>
          <w:w w:val="95"/>
          <w:sz w:val="19"/>
        </w:rPr>
        <w:t> </w:t>
      </w:r>
      <w:r>
        <w:rPr>
          <w:color w:val="6D6D70"/>
          <w:w w:val="95"/>
          <w:sz w:val="19"/>
        </w:rPr>
        <w:t>As</w:t>
      </w:r>
      <w:r>
        <w:rPr>
          <w:color w:val="6D6D70"/>
          <w:spacing w:val="-15"/>
          <w:w w:val="95"/>
          <w:sz w:val="19"/>
        </w:rPr>
        <w:t> </w:t>
      </w:r>
      <w:r>
        <w:rPr>
          <w:color w:val="6D6D70"/>
          <w:w w:val="95"/>
          <w:sz w:val="19"/>
        </w:rPr>
        <w:t>evidenced </w:t>
      </w:r>
      <w:r>
        <w:rPr>
          <w:color w:val="6D6D70"/>
          <w:sz w:val="19"/>
        </w:rPr>
        <w:t>by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six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percent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overweight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position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Asset-Based</w:t>
      </w:r>
      <w:r>
        <w:rPr>
          <w:color w:val="6D6D70"/>
          <w:spacing w:val="-34"/>
          <w:sz w:val="19"/>
        </w:rPr>
        <w:t> </w:t>
      </w:r>
      <w:r>
        <w:rPr>
          <w:color w:val="6D6D70"/>
          <w:spacing w:val="-3"/>
          <w:sz w:val="19"/>
        </w:rPr>
        <w:t>Finance</w:t>
      </w:r>
    </w:p>
    <w:p>
      <w:pPr>
        <w:pStyle w:val="BodyText"/>
        <w:spacing w:line="264" w:lineRule="auto"/>
        <w:ind w:left="163" w:right="36"/>
      </w:pPr>
      <w:r>
        <w:rPr>
          <w:color w:val="6D6D70"/>
        </w:rPr>
        <w:t>arena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Private</w:t>
      </w:r>
      <w:r>
        <w:rPr>
          <w:color w:val="6D6D70"/>
          <w:spacing w:val="-28"/>
        </w:rPr>
        <w:t> </w:t>
      </w:r>
      <w:r>
        <w:rPr>
          <w:color w:val="6D6D70"/>
        </w:rPr>
        <w:t>Credit,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believe</w:t>
      </w:r>
      <w:r>
        <w:rPr>
          <w:color w:val="6D6D70"/>
          <w:spacing w:val="-30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opportunity</w:t>
      </w:r>
      <w:r>
        <w:rPr>
          <w:color w:val="6D6D70"/>
          <w:spacing w:val="-30"/>
        </w:rPr>
        <w:t> </w:t>
      </w:r>
      <w:r>
        <w:rPr>
          <w:color w:val="6D6D70"/>
        </w:rPr>
        <w:t>is</w:t>
      </w:r>
      <w:r>
        <w:rPr>
          <w:color w:val="6D6D70"/>
          <w:spacing w:val="-28"/>
        </w:rPr>
        <w:t> </w:t>
      </w:r>
      <w:r>
        <w:rPr>
          <w:color w:val="6D6D70"/>
        </w:rPr>
        <w:t>significant. For</w:t>
      </w:r>
      <w:r>
        <w:rPr>
          <w:color w:val="6D6D70"/>
          <w:spacing w:val="-30"/>
        </w:rPr>
        <w:t> </w:t>
      </w:r>
      <w:r>
        <w:rPr>
          <w:color w:val="6D6D70"/>
        </w:rPr>
        <w:t>example,</w:t>
      </w:r>
      <w:r>
        <w:rPr>
          <w:color w:val="6D6D70"/>
          <w:spacing w:val="-28"/>
        </w:rPr>
        <w:t> </w:t>
      </w:r>
      <w:r>
        <w:rPr>
          <w:color w:val="6D6D70"/>
        </w:rPr>
        <w:t>across</w:t>
      </w:r>
      <w:r>
        <w:rPr>
          <w:color w:val="6D6D70"/>
          <w:spacing w:val="-28"/>
        </w:rPr>
        <w:t> </w:t>
      </w:r>
      <w:r>
        <w:rPr>
          <w:color w:val="6D6D70"/>
        </w:rPr>
        <w:t>Asia,</w:t>
      </w:r>
      <w:r>
        <w:rPr>
          <w:color w:val="6D6D70"/>
          <w:spacing w:val="-28"/>
        </w:rPr>
        <w:t> </w:t>
      </w:r>
      <w:r>
        <w:rPr>
          <w:color w:val="6D6D70"/>
        </w:rPr>
        <w:t>Europe,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United</w:t>
      </w:r>
      <w:r>
        <w:rPr>
          <w:color w:val="6D6D70"/>
          <w:spacing w:val="-28"/>
        </w:rPr>
        <w:t> </w:t>
      </w:r>
      <w:r>
        <w:rPr>
          <w:color w:val="6D6D70"/>
        </w:rPr>
        <w:t>States,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see</w:t>
      </w:r>
      <w:r>
        <w:rPr>
          <w:color w:val="6D6D70"/>
          <w:spacing w:val="-28"/>
        </w:rPr>
        <w:t> </w:t>
      </w:r>
      <w:r>
        <w:rPr>
          <w:color w:val="6D6D70"/>
        </w:rPr>
        <w:t>a growing</w:t>
      </w:r>
      <w:r>
        <w:rPr>
          <w:color w:val="6D6D70"/>
          <w:spacing w:val="-32"/>
        </w:rPr>
        <w:t> </w:t>
      </w:r>
      <w:r>
        <w:rPr>
          <w:color w:val="6D6D70"/>
        </w:rPr>
        <w:t>number</w:t>
      </w:r>
      <w:r>
        <w:rPr>
          <w:color w:val="6D6D70"/>
          <w:spacing w:val="-32"/>
        </w:rPr>
        <w:t>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publicly</w:t>
      </w:r>
      <w:r>
        <w:rPr>
          <w:color w:val="6D6D70"/>
          <w:spacing w:val="-34"/>
        </w:rPr>
        <w:t> </w:t>
      </w:r>
      <w:r>
        <w:rPr>
          <w:color w:val="6D6D70"/>
        </w:rPr>
        <w:t>traded</w:t>
      </w:r>
      <w:r>
        <w:rPr>
          <w:color w:val="6D6D70"/>
          <w:spacing w:val="-31"/>
        </w:rPr>
        <w:t> </w:t>
      </w:r>
      <w:r>
        <w:rPr>
          <w:color w:val="6D6D70"/>
        </w:rPr>
        <w:t>financial</w:t>
      </w:r>
      <w:r>
        <w:rPr>
          <w:color w:val="6D6D70"/>
          <w:spacing w:val="-31"/>
        </w:rPr>
        <w:t> </w:t>
      </w:r>
      <w:r>
        <w:rPr>
          <w:color w:val="6D6D70"/>
        </w:rPr>
        <w:t>intermediaries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have finally started to ‘reposition’ their portfolios, including selling per- forming</w:t>
      </w:r>
      <w:r>
        <w:rPr>
          <w:color w:val="6D6D70"/>
          <w:spacing w:val="-30"/>
        </w:rPr>
        <w:t> </w:t>
      </w:r>
      <w:r>
        <w:rPr>
          <w:color w:val="6D6D70"/>
        </w:rPr>
        <w:t>hard</w:t>
      </w:r>
      <w:r>
        <w:rPr>
          <w:color w:val="6D6D70"/>
          <w:spacing w:val="-30"/>
        </w:rPr>
        <w:t> </w:t>
      </w:r>
      <w:r>
        <w:rPr>
          <w:color w:val="6D6D70"/>
        </w:rPr>
        <w:t>assets</w:t>
      </w:r>
      <w:r>
        <w:rPr>
          <w:color w:val="6D6D70"/>
          <w:spacing w:val="-30"/>
        </w:rPr>
        <w:t> </w:t>
      </w:r>
      <w:r>
        <w:rPr>
          <w:color w:val="6D6D70"/>
        </w:rPr>
        <w:t>with</w:t>
      </w:r>
      <w:r>
        <w:rPr>
          <w:color w:val="6D6D70"/>
          <w:spacing w:val="-30"/>
        </w:rPr>
        <w:t> </w:t>
      </w:r>
      <w:r>
        <w:rPr>
          <w:color w:val="6D6D70"/>
        </w:rPr>
        <w:t>onerous</w:t>
      </w:r>
      <w:r>
        <w:rPr>
          <w:color w:val="6D6D70"/>
          <w:spacing w:val="-30"/>
        </w:rPr>
        <w:t> </w:t>
      </w:r>
      <w:r>
        <w:rPr>
          <w:color w:val="6D6D70"/>
        </w:rPr>
        <w:t>capital</w:t>
      </w:r>
      <w:r>
        <w:rPr>
          <w:color w:val="6D6D70"/>
          <w:spacing w:val="-30"/>
        </w:rPr>
        <w:t> </w:t>
      </w:r>
      <w:r>
        <w:rPr>
          <w:color w:val="6D6D70"/>
        </w:rPr>
        <w:t>charges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</w:rPr>
        <w:t>well</w:t>
      </w:r>
      <w:r>
        <w:rPr>
          <w:color w:val="6D6D70"/>
          <w:spacing w:val="-30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</w:rPr>
        <w:t>seeking out</w:t>
      </w:r>
      <w:r>
        <w:rPr>
          <w:color w:val="6D6D70"/>
          <w:spacing w:val="-21"/>
        </w:rPr>
        <w:t> </w:t>
      </w:r>
      <w:r>
        <w:rPr>
          <w:color w:val="6D6D70"/>
        </w:rPr>
        <w:t>capital</w:t>
      </w:r>
      <w:r>
        <w:rPr>
          <w:color w:val="6D6D70"/>
          <w:spacing w:val="-21"/>
        </w:rPr>
        <w:t> </w:t>
      </w:r>
      <w:r>
        <w:rPr>
          <w:color w:val="6D6D70"/>
        </w:rPr>
        <w:t>relieving</w:t>
      </w:r>
      <w:r>
        <w:rPr>
          <w:color w:val="6D6D70"/>
          <w:spacing w:val="-20"/>
        </w:rPr>
        <w:t> </w:t>
      </w:r>
      <w:r>
        <w:rPr>
          <w:color w:val="6D6D70"/>
        </w:rPr>
        <w:t>joint</w:t>
      </w:r>
      <w:r>
        <w:rPr>
          <w:color w:val="6D6D70"/>
          <w:spacing w:val="-23"/>
        </w:rPr>
        <w:t> </w:t>
      </w:r>
      <w:r>
        <w:rPr>
          <w:color w:val="6D6D70"/>
        </w:rPr>
        <w:t>ventures</w:t>
      </w:r>
      <w:r>
        <w:rPr>
          <w:color w:val="6D6D70"/>
          <w:spacing w:val="-21"/>
        </w:rPr>
        <w:t> </w:t>
      </w:r>
      <w:r>
        <w:rPr>
          <w:color w:val="6D6D70"/>
        </w:rPr>
        <w:t>with</w:t>
      </w:r>
      <w:r>
        <w:rPr>
          <w:color w:val="6D6D70"/>
          <w:spacing w:val="-23"/>
        </w:rPr>
        <w:t> </w:t>
      </w:r>
      <w:r>
        <w:rPr>
          <w:color w:val="6D6D70"/>
        </w:rPr>
        <w:t>third</w:t>
      </w:r>
      <w:r>
        <w:rPr>
          <w:color w:val="6D6D70"/>
          <w:spacing w:val="-21"/>
        </w:rPr>
        <w:t> </w:t>
      </w:r>
      <w:r>
        <w:rPr>
          <w:color w:val="6D6D70"/>
        </w:rPr>
        <w:t>party</w:t>
      </w:r>
      <w:r>
        <w:rPr>
          <w:color w:val="6D6D70"/>
          <w:spacing w:val="-23"/>
        </w:rPr>
        <w:t> </w:t>
      </w:r>
      <w:r>
        <w:rPr>
          <w:color w:val="6D6D70"/>
        </w:rPr>
        <w:t>investors,</w:t>
      </w:r>
      <w:r>
        <w:rPr>
          <w:color w:val="6D6D70"/>
          <w:spacing w:val="-20"/>
        </w:rPr>
        <w:t> </w:t>
      </w:r>
      <w:r>
        <w:rPr>
          <w:color w:val="6D6D70"/>
        </w:rPr>
        <w:t>includ- </w:t>
      </w:r>
      <w:r>
        <w:rPr>
          <w:color w:val="6D6D70"/>
          <w:w w:val="95"/>
        </w:rPr>
        <w:t>ing alternative asset managers. “Last mile” residential construction</w:t>
      </w:r>
      <w:r>
        <w:rPr>
          <w:color w:val="6D6D70"/>
          <w:spacing w:val="-18"/>
          <w:w w:val="95"/>
        </w:rPr>
        <w:t> </w:t>
      </w:r>
      <w:r>
        <w:rPr>
          <w:color w:val="6D6D70"/>
          <w:spacing w:val="-8"/>
          <w:w w:val="95"/>
        </w:rPr>
        <w:t>in </w:t>
      </w:r>
      <w:r>
        <w:rPr>
          <w:color w:val="6D6D70"/>
        </w:rPr>
        <w:t>areas</w:t>
      </w:r>
      <w:r>
        <w:rPr>
          <w:color w:val="6D6D70"/>
          <w:spacing w:val="-26"/>
        </w:rPr>
        <w:t> </w:t>
      </w:r>
      <w:r>
        <w:rPr>
          <w:color w:val="6D6D70"/>
        </w:rPr>
        <w:t>such</w:t>
      </w:r>
      <w:r>
        <w:rPr>
          <w:color w:val="6D6D70"/>
          <w:spacing w:val="-25"/>
        </w:rPr>
        <w:t> </w:t>
      </w:r>
      <w:r>
        <w:rPr>
          <w:color w:val="6D6D70"/>
        </w:rPr>
        <w:t>as</w:t>
      </w:r>
      <w:r>
        <w:rPr>
          <w:color w:val="6D6D70"/>
          <w:spacing w:val="-26"/>
        </w:rPr>
        <w:t> </w:t>
      </w:r>
      <w:r>
        <w:rPr>
          <w:color w:val="6D6D70"/>
        </w:rPr>
        <w:t>Spain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Ireland</w:t>
      </w:r>
      <w:r>
        <w:rPr>
          <w:color w:val="6D6D70"/>
          <w:spacing w:val="-26"/>
        </w:rPr>
        <w:t> </w:t>
      </w:r>
      <w:r>
        <w:rPr>
          <w:color w:val="6D6D70"/>
        </w:rPr>
        <w:t>has</w:t>
      </w:r>
      <w:r>
        <w:rPr>
          <w:color w:val="6D6D70"/>
          <w:spacing w:val="-25"/>
        </w:rPr>
        <w:t> </w:t>
      </w:r>
      <w:r>
        <w:rPr>
          <w:color w:val="6D6D70"/>
        </w:rPr>
        <w:t>been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particular</w:t>
      </w:r>
      <w:r>
        <w:rPr>
          <w:color w:val="6D6D70"/>
          <w:spacing w:val="-27"/>
        </w:rPr>
        <w:t> </w:t>
      </w:r>
      <w:r>
        <w:rPr>
          <w:color w:val="6D6D70"/>
        </w:rPr>
        <w:t>focus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ours of</w:t>
      </w:r>
      <w:r>
        <w:rPr>
          <w:color w:val="6D6D70"/>
          <w:spacing w:val="-25"/>
        </w:rPr>
        <w:t> </w:t>
      </w:r>
      <w:r>
        <w:rPr>
          <w:color w:val="6D6D70"/>
        </w:rPr>
        <w:t>late</w:t>
      </w:r>
      <w:r>
        <w:rPr>
          <w:color w:val="6D6D70"/>
          <w:spacing w:val="-24"/>
        </w:rPr>
        <w:t> </w:t>
      </w:r>
      <w:r>
        <w:rPr>
          <w:color w:val="6D6D70"/>
        </w:rPr>
        <w:t>within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Asset-Based</w:t>
      </w:r>
      <w:r>
        <w:rPr>
          <w:color w:val="6D6D70"/>
          <w:spacing w:val="-24"/>
        </w:rPr>
        <w:t> </w:t>
      </w:r>
      <w:r>
        <w:rPr>
          <w:color w:val="6D6D70"/>
        </w:rPr>
        <w:t>Finance</w:t>
      </w:r>
      <w:r>
        <w:rPr>
          <w:color w:val="6D6D70"/>
          <w:spacing w:val="-25"/>
        </w:rPr>
        <w:t> </w:t>
      </w:r>
      <w:r>
        <w:rPr>
          <w:color w:val="6D6D70"/>
        </w:rPr>
        <w:t>arena.</w:t>
      </w:r>
      <w:r>
        <w:rPr>
          <w:color w:val="6D6D70"/>
          <w:spacing w:val="-24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also</w:t>
      </w:r>
      <w:r>
        <w:rPr>
          <w:color w:val="6D6D70"/>
          <w:spacing w:val="-24"/>
        </w:rPr>
        <w:t> </w:t>
      </w:r>
      <w:r>
        <w:rPr>
          <w:color w:val="6D6D70"/>
        </w:rPr>
        <w:t>believe</w:t>
      </w:r>
      <w:r>
        <w:rPr>
          <w:color w:val="6D6D70"/>
          <w:spacing w:val="-27"/>
        </w:rPr>
        <w:t> </w:t>
      </w:r>
      <w:r>
        <w:rPr>
          <w:color w:val="6D6D70"/>
        </w:rPr>
        <w:t>that some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recent</w:t>
      </w:r>
      <w:r>
        <w:rPr>
          <w:color w:val="6D6D70"/>
          <w:spacing w:val="-23"/>
        </w:rPr>
        <w:t> </w:t>
      </w:r>
      <w:r>
        <w:rPr>
          <w:color w:val="6D6D70"/>
        </w:rPr>
        <w:t>dislocation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fourth</w:t>
      </w:r>
      <w:r>
        <w:rPr>
          <w:color w:val="6D6D70"/>
          <w:spacing w:val="-23"/>
        </w:rPr>
        <w:t> </w:t>
      </w:r>
      <w:r>
        <w:rPr>
          <w:color w:val="6D6D70"/>
        </w:rPr>
        <w:t>quarter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2018</w:t>
      </w:r>
      <w:r>
        <w:rPr>
          <w:color w:val="6D6D70"/>
          <w:spacing w:val="-22"/>
        </w:rPr>
        <w:t> </w:t>
      </w:r>
      <w:r>
        <w:rPr>
          <w:color w:val="6D6D70"/>
        </w:rPr>
        <w:t>has</w:t>
      </w:r>
      <w:r>
        <w:rPr>
          <w:color w:val="6D6D70"/>
          <w:spacing w:val="-23"/>
        </w:rPr>
        <w:t> </w:t>
      </w:r>
      <w:r>
        <w:rPr>
          <w:color w:val="6D6D70"/>
        </w:rPr>
        <w:t>created situations</w:t>
      </w:r>
      <w:r>
        <w:rPr>
          <w:color w:val="6D6D70"/>
          <w:spacing w:val="-24"/>
        </w:rPr>
        <w:t> </w:t>
      </w:r>
      <w:r>
        <w:rPr>
          <w:color w:val="6D6D70"/>
        </w:rPr>
        <w:t>where</w:t>
      </w:r>
      <w:r>
        <w:rPr>
          <w:color w:val="6D6D70"/>
          <w:spacing w:val="-24"/>
        </w:rPr>
        <w:t> </w:t>
      </w:r>
      <w:r>
        <w:rPr>
          <w:color w:val="6D6D70"/>
        </w:rPr>
        <w:t>financial</w:t>
      </w:r>
      <w:r>
        <w:rPr>
          <w:color w:val="6D6D70"/>
          <w:spacing w:val="-23"/>
        </w:rPr>
        <w:t> </w:t>
      </w:r>
      <w:r>
        <w:rPr>
          <w:color w:val="6D6D70"/>
        </w:rPr>
        <w:t>intermediaries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promoters</w:t>
      </w:r>
      <w:r>
        <w:rPr>
          <w:color w:val="6D6D70"/>
          <w:spacing w:val="-24"/>
        </w:rPr>
        <w:t> </w:t>
      </w:r>
      <w:r>
        <w:rPr>
          <w:color w:val="6D6D70"/>
        </w:rPr>
        <w:t>now</w:t>
      </w:r>
      <w:r>
        <w:rPr>
          <w:color w:val="6D6D70"/>
          <w:spacing w:val="-23"/>
        </w:rPr>
        <w:t> </w:t>
      </w:r>
      <w:r>
        <w:rPr>
          <w:color w:val="6D6D70"/>
        </w:rPr>
        <w:t>want partners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help</w:t>
      </w:r>
      <w:r>
        <w:rPr>
          <w:color w:val="6D6D70"/>
          <w:spacing w:val="-23"/>
        </w:rPr>
        <w:t> </w:t>
      </w:r>
      <w:r>
        <w:rPr>
          <w:color w:val="6D6D70"/>
        </w:rPr>
        <w:t>increase</w:t>
      </w:r>
      <w:r>
        <w:rPr>
          <w:color w:val="6D6D70"/>
          <w:spacing w:val="-25"/>
        </w:rPr>
        <w:t> </w:t>
      </w:r>
      <w:r>
        <w:rPr>
          <w:color w:val="6D6D70"/>
        </w:rPr>
        <w:t>their</w:t>
      </w:r>
      <w:r>
        <w:rPr>
          <w:color w:val="6D6D70"/>
          <w:spacing w:val="-25"/>
        </w:rPr>
        <w:t> </w:t>
      </w:r>
      <w:r>
        <w:rPr>
          <w:color w:val="6D6D70"/>
        </w:rPr>
        <w:t>liquidity</w:t>
      </w:r>
      <w:r>
        <w:rPr>
          <w:color w:val="6D6D70"/>
          <w:spacing w:val="-25"/>
        </w:rPr>
        <w:t> </w:t>
      </w:r>
      <w:r>
        <w:rPr>
          <w:color w:val="6D6D70"/>
        </w:rPr>
        <w:t>profiles.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many</w:t>
      </w:r>
      <w:r>
        <w:rPr>
          <w:color w:val="6D6D70"/>
          <w:spacing w:val="-25"/>
        </w:rPr>
        <w:t> </w:t>
      </w:r>
      <w:r>
        <w:rPr>
          <w:color w:val="6D6D70"/>
        </w:rPr>
        <w:t>instances, investors are being compensated with attractive yields (e.g., first liens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high</w:t>
      </w:r>
      <w:r>
        <w:rPr>
          <w:color w:val="6D6D70"/>
          <w:spacing w:val="-22"/>
        </w:rPr>
        <w:t> </w:t>
      </w:r>
      <w:r>
        <w:rPr>
          <w:color w:val="6D6D70"/>
        </w:rPr>
        <w:t>single</w:t>
      </w:r>
      <w:r>
        <w:rPr>
          <w:color w:val="6D6D70"/>
          <w:spacing w:val="-22"/>
        </w:rPr>
        <w:t> </w:t>
      </w:r>
      <w:r>
        <w:rPr>
          <w:color w:val="6D6D70"/>
        </w:rPr>
        <w:t>digits</w:t>
      </w:r>
      <w:r>
        <w:rPr>
          <w:color w:val="6D6D70"/>
          <w:spacing w:val="-22"/>
        </w:rPr>
        <w:t> </w:t>
      </w:r>
      <w:r>
        <w:rPr>
          <w:color w:val="6D6D70"/>
        </w:rPr>
        <w:t>and</w:t>
      </w:r>
      <w:r>
        <w:rPr>
          <w:color w:val="6D6D70"/>
          <w:spacing w:val="-22"/>
        </w:rPr>
        <w:t> </w:t>
      </w:r>
      <w:r>
        <w:rPr>
          <w:color w:val="6D6D70"/>
        </w:rPr>
        <w:t>second</w:t>
      </w:r>
      <w:r>
        <w:rPr>
          <w:color w:val="6D6D70"/>
          <w:spacing w:val="-21"/>
        </w:rPr>
        <w:t> </w:t>
      </w:r>
      <w:r>
        <w:rPr>
          <w:color w:val="6D6D70"/>
        </w:rPr>
        <w:t>liens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low</w:t>
      </w:r>
      <w:r>
        <w:rPr>
          <w:color w:val="6D6D70"/>
          <w:spacing w:val="-22"/>
        </w:rPr>
        <w:t> </w:t>
      </w:r>
      <w:r>
        <w:rPr>
          <w:color w:val="6D6D70"/>
        </w:rPr>
        <w:t>double</w:t>
      </w:r>
      <w:r>
        <w:rPr>
          <w:color w:val="6D6D70"/>
          <w:spacing w:val="-22"/>
        </w:rPr>
        <w:t> </w:t>
      </w:r>
      <w:r>
        <w:rPr>
          <w:color w:val="6D6D70"/>
        </w:rPr>
        <w:t>dig- its)</w:t>
      </w:r>
      <w:r>
        <w:rPr>
          <w:color w:val="6D6D70"/>
          <w:spacing w:val="-13"/>
        </w:rPr>
        <w:t> </w:t>
      </w:r>
      <w:r>
        <w:rPr>
          <w:color w:val="6D6D70"/>
        </w:rPr>
        <w:t>and</w:t>
      </w:r>
      <w:r>
        <w:rPr>
          <w:color w:val="6D6D70"/>
          <w:spacing w:val="-13"/>
        </w:rPr>
        <w:t> </w:t>
      </w:r>
      <w:r>
        <w:rPr>
          <w:color w:val="6D6D70"/>
        </w:rPr>
        <w:t>sturdy</w:t>
      </w:r>
      <w:r>
        <w:rPr>
          <w:color w:val="6D6D70"/>
          <w:spacing w:val="-15"/>
        </w:rPr>
        <w:t> </w:t>
      </w:r>
      <w:r>
        <w:rPr>
          <w:color w:val="6D6D70"/>
        </w:rPr>
        <w:t>collateral</w:t>
      </w:r>
      <w:r>
        <w:rPr>
          <w:color w:val="6D6D70"/>
          <w:spacing w:val="-13"/>
        </w:rPr>
        <w:t> </w:t>
      </w:r>
      <w:r>
        <w:rPr>
          <w:color w:val="6D6D70"/>
        </w:rPr>
        <w:t>(e.g.,</w:t>
      </w:r>
      <w:r>
        <w:rPr>
          <w:color w:val="6D6D70"/>
          <w:spacing w:val="-13"/>
        </w:rPr>
        <w:t> </w:t>
      </w:r>
      <w:r>
        <w:rPr>
          <w:color w:val="6D6D70"/>
        </w:rPr>
        <w:t>planes,</w:t>
      </w:r>
      <w:r>
        <w:rPr>
          <w:color w:val="6D6D70"/>
          <w:spacing w:val="-12"/>
        </w:rPr>
        <w:t> </w:t>
      </w:r>
      <w:r>
        <w:rPr>
          <w:color w:val="6D6D70"/>
        </w:rPr>
        <w:t>ships,</w:t>
      </w:r>
      <w:r>
        <w:rPr>
          <w:color w:val="6D6D70"/>
          <w:spacing w:val="-13"/>
        </w:rPr>
        <w:t> </w:t>
      </w:r>
      <w:r>
        <w:rPr>
          <w:color w:val="6D6D70"/>
        </w:rPr>
        <w:t>housing,</w:t>
      </w:r>
      <w:r>
        <w:rPr>
          <w:color w:val="6D6D70"/>
          <w:spacing w:val="-13"/>
        </w:rPr>
        <w:t> </w:t>
      </w:r>
      <w:r>
        <w:rPr>
          <w:color w:val="6D6D70"/>
        </w:rPr>
        <w:t>etc.)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64" w:lineRule="auto" w:before="1"/>
        <w:ind w:left="163" w:right="82"/>
      </w:pPr>
      <w:r>
        <w:rPr>
          <w:color w:val="6D6D70"/>
          <w:spacing w:val="-3"/>
        </w:rPr>
        <w:t>We</w:t>
      </w:r>
      <w:r>
        <w:rPr>
          <w:color w:val="6D6D70"/>
          <w:spacing w:val="-30"/>
        </w:rPr>
        <w:t>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also</w:t>
      </w:r>
      <w:r>
        <w:rPr>
          <w:color w:val="6D6D70"/>
          <w:spacing w:val="-29"/>
        </w:rPr>
        <w:t> </w:t>
      </w:r>
      <w:r>
        <w:rPr>
          <w:color w:val="6D6D70"/>
        </w:rPr>
        <w:t>seeing</w:t>
      </w:r>
      <w:r>
        <w:rPr>
          <w:color w:val="6D6D70"/>
          <w:spacing w:val="-29"/>
        </w:rPr>
        <w:t> </w:t>
      </w:r>
      <w:r>
        <w:rPr>
          <w:color w:val="6D6D70"/>
        </w:rPr>
        <w:t>an</w:t>
      </w:r>
      <w:r>
        <w:rPr>
          <w:color w:val="6D6D70"/>
          <w:spacing w:val="-29"/>
        </w:rPr>
        <w:t> </w:t>
      </w:r>
      <w:r>
        <w:rPr>
          <w:color w:val="6D6D70"/>
        </w:rPr>
        <w:t>increased</w:t>
      </w:r>
      <w:r>
        <w:rPr>
          <w:color w:val="6D6D70"/>
          <w:spacing w:val="-29"/>
        </w:rPr>
        <w:t> </w:t>
      </w:r>
      <w:r>
        <w:rPr>
          <w:color w:val="6D6D70"/>
        </w:rPr>
        <w:t>opportunity</w:t>
      </w:r>
      <w:r>
        <w:rPr>
          <w:color w:val="6D6D70"/>
          <w:spacing w:val="-31"/>
        </w:rPr>
        <w:t> </w:t>
      </w:r>
      <w:r>
        <w:rPr>
          <w:color w:val="6D6D70"/>
        </w:rPr>
        <w:t>set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B-piece</w:t>
      </w:r>
      <w:r>
        <w:rPr>
          <w:color w:val="6D6D70"/>
          <w:spacing w:val="-29"/>
        </w:rPr>
        <w:t> </w:t>
      </w:r>
      <w:r>
        <w:rPr>
          <w:color w:val="6D6D70"/>
        </w:rPr>
        <w:t>seg- ment of the commercial mortgage market, driven by ‘new’ reten- tion</w:t>
      </w:r>
      <w:r>
        <w:rPr>
          <w:color w:val="6D6D70"/>
          <w:spacing w:val="-20"/>
        </w:rPr>
        <w:t> </w:t>
      </w:r>
      <w:r>
        <w:rPr>
          <w:color w:val="6D6D70"/>
        </w:rPr>
        <w:t>rules</w:t>
      </w:r>
      <w:r>
        <w:rPr>
          <w:color w:val="6D6D70"/>
          <w:spacing w:val="-22"/>
        </w:rPr>
        <w:t> </w:t>
      </w:r>
      <w:r>
        <w:rPr>
          <w:color w:val="6D6D70"/>
        </w:rPr>
        <w:t>that</w:t>
      </w:r>
      <w:r>
        <w:rPr>
          <w:color w:val="6D6D70"/>
          <w:spacing w:val="-19"/>
        </w:rPr>
        <w:t> </w:t>
      </w:r>
      <w:r>
        <w:rPr>
          <w:color w:val="6D6D70"/>
        </w:rPr>
        <w:t>notably</w:t>
      </w:r>
      <w:r>
        <w:rPr>
          <w:color w:val="6D6D70"/>
          <w:spacing w:val="-22"/>
        </w:rPr>
        <w:t> </w:t>
      </w:r>
      <w:r>
        <w:rPr>
          <w:color w:val="6D6D70"/>
        </w:rPr>
        <w:t>favor</w:t>
      </w:r>
      <w:r>
        <w:rPr>
          <w:color w:val="6D6D70"/>
          <w:spacing w:val="-21"/>
        </w:rPr>
        <w:t> </w:t>
      </w:r>
      <w:r>
        <w:rPr>
          <w:color w:val="6D6D70"/>
        </w:rPr>
        <w:t>investors</w:t>
      </w:r>
      <w:r>
        <w:rPr>
          <w:color w:val="6D6D70"/>
          <w:spacing w:val="-20"/>
        </w:rPr>
        <w:t> </w:t>
      </w:r>
      <w:r>
        <w:rPr>
          <w:color w:val="6D6D70"/>
        </w:rPr>
        <w:t>with</w:t>
      </w:r>
      <w:r>
        <w:rPr>
          <w:color w:val="6D6D70"/>
          <w:spacing w:val="-19"/>
        </w:rPr>
        <w:t> </w:t>
      </w:r>
      <w:r>
        <w:rPr>
          <w:color w:val="6D6D70"/>
        </w:rPr>
        <w:t>long</w:t>
      </w:r>
      <w:r>
        <w:rPr>
          <w:color w:val="6D6D70"/>
          <w:spacing w:val="-19"/>
        </w:rPr>
        <w:t> </w:t>
      </w:r>
      <w:r>
        <w:rPr>
          <w:color w:val="6D6D70"/>
        </w:rPr>
        <w:t>duration</w:t>
      </w:r>
      <w:r>
        <w:rPr>
          <w:color w:val="6D6D70"/>
          <w:spacing w:val="-20"/>
        </w:rPr>
        <w:t> </w:t>
      </w:r>
      <w:r>
        <w:rPr>
          <w:color w:val="6D6D70"/>
        </w:rPr>
        <w:t>liabilities. Stabilized Credit, which provides shorter-term direct loans in the commercial</w:t>
      </w:r>
      <w:r>
        <w:rPr>
          <w:color w:val="6D6D70"/>
          <w:spacing w:val="-33"/>
        </w:rPr>
        <w:t> </w:t>
      </w:r>
      <w:r>
        <w:rPr>
          <w:color w:val="6D6D70"/>
        </w:rPr>
        <w:t>sector,</w:t>
      </w:r>
      <w:r>
        <w:rPr>
          <w:color w:val="6D6D70"/>
          <w:spacing w:val="-32"/>
        </w:rPr>
        <w:t> </w:t>
      </w:r>
      <w:r>
        <w:rPr>
          <w:color w:val="6D6D70"/>
        </w:rPr>
        <w:t>also</w:t>
      </w:r>
      <w:r>
        <w:rPr>
          <w:color w:val="6D6D70"/>
          <w:spacing w:val="-32"/>
        </w:rPr>
        <w:t> </w:t>
      </w:r>
      <w:r>
        <w:rPr>
          <w:color w:val="6D6D70"/>
        </w:rPr>
        <w:t>dovetails</w:t>
      </w:r>
      <w:r>
        <w:rPr>
          <w:color w:val="6D6D70"/>
          <w:spacing w:val="-32"/>
        </w:rPr>
        <w:t> </w:t>
      </w:r>
      <w:r>
        <w:rPr>
          <w:color w:val="6D6D70"/>
        </w:rPr>
        <w:t>nicely</w:t>
      </w:r>
      <w:r>
        <w:rPr>
          <w:color w:val="6D6D70"/>
          <w:spacing w:val="-34"/>
        </w:rPr>
        <w:t> </w:t>
      </w:r>
      <w:r>
        <w:rPr>
          <w:color w:val="6D6D70"/>
        </w:rPr>
        <w:t>into</w:t>
      </w:r>
      <w:r>
        <w:rPr>
          <w:color w:val="6D6D70"/>
          <w:spacing w:val="-32"/>
        </w:rPr>
        <w:t> </w:t>
      </w:r>
      <w:r>
        <w:rPr>
          <w:color w:val="6D6D70"/>
        </w:rPr>
        <w:t>our</w:t>
      </w:r>
      <w:r>
        <w:rPr>
          <w:color w:val="6D6D70"/>
          <w:spacing w:val="-34"/>
        </w:rPr>
        <w:t> </w:t>
      </w:r>
      <w:r>
        <w:rPr>
          <w:color w:val="6D6D70"/>
        </w:rPr>
        <w:t>macro</w:t>
      </w:r>
      <w:r>
        <w:rPr>
          <w:color w:val="6D6D70"/>
          <w:spacing w:val="-34"/>
        </w:rPr>
        <w:t> </w:t>
      </w:r>
      <w:r>
        <w:rPr>
          <w:color w:val="6D6D70"/>
        </w:rPr>
        <w:t>thesis.</w:t>
      </w:r>
      <w:r>
        <w:rPr>
          <w:color w:val="6D6D70"/>
          <w:spacing w:val="-32"/>
        </w:rPr>
        <w:t> </w:t>
      </w:r>
      <w:r>
        <w:rPr>
          <w:color w:val="6D6D70"/>
        </w:rPr>
        <w:t>Simi- lar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B-piece</w:t>
      </w:r>
      <w:r>
        <w:rPr>
          <w:color w:val="6D6D70"/>
          <w:spacing w:val="-30"/>
        </w:rPr>
        <w:t> </w:t>
      </w:r>
      <w:r>
        <w:rPr>
          <w:color w:val="6D6D70"/>
        </w:rPr>
        <w:t>Real</w:t>
      </w:r>
      <w:r>
        <w:rPr>
          <w:color w:val="6D6D70"/>
          <w:spacing w:val="-29"/>
        </w:rPr>
        <w:t> </w:t>
      </w:r>
      <w:r>
        <w:rPr>
          <w:color w:val="6D6D70"/>
        </w:rPr>
        <w:t>Estate</w:t>
      </w:r>
      <w:r>
        <w:rPr>
          <w:color w:val="6D6D70"/>
          <w:spacing w:val="-30"/>
        </w:rPr>
        <w:t> </w:t>
      </w:r>
      <w:r>
        <w:rPr>
          <w:color w:val="6D6D70"/>
        </w:rPr>
        <w:t>Credit,</w:t>
      </w:r>
      <w:r>
        <w:rPr>
          <w:color w:val="6D6D70"/>
          <w:spacing w:val="-30"/>
        </w:rPr>
        <w:t> </w:t>
      </w:r>
      <w:r>
        <w:rPr>
          <w:color w:val="6D6D70"/>
        </w:rPr>
        <w:t>it</w:t>
      </w:r>
      <w:r>
        <w:rPr>
          <w:color w:val="6D6D70"/>
          <w:spacing w:val="-31"/>
        </w:rPr>
        <w:t> </w:t>
      </w:r>
      <w:r>
        <w:rPr>
          <w:color w:val="6D6D70"/>
        </w:rPr>
        <w:t>too</w:t>
      </w:r>
      <w:r>
        <w:rPr>
          <w:color w:val="6D6D70"/>
          <w:spacing w:val="-29"/>
        </w:rPr>
        <w:t> </w:t>
      </w:r>
      <w:r>
        <w:rPr>
          <w:color w:val="6D6D70"/>
        </w:rPr>
        <w:t>has</w:t>
      </w:r>
      <w:r>
        <w:rPr>
          <w:color w:val="6D6D70"/>
          <w:spacing w:val="-30"/>
        </w:rPr>
        <w:t> </w:t>
      </w:r>
      <w:r>
        <w:rPr>
          <w:color w:val="6D6D70"/>
        </w:rPr>
        <w:t>a</w:t>
      </w:r>
      <w:r>
        <w:rPr>
          <w:color w:val="6D6D70"/>
          <w:spacing w:val="-30"/>
        </w:rPr>
        <w:t> </w:t>
      </w:r>
      <w:r>
        <w:rPr>
          <w:color w:val="6D6D70"/>
        </w:rPr>
        <w:t>regulatory</w:t>
      </w:r>
      <w:r>
        <w:rPr>
          <w:color w:val="6D6D70"/>
          <w:spacing w:val="-31"/>
        </w:rPr>
        <w:t> </w:t>
      </w:r>
      <w:r>
        <w:rPr>
          <w:color w:val="6D6D70"/>
        </w:rPr>
        <w:t>moat</w:t>
      </w:r>
      <w:r>
        <w:rPr>
          <w:color w:val="6D6D70"/>
          <w:spacing w:val="-30"/>
        </w:rPr>
        <w:t> </w:t>
      </w:r>
      <w:r>
        <w:rPr>
          <w:color w:val="6D6D70"/>
        </w:rPr>
        <w:t>around its</w:t>
      </w:r>
      <w:r>
        <w:rPr>
          <w:color w:val="6D6D70"/>
          <w:spacing w:val="-32"/>
        </w:rPr>
        <w:t> </w:t>
      </w:r>
      <w:r>
        <w:rPr>
          <w:color w:val="6D6D70"/>
        </w:rPr>
        <w:t>business,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color w:val="6D6D70"/>
        </w:rPr>
        <w:t>its</w:t>
      </w:r>
      <w:r>
        <w:rPr>
          <w:color w:val="6D6D70"/>
          <w:spacing w:val="-31"/>
        </w:rPr>
        <w:t> </w:t>
      </w:r>
      <w:r>
        <w:rPr>
          <w:color w:val="6D6D70"/>
        </w:rPr>
        <w:t>assets</w:t>
      </w:r>
      <w:r>
        <w:rPr>
          <w:color w:val="6D6D70"/>
          <w:spacing w:val="-31"/>
        </w:rPr>
        <w:t> </w:t>
      </w:r>
      <w:r>
        <w:rPr>
          <w:color w:val="6D6D70"/>
        </w:rPr>
        <w:t>are</w:t>
      </w:r>
      <w:r>
        <w:rPr>
          <w:color w:val="6D6D70"/>
          <w:spacing w:val="-31"/>
        </w:rPr>
        <w:t> </w:t>
      </w:r>
      <w:r>
        <w:rPr>
          <w:color w:val="6D6D70"/>
        </w:rPr>
        <w:t>less</w:t>
      </w:r>
      <w:r>
        <w:rPr>
          <w:color w:val="6D6D70"/>
          <w:spacing w:val="-31"/>
        </w:rPr>
        <w:t> </w:t>
      </w:r>
      <w:r>
        <w:rPr>
          <w:color w:val="6D6D70"/>
        </w:rPr>
        <w:t>correlated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more</w:t>
      </w:r>
      <w:r>
        <w:rPr>
          <w:color w:val="6D6D70"/>
          <w:spacing w:val="-31"/>
        </w:rPr>
        <w:t> </w:t>
      </w:r>
      <w:r>
        <w:rPr>
          <w:color w:val="6D6D70"/>
        </w:rPr>
        <w:t>popular</w:t>
      </w:r>
      <w:r>
        <w:rPr>
          <w:color w:val="6D6D70"/>
          <w:spacing w:val="-32"/>
        </w:rPr>
        <w:t> </w:t>
      </w:r>
      <w:r>
        <w:rPr>
          <w:color w:val="6D6D70"/>
          <w:spacing w:val="-4"/>
        </w:rPr>
        <w:t>credit </w:t>
      </w:r>
      <w:r>
        <w:rPr>
          <w:color w:val="6D6D70"/>
        </w:rPr>
        <w:t>corporate</w:t>
      </w:r>
      <w:r>
        <w:rPr>
          <w:color w:val="6D6D70"/>
          <w:spacing w:val="-9"/>
        </w:rPr>
        <w:t> </w:t>
      </w:r>
      <w:r>
        <w:rPr>
          <w:color w:val="6D6D70"/>
        </w:rPr>
        <w:t>investments</w:t>
      </w:r>
      <w:r>
        <w:rPr>
          <w:color w:val="6D6D70"/>
          <w:spacing w:val="-9"/>
        </w:rPr>
        <w:t> </w:t>
      </w:r>
      <w:r>
        <w:rPr>
          <w:color w:val="6D6D70"/>
        </w:rPr>
        <w:t>like</w:t>
      </w:r>
      <w:r>
        <w:rPr>
          <w:color w:val="6D6D70"/>
          <w:spacing w:val="-8"/>
        </w:rPr>
        <w:t> </w:t>
      </w:r>
      <w:r>
        <w:rPr>
          <w:color w:val="6D6D70"/>
        </w:rPr>
        <w:t>High</w:t>
      </w:r>
      <w:r>
        <w:rPr>
          <w:color w:val="6D6D70"/>
          <w:spacing w:val="-9"/>
        </w:rPr>
        <w:t> </w:t>
      </w:r>
      <w:r>
        <w:rPr>
          <w:color w:val="6D6D70"/>
        </w:rPr>
        <w:t>Yield</w:t>
      </w:r>
      <w:r>
        <w:rPr>
          <w:color w:val="6D6D70"/>
          <w:spacing w:val="-8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11"/>
        </w:rPr>
        <w:t> </w:t>
      </w:r>
      <w:r>
        <w:rPr>
          <w:i/>
          <w:color w:val="6D6D70"/>
        </w:rPr>
        <w:t>100</w:t>
      </w:r>
      <w:r>
        <w:rPr>
          <w:color w:val="6D6D70"/>
        </w:rPr>
        <w:t>).</w:t>
      </w:r>
    </w:p>
    <w:p>
      <w:pPr>
        <w:pStyle w:val="BodyText"/>
        <w:ind w:left="164"/>
        <w:rPr>
          <w:sz w:val="20"/>
        </w:rPr>
      </w:pPr>
      <w:r>
        <w:rPr/>
        <w:br w:type="column"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100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 w:before="54"/>
        <w:ind w:left="163" w:right="774"/>
      </w:pPr>
      <w:r>
        <w:rPr/>
        <w:pict>
          <v:line style="position:absolute;mso-position-horizontal-relative:page;mso-position-vertical-relative:paragraph;z-index:252681216" from="586.799988pt,-1.972989pt" to="586.799988pt,-14.756989pt" stroked="true" strokeweight="1pt" strokecolor="#ffffff">
            <v:stroke dashstyle="solid"/>
            <w10:wrap type="none"/>
          </v:line>
        </w:pict>
      </w:r>
      <w:r>
        <w:rPr>
          <w:color w:val="6B6C6F"/>
          <w:w w:val="95"/>
        </w:rPr>
        <w:t>Historically Low Correlations Between SASB BB / B </w:t>
      </w:r>
      <w:r>
        <w:rPr>
          <w:color w:val="6B6C6F"/>
          <w:spacing w:val="-3"/>
          <w:w w:val="95"/>
        </w:rPr>
        <w:t>Tranches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3"/>
          <w:w w:val="95"/>
        </w:rPr>
        <w:t>High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Yield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/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Bank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Loan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Market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3"/>
          <w:w w:val="95"/>
        </w:rPr>
        <w:t>Have </w:t>
      </w:r>
      <w:r>
        <w:rPr>
          <w:color w:val="6B6C6F"/>
          <w:w w:val="95"/>
        </w:rPr>
        <w:t>Made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Stabilized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Credit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an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Interesting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Asset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Class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for </w:t>
      </w:r>
      <w:r>
        <w:rPr>
          <w:color w:val="6B6C6F"/>
        </w:rPr>
        <w:t>Allocators with Long</w:t>
      </w:r>
      <w:r>
        <w:rPr>
          <w:color w:val="6B6C6F"/>
          <w:spacing w:val="4"/>
        </w:rPr>
        <w:t> </w:t>
      </w:r>
      <w:r>
        <w:rPr>
          <w:color w:val="6B6C6F"/>
        </w:rPr>
        <w:t>Duration</w:t>
      </w:r>
    </w:p>
    <w:p>
      <w:pPr>
        <w:spacing w:line="470" w:lineRule="auto" w:before="215"/>
        <w:ind w:left="2362" w:right="1187" w:hanging="843"/>
        <w:jc w:val="left"/>
        <w:rPr>
          <w:sz w:val="16"/>
        </w:rPr>
      </w:pPr>
      <w:r>
        <w:rPr/>
        <w:pict>
          <v:group style="position:absolute;margin-left:354.016205pt;margin-top:43.404961pt;width:222.95pt;height:195.4pt;mso-position-horizontal-relative:page;mso-position-vertical-relative:paragraph;z-index:-267431936" coordorigin="7080,868" coordsize="4459,3908">
            <v:line style="position:absolute" from="7131,4725" to="7131,985" stroked="true" strokeweight=".5pt" strokecolor="#9b9d9f">
              <v:stroke dashstyle="solid"/>
            </v:line>
            <v:shape style="position:absolute;left:0;top:10209;width:51;height:3740" coordorigin="0,10210" coordsize="51,3740" path="m7080,4725l7131,4725m7080,4310l7131,4310m7080,3895l7131,3895m7080,3480l7131,3480m7080,3065l7131,3065m7080,2645l7131,2645m7080,2230l7131,2230m7080,1815l7131,1815m7080,1400l7131,1400m7080,985l7131,985e" filled="false" stroked="true" strokeweight=".5pt" strokecolor="#9b9d9f">
              <v:path arrowok="t"/>
              <v:stroke dashstyle="solid"/>
            </v:shape>
            <v:shape style="position:absolute;left:0;top:13949;width:4409;height:51" coordorigin="0,13949" coordsize="4409,51" path="m7131,4725l11539,4725m7131,4725l7131,4776m7418,4725l7418,4776m7703,4725l7703,4776m7988,4725l7988,4776m8278,4725l8278,4776m8563,4725l8563,4776m8848,4725l8848,4776m9133,4725l9133,4776m9423,4725l9423,4776m9708,4725l9708,4776m9993,4725l9993,4776m10278,4725l10278,4776m10568,4725l10568,4776m10853,4725l10853,4776m11138,4725l11138,4776m11425,4725l11425,4776e" filled="false" stroked="true" strokeweight=".5pt" strokecolor="#9b9d9f">
              <v:path arrowok="t"/>
              <v:stroke dashstyle="solid"/>
            </v:shape>
            <v:shape style="position:absolute;left:7216;top:1995;width:4294;height:1315" coordorigin="7217,1996" coordsize="4294,1315" path="m7217,2080l7273,2060,7333,2105,7388,2205,7448,2245,7503,2315,7558,2370,7618,2420,7673,2450,7733,2485,7788,2530,7848,2600,7903,2640,7963,2685,8018,2725,8073,2740,8133,2780,8188,2825,8248,2865,8303,2890,8363,2925,8418,2955,8478,2980,8533,3010,8593,3060,8648,3080,8703,3110,8763,3125,8818,3125,8878,3110,8933,3075,8993,3040,9048,3020,9108,2985,9163,2955,9218,2925,9278,2875,9333,2830,9393,2760,9448,2675,9508,2615,9563,2545,9623,2475,9678,2380,9738,2260,9793,2175,9848,2110,9908,2060,9963,2010,10023,1996,10078,2015,10138,2075,10193,2110,10253,2170,10308,2270,10363,2405,10423,2555,10478,2670,10538,2760,10593,2840,10653,2925,10708,3000,10768,3045,10823,3100,10883,3150,10938,3190,10993,3210,11053,3240,11108,3245,11168,3255,11223,3265,11283,3275,11338,3280,11398,3285,11453,3300,11511,3311e" filled="false" stroked="true" strokeweight="1.5pt" strokecolor="#54bceb">
              <v:path arrowok="t"/>
              <v:stroke dashstyle="solid"/>
            </v:shape>
            <v:shape style="position:absolute;left:7216;top:2223;width:4294;height:984" coordorigin="7217,2223" coordsize="4294,984" path="m7217,2240l7273,2223,7333,2260,7388,2305,7448,2325,7503,2360,7558,2395,7618,2420,7673,2440,7733,2470,7788,2500,7848,2540,7903,2570,7963,2600,8018,2625,8073,2645,8133,2670,8188,2690,8248,2715,8303,2735,8363,2755,8418,2765,8478,2775,8533,2785,8593,2800,8648,2810,8703,2820,8763,2825,8818,2820,8878,2820,8933,2800,8993,2780,9048,2765,9108,2755,9163,2745,9218,2730,9278,2710,9333,2695,9393,2670,9448,2645,9508,2620,9563,2585,9623,2550,9678,2505,9738,2445,9793,2410,9908,2375,9963,2365,10023,2365,10138,2395,10193,2430,10253,2470,10308,2535,10363,2605,10423,2690,10478,2750,10538,2800,10593,2845,10653,2890,10708,2935,10768,2970,10823,3000,10883,3025,10938,3050,10993,3075,11053,3100,11168,3140,11283,3165,11338,3175,11398,3185,11453,3195,11511,3207e" filled="false" stroked="true" strokeweight="1.5pt" strokecolor="#fdbb30">
              <v:path arrowok="t"/>
              <v:stroke dashstyle="solid"/>
            </v:shape>
            <v:shape style="position:absolute;left:7388;top:1336;width:4122;height:2059" coordorigin="7389,1336" coordsize="4122,2059" path="m7389,3395l7448,3395,7503,3395,7558,3330,7618,3285,7673,3275,7733,3325,7788,3365,7848,3375,7903,3385,7963,3340,8018,3305,8073,3285,8133,3250,8188,3235,8248,3220,8303,3230,8363,3250,8418,3210,8478,3165,8533,3170,8593,3155,8648,3185,8703,3190,8763,3210,8818,3215,8878,3185,8933,3145,8993,3070,9048,3020,9108,2990,9163,2930,9218,2880,9278,2835,9333,2805,9393,2800,9448,2760,9508,2735,9563,2725,9623,2745,9678,2775,9738,2765,9793,2635,9848,2535,9908,2395,9963,2265,10023,2240,10078,1935,10138,1625,10193,1495,10253,1455,10308,1415,10363,1375,10423,1336,10478,1505,10538,1670,10593,1835,10653,2020,10708,2080,10768,2420,10823,2765,10883,2940,10938,3040,10993,3125,11053,3210,11108,3300,11168,3310,11223,3325,11283,3355,11338,3330,11398,3345,11453,3360,11511,3370e" filled="false" stroked="true" strokeweight="1.5pt" strokecolor="#48104a">
              <v:path arrowok="t"/>
              <v:stroke dashstyle="solid"/>
            </v:shape>
            <v:line style="position:absolute" from="8037,945" to="8421,945" stroked="true" strokeweight="1.5pt" strokecolor="#fdbb30">
              <v:stroke dashstyle="solid"/>
            </v:line>
            <v:line style="position:absolute" from="8037,1210" to="8421,1210" stroked="true" strokeweight="1.5pt" strokecolor="#48104a">
              <v:stroke dashstyle="solid"/>
            </v:line>
            <v:shape style="position:absolute;left:8462;top:868;width:2029;height:42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Lev.</w:t>
                    </w:r>
                    <w:r>
                      <w:rPr>
                        <w:spacing w:val="-2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Loans</w:t>
                    </w:r>
                    <w:r>
                      <w:rPr>
                        <w:spacing w:val="-2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12Mo</w:t>
                    </w:r>
                    <w:r>
                      <w:rPr>
                        <w:spacing w:val="-28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Avg</w:t>
                    </w:r>
                    <w:r>
                      <w:rPr>
                        <w:spacing w:val="-2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Spread</w:t>
                    </w:r>
                  </w:p>
                  <w:p>
                    <w:pPr>
                      <w:spacing w:before="8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SASB</w:t>
                    </w:r>
                    <w:r>
                      <w:rPr>
                        <w:spacing w:val="-9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BB/B</w:t>
                    </w:r>
                    <w:r>
                      <w:rPr>
                        <w:spacing w:val="-12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12mo</w:t>
                    </w:r>
                    <w:r>
                      <w:rPr>
                        <w:spacing w:val="-10"/>
                        <w:w w:val="95"/>
                        <w:sz w:val="16"/>
                      </w:rPr>
                      <w:t> </w:t>
                    </w:r>
                    <w:r>
                      <w:rPr>
                        <w:spacing w:val="-3"/>
                        <w:w w:val="95"/>
                        <w:sz w:val="16"/>
                      </w:rPr>
                      <w:t>Avg</w:t>
                    </w:r>
                    <w:r>
                      <w:rPr>
                        <w:spacing w:val="-7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Spread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267430912" from="401.826202pt,34.013702pt" to="421.026202pt,34.013702pt" stroked="true" strokeweight="1.5pt" strokecolor="#54bceb">
            <v:stroke dashstyle="solid"/>
            <w10:wrap type="none"/>
          </v:line>
        </w:pict>
      </w:r>
      <w:r>
        <w:rPr>
          <w:w w:val="95"/>
          <w:sz w:val="16"/>
        </w:rPr>
        <w:t>Corporate Credit Spreads vs. SASB BB/B Spreads </w:t>
      </w:r>
      <w:r>
        <w:rPr>
          <w:sz w:val="16"/>
        </w:rPr>
        <w:t>HY 12Mo Avg Spread</w:t>
      </w:r>
    </w:p>
    <w:p>
      <w:pPr>
        <w:spacing w:line="127" w:lineRule="exact" w:before="0"/>
        <w:ind w:left="619" w:right="0" w:firstLine="0"/>
        <w:jc w:val="left"/>
        <w:rPr>
          <w:sz w:val="16"/>
        </w:rPr>
      </w:pPr>
      <w:r>
        <w:rPr>
          <w:sz w:val="16"/>
        </w:rPr>
        <w:t>900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5248" w:firstLine="0"/>
        <w:jc w:val="right"/>
        <w:rPr>
          <w:sz w:val="16"/>
        </w:rPr>
      </w:pPr>
      <w:r>
        <w:rPr>
          <w:spacing w:val="-1"/>
          <w:sz w:val="16"/>
        </w:rPr>
        <w:t>800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0" w:right="5248" w:firstLine="0"/>
        <w:jc w:val="right"/>
        <w:rPr>
          <w:sz w:val="16"/>
        </w:rPr>
      </w:pPr>
      <w:r>
        <w:rPr/>
        <w:pict>
          <v:shape style="position:absolute;margin-left:316.57016pt;margin-top:10.617095pt;width:10pt;height:93.2pt;mso-position-horizontal-relative:page;mso-position-vertical-relative:paragraph;z-index:25268633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Spreads/Origination</w:t>
                  </w:r>
                  <w:r>
                    <w:rPr>
                      <w:spacing w:val="-19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Margin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5"/>
          <w:sz w:val="16"/>
        </w:rPr>
        <w:t>700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5248" w:firstLine="0"/>
        <w:jc w:val="right"/>
        <w:rPr>
          <w:sz w:val="16"/>
        </w:rPr>
      </w:pPr>
      <w:r>
        <w:rPr>
          <w:spacing w:val="-1"/>
          <w:sz w:val="16"/>
        </w:rPr>
        <w:t>600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5248" w:firstLine="0"/>
        <w:jc w:val="right"/>
        <w:rPr>
          <w:sz w:val="16"/>
        </w:rPr>
      </w:pPr>
      <w:r>
        <w:rPr>
          <w:spacing w:val="-1"/>
          <w:sz w:val="16"/>
        </w:rPr>
        <w:t>500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0" w:right="5248" w:firstLine="0"/>
        <w:jc w:val="right"/>
        <w:rPr>
          <w:sz w:val="16"/>
        </w:rPr>
      </w:pPr>
      <w:r>
        <w:rPr>
          <w:spacing w:val="-1"/>
          <w:sz w:val="16"/>
        </w:rPr>
        <w:t>400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0" w:right="5248" w:firstLine="0"/>
        <w:jc w:val="right"/>
        <w:rPr>
          <w:sz w:val="16"/>
        </w:rPr>
      </w:pPr>
      <w:r>
        <w:rPr>
          <w:spacing w:val="-1"/>
          <w:sz w:val="16"/>
        </w:rPr>
        <w:t>300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5248" w:firstLine="0"/>
        <w:jc w:val="right"/>
        <w:rPr>
          <w:sz w:val="16"/>
        </w:rPr>
      </w:pPr>
      <w:r>
        <w:rPr>
          <w:spacing w:val="-1"/>
          <w:sz w:val="16"/>
        </w:rPr>
        <w:t>200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0" w:right="5248" w:firstLine="0"/>
        <w:jc w:val="right"/>
        <w:rPr>
          <w:sz w:val="16"/>
        </w:rPr>
      </w:pPr>
      <w:r>
        <w:rPr>
          <w:spacing w:val="-1"/>
          <w:w w:val="90"/>
          <w:sz w:val="16"/>
        </w:rPr>
        <w:t>100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0" w:right="5243" w:firstLine="0"/>
        <w:jc w:val="right"/>
        <w:rPr>
          <w:sz w:val="16"/>
        </w:rPr>
      </w:pPr>
      <w:r>
        <w:rPr/>
        <w:pict>
          <v:shape style="position:absolute;margin-left:353.616272pt;margin-top:11.632059pt;width:224.8pt;height:25.8pt;mso-position-horizontal-relative:page;mso-position-vertical-relative:paragraph;z-index:252687360" type="#_x0000_t202" filled="false" stroked="false">
            <v:textbox inset="0,0,0,0" style="layout-flow:vertical;mso-layout-flow-alt:bottom-to-top">
              <w:txbxContent>
                <w:p>
                  <w:pPr>
                    <w:spacing w:line="374" w:lineRule="auto" w:before="0"/>
                    <w:ind w:left="28" w:right="18" w:hanging="9"/>
                    <w:jc w:val="both"/>
                    <w:rPr>
                      <w:sz w:val="16"/>
                    </w:rPr>
                  </w:pPr>
                  <w:r>
                    <w:rPr>
                      <w:spacing w:val="-2"/>
                      <w:w w:val="90"/>
                      <w:sz w:val="16"/>
                    </w:rPr>
                    <w:t>May-12 </w:t>
                  </w:r>
                  <w:r>
                    <w:rPr>
                      <w:spacing w:val="-3"/>
                      <w:w w:val="95"/>
                      <w:sz w:val="16"/>
                    </w:rPr>
                    <w:t>Oct-12 Mar-13 </w:t>
                  </w:r>
                  <w:r>
                    <w:rPr>
                      <w:spacing w:val="-3"/>
                      <w:w w:val="90"/>
                      <w:sz w:val="16"/>
                    </w:rPr>
                    <w:t>Aug-13 </w:t>
                  </w:r>
                  <w:r>
                    <w:rPr>
                      <w:spacing w:val="-3"/>
                      <w:w w:val="95"/>
                      <w:sz w:val="16"/>
                    </w:rPr>
                    <w:t>Jan-14 </w:t>
                  </w:r>
                  <w:r>
                    <w:rPr>
                      <w:spacing w:val="-2"/>
                      <w:w w:val="95"/>
                      <w:sz w:val="16"/>
                    </w:rPr>
                    <w:t>Jun-14 </w:t>
                  </w:r>
                  <w:r>
                    <w:rPr>
                      <w:spacing w:val="-3"/>
                      <w:w w:val="90"/>
                      <w:sz w:val="16"/>
                    </w:rPr>
                    <w:t>Nov-14 </w:t>
                  </w:r>
                  <w:r>
                    <w:rPr>
                      <w:w w:val="95"/>
                      <w:sz w:val="16"/>
                    </w:rPr>
                    <w:t>Apr-15 </w:t>
                  </w:r>
                  <w:r>
                    <w:rPr>
                      <w:spacing w:val="-3"/>
                      <w:w w:val="90"/>
                      <w:sz w:val="16"/>
                    </w:rPr>
                    <w:t>Sep-15 Feb-16 </w:t>
                  </w:r>
                  <w:r>
                    <w:rPr>
                      <w:spacing w:val="-3"/>
                      <w:sz w:val="16"/>
                    </w:rPr>
                    <w:t>Jul-16 </w:t>
                  </w:r>
                  <w:r>
                    <w:rPr>
                      <w:spacing w:val="-1"/>
                      <w:w w:val="90"/>
                      <w:sz w:val="16"/>
                    </w:rPr>
                    <w:t>Dec-16 </w:t>
                  </w:r>
                  <w:r>
                    <w:rPr>
                      <w:spacing w:val="-3"/>
                      <w:w w:val="90"/>
                      <w:sz w:val="16"/>
                    </w:rPr>
                    <w:t>May-17 </w:t>
                  </w:r>
                  <w:r>
                    <w:rPr>
                      <w:spacing w:val="-3"/>
                      <w:w w:val="95"/>
                      <w:sz w:val="16"/>
                    </w:rPr>
                    <w:t>Oct-17 Mar-18</w:t>
                  </w:r>
                </w:p>
                <w:p>
                  <w:pPr>
                    <w:spacing w:line="174" w:lineRule="exact" w:before="0"/>
                    <w:ind w:left="32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Aug-18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0</w:t>
      </w:r>
    </w:p>
    <w:p>
      <w:pPr>
        <w:spacing w:after="0"/>
        <w:jc w:val="right"/>
        <w:rPr>
          <w:sz w:val="16"/>
        </w:rPr>
        <w:sectPr>
          <w:pgSz w:w="12240" w:h="15840"/>
          <w:pgMar w:header="314" w:footer="830" w:top="500" w:bottom="1020" w:left="340" w:right="0"/>
          <w:cols w:num="2" w:equalWidth="0">
            <w:col w:w="5673" w:space="87"/>
            <w:col w:w="6140"/>
          </w:cols>
        </w:sectPr>
      </w:pPr>
    </w:p>
    <w:p>
      <w:pPr>
        <w:spacing w:line="249" w:lineRule="auto" w:before="123"/>
        <w:ind w:left="6068" w:right="669" w:firstLine="0"/>
        <w:jc w:val="both"/>
        <w:rPr>
          <w:sz w:val="17"/>
        </w:rPr>
      </w:pPr>
      <w:r>
        <w:rPr>
          <w:color w:val="48104A"/>
          <w:w w:val="95"/>
          <w:sz w:val="17"/>
        </w:rPr>
        <w:t>SASB is Sustainability Accounting Standards Board. </w:t>
      </w:r>
      <w:r>
        <w:rPr>
          <w:color w:val="48104A"/>
          <w:spacing w:val="-3"/>
          <w:w w:val="95"/>
          <w:sz w:val="17"/>
        </w:rPr>
        <w:t>Average </w:t>
      </w:r>
      <w:r>
        <w:rPr>
          <w:color w:val="48104A"/>
          <w:w w:val="95"/>
          <w:sz w:val="17"/>
        </w:rPr>
        <w:t>origination </w:t>
      </w:r>
      <w:r>
        <w:rPr>
          <w:color w:val="48104A"/>
          <w:sz w:val="17"/>
        </w:rPr>
        <w:t>spread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across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new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issue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SASB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BB</w:t>
      </w:r>
      <w:r>
        <w:rPr>
          <w:color w:val="48104A"/>
          <w:spacing w:val="-27"/>
          <w:sz w:val="17"/>
        </w:rPr>
        <w:t> </w:t>
      </w:r>
      <w:r>
        <w:rPr>
          <w:color w:val="48104A"/>
          <w:w w:val="125"/>
          <w:sz w:val="17"/>
        </w:rPr>
        <w:t>/</w:t>
      </w:r>
      <w:r>
        <w:rPr>
          <w:color w:val="48104A"/>
          <w:spacing w:val="-39"/>
          <w:w w:val="125"/>
          <w:sz w:val="17"/>
        </w:rPr>
        <w:t> </w:t>
      </w:r>
      <w:r>
        <w:rPr>
          <w:color w:val="48104A"/>
          <w:sz w:val="17"/>
        </w:rPr>
        <w:t>B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tranches;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option</w:t>
      </w:r>
      <w:r>
        <w:rPr>
          <w:color w:val="48104A"/>
          <w:spacing w:val="-27"/>
          <w:sz w:val="17"/>
        </w:rPr>
        <w:t> </w:t>
      </w:r>
      <w:r>
        <w:rPr>
          <w:color w:val="48104A"/>
          <w:sz w:val="17"/>
        </w:rPr>
        <w:t>adjusted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spread for</w:t>
      </w:r>
      <w:r>
        <w:rPr>
          <w:color w:val="48104A"/>
          <w:spacing w:val="-25"/>
          <w:sz w:val="17"/>
        </w:rPr>
        <w:t> </w:t>
      </w:r>
      <w:r>
        <w:rPr>
          <w:color w:val="48104A"/>
          <w:sz w:val="17"/>
        </w:rPr>
        <w:t>Merrill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Lynch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High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Yield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Index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(“MLHY”);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spread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to</w:t>
      </w:r>
      <w:r>
        <w:rPr>
          <w:color w:val="48104A"/>
          <w:spacing w:val="-23"/>
          <w:sz w:val="17"/>
        </w:rPr>
        <w:t> </w:t>
      </w:r>
      <w:r>
        <w:rPr>
          <w:color w:val="48104A"/>
          <w:sz w:val="17"/>
        </w:rPr>
        <w:t>maturity</w:t>
      </w:r>
      <w:r>
        <w:rPr>
          <w:color w:val="48104A"/>
          <w:spacing w:val="-24"/>
          <w:sz w:val="17"/>
        </w:rPr>
        <w:t> </w:t>
      </w:r>
      <w:r>
        <w:rPr>
          <w:color w:val="48104A"/>
          <w:sz w:val="17"/>
        </w:rPr>
        <w:t>for</w:t>
      </w:r>
      <w:r>
        <w:rPr>
          <w:color w:val="48104A"/>
          <w:spacing w:val="-24"/>
          <w:sz w:val="17"/>
        </w:rPr>
        <w:t> </w:t>
      </w:r>
      <w:r>
        <w:rPr>
          <w:color w:val="48104A"/>
          <w:spacing w:val="-5"/>
          <w:sz w:val="17"/>
        </w:rPr>
        <w:t>LSTA </w:t>
      </w:r>
      <w:r>
        <w:rPr>
          <w:color w:val="48104A"/>
          <w:w w:val="95"/>
          <w:sz w:val="17"/>
        </w:rPr>
        <w:t>Loan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Index.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September</w:t>
      </w:r>
      <w:r>
        <w:rPr>
          <w:color w:val="48104A"/>
          <w:spacing w:val="-11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Merrill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Lynch,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spacing w:val="-7"/>
          <w:w w:val="95"/>
          <w:sz w:val="17"/>
        </w:rPr>
        <w:t>LSTA, </w:t>
      </w:r>
      <w:r>
        <w:rPr>
          <w:color w:val="48104A"/>
          <w:sz w:val="17"/>
        </w:rPr>
        <w:t>JPM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Research.</w:t>
      </w:r>
    </w:p>
    <w:p>
      <w:pPr>
        <w:pStyle w:val="BodyText"/>
        <w:spacing w:before="3"/>
        <w:rPr>
          <w:sz w:val="17"/>
        </w:rPr>
      </w:pPr>
      <w:r>
        <w:rPr/>
        <w:pict>
          <v:group style="position:absolute;margin-left:313.700012pt;margin-top:11.882546pt;width:273.1pt;height:1pt;mso-position-horizontal-relative:page;mso-position-vertical-relative:paragraph;z-index:-250637312;mso-wrap-distance-left:0;mso-wrap-distance-right:0" coordorigin="6274,238" coordsize="5462,20">
            <v:line style="position:absolute" from="6314,248" to="11716,248" stroked="true" strokeweight="1pt" strokecolor="#cccccc">
              <v:stroke dashstyle="dot"/>
            </v:line>
            <v:line style="position:absolute" from="6274,248" to="6274,248" stroked="true" strokeweight="1pt" strokecolor="#cccccc">
              <v:stroke dashstyle="solid"/>
            </v:line>
            <v:line style="position:absolute" from="11736,248" to="11736,248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7"/>
        <w:rPr>
          <w:sz w:val="47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680192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pStyle w:val="Heading1"/>
        <w:spacing w:line="407" w:lineRule="exact" w:before="1"/>
        <w:ind w:left="179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430" w:right="249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pacing w:val="-3"/>
          <w:sz w:val="37"/>
        </w:rPr>
        <w:t>So,</w:t>
      </w:r>
      <w:r>
        <w:rPr>
          <w:rFonts w:ascii="Cambria"/>
          <w:b/>
          <w:color w:val="48104A"/>
          <w:spacing w:val="-44"/>
          <w:sz w:val="37"/>
        </w:rPr>
        <w:t> </w:t>
      </w:r>
      <w:r>
        <w:rPr>
          <w:rFonts w:ascii="Cambria"/>
          <w:b/>
          <w:color w:val="48104A"/>
          <w:sz w:val="37"/>
        </w:rPr>
        <w:t>what</w:t>
      </w:r>
      <w:r>
        <w:rPr>
          <w:rFonts w:ascii="Cambria"/>
          <w:b/>
          <w:color w:val="48104A"/>
          <w:spacing w:val="-43"/>
          <w:sz w:val="37"/>
        </w:rPr>
        <w:t> </w:t>
      </w:r>
      <w:r>
        <w:rPr>
          <w:rFonts w:ascii="Cambria"/>
          <w:b/>
          <w:color w:val="48104A"/>
          <w:sz w:val="37"/>
        </w:rPr>
        <w:t>does</w:t>
      </w:r>
      <w:r>
        <w:rPr>
          <w:rFonts w:ascii="Cambria"/>
          <w:b/>
          <w:color w:val="48104A"/>
          <w:spacing w:val="-43"/>
          <w:sz w:val="37"/>
        </w:rPr>
        <w:t> </w:t>
      </w:r>
      <w:r>
        <w:rPr>
          <w:rFonts w:ascii="Cambria"/>
          <w:b/>
          <w:color w:val="48104A"/>
          <w:sz w:val="37"/>
        </w:rPr>
        <w:t>this</w:t>
      </w:r>
      <w:r>
        <w:rPr>
          <w:rFonts w:ascii="Cambria"/>
          <w:b/>
          <w:color w:val="48104A"/>
          <w:spacing w:val="-43"/>
          <w:sz w:val="37"/>
        </w:rPr>
        <w:t> </w:t>
      </w:r>
      <w:r>
        <w:rPr>
          <w:rFonts w:ascii="Cambria"/>
          <w:b/>
          <w:color w:val="48104A"/>
          <w:sz w:val="37"/>
        </w:rPr>
        <w:t>all</w:t>
      </w:r>
      <w:r>
        <w:rPr>
          <w:rFonts w:ascii="Cambria"/>
          <w:b/>
          <w:color w:val="48104A"/>
          <w:spacing w:val="-43"/>
          <w:sz w:val="37"/>
        </w:rPr>
        <w:t> </w:t>
      </w:r>
      <w:r>
        <w:rPr>
          <w:rFonts w:ascii="Cambria"/>
          <w:b/>
          <w:color w:val="48104A"/>
          <w:sz w:val="37"/>
        </w:rPr>
        <w:t>mean</w:t>
      </w:r>
      <w:r>
        <w:rPr>
          <w:rFonts w:ascii="Cambria"/>
          <w:b/>
          <w:color w:val="48104A"/>
          <w:spacing w:val="-43"/>
          <w:sz w:val="37"/>
        </w:rPr>
        <w:t> </w:t>
      </w:r>
      <w:r>
        <w:rPr>
          <w:rFonts w:ascii="Cambria"/>
          <w:b/>
          <w:color w:val="48104A"/>
          <w:sz w:val="37"/>
        </w:rPr>
        <w:t>for </w:t>
      </w:r>
      <w:r>
        <w:rPr>
          <w:rFonts w:ascii="Cambria"/>
          <w:b/>
          <w:color w:val="48104A"/>
          <w:w w:val="90"/>
          <w:sz w:val="37"/>
        </w:rPr>
        <w:t>investing? Without question, we advocate a diversified portfolio </w:t>
      </w:r>
      <w:r>
        <w:rPr>
          <w:rFonts w:ascii="Cambria"/>
          <w:b/>
          <w:color w:val="48104A"/>
          <w:sz w:val="37"/>
        </w:rPr>
        <w:t>of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financial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assets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that</w:t>
      </w:r>
      <w:r>
        <w:rPr>
          <w:rFonts w:ascii="Cambria"/>
          <w:b/>
          <w:color w:val="48104A"/>
          <w:spacing w:val="-33"/>
          <w:sz w:val="37"/>
        </w:rPr>
        <w:t> </w:t>
      </w:r>
      <w:r>
        <w:rPr>
          <w:rFonts w:ascii="Cambria"/>
          <w:b/>
          <w:color w:val="48104A"/>
          <w:sz w:val="37"/>
        </w:rPr>
        <w:t>now</w:t>
      </w:r>
    </w:p>
    <w:p>
      <w:pPr>
        <w:spacing w:line="211" w:lineRule="auto" w:before="0"/>
        <w:ind w:left="218" w:right="38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benefit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directly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from</w:t>
      </w:r>
      <w:r>
        <w:rPr>
          <w:rFonts w:ascii="Cambria"/>
          <w:b/>
          <w:color w:val="48104A"/>
          <w:spacing w:val="-3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any</w:t>
      </w:r>
      <w:r>
        <w:rPr>
          <w:rFonts w:ascii="Cambria"/>
          <w:b/>
          <w:color w:val="48104A"/>
          <w:spacing w:val="-35"/>
          <w:w w:val="95"/>
          <w:sz w:val="37"/>
        </w:rPr>
        <w:t> </w:t>
      </w:r>
      <w:r>
        <w:rPr>
          <w:rFonts w:ascii="Cambria"/>
          <w:b/>
          <w:color w:val="48104A"/>
          <w:spacing w:val="-5"/>
          <w:w w:val="95"/>
          <w:sz w:val="37"/>
        </w:rPr>
        <w:t>attempts </w:t>
      </w:r>
      <w:r>
        <w:rPr>
          <w:rFonts w:ascii="Cambria"/>
          <w:b/>
          <w:color w:val="48104A"/>
          <w:sz w:val="37"/>
        </w:rPr>
        <w:t>to improve nominal </w:t>
      </w:r>
      <w:r>
        <w:rPr>
          <w:rFonts w:ascii="Cambria"/>
          <w:b/>
          <w:color w:val="48104A"/>
          <w:spacing w:val="-7"/>
          <w:sz w:val="37"/>
        </w:rPr>
        <w:t>GDP. </w:t>
      </w:r>
      <w:r>
        <w:rPr>
          <w:rFonts w:ascii="Cambria"/>
          <w:b/>
          <w:color w:val="48104A"/>
          <w:sz w:val="37"/>
        </w:rPr>
        <w:t>As evidenced by our six percent </w:t>
      </w:r>
      <w:r>
        <w:rPr>
          <w:rFonts w:ascii="Cambria"/>
          <w:b/>
          <w:color w:val="48104A"/>
          <w:w w:val="95"/>
          <w:sz w:val="37"/>
        </w:rPr>
        <w:t>overweight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position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in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Asset- Based Finance arena of </w:t>
      </w:r>
      <w:r>
        <w:rPr>
          <w:rFonts w:ascii="Cambria"/>
          <w:b/>
          <w:color w:val="48104A"/>
          <w:spacing w:val="-3"/>
          <w:w w:val="95"/>
          <w:sz w:val="37"/>
        </w:rPr>
        <w:t>Private </w:t>
      </w:r>
      <w:r>
        <w:rPr>
          <w:rFonts w:ascii="Cambria"/>
          <w:b/>
          <w:color w:val="48104A"/>
          <w:sz w:val="37"/>
        </w:rPr>
        <w:t>Credit, we believe that the opportunity is</w:t>
      </w:r>
      <w:r>
        <w:rPr>
          <w:rFonts w:ascii="Cambria"/>
          <w:b/>
          <w:color w:val="48104A"/>
          <w:spacing w:val="-38"/>
          <w:sz w:val="37"/>
        </w:rPr>
        <w:t> </w:t>
      </w:r>
      <w:r>
        <w:rPr>
          <w:rFonts w:ascii="Cambria"/>
          <w:b/>
          <w:color w:val="48104A"/>
          <w:sz w:val="37"/>
        </w:rPr>
        <w:t>significant.</w:t>
      </w:r>
    </w:p>
    <w:p>
      <w:pPr>
        <w:spacing w:before="59"/>
        <w:ind w:left="179" w:right="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685312" from="25.200001pt,23.040611pt" to="298.800001pt,23.040611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pStyle w:val="BodyText"/>
        <w:spacing w:line="264" w:lineRule="auto" w:before="65"/>
        <w:ind w:left="218" w:right="544"/>
      </w:pPr>
      <w:r>
        <w:rPr/>
        <w:br w:type="column"/>
      </w:r>
      <w:r>
        <w:rPr>
          <w:color w:val="6D6D70"/>
        </w:rPr>
        <w:t>Meanwhile, within the Infrastructure sector, we have seen a no- table</w:t>
      </w:r>
      <w:r>
        <w:rPr>
          <w:color w:val="6D6D70"/>
          <w:spacing w:val="-23"/>
        </w:rPr>
        <w:t> </w:t>
      </w:r>
      <w:r>
        <w:rPr>
          <w:color w:val="6D6D70"/>
        </w:rPr>
        <w:t>number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divestitures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hard</w:t>
      </w:r>
      <w:r>
        <w:rPr>
          <w:color w:val="6D6D70"/>
          <w:spacing w:val="-22"/>
        </w:rPr>
        <w:t> </w:t>
      </w:r>
      <w:r>
        <w:rPr>
          <w:color w:val="6D6D70"/>
        </w:rPr>
        <w:t>assets,</w:t>
      </w:r>
      <w:r>
        <w:rPr>
          <w:color w:val="6D6D70"/>
          <w:spacing w:val="-22"/>
        </w:rPr>
        <w:t> </w:t>
      </w:r>
      <w:r>
        <w:rPr>
          <w:color w:val="6D6D70"/>
        </w:rPr>
        <w:t>particularly</w:t>
      </w:r>
      <w:r>
        <w:rPr>
          <w:color w:val="6D6D70"/>
          <w:spacing w:val="-27"/>
        </w:rPr>
        <w:t> </w:t>
      </w:r>
      <w:r>
        <w:rPr>
          <w:color w:val="6D6D70"/>
        </w:rPr>
        <w:t>those</w:t>
      </w:r>
      <w:r>
        <w:rPr>
          <w:color w:val="6D6D70"/>
          <w:spacing w:val="-22"/>
        </w:rPr>
        <w:t> </w:t>
      </w:r>
      <w:r>
        <w:rPr>
          <w:color w:val="6D6D70"/>
        </w:rPr>
        <w:t>with contractual</w:t>
      </w:r>
      <w:r>
        <w:rPr>
          <w:color w:val="6D6D70"/>
          <w:spacing w:val="-28"/>
        </w:rPr>
        <w:t> </w:t>
      </w:r>
      <w:r>
        <w:rPr>
          <w:color w:val="6D6D70"/>
        </w:rPr>
        <w:t>revenue</w:t>
      </w:r>
      <w:r>
        <w:rPr>
          <w:color w:val="6D6D70"/>
          <w:spacing w:val="-28"/>
        </w:rPr>
        <w:t> </w:t>
      </w:r>
      <w:r>
        <w:rPr>
          <w:color w:val="6D6D70"/>
        </w:rPr>
        <w:t>step-ups,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recent</w:t>
      </w:r>
      <w:r>
        <w:rPr>
          <w:color w:val="6D6D70"/>
          <w:spacing w:val="-28"/>
        </w:rPr>
        <w:t> </w:t>
      </w:r>
      <w:r>
        <w:rPr>
          <w:color w:val="6D6D70"/>
        </w:rPr>
        <w:t>quarters.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From</w:t>
      </w:r>
      <w:r>
        <w:rPr>
          <w:color w:val="6D6D70"/>
          <w:spacing w:val="-28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perch,</w:t>
      </w:r>
      <w:r>
        <w:rPr>
          <w:color w:val="6D6D70"/>
          <w:spacing w:val="-28"/>
        </w:rPr>
        <w:t> </w:t>
      </w:r>
      <w:r>
        <w:rPr>
          <w:color w:val="6D6D70"/>
        </w:rPr>
        <w:t>it appears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Europe</w:t>
      </w:r>
      <w:r>
        <w:rPr>
          <w:color w:val="6D6D70"/>
          <w:spacing w:val="-25"/>
        </w:rPr>
        <w:t> </w:t>
      </w:r>
      <w:r>
        <w:rPr>
          <w:color w:val="6D6D70"/>
        </w:rPr>
        <w:t>has</w:t>
      </w:r>
      <w:r>
        <w:rPr>
          <w:color w:val="6D6D70"/>
          <w:spacing w:val="-25"/>
        </w:rPr>
        <w:t> </w:t>
      </w:r>
      <w:r>
        <w:rPr>
          <w:color w:val="6D6D70"/>
        </w:rPr>
        <w:t>emerged</w:t>
      </w:r>
      <w:r>
        <w:rPr>
          <w:color w:val="6D6D70"/>
          <w:spacing w:val="-25"/>
        </w:rPr>
        <w:t> </w:t>
      </w:r>
      <w:r>
        <w:rPr>
          <w:color w:val="6D6D70"/>
        </w:rPr>
        <w:t>as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most</w:t>
      </w:r>
      <w:r>
        <w:rPr>
          <w:color w:val="6D6D70"/>
          <w:spacing w:val="-25"/>
        </w:rPr>
        <w:t> </w:t>
      </w:r>
      <w:r>
        <w:rPr>
          <w:color w:val="6D6D70"/>
        </w:rPr>
        <w:t>active</w:t>
      </w:r>
      <w:r>
        <w:rPr>
          <w:color w:val="6D6D70"/>
          <w:spacing w:val="-25"/>
        </w:rPr>
        <w:t> </w:t>
      </w:r>
      <w:r>
        <w:rPr>
          <w:color w:val="6D6D70"/>
        </w:rPr>
        <w:t>region</w:t>
      </w:r>
      <w:r>
        <w:rPr>
          <w:color w:val="6D6D70"/>
          <w:spacing w:val="-25"/>
        </w:rPr>
        <w:t> </w:t>
      </w:r>
      <w:r>
        <w:rPr>
          <w:color w:val="6D6D70"/>
        </w:rPr>
        <w:t>for</w:t>
      </w:r>
      <w:r>
        <w:rPr>
          <w:color w:val="6D6D70"/>
          <w:spacing w:val="-27"/>
        </w:rPr>
        <w:t> </w:t>
      </w:r>
      <w:r>
        <w:rPr>
          <w:color w:val="6D6D70"/>
        </w:rPr>
        <w:t>In- frastructure</w:t>
      </w:r>
      <w:r>
        <w:rPr>
          <w:color w:val="6D6D70"/>
          <w:spacing w:val="-29"/>
        </w:rPr>
        <w:t> </w:t>
      </w:r>
      <w:r>
        <w:rPr>
          <w:color w:val="6D6D70"/>
        </w:rPr>
        <w:t>carve-outs,</w:t>
      </w:r>
      <w:r>
        <w:rPr>
          <w:color w:val="6D6D70"/>
          <w:spacing w:val="-29"/>
        </w:rPr>
        <w:t> </w:t>
      </w:r>
      <w:r>
        <w:rPr>
          <w:color w:val="6D6D70"/>
        </w:rPr>
        <w:t>but</w:t>
      </w:r>
      <w:r>
        <w:rPr>
          <w:color w:val="6D6D70"/>
          <w:spacing w:val="-30"/>
        </w:rPr>
        <w:t> </w:t>
      </w:r>
      <w:r>
        <w:rPr>
          <w:color w:val="6D6D70"/>
        </w:rPr>
        <w:t>trend</w:t>
      </w:r>
      <w:r>
        <w:rPr>
          <w:color w:val="6D6D70"/>
          <w:spacing w:val="-29"/>
        </w:rPr>
        <w:t> </w:t>
      </w:r>
      <w:r>
        <w:rPr>
          <w:color w:val="6D6D70"/>
        </w:rPr>
        <w:t>lines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both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United</w:t>
      </w:r>
      <w:r>
        <w:rPr>
          <w:color w:val="6D6D70"/>
          <w:spacing w:val="-28"/>
        </w:rPr>
        <w:t> </w:t>
      </w:r>
      <w:r>
        <w:rPr>
          <w:color w:val="6D6D70"/>
        </w:rPr>
        <w:t>States</w:t>
      </w:r>
      <w:r>
        <w:rPr>
          <w:color w:val="6D6D70"/>
          <w:spacing w:val="-29"/>
        </w:rPr>
        <w:t> </w:t>
      </w:r>
      <w:r>
        <w:rPr>
          <w:color w:val="6D6D70"/>
        </w:rPr>
        <w:t>and Asia</w:t>
      </w:r>
      <w:r>
        <w:rPr>
          <w:color w:val="6D6D70"/>
          <w:spacing w:val="-30"/>
        </w:rPr>
        <w:t> </w:t>
      </w:r>
      <w:r>
        <w:rPr>
          <w:color w:val="6D6D70"/>
        </w:rPr>
        <w:t>are</w:t>
      </w:r>
      <w:r>
        <w:rPr>
          <w:color w:val="6D6D70"/>
          <w:spacing w:val="-30"/>
        </w:rPr>
        <w:t> </w:t>
      </w:r>
      <w:r>
        <w:rPr>
          <w:color w:val="6D6D70"/>
        </w:rPr>
        <w:t>firming</w:t>
      </w:r>
      <w:r>
        <w:rPr>
          <w:color w:val="6D6D70"/>
          <w:spacing w:val="-31"/>
        </w:rPr>
        <w:t> </w:t>
      </w:r>
      <w:r>
        <w:rPr>
          <w:color w:val="6D6D70"/>
        </w:rPr>
        <w:t>too.</w:t>
      </w:r>
      <w:r>
        <w:rPr>
          <w:color w:val="6D6D70"/>
          <w:spacing w:val="-30"/>
        </w:rPr>
        <w:t> </w:t>
      </w:r>
      <w:r>
        <w:rPr>
          <w:color w:val="6D6D70"/>
        </w:rPr>
        <w:t>Asia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30"/>
        </w:rPr>
        <w:t> </w:t>
      </w:r>
      <w:r>
        <w:rPr>
          <w:color w:val="6D6D70"/>
        </w:rPr>
        <w:t>particularly</w:t>
      </w:r>
      <w:r>
        <w:rPr>
          <w:color w:val="6D6D70"/>
          <w:spacing w:val="-31"/>
        </w:rPr>
        <w:t> </w:t>
      </w:r>
      <w:r>
        <w:rPr>
          <w:color w:val="6D6D70"/>
        </w:rPr>
        <w:t>interesting</w:t>
      </w:r>
      <w:r>
        <w:rPr>
          <w:color w:val="6D6D70"/>
          <w:spacing w:val="-31"/>
        </w:rPr>
        <w:t> </w:t>
      </w:r>
      <w:r>
        <w:rPr>
          <w:color w:val="6D6D70"/>
        </w:rPr>
        <w:t>these</w:t>
      </w:r>
      <w:r>
        <w:rPr>
          <w:color w:val="6D6D70"/>
          <w:spacing w:val="-30"/>
        </w:rPr>
        <w:t> </w:t>
      </w:r>
      <w:r>
        <w:rPr>
          <w:color w:val="6D6D70"/>
        </w:rPr>
        <w:t>days,</w:t>
      </w:r>
      <w:r>
        <w:rPr>
          <w:color w:val="6D6D70"/>
          <w:spacing w:val="-30"/>
        </w:rPr>
        <w:t> </w:t>
      </w:r>
      <w:r>
        <w:rPr>
          <w:color w:val="6D6D70"/>
          <w:spacing w:val="-4"/>
        </w:rPr>
        <w:t>given </w:t>
      </w:r>
      <w:r>
        <w:rPr>
          <w:color w:val="6D6D70"/>
        </w:rPr>
        <w:t>an</w:t>
      </w:r>
      <w:r>
        <w:rPr>
          <w:color w:val="6D6D70"/>
          <w:spacing w:val="-24"/>
        </w:rPr>
        <w:t> </w:t>
      </w:r>
      <w:r>
        <w:rPr>
          <w:color w:val="6D6D70"/>
        </w:rPr>
        <w:t>investor</w:t>
      </w:r>
      <w:r>
        <w:rPr>
          <w:color w:val="6D6D70"/>
          <w:spacing w:val="-25"/>
        </w:rPr>
        <w:t> </w:t>
      </w:r>
      <w:r>
        <w:rPr>
          <w:color w:val="6D6D70"/>
        </w:rPr>
        <w:t>can</w:t>
      </w:r>
      <w:r>
        <w:rPr>
          <w:color w:val="6D6D70"/>
          <w:spacing w:val="-23"/>
        </w:rPr>
        <w:t> </w:t>
      </w:r>
      <w:r>
        <w:rPr>
          <w:color w:val="6D6D70"/>
        </w:rPr>
        <w:t>get</w:t>
      </w:r>
      <w:r>
        <w:rPr>
          <w:color w:val="6D6D70"/>
          <w:spacing w:val="-23"/>
        </w:rPr>
        <w:t> </w:t>
      </w:r>
      <w:r>
        <w:rPr>
          <w:color w:val="6D6D70"/>
        </w:rPr>
        <w:t>around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300</w:t>
      </w:r>
      <w:r>
        <w:rPr>
          <w:color w:val="6D6D70"/>
          <w:spacing w:val="-24"/>
        </w:rPr>
        <w:t> </w:t>
      </w:r>
      <w:r>
        <w:rPr>
          <w:color w:val="6D6D70"/>
        </w:rPr>
        <w:t>basis</w:t>
      </w:r>
      <w:r>
        <w:rPr>
          <w:color w:val="6D6D70"/>
          <w:spacing w:val="-23"/>
        </w:rPr>
        <w:t> </w:t>
      </w:r>
      <w:r>
        <w:rPr>
          <w:color w:val="6D6D70"/>
        </w:rPr>
        <w:t>point</w:t>
      </w:r>
      <w:r>
        <w:rPr>
          <w:color w:val="6D6D70"/>
          <w:spacing w:val="-23"/>
        </w:rPr>
        <w:t> </w:t>
      </w:r>
      <w:r>
        <w:rPr>
          <w:color w:val="6D6D70"/>
        </w:rPr>
        <w:t>premium</w:t>
      </w:r>
      <w:r>
        <w:rPr>
          <w:color w:val="6D6D70"/>
          <w:spacing w:val="-23"/>
        </w:rPr>
        <w:t> </w:t>
      </w:r>
      <w:r>
        <w:rPr>
          <w:color w:val="6D6D70"/>
        </w:rPr>
        <w:t>(unlevered) to developed market opportunities. In our view, this return profile provides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little</w:t>
      </w:r>
      <w:r>
        <w:rPr>
          <w:color w:val="6D6D70"/>
          <w:spacing w:val="-19"/>
        </w:rPr>
        <w:t> </w:t>
      </w:r>
      <w:r>
        <w:rPr>
          <w:color w:val="6D6D70"/>
        </w:rPr>
        <w:t>more</w:t>
      </w:r>
      <w:r>
        <w:rPr>
          <w:color w:val="6D6D70"/>
          <w:spacing w:val="-19"/>
        </w:rPr>
        <w:t> </w:t>
      </w:r>
      <w:r>
        <w:rPr>
          <w:color w:val="6D6D70"/>
        </w:rPr>
        <w:t>cushion</w:t>
      </w:r>
      <w:r>
        <w:rPr>
          <w:color w:val="6D6D70"/>
          <w:spacing w:val="-22"/>
        </w:rPr>
        <w:t> </w:t>
      </w:r>
      <w:r>
        <w:rPr>
          <w:color w:val="6D6D70"/>
        </w:rPr>
        <w:t>than</w:t>
      </w:r>
      <w:r>
        <w:rPr>
          <w:color w:val="6D6D70"/>
          <w:spacing w:val="-19"/>
        </w:rPr>
        <w:t> </w:t>
      </w:r>
      <w:r>
        <w:rPr>
          <w:color w:val="6D6D70"/>
        </w:rPr>
        <w:t>what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are</w:t>
      </w:r>
      <w:r>
        <w:rPr>
          <w:color w:val="6D6D70"/>
          <w:spacing w:val="-19"/>
        </w:rPr>
        <w:t> </w:t>
      </w:r>
      <w:r>
        <w:rPr>
          <w:color w:val="6D6D70"/>
        </w:rPr>
        <w:t>seeing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some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</w:p>
    <w:p>
      <w:pPr>
        <w:pStyle w:val="BodyText"/>
        <w:spacing w:line="264" w:lineRule="auto"/>
        <w:ind w:left="218" w:right="498"/>
      </w:pPr>
      <w:r>
        <w:rPr>
          <w:color w:val="6D6D70"/>
          <w:w w:val="95"/>
        </w:rPr>
        <w:t>the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levered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transactions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developed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markets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these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3"/>
          <w:w w:val="95"/>
        </w:rPr>
        <w:t>days. </w:t>
      </w:r>
      <w:r>
        <w:rPr>
          <w:color w:val="6D6D70"/>
        </w:rPr>
        <w:t>Overall,</w:t>
      </w:r>
      <w:r>
        <w:rPr>
          <w:color w:val="6D6D70"/>
          <w:spacing w:val="-32"/>
        </w:rPr>
        <w:t> </w:t>
      </w:r>
      <w:r>
        <w:rPr>
          <w:color w:val="6D6D70"/>
        </w:rPr>
        <w:t>though,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do</w:t>
      </w:r>
      <w:r>
        <w:rPr>
          <w:color w:val="6D6D70"/>
          <w:spacing w:val="-30"/>
        </w:rPr>
        <w:t> </w:t>
      </w:r>
      <w:r>
        <w:rPr>
          <w:color w:val="6D6D70"/>
        </w:rPr>
        <w:t>want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highlight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carve-out</w:t>
      </w:r>
      <w:r>
        <w:rPr>
          <w:color w:val="6D6D70"/>
          <w:spacing w:val="-30"/>
        </w:rPr>
        <w:t> </w:t>
      </w:r>
      <w:r>
        <w:rPr>
          <w:color w:val="6D6D70"/>
        </w:rPr>
        <w:t>opportuni- ties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5"/>
        </w:rPr>
        <w:t> </w:t>
      </w:r>
      <w:r>
        <w:rPr>
          <w:color w:val="6D6D70"/>
        </w:rPr>
        <w:t>seeing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addition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some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structural</w:t>
      </w:r>
      <w:r>
        <w:rPr>
          <w:color w:val="6D6D70"/>
          <w:spacing w:val="-25"/>
        </w:rPr>
        <w:t> </w:t>
      </w:r>
      <w:r>
        <w:rPr>
          <w:color w:val="6D6D70"/>
        </w:rPr>
        <w:t>increases in</w:t>
      </w:r>
      <w:r>
        <w:rPr>
          <w:color w:val="6D6D70"/>
          <w:spacing w:val="-25"/>
        </w:rPr>
        <w:t> </w:t>
      </w:r>
      <w:r>
        <w:rPr>
          <w:color w:val="6D6D70"/>
        </w:rPr>
        <w:t>infrastructure</w:t>
      </w:r>
      <w:r>
        <w:rPr>
          <w:color w:val="6D6D70"/>
          <w:spacing w:val="-24"/>
        </w:rPr>
        <w:t> </w:t>
      </w:r>
      <w:r>
        <w:rPr>
          <w:color w:val="6D6D70"/>
        </w:rPr>
        <w:t>investment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think</w:t>
      </w:r>
      <w:r>
        <w:rPr>
          <w:color w:val="6D6D70"/>
          <w:spacing w:val="-24"/>
        </w:rPr>
        <w:t> </w:t>
      </w:r>
      <w:r>
        <w:rPr>
          <w:color w:val="6D6D70"/>
        </w:rPr>
        <w:t>will</w:t>
      </w:r>
      <w:r>
        <w:rPr>
          <w:color w:val="6D6D70"/>
          <w:spacing w:val="-24"/>
        </w:rPr>
        <w:t> </w:t>
      </w:r>
      <w:r>
        <w:rPr>
          <w:color w:val="6D6D70"/>
        </w:rPr>
        <w:t>occur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4"/>
        </w:rPr>
        <w:t> </w:t>
      </w:r>
      <w:r>
        <w:rPr>
          <w:color w:val="6D6D70"/>
        </w:rPr>
        <w:t>governments rely more on fiscal spending than monetary stimulus to bolster growth in the years</w:t>
      </w:r>
      <w:r>
        <w:rPr>
          <w:color w:val="6D6D70"/>
          <w:spacing w:val="-9"/>
        </w:rPr>
        <w:t> </w:t>
      </w:r>
      <w:r>
        <w:rPr>
          <w:color w:val="6D6D70"/>
        </w:rPr>
        <w:t>ahead.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621" w:space="84"/>
            <w:col w:w="6195"/>
          </w:cols>
        </w:sectPr>
      </w:pPr>
    </w:p>
    <w:p>
      <w:pPr>
        <w:pStyle w:val="BodyText"/>
        <w:spacing w:line="264" w:lineRule="auto" w:before="27"/>
        <w:ind w:left="163" w:right="53"/>
      </w:pPr>
      <w:r>
        <w:rPr/>
        <w:pict>
          <v:line style="position:absolute;mso-position-horizontal-relative:page;mso-position-vertical-relative:paragraph;z-index:252694528" from="298.799988pt,154.244892pt" to="298.799988pt,141.460892pt" stroked="true" strokeweight="1pt" strokecolor="#ffffff">
            <v:stroke dashstyle="solid"/>
            <w10:wrap type="none"/>
          </v:line>
        </w:pict>
      </w:r>
      <w:r>
        <w:rPr>
          <w:b/>
          <w:i/>
          <w:color w:val="6D6D70"/>
          <w:w w:val="95"/>
        </w:rPr>
        <w:t>Mean</w:t>
      </w:r>
      <w:r>
        <w:rPr>
          <w:b/>
          <w:i/>
          <w:color w:val="6D6D70"/>
          <w:spacing w:val="-31"/>
          <w:w w:val="95"/>
        </w:rPr>
        <w:t> </w:t>
      </w:r>
      <w:r>
        <w:rPr>
          <w:b/>
          <w:i/>
          <w:color w:val="6D6D70"/>
          <w:w w:val="95"/>
        </w:rPr>
        <w:t>Reversion:</w:t>
      </w:r>
      <w:r>
        <w:rPr>
          <w:b/>
          <w:i/>
          <w:color w:val="6D6D70"/>
          <w:spacing w:val="-30"/>
          <w:w w:val="95"/>
        </w:rPr>
        <w:t> </w:t>
      </w:r>
      <w:r>
        <w:rPr>
          <w:b/>
          <w:i/>
          <w:color w:val="6D6D70"/>
          <w:w w:val="95"/>
        </w:rPr>
        <w:t>Margins</w:t>
      </w:r>
      <w:r>
        <w:rPr>
          <w:b/>
          <w:i/>
          <w:color w:val="6D6D70"/>
          <w:spacing w:val="-31"/>
          <w:w w:val="95"/>
        </w:rPr>
        <w:t> </w:t>
      </w:r>
      <w:r>
        <w:rPr>
          <w:b/>
          <w:i/>
          <w:color w:val="6D6D70"/>
          <w:w w:val="95"/>
        </w:rPr>
        <w:t>and</w:t>
      </w:r>
      <w:r>
        <w:rPr>
          <w:b/>
          <w:i/>
          <w:color w:val="6D6D70"/>
          <w:spacing w:val="-30"/>
          <w:w w:val="95"/>
        </w:rPr>
        <w:t> </w:t>
      </w:r>
      <w:r>
        <w:rPr>
          <w:b/>
          <w:i/>
          <w:color w:val="6D6D70"/>
          <w:w w:val="95"/>
        </w:rPr>
        <w:t>Momentum</w:t>
      </w:r>
      <w:r>
        <w:rPr>
          <w:b/>
          <w:i/>
          <w:color w:val="6D6D70"/>
          <w:spacing w:val="-29"/>
          <w:w w:val="95"/>
        </w:rPr>
        <w:t> </w:t>
      </w:r>
      <w:r>
        <w:rPr>
          <w:color w:val="6D6D70"/>
          <w:w w:val="95"/>
        </w:rPr>
        <w:t>Legendary</w:t>
      </w:r>
      <w:r>
        <w:rPr>
          <w:color w:val="6D6D70"/>
          <w:spacing w:val="-32"/>
          <w:w w:val="95"/>
        </w:rPr>
        <w:t> </w:t>
      </w:r>
      <w:r>
        <w:rPr>
          <w:color w:val="6D6D70"/>
          <w:w w:val="95"/>
        </w:rPr>
        <w:t>investor</w:t>
      </w:r>
      <w:r>
        <w:rPr>
          <w:color w:val="6D6D70"/>
          <w:spacing w:val="-31"/>
          <w:w w:val="95"/>
        </w:rPr>
        <w:t> </w:t>
      </w:r>
      <w:r>
        <w:rPr>
          <w:color w:val="6D6D70"/>
          <w:w w:val="95"/>
        </w:rPr>
        <w:t>John </w:t>
      </w:r>
      <w:r>
        <w:rPr>
          <w:color w:val="6D6D70"/>
        </w:rPr>
        <w:t>Bogle</w:t>
      </w:r>
      <w:r>
        <w:rPr>
          <w:color w:val="6D6D70"/>
          <w:spacing w:val="-28"/>
        </w:rPr>
        <w:t> </w:t>
      </w:r>
      <w:r>
        <w:rPr>
          <w:color w:val="6D6D70"/>
        </w:rPr>
        <w:t>has</w:t>
      </w:r>
      <w:r>
        <w:rPr>
          <w:color w:val="6D6D70"/>
          <w:spacing w:val="-28"/>
        </w:rPr>
        <w:t> </w:t>
      </w:r>
      <w:r>
        <w:rPr>
          <w:color w:val="6D6D70"/>
        </w:rPr>
        <w:t>been</w:t>
      </w:r>
      <w:r>
        <w:rPr>
          <w:color w:val="6D6D70"/>
          <w:spacing w:val="-28"/>
        </w:rPr>
        <w:t> </w:t>
      </w:r>
      <w:r>
        <w:rPr>
          <w:color w:val="6D6D70"/>
        </w:rPr>
        <w:t>credited</w:t>
      </w:r>
      <w:r>
        <w:rPr>
          <w:color w:val="6D6D70"/>
          <w:spacing w:val="-28"/>
        </w:rPr>
        <w:t> </w:t>
      </w:r>
      <w:r>
        <w:rPr>
          <w:color w:val="6D6D70"/>
        </w:rPr>
        <w:t>with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statement,</w:t>
      </w:r>
      <w:r>
        <w:rPr>
          <w:color w:val="6D6D70"/>
          <w:spacing w:val="-28"/>
        </w:rPr>
        <w:t> </w:t>
      </w:r>
      <w:r>
        <w:rPr>
          <w:color w:val="6D6D70"/>
        </w:rPr>
        <w:t>“Mean</w:t>
      </w:r>
      <w:r>
        <w:rPr>
          <w:color w:val="6D6D70"/>
          <w:spacing w:val="-28"/>
        </w:rPr>
        <w:t> </w:t>
      </w:r>
      <w:r>
        <w:rPr>
          <w:color w:val="6D6D70"/>
        </w:rPr>
        <w:t>reversion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30"/>
        </w:rPr>
        <w:t> </w:t>
      </w:r>
      <w:r>
        <w:rPr>
          <w:color w:val="6D6D70"/>
        </w:rPr>
        <w:t>the iron rule of the financial markets.” </w:t>
      </w:r>
      <w:r>
        <w:rPr>
          <w:color w:val="6D6D70"/>
          <w:spacing w:val="-3"/>
        </w:rPr>
        <w:t>We </w:t>
      </w:r>
      <w:r>
        <w:rPr>
          <w:color w:val="6D6D70"/>
        </w:rPr>
        <w:t>wholeheartedly agree and would</w:t>
      </w:r>
      <w:r>
        <w:rPr>
          <w:color w:val="6D6D70"/>
          <w:spacing w:val="-18"/>
        </w:rPr>
        <w:t> </w:t>
      </w:r>
      <w:r>
        <w:rPr>
          <w:color w:val="6D6D70"/>
        </w:rPr>
        <w:t>focus</w:t>
      </w:r>
      <w:r>
        <w:rPr>
          <w:color w:val="6D6D70"/>
          <w:spacing w:val="-17"/>
        </w:rPr>
        <w:t> </w:t>
      </w:r>
      <w:r>
        <w:rPr>
          <w:color w:val="6D6D70"/>
        </w:rPr>
        <w:t>investors</w:t>
      </w:r>
      <w:r>
        <w:rPr>
          <w:color w:val="6D6D70"/>
          <w:spacing w:val="-17"/>
        </w:rPr>
        <w:t> </w:t>
      </w:r>
      <w:r>
        <w:rPr>
          <w:color w:val="6D6D70"/>
        </w:rPr>
        <w:t>on</w:t>
      </w:r>
      <w:r>
        <w:rPr>
          <w:color w:val="6D6D70"/>
          <w:spacing w:val="-20"/>
        </w:rPr>
        <w:t> </w:t>
      </w:r>
      <w:r>
        <w:rPr>
          <w:color w:val="6D6D70"/>
        </w:rPr>
        <w:t>two</w:t>
      </w:r>
      <w:r>
        <w:rPr>
          <w:color w:val="6D6D70"/>
          <w:spacing w:val="-18"/>
        </w:rPr>
        <w:t> </w:t>
      </w:r>
      <w:r>
        <w:rPr>
          <w:color w:val="6D6D70"/>
        </w:rPr>
        <w:t>areas</w:t>
      </w:r>
      <w:r>
        <w:rPr>
          <w:color w:val="6D6D70"/>
          <w:spacing w:val="-17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market</w:t>
      </w:r>
      <w:r>
        <w:rPr>
          <w:color w:val="6D6D70"/>
          <w:spacing w:val="-17"/>
        </w:rPr>
        <w:t> </w:t>
      </w:r>
      <w:r>
        <w:rPr>
          <w:color w:val="6D6D70"/>
        </w:rPr>
        <w:t>where</w:t>
      </w:r>
      <w:r>
        <w:rPr>
          <w:color w:val="6D6D70"/>
          <w:spacing w:val="-18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think some</w:t>
      </w:r>
      <w:r>
        <w:rPr>
          <w:color w:val="6D6D70"/>
          <w:spacing w:val="-31"/>
        </w:rPr>
        <w:t> </w:t>
      </w:r>
      <w:r>
        <w:rPr>
          <w:color w:val="6D6D70"/>
        </w:rPr>
        <w:t>significant</w:t>
      </w:r>
      <w:r>
        <w:rPr>
          <w:color w:val="6D6D70"/>
          <w:spacing w:val="-31"/>
        </w:rPr>
        <w:t> </w:t>
      </w:r>
      <w:r>
        <w:rPr>
          <w:color w:val="6D6D70"/>
        </w:rPr>
        <w:t>mean</w:t>
      </w:r>
      <w:r>
        <w:rPr>
          <w:color w:val="6D6D70"/>
          <w:spacing w:val="-31"/>
        </w:rPr>
        <w:t> </w:t>
      </w:r>
      <w:r>
        <w:rPr>
          <w:color w:val="6D6D70"/>
        </w:rPr>
        <w:t>reversion</w:t>
      </w:r>
      <w:r>
        <w:rPr>
          <w:color w:val="6D6D70"/>
          <w:spacing w:val="-31"/>
        </w:rPr>
        <w:t> </w:t>
      </w:r>
      <w:r>
        <w:rPr>
          <w:color w:val="6D6D70"/>
        </w:rPr>
        <w:t>is</w:t>
      </w:r>
      <w:r>
        <w:rPr>
          <w:color w:val="6D6D70"/>
          <w:spacing w:val="-31"/>
        </w:rPr>
        <w:t> </w:t>
      </w:r>
      <w:r>
        <w:rPr>
          <w:color w:val="6D6D70"/>
        </w:rPr>
        <w:t>still</w:t>
      </w:r>
      <w:r>
        <w:rPr>
          <w:color w:val="6D6D70"/>
          <w:spacing w:val="-31"/>
        </w:rPr>
        <w:t> </w:t>
      </w:r>
      <w:r>
        <w:rPr>
          <w:color w:val="6D6D70"/>
        </w:rPr>
        <w:t>warranted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2019:</w:t>
      </w:r>
      <w:r>
        <w:rPr>
          <w:color w:val="6D6D70"/>
          <w:spacing w:val="-31"/>
        </w:rPr>
        <w:t> </w:t>
      </w:r>
      <w:r>
        <w:rPr>
          <w:color w:val="6D6D70"/>
          <w:spacing w:val="-4"/>
        </w:rPr>
        <w:t>corporate </w:t>
      </w:r>
      <w:r>
        <w:rPr>
          <w:color w:val="6D6D70"/>
          <w:w w:val="95"/>
        </w:rPr>
        <w:t>margins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momentum-style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investing.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On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margin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front,</w:t>
      </w:r>
      <w:r>
        <w:rPr>
          <w:color w:val="6D6D70"/>
          <w:spacing w:val="-7"/>
          <w:w w:val="95"/>
        </w:rPr>
        <w:t> </w:t>
      </w:r>
      <w:r>
        <w:rPr>
          <w:i/>
          <w:color w:val="6D6D70"/>
          <w:w w:val="95"/>
        </w:rPr>
        <w:t>Exhibit </w:t>
      </w:r>
      <w:r>
        <w:rPr>
          <w:i/>
          <w:color w:val="6D6D70"/>
        </w:rPr>
        <w:t>101</w:t>
      </w:r>
      <w:r>
        <w:rPr>
          <w:i/>
          <w:color w:val="6D6D70"/>
          <w:spacing w:val="-36"/>
        </w:rPr>
        <w:t> </w:t>
      </w:r>
      <w:r>
        <w:rPr>
          <w:color w:val="6D6D70"/>
        </w:rPr>
        <w:t>shows</w:t>
      </w:r>
      <w:r>
        <w:rPr>
          <w:color w:val="6D6D70"/>
          <w:spacing w:val="-34"/>
        </w:rPr>
        <w:t> </w:t>
      </w:r>
      <w:r>
        <w:rPr>
          <w:color w:val="6D6D70"/>
        </w:rPr>
        <w:t>both</w:t>
      </w:r>
      <w:r>
        <w:rPr>
          <w:color w:val="6D6D70"/>
          <w:spacing w:val="-35"/>
        </w:rPr>
        <w:t> </w:t>
      </w:r>
      <w:r>
        <w:rPr>
          <w:color w:val="6D6D70"/>
        </w:rPr>
        <w:t>aggregate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5"/>
        </w:rPr>
        <w:t> </w:t>
      </w:r>
      <w:r>
        <w:rPr>
          <w:color w:val="6D6D70"/>
        </w:rPr>
        <w:t>sector</w:t>
      </w:r>
      <w:r>
        <w:rPr>
          <w:color w:val="6D6D70"/>
          <w:spacing w:val="-35"/>
        </w:rPr>
        <w:t> </w:t>
      </w:r>
      <w:r>
        <w:rPr>
          <w:color w:val="6D6D70"/>
        </w:rPr>
        <w:t>margin</w:t>
      </w:r>
      <w:r>
        <w:rPr>
          <w:color w:val="6D6D70"/>
          <w:spacing w:val="-35"/>
        </w:rPr>
        <w:t> </w:t>
      </w:r>
      <w:r>
        <w:rPr>
          <w:color w:val="6D6D70"/>
        </w:rPr>
        <w:t>levels</w:t>
      </w:r>
      <w:r>
        <w:rPr>
          <w:color w:val="6D6D70"/>
          <w:spacing w:val="-34"/>
        </w:rPr>
        <w:t> </w:t>
      </w:r>
      <w:r>
        <w:rPr>
          <w:color w:val="6D6D70"/>
        </w:rPr>
        <w:t>relative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6"/>
        </w:rPr>
        <w:t> </w:t>
      </w:r>
      <w:r>
        <w:rPr>
          <w:color w:val="6D6D70"/>
        </w:rPr>
        <w:t>trend for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S&amp;P</w:t>
      </w:r>
      <w:r>
        <w:rPr>
          <w:color w:val="6D6D70"/>
          <w:spacing w:val="-17"/>
        </w:rPr>
        <w:t> </w:t>
      </w:r>
      <w:r>
        <w:rPr>
          <w:color w:val="6D6D70"/>
        </w:rPr>
        <w:t>500</w:t>
      </w:r>
      <w:r>
        <w:rPr>
          <w:color w:val="6D6D70"/>
          <w:spacing w:val="-17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last</w:t>
      </w:r>
      <w:r>
        <w:rPr>
          <w:color w:val="6D6D70"/>
          <w:spacing w:val="-17"/>
        </w:rPr>
        <w:t> </w:t>
      </w:r>
      <w:r>
        <w:rPr>
          <w:color w:val="6D6D70"/>
        </w:rPr>
        <w:t>25</w:t>
      </w:r>
      <w:r>
        <w:rPr>
          <w:color w:val="6D6D70"/>
          <w:spacing w:val="-17"/>
        </w:rPr>
        <w:t> </w:t>
      </w:r>
      <w:r>
        <w:rPr>
          <w:color w:val="6D6D70"/>
        </w:rPr>
        <w:t>years.</w:t>
      </w:r>
      <w:r>
        <w:rPr>
          <w:color w:val="6D6D70"/>
          <w:spacing w:val="-17"/>
        </w:rPr>
        <w:t> </w:t>
      </w:r>
      <w:r>
        <w:rPr>
          <w:color w:val="6D6D70"/>
        </w:rPr>
        <w:t>As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exhibit</w:t>
      </w:r>
      <w:r>
        <w:rPr>
          <w:color w:val="6D6D70"/>
          <w:spacing w:val="-17"/>
        </w:rPr>
        <w:t> </w:t>
      </w:r>
      <w:r>
        <w:rPr>
          <w:color w:val="6D6D70"/>
        </w:rPr>
        <w:t>indicates,</w:t>
      </w:r>
      <w:r>
        <w:rPr>
          <w:color w:val="6D6D70"/>
          <w:spacing w:val="-17"/>
        </w:rPr>
        <w:t> </w:t>
      </w:r>
      <w:r>
        <w:rPr>
          <w:color w:val="6D6D70"/>
        </w:rPr>
        <w:t>mar- gins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4"/>
        </w:rPr>
        <w:t> </w:t>
      </w:r>
      <w:r>
        <w:rPr>
          <w:color w:val="6D6D70"/>
        </w:rPr>
        <w:t>hovering</w:t>
      </w:r>
      <w:r>
        <w:rPr>
          <w:color w:val="6D6D70"/>
          <w:spacing w:val="-24"/>
        </w:rPr>
        <w:t> </w:t>
      </w:r>
      <w:r>
        <w:rPr>
          <w:color w:val="6D6D70"/>
        </w:rPr>
        <w:t>near</w:t>
      </w:r>
      <w:r>
        <w:rPr>
          <w:color w:val="6D6D70"/>
          <w:spacing w:val="-26"/>
        </w:rPr>
        <w:t> </w:t>
      </w:r>
      <w:r>
        <w:rPr>
          <w:color w:val="6D6D70"/>
        </w:rPr>
        <w:t>peak</w:t>
      </w:r>
      <w:r>
        <w:rPr>
          <w:color w:val="6D6D70"/>
          <w:spacing w:val="-24"/>
        </w:rPr>
        <w:t> </w:t>
      </w:r>
      <w:r>
        <w:rPr>
          <w:color w:val="6D6D70"/>
        </w:rPr>
        <w:t>levels</w:t>
      </w:r>
      <w:r>
        <w:rPr>
          <w:color w:val="6D6D70"/>
          <w:spacing w:val="-25"/>
        </w:rPr>
        <w:t> </w:t>
      </w:r>
      <w:r>
        <w:rPr>
          <w:color w:val="6D6D70"/>
        </w:rPr>
        <w:t>at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time</w:t>
      </w:r>
      <w:r>
        <w:rPr>
          <w:color w:val="6D6D70"/>
          <w:spacing w:val="-24"/>
        </w:rPr>
        <w:t> </w:t>
      </w:r>
      <w:r>
        <w:rPr>
          <w:color w:val="6D6D70"/>
        </w:rPr>
        <w:t>when</w:t>
      </w:r>
      <w:r>
        <w:rPr>
          <w:color w:val="6D6D70"/>
          <w:spacing w:val="-24"/>
        </w:rPr>
        <w:t> </w:t>
      </w:r>
      <w:r>
        <w:rPr>
          <w:color w:val="6D6D70"/>
        </w:rPr>
        <w:t>rising</w:t>
      </w:r>
      <w:r>
        <w:rPr>
          <w:color w:val="6D6D70"/>
          <w:spacing w:val="-24"/>
        </w:rPr>
        <w:t> </w:t>
      </w:r>
      <w:r>
        <w:rPr>
          <w:color w:val="6D6D70"/>
        </w:rPr>
        <w:t>input</w:t>
      </w:r>
      <w:r>
        <w:rPr>
          <w:color w:val="6D6D70"/>
          <w:spacing w:val="-25"/>
        </w:rPr>
        <w:t> </w:t>
      </w:r>
      <w:r>
        <w:rPr>
          <w:color w:val="6D6D70"/>
        </w:rPr>
        <w:t>costs related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tariffs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1"/>
        </w:rPr>
        <w:t> </w:t>
      </w:r>
      <w:r>
        <w:rPr>
          <w:color w:val="6D6D70"/>
        </w:rPr>
        <w:t>well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labor</w:t>
      </w:r>
      <w:r>
        <w:rPr>
          <w:color w:val="6D6D70"/>
          <w:spacing w:val="-23"/>
        </w:rPr>
        <w:t> </w:t>
      </w:r>
      <w:r>
        <w:rPr>
          <w:color w:val="6D6D70"/>
        </w:rPr>
        <w:t>shortages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key</w:t>
      </w:r>
      <w:r>
        <w:rPr>
          <w:color w:val="6D6D70"/>
          <w:spacing w:val="-23"/>
        </w:rPr>
        <w:t> </w:t>
      </w:r>
      <w:r>
        <w:rPr>
          <w:color w:val="6D6D70"/>
        </w:rPr>
        <w:t>growth</w:t>
      </w:r>
      <w:r>
        <w:rPr>
          <w:color w:val="6D6D70"/>
          <w:spacing w:val="-21"/>
        </w:rPr>
        <w:t> </w:t>
      </w:r>
      <w:r>
        <w:rPr>
          <w:color w:val="6D6D70"/>
        </w:rPr>
        <w:t>industries are likely to emerge as notable</w:t>
      </w:r>
      <w:r>
        <w:rPr>
          <w:color w:val="6D6D70"/>
          <w:spacing w:val="-36"/>
        </w:rPr>
        <w:t> </w:t>
      </w:r>
      <w:r>
        <w:rPr>
          <w:color w:val="6D6D70"/>
        </w:rPr>
        <w:t>headwinds.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25.200001pt;margin-top:7.968726pt;width:273.1pt;height:12.8pt;mso-position-horizontal-relative:page;mso-position-vertical-relative:paragraph;z-index:-25062809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right="23"/>
      </w:pPr>
      <w:r>
        <w:rPr>
          <w:color w:val="6B6C6F"/>
          <w:w w:val="95"/>
        </w:rPr>
        <w:t>S&amp;P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500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Margins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Hovering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Near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Record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Levels</w:t>
      </w:r>
      <w:r>
        <w:rPr>
          <w:color w:val="6B6C6F"/>
          <w:spacing w:val="-18"/>
          <w:w w:val="95"/>
        </w:rPr>
        <w:t> </w:t>
      </w:r>
      <w:r>
        <w:rPr>
          <w:color w:val="6B6C6F"/>
          <w:spacing w:val="-4"/>
          <w:w w:val="95"/>
        </w:rPr>
        <w:t>at</w:t>
      </w:r>
      <w:r>
        <w:rPr>
          <w:color w:val="6B6C6F"/>
          <w:spacing w:val="-18"/>
          <w:w w:val="95"/>
        </w:rPr>
        <w:t> </w:t>
      </w:r>
      <w:r>
        <w:rPr>
          <w:color w:val="6B6C6F"/>
          <w:w w:val="95"/>
        </w:rPr>
        <w:t>a Time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When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4"/>
          <w:w w:val="95"/>
        </w:rPr>
        <w:t>Wages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Input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Costs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21"/>
          <w:w w:val="95"/>
        </w:rPr>
        <w:t> </w:t>
      </w:r>
      <w:r>
        <w:rPr>
          <w:color w:val="6B6C6F"/>
          <w:w w:val="95"/>
        </w:rPr>
        <w:t>Rising.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3"/>
          <w:w w:val="95"/>
        </w:rPr>
        <w:t>By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3"/>
          <w:w w:val="95"/>
        </w:rPr>
        <w:t>Sector, </w:t>
      </w:r>
      <w:r>
        <w:rPr>
          <w:color w:val="6B6C6F"/>
        </w:rPr>
        <w:t>Technology</w:t>
      </w:r>
      <w:r>
        <w:rPr>
          <w:color w:val="6B6C6F"/>
          <w:spacing w:val="-27"/>
        </w:rPr>
        <w:t> </w:t>
      </w:r>
      <w:r>
        <w:rPr>
          <w:color w:val="6B6C6F"/>
        </w:rPr>
        <w:t>Is</w:t>
      </w:r>
      <w:r>
        <w:rPr>
          <w:color w:val="6B6C6F"/>
          <w:spacing w:val="-26"/>
        </w:rPr>
        <w:t> </w:t>
      </w:r>
      <w:r>
        <w:rPr>
          <w:color w:val="6B6C6F"/>
          <w:spacing w:val="-4"/>
        </w:rPr>
        <w:t>at</w:t>
      </w:r>
      <w:r>
        <w:rPr>
          <w:color w:val="6B6C6F"/>
          <w:spacing w:val="-26"/>
        </w:rPr>
        <w:t> </w:t>
      </w:r>
      <w:r>
        <w:rPr>
          <w:color w:val="6B6C6F"/>
        </w:rPr>
        <w:t>the</w:t>
      </w:r>
      <w:r>
        <w:rPr>
          <w:color w:val="6B6C6F"/>
          <w:spacing w:val="-27"/>
        </w:rPr>
        <w:t> </w:t>
      </w:r>
      <w:r>
        <w:rPr>
          <w:color w:val="6B6C6F"/>
          <w:spacing w:val="-3"/>
        </w:rPr>
        <w:t>High</w:t>
      </w:r>
      <w:r>
        <w:rPr>
          <w:color w:val="6B6C6F"/>
          <w:spacing w:val="-26"/>
        </w:rPr>
        <w:t> </w:t>
      </w:r>
      <w:r>
        <w:rPr>
          <w:color w:val="6B6C6F"/>
        </w:rPr>
        <w:t>End,</w:t>
      </w:r>
      <w:r>
        <w:rPr>
          <w:color w:val="6B6C6F"/>
          <w:spacing w:val="-26"/>
        </w:rPr>
        <w:t> </w:t>
      </w:r>
      <w:r>
        <w:rPr>
          <w:color w:val="6B6C6F"/>
        </w:rPr>
        <w:t>While</w:t>
      </w:r>
      <w:r>
        <w:rPr>
          <w:color w:val="6B6C6F"/>
          <w:spacing w:val="-27"/>
        </w:rPr>
        <w:t> </w:t>
      </w:r>
      <w:r>
        <w:rPr>
          <w:color w:val="6B6C6F"/>
        </w:rPr>
        <w:t>Healthcare</w:t>
      </w:r>
      <w:r>
        <w:rPr>
          <w:color w:val="6B6C6F"/>
          <w:spacing w:val="-26"/>
        </w:rPr>
        <w:t> </w:t>
      </w:r>
      <w:r>
        <w:rPr>
          <w:color w:val="6B6C6F"/>
        </w:rPr>
        <w:t>Is</w:t>
      </w:r>
      <w:r>
        <w:rPr>
          <w:color w:val="6B6C6F"/>
          <w:spacing w:val="-26"/>
        </w:rPr>
        <w:t> </w:t>
      </w:r>
      <w:r>
        <w:rPr>
          <w:color w:val="6B6C6F"/>
          <w:spacing w:val="-4"/>
        </w:rPr>
        <w:t>at </w:t>
      </w:r>
      <w:r>
        <w:rPr>
          <w:color w:val="6B6C6F"/>
        </w:rPr>
        <w:t>the Low</w:t>
      </w:r>
      <w:r>
        <w:rPr>
          <w:color w:val="6B6C6F"/>
          <w:spacing w:val="18"/>
        </w:rPr>
        <w:t> </w:t>
      </w:r>
      <w:r>
        <w:rPr>
          <w:color w:val="6B6C6F"/>
        </w:rPr>
        <w:t>End</w:t>
      </w:r>
    </w:p>
    <w:p>
      <w:pPr>
        <w:tabs>
          <w:tab w:pos="3707" w:val="left" w:leader="none"/>
        </w:tabs>
        <w:spacing w:line="390" w:lineRule="atLeast" w:before="9"/>
        <w:ind w:left="2034" w:right="736" w:hanging="748"/>
        <w:jc w:val="left"/>
        <w:rPr>
          <w:sz w:val="16"/>
        </w:rPr>
      </w:pPr>
      <w:r>
        <w:rPr/>
        <w:pict>
          <v:group style="position:absolute;margin-left:70.955597pt;margin-top:38.544945pt;width:195.95pt;height:187.2pt;mso-position-horizontal-relative:page;mso-position-vertical-relative:paragraph;z-index:-267417600" coordorigin="1419,771" coordsize="3919,3744">
            <v:shape style="position:absolute;left:1598;top:1997;width:3603;height:1310" coordorigin="1599,1998" coordsize="3603,1310" path="m1770,2193l1599,2193,1599,2708,1770,2708,1770,2193m5201,1998l5031,1998,5031,3308,5201,3308,5201,1998e" filled="true" fillcolor="#fdbb30" stroked="false">
              <v:path arrowok="t"/>
              <v:fill type="solid"/>
            </v:shape>
            <v:line style="position:absolute" from="1470,3314" to="1470,1006" stroked="true" strokeweight=".75pt" strokecolor="#989a9d">
              <v:stroke dashstyle="solid"/>
            </v:line>
            <v:shape style="position:absolute;left:0;top:8801;width:51;height:2308" coordorigin="0,8801" coordsize="51,2308" path="m1419,3314l1470,3314m1419,2928l1470,2928m1419,2543l1470,2543m1419,2163l1470,2163m1419,1778l1470,1778m1419,1393l1470,1393m1419,1006l1470,1006e" filled="false" stroked="true" strokeweight=".75pt" strokecolor="#989a9d">
              <v:path arrowok="t"/>
              <v:stroke dashstyle="solid"/>
            </v:shape>
            <v:shape style="position:absolute;left:0;top:11109;width:3861;height:51" coordorigin="0,11109" coordsize="3861,51" path="m1470,3314l5330,3314m1470,3314l1470,3365m1901,3314l1901,3365m2326,3314l2326,3365m2756,3314l2756,3365m3186,3314l3186,3365m3616,3314l3616,3365m4041,3314l4041,3365m4471,3314l4471,3365m4901,3314l4901,3365m5330,3314l5330,3365e" filled="false" stroked="true" strokeweight=".75pt" strokecolor="#989a9d">
              <v:path arrowok="t"/>
              <v:stroke dashstyle="solid"/>
            </v:shape>
            <v:shape style="position:absolute;left:1611;top:2205;width:140;height:140" coordorigin="1612,2205" coordsize="140,140" path="m1682,2205l1612,2275,1682,2345,1752,2275,1682,2205xe" filled="true" fillcolor="#3b0d43" stroked="false">
              <v:path arrowok="t"/>
              <v:fill type="solid"/>
            </v:shape>
            <v:rect style="position:absolute;left:2026;top:1502;width:175;height:1620" filled="true" fillcolor="#fdbb30" stroked="false">
              <v:fill type="solid"/>
            </v:rect>
            <v:shape style="position:absolute;left:2041;top:1390;width:140;height:140" coordorigin="2042,1390" coordsize="140,140" path="m2112,1390l2042,1460,2112,1530,2182,1460,2112,1390xe" filled="true" fillcolor="#3b0d43" stroked="false">
              <v:path arrowok="t"/>
              <v:fill type="solid"/>
            </v:shape>
            <v:rect style="position:absolute;left:2456;top:2437;width:170;height:700" filled="true" fillcolor="#fdbb30" stroked="false">
              <v:fill type="solid"/>
            </v:rect>
            <v:shape style="position:absolute;left:2471;top:2590;width:140;height:140" coordorigin="2472,2590" coordsize="140,140" path="m2542,2590l2472,2660,2542,2730,2612,2660,2542,2590xe" filled="true" fillcolor="#3b0d43" stroked="false">
              <v:path arrowok="t"/>
              <v:fill type="solid"/>
            </v:shape>
            <v:rect style="position:absolute;left:2886;top:2277;width:170;height:505" filled="true" fillcolor="#fdbb30" stroked="false">
              <v:fill type="solid"/>
            </v:rect>
            <v:shape style="position:absolute;left:2901;top:2500;width:140;height:140" coordorigin="2902,2500" coordsize="140,140" path="m2972,2500l2902,2570,2972,2640,3042,2570,2972,2500xe" filled="true" fillcolor="#3b0d43" stroked="false">
              <v:path arrowok="t"/>
              <v:fill type="solid"/>
            </v:shape>
            <v:rect style="position:absolute;left:3316;top:2222;width:170;height:635" filled="true" fillcolor="#fdbb30" stroked="false">
              <v:fill type="solid"/>
            </v:rect>
            <v:shape style="position:absolute;left:3326;top:2375;width:140;height:140" coordorigin="3327,2375" coordsize="140,140" path="m3397,2375l3327,2445,3397,2515,3467,2445,3397,2375xe" filled="true" fillcolor="#3b0d43" stroked="false">
              <v:path arrowok="t"/>
              <v:fill type="solid"/>
            </v:shape>
            <v:rect style="position:absolute;left:3741;top:1587;width:175;height:1180" filled="true" fillcolor="#fdbb30" stroked="false">
              <v:fill type="solid"/>
            </v:rect>
            <v:shape style="position:absolute;left:3756;top:2055;width:140;height:140" coordorigin="3757,2055" coordsize="140,140" path="m3827,2055l3757,2125,3827,2195,3897,2125,3827,2055xe" filled="true" fillcolor="#3b0d43" stroked="false">
              <v:path arrowok="t"/>
              <v:fill type="solid"/>
            </v:shape>
            <v:rect style="position:absolute;left:4171;top:1472;width:175;height:1160" filled="true" fillcolor="#fdbb30" stroked="false">
              <v:fill type="solid"/>
            </v:rect>
            <v:shape style="position:absolute;left:4186;top:1820;width:140;height:140" coordorigin="4187,1820" coordsize="140,140" path="m4257,1820l4187,1890,4257,1960,4327,1890,4257,1820xe" filled="true" fillcolor="#3b0d43" stroked="false">
              <v:path arrowok="t"/>
              <v:fill type="solid"/>
            </v:shape>
            <v:rect style="position:absolute;left:4601;top:1537;width:170;height:1020" filled="true" fillcolor="#fdbb30" stroked="false">
              <v:fill type="solid"/>
            </v:rect>
            <v:shape style="position:absolute;left:4616;top:2535;width:565;height:255" coordorigin="4617,2535" coordsize="565,255" path="m4757,2605l4687,2535,4617,2605,4687,2675,4757,2605m5182,2720l5112,2650,5042,2720,5112,2790,5182,2720e" filled="true" fillcolor="#3b0d43" stroked="false">
              <v:path arrowok="t"/>
              <v:fill type="solid"/>
            </v:shape>
            <v:line style="position:absolute" from="1967,4505" to="1967,4505" stroked="true" strokeweight="1pt" strokecolor="#ed1d24">
              <v:stroke dashstyle="solid"/>
            </v:line>
            <v:line style="position:absolute" from="2007,4505" to="2264,4505" stroked="true" strokeweight="1pt" strokecolor="#ed1d24">
              <v:stroke dashstyle="dot"/>
            </v:line>
            <v:line style="position:absolute" from="2284,4505" to="2284,4505" stroked="true" strokeweight="1pt" strokecolor="#ed1d24">
              <v:stroke dashstyle="solid"/>
            </v:line>
            <v:line style="position:absolute" from="2284,4465" to="2284,900" stroked="true" strokeweight="1pt" strokecolor="#ed1d24">
              <v:stroke dashstyle="dot"/>
            </v:line>
            <v:line style="position:absolute" from="2284,880" to="2284,880" stroked="true" strokeweight="1pt" strokecolor="#ed1d24">
              <v:stroke dashstyle="solid"/>
            </v:line>
            <v:line style="position:absolute" from="2244,880" to="1987,880" stroked="true" strokeweight="1pt" strokecolor="#ed1d24">
              <v:stroke dashstyle="dot"/>
            </v:line>
            <v:line style="position:absolute" from="1967,880" to="1967,880" stroked="true" strokeweight="1pt" strokecolor="#ed1d24">
              <v:stroke dashstyle="solid"/>
            </v:line>
            <v:line style="position:absolute" from="1967,920" to="1967,4485" stroked="true" strokeweight="1pt" strokecolor="#ed1d24">
              <v:stroke dashstyle="dot"/>
            </v:line>
            <v:line style="position:absolute" from="4533,4505" to="4533,4505" stroked="true" strokeweight="1pt" strokecolor="#ed1d24">
              <v:stroke dashstyle="solid"/>
            </v:line>
            <v:line style="position:absolute" from="4849,4505" to="4849,4505" stroked="true" strokeweight="1pt" strokecolor="#ed1d24">
              <v:stroke dashstyle="solid"/>
            </v:line>
            <v:line style="position:absolute" from="4849,4465" to="4849,900" stroked="true" strokeweight="1pt" strokecolor="#ed1d24">
              <v:stroke dashstyle="dot"/>
            </v:line>
            <v:line style="position:absolute" from="4849,880" to="4849,880" stroked="true" strokeweight="1pt" strokecolor="#ed1d24">
              <v:stroke dashstyle="solid"/>
            </v:line>
            <v:line style="position:absolute" from="4533,880" to="4533,880" stroked="true" strokeweight="1pt" strokecolor="#ed1d24">
              <v:stroke dashstyle="solid"/>
            </v:line>
            <v:line style="position:absolute" from="4533,920" to="4533,4485" stroked="true" strokeweight="1pt" strokecolor="#ed1d24">
              <v:stroke dashstyle="dot"/>
            </v:line>
            <v:shape style="position:absolute;left:4552;top:770;width:278;height:160" type="#_x0000_t202" filled="false" stroked="false">
              <v:textbox inset="0,0,0,0">
                <w:txbxContent>
                  <w:p>
                    <w:pPr>
                      <w:tabs>
                        <w:tab w:pos="257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  <w:u w:val="dotted" w:color="ED1D24"/>
                      </w:rPr>
                      <w:t> </w:t>
                    </w:r>
                    <w:r>
                      <w:rPr>
                        <w:sz w:val="16"/>
                        <w:u w:val="dotted" w:color="ED1D24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4572;top:4349;width:278;height:160" type="#_x0000_t202" filled="false" stroked="false">
              <v:textbox inset="0,0,0,0">
                <w:txbxContent>
                  <w:p>
                    <w:pPr>
                      <w:tabs>
                        <w:tab w:pos="257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  <w:u w:val="dotted" w:color="ED1D24"/>
                      </w:rPr>
                      <w:t> </w:t>
                    </w:r>
                    <w:r>
                      <w:rPr>
                        <w:sz w:val="16"/>
                        <w:u w:val="dotted" w:color="ED1D24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12.436996pt;margin-top:33.248184pt;width:4.395pt;height:4.395pt;mso-position-horizontal-relative:page;mso-position-vertical-relative:paragraph;z-index:-267416576" filled="true" fillcolor="#fdbb30" stroked="false">
            <v:fill type="solid"/>
            <w10:wrap type="none"/>
          </v:rect>
        </w:pict>
      </w:r>
      <w:r>
        <w:rPr/>
        <w:pict>
          <v:shape style="position:absolute;margin-left:196.176804pt;margin-top:33.502483pt;width:4pt;height:4pt;mso-position-horizontal-relative:page;mso-position-vertical-relative:paragraph;z-index:-267415552" coordorigin="3924,670" coordsize="80,80" path="m3964,670l3924,710,3964,750,4004,710,3964,670xe" filled="true" fillcolor="#3b0d43" stroked="false">
            <v:path arrowok="t"/>
            <v:fill type="solid"/>
            <w10:wrap type="none"/>
          </v:shape>
        </w:pict>
      </w:r>
      <w:r>
        <w:rPr>
          <w:w w:val="95"/>
          <w:sz w:val="16"/>
        </w:rPr>
        <w:t>S&amp;P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500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Sector</w:t>
      </w:r>
      <w:r>
        <w:rPr>
          <w:spacing w:val="-14"/>
          <w:w w:val="95"/>
          <w:sz w:val="16"/>
        </w:rPr>
        <w:t> </w:t>
      </w:r>
      <w:r>
        <w:rPr>
          <w:w w:val="95"/>
          <w:sz w:val="16"/>
        </w:rPr>
        <w:t>Operating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Margins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Relative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History </w:t>
      </w:r>
      <w:r>
        <w:rPr>
          <w:sz w:val="16"/>
        </w:rPr>
        <w:t>25y</w:t>
      </w:r>
      <w:r>
        <w:rPr>
          <w:spacing w:val="-26"/>
          <w:sz w:val="16"/>
        </w:rPr>
        <w:t> </w:t>
      </w:r>
      <w:r>
        <w:rPr>
          <w:sz w:val="16"/>
        </w:rPr>
        <w:t>Max/Min</w:t>
      </w:r>
      <w:r>
        <w:rPr>
          <w:spacing w:val="-25"/>
          <w:sz w:val="16"/>
        </w:rPr>
        <w:t> </w:t>
      </w:r>
      <w:r>
        <w:rPr>
          <w:sz w:val="16"/>
        </w:rPr>
        <w:t>Range</w:t>
        <w:tab/>
        <w:t>Latest</w:t>
      </w:r>
    </w:p>
    <w:p>
      <w:pPr>
        <w:pStyle w:val="BodyText"/>
        <w:ind w:left="164"/>
        <w:rPr>
          <w:sz w:val="20"/>
        </w:rPr>
      </w:pPr>
      <w:r>
        <w:rPr/>
        <w:br w:type="column"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102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 w:before="54"/>
        <w:ind w:left="163" w:right="546"/>
      </w:pPr>
      <w:r>
        <w:rPr/>
        <w:pict>
          <v:line style="position:absolute;mso-position-horizontal-relative:page;mso-position-vertical-relative:paragraph;z-index:252700672" from="586.799988pt,-1.972989pt" to="586.799988pt,-14.756989pt" stroked="true" strokeweight="1pt" strokecolor="#ffffff">
            <v:stroke dashstyle="solid"/>
            <w10:wrap type="none"/>
          </v:line>
        </w:pict>
      </w:r>
      <w:r>
        <w:rPr>
          <w:color w:val="6B6C6F"/>
          <w:w w:val="90"/>
        </w:rPr>
        <w:t>The Correlation Between Equity Market Performance and </w:t>
      </w:r>
      <w:r>
        <w:rPr>
          <w:color w:val="6B6C6F"/>
        </w:rPr>
        <w:t>Margins Is Historically Elevated</w:t>
      </w:r>
    </w:p>
    <w:p>
      <w:pPr>
        <w:spacing w:line="249" w:lineRule="auto" w:before="214"/>
        <w:ind w:left="2571" w:right="1095" w:hanging="1317"/>
        <w:jc w:val="left"/>
        <w:rPr>
          <w:sz w:val="16"/>
        </w:rPr>
      </w:pPr>
      <w:r>
        <w:rPr>
          <w:sz w:val="16"/>
        </w:rPr>
        <w:t>Rolling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Five-Year</w:t>
      </w:r>
      <w:r>
        <w:rPr>
          <w:spacing w:val="-29"/>
          <w:sz w:val="16"/>
        </w:rPr>
        <w:t> </w:t>
      </w:r>
      <w:r>
        <w:rPr>
          <w:sz w:val="16"/>
        </w:rPr>
        <w:t>Correlation</w:t>
      </w:r>
      <w:r>
        <w:rPr>
          <w:spacing w:val="-27"/>
          <w:sz w:val="16"/>
        </w:rPr>
        <w:t> </w:t>
      </w:r>
      <w:r>
        <w:rPr>
          <w:sz w:val="16"/>
        </w:rPr>
        <w:t>of</w:t>
      </w:r>
      <w:r>
        <w:rPr>
          <w:spacing w:val="-28"/>
          <w:sz w:val="16"/>
        </w:rPr>
        <w:t> </w:t>
      </w:r>
      <w:r>
        <w:rPr>
          <w:sz w:val="16"/>
        </w:rPr>
        <w:t>EBIT</w:t>
      </w:r>
      <w:r>
        <w:rPr>
          <w:spacing w:val="-30"/>
          <w:sz w:val="16"/>
        </w:rPr>
        <w:t> </w:t>
      </w:r>
      <w:r>
        <w:rPr>
          <w:sz w:val="16"/>
        </w:rPr>
        <w:t>Margin</w:t>
      </w:r>
      <w:r>
        <w:rPr>
          <w:spacing w:val="-26"/>
          <w:sz w:val="16"/>
        </w:rPr>
        <w:t> </w:t>
      </w:r>
      <w:r>
        <w:rPr>
          <w:spacing w:val="-7"/>
          <w:sz w:val="16"/>
        </w:rPr>
        <w:t>Y/y</w:t>
      </w:r>
      <w:r>
        <w:rPr>
          <w:spacing w:val="-32"/>
          <w:sz w:val="16"/>
        </w:rPr>
        <w:t> </w:t>
      </w:r>
      <w:r>
        <w:rPr>
          <w:sz w:val="16"/>
        </w:rPr>
        <w:t>vs.</w:t>
      </w:r>
      <w:r>
        <w:rPr>
          <w:spacing w:val="-27"/>
          <w:sz w:val="16"/>
        </w:rPr>
        <w:t> </w:t>
      </w:r>
      <w:r>
        <w:rPr>
          <w:sz w:val="16"/>
        </w:rPr>
        <w:t>S&amp;P 500 Price </w:t>
      </w:r>
      <w:r>
        <w:rPr>
          <w:spacing w:val="-6"/>
          <w:sz w:val="16"/>
        </w:rPr>
        <w:t>Y/y,</w:t>
      </w:r>
      <w:r>
        <w:rPr>
          <w:sz w:val="16"/>
        </w:rPr>
        <w:t> %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970" w:right="0" w:firstLine="0"/>
        <w:jc w:val="left"/>
        <w:rPr>
          <w:sz w:val="16"/>
        </w:rPr>
      </w:pPr>
      <w:r>
        <w:rPr/>
        <w:pict>
          <v:group style="position:absolute;margin-left:381.415497pt;margin-top:2.338119pt;width:20.7pt;height:5.9pt;mso-position-horizontal-relative:page;mso-position-vertical-relative:paragraph;z-index:252702720" coordorigin="7628,47" coordsize="414,118">
            <v:line style="position:absolute" from="7643,106" to="8027,106" stroked="true" strokeweight="4.395pt" strokecolor="#dcddde">
              <v:stroke dashstyle="solid"/>
            </v:line>
            <v:rect style="position:absolute;left:7643;top:61;width:384;height:88" filled="false" stroked="true" strokeweight="1.5pt" strokecolor="#dcddde">
              <v:stroke dashstyle="solid"/>
            </v:rect>
            <w10:wrap type="none"/>
          </v:group>
        </w:pict>
      </w:r>
      <w:r>
        <w:rPr>
          <w:sz w:val="16"/>
        </w:rPr>
        <w:t>Recession</w:t>
      </w:r>
    </w:p>
    <w:p>
      <w:pPr>
        <w:spacing w:before="60"/>
        <w:ind w:left="1970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703744" from="382.165405pt,8.303732pt" to="401.365405pt,8.303732pt" stroked="true" strokeweight="1.5pt" strokecolor="#54bceb">
            <v:stroke dashstyle="solid"/>
            <w10:wrap type="none"/>
          </v:line>
        </w:pict>
      </w:r>
      <w:r>
        <w:rPr>
          <w:sz w:val="16"/>
        </w:rPr>
        <w:t>EBIT Margin and S&amp;P Price Correlation</w:t>
      </w:r>
    </w:p>
    <w:p>
      <w:pPr>
        <w:spacing w:before="61"/>
        <w:ind w:left="1970" w:right="0" w:firstLine="0"/>
        <w:jc w:val="left"/>
        <w:rPr>
          <w:sz w:val="16"/>
        </w:rPr>
      </w:pPr>
      <w:r>
        <w:rPr/>
        <w:pict>
          <v:shape style="position:absolute;margin-left:389.08551pt;margin-top:5.674032pt;width:5.4pt;height:5.4pt;mso-position-horizontal-relative:page;mso-position-vertical-relative:paragraph;z-index:252704768" coordorigin="7782,113" coordsize="108,108" path="m7836,113l7782,167,7836,221,7890,167,7836,113xe" filled="true" fillcolor="#48104a" stroked="false">
            <v:path arrowok="t"/>
            <v:fill type="solid"/>
            <w10:wrap type="none"/>
          </v:shape>
        </w:pict>
      </w:r>
      <w:r>
        <w:rPr>
          <w:sz w:val="16"/>
        </w:rPr>
        <w:t>Market Peak</w:t>
      </w:r>
    </w:p>
    <w:p>
      <w:pPr>
        <w:pStyle w:val="BodyText"/>
        <w:rPr>
          <w:sz w:val="13"/>
        </w:rPr>
      </w:pPr>
    </w:p>
    <w:p>
      <w:pPr>
        <w:spacing w:before="0"/>
        <w:ind w:left="699" w:right="0" w:firstLine="0"/>
        <w:jc w:val="left"/>
        <w:rPr>
          <w:sz w:val="16"/>
        </w:rPr>
      </w:pPr>
      <w:r>
        <w:rPr/>
        <w:pict>
          <v:group style="position:absolute;margin-left:360.545288pt;margin-top:1.85378pt;width:203.2pt;height:147.85pt;mso-position-horizontal-relative:page;mso-position-vertical-relative:paragraph;z-index:252701696" coordorigin="7211,37" coordsize="4064,2957">
            <v:shape style="position:absolute;left:7278;top:52;width:25;height:2927" coordorigin="7278,52" coordsize="25,2927" path="m7278,52l7278,2978m7303,52l7303,2978e" filled="false" stroked="true" strokeweight=".5pt" strokecolor="#dcddde">
              <v:path arrowok="t"/>
              <v:stroke dashstyle="solid"/>
            </v:shape>
            <v:shape style="position:absolute;left:7258;top:37;width:65;height:2957" coordorigin="7258,37" coordsize="65,2957" path="m7323,37l7298,37,7283,37,7258,37,7258,2993,7283,2993,7298,2993,7323,2993,7323,37e" filled="true" fillcolor="#dcddde" stroked="false">
              <v:path arrowok="t"/>
              <v:fill type="solid"/>
            </v:shape>
            <v:line style="position:absolute" from="7436,52" to="7436,2978" stroked="true" strokeweight=".25pt" strokecolor="#dcddde">
              <v:stroke dashstyle="solid"/>
            </v:line>
            <v:shape style="position:absolute;left:7463;top:52;width:50;height:2927" coordorigin="7463,52" coordsize="50,2927" path="m7463,52l7463,2978m7488,52l7488,2978m7513,52l7513,2978e" filled="false" stroked="true" strokeweight=".5pt" strokecolor="#dcddde">
              <v:path arrowok="t"/>
              <v:stroke dashstyle="solid"/>
            </v:shape>
            <v:line style="position:absolute" from="7541,52" to="7541,2978" stroked="true" strokeweight=".25pt" strokecolor="#dcddde">
              <v:stroke dashstyle="solid"/>
            </v:line>
            <v:rect style="position:absolute;left:7418;top:37;width:140;height:2957" filled="true" fillcolor="#dcddde" stroked="false">
              <v:fill type="solid"/>
            </v:rect>
            <v:shape style="position:absolute;left:8378;top:52;width:25;height:2927" coordorigin="8378,52" coordsize="25,2927" path="m8378,52l8378,2978m8403,52l8403,2978e" filled="false" stroked="true" strokeweight=".5pt" strokecolor="#dcddde">
              <v:path arrowok="t"/>
              <v:stroke dashstyle="solid"/>
            </v:shape>
            <v:shape style="position:absolute;left:8358;top:37;width:65;height:2957" coordorigin="8358,37" coordsize="65,2957" path="m8423,37l8398,37,8383,37,8358,37,8358,2993,8383,2993,8398,2993,8423,2993,8423,37e" filled="true" fillcolor="#dcddde" stroked="false">
              <v:path arrowok="t"/>
              <v:fill type="solid"/>
            </v:shape>
            <v:shape style="position:absolute;left:9478;top:52;width:25;height:2927" coordorigin="9478,52" coordsize="25,2927" path="m9478,52l9478,2978m9503,52l9503,2978e" filled="false" stroked="true" strokeweight=".5pt" strokecolor="#dcddde">
              <v:path arrowok="t"/>
              <v:stroke dashstyle="solid"/>
            </v:shape>
            <v:line style="position:absolute" from="9531,52" to="9531,2978" stroked="true" strokeweight=".25pt" strokecolor="#dcddde">
              <v:stroke dashstyle="solid"/>
            </v:line>
            <v:rect style="position:absolute;left:9458;top:37;width:90;height:2957" filled="true" fillcolor="#dcddde" stroked="false">
              <v:fill type="solid"/>
            </v:rect>
            <v:line style="position:absolute" from="10186,52" to="10186,2978" stroked="true" strokeweight=".25pt" strokecolor="#dcddde">
              <v:stroke dashstyle="solid"/>
            </v:line>
            <v:line style="position:absolute" from="10213,52" to="10213,2978" stroked="true" strokeweight=".5pt" strokecolor="#dcddde">
              <v:stroke dashstyle="solid"/>
            </v:line>
            <v:line style="position:absolute" from="10238,52" to="10238,2978" stroked="true" strokeweight=".5pt" strokecolor="#dcddde">
              <v:stroke dashstyle="solid"/>
            </v:line>
            <v:line style="position:absolute" from="10263,52" to="10263,2978" stroked="true" strokeweight=".5pt" strokecolor="#dcddde">
              <v:stroke dashstyle="solid"/>
            </v:line>
            <v:line style="position:absolute" from="10291,52" to="10291,2978" stroked="true" strokeweight=".25pt" strokecolor="#dcddde">
              <v:stroke dashstyle="solid"/>
            </v:line>
            <v:line style="position:absolute" from="10318,52" to="10318,2978" stroked="true" strokeweight=".5pt" strokecolor="#dcddde">
              <v:stroke dashstyle="solid"/>
            </v:line>
            <v:rect style="position:absolute;left:10168;top:37;width:170;height:2957" filled="true" fillcolor="#dcddde" stroked="false">
              <v:fill type="solid"/>
            </v:rect>
            <v:line style="position:absolute" from="7222,1542" to="11264,1542" stroked="true" strokeweight=".75pt" strokecolor="#989a9d">
              <v:stroke dashstyle="solid"/>
            </v:line>
            <v:shape style="position:absolute;left:7225;top:122;width:4034;height:2624" coordorigin="7226,123" coordsize="4034,2624" path="m7226,2681l7253,2745,7278,2746,7303,2636,7328,2506,7358,2426,7383,2436,7408,2221,7433,2246,7463,2121,7488,2031,7513,2176,7538,2041,7568,1846,7593,1516,7618,1251,7643,1236,7673,1441,7698,1726,7723,1786,7748,1816,7778,1856,7803,1906,7828,1891,7853,1851,7878,1711,7908,1726,7933,1841,7958,1906,7983,2046,8013,2256,8038,2446,8063,2231,8088,2081,8118,2156,8143,2421,8168,2446,8193,2446,8223,2296,8248,2271,8273,2126,8298,2116,8328,2106,8353,2226,8378,2356,8403,2481,8433,2506,8458,2481,8483,2536,8508,2496,8533,2466,8563,2246,8588,2156,8613,2206,8638,2151,8668,1901,8693,1956,8718,2121,8743,2221,8773,2221,8798,2331,8823,2321,8848,2256,8878,2191,8903,2201,8928,2226,8953,2276,8983,2281,9008,2206,9033,2226,9058,2196,9083,2246,9113,2401,9138,2441,9163,2656,9188,2741,9218,2661,9243,2556,9268,2366,9293,2131,9323,1796,9348,1481,9373,1101,9398,951,9428,916,9453,876,9478,811,9503,776,9533,666,9558,646,9583,611,9608,596,9638,871,9663,1111,9688,1261,9713,1166,9738,1251,9768,1201,9793,1231,9818,1256,9843,1106,9873,956,9898,821,9923,541,9948,546,9978,596,10003,686,10028,866,10053,1121,10083,1191,10108,1461,10133,1701,10158,1491,10188,1256,10213,1461,10238,1691,10263,2221,10288,2396,10318,2376,10343,2341,10368,2431,10393,2106,10423,2021,10448,1936,10473,1866,10498,1841,10528,1871,10553,1846,10578,1781,10603,1751,10633,1651,10658,1816,10683,1861,10708,1901,10738,1911,10763,1936,10788,1531,10813,1316,10843,1371,10868,1711,10893,1611,10918,1891,10943,1771,10973,1341,10998,1131,11023,996,11048,886,11078,731,11103,641,11128,586,11153,366,11183,186,11208,136,11233,226,11260,123e" filled="false" stroked="true" strokeweight="1.5pt" strokecolor="#54bceb">
              <v:path arrowok="t"/>
              <v:stroke dashstyle="solid"/>
            </v:shape>
            <v:shape style="position:absolute;left:7286;top:1413;width:2920;height:1085" coordorigin="7287,1414" coordsize="2920,1085" path="m7427,2428l7357,2359,7287,2428,7357,2498,7427,2428m8397,2103l8327,2034,8257,2103,8327,2173,8397,2103m9417,1483l9347,1414,9277,1483,9347,1553,9417,1483m10207,1698l10137,1629,10067,1698,10137,1768,10207,1698e" filled="true" fillcolor="#48104a" stroked="false">
              <v:path arrowok="t"/>
              <v:fill type="solid"/>
            </v:shape>
            <w10:wrap type="none"/>
          </v:group>
        </w:pict>
      </w:r>
      <w:r>
        <w:rPr>
          <w:spacing w:val="-2"/>
          <w:sz w:val="16"/>
        </w:rPr>
        <w:t>80%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699" w:right="0" w:firstLine="0"/>
        <w:jc w:val="left"/>
        <w:rPr>
          <w:sz w:val="16"/>
        </w:rPr>
      </w:pPr>
      <w:r>
        <w:rPr>
          <w:sz w:val="16"/>
        </w:rPr>
        <w:t>60%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699" w:right="0" w:firstLine="0"/>
        <w:jc w:val="left"/>
        <w:rPr>
          <w:sz w:val="16"/>
        </w:rPr>
      </w:pPr>
      <w:r>
        <w:rPr>
          <w:sz w:val="16"/>
        </w:rPr>
        <w:t>40%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699" w:right="0" w:firstLine="0"/>
        <w:jc w:val="left"/>
        <w:rPr>
          <w:sz w:val="16"/>
        </w:rPr>
      </w:pPr>
      <w:r>
        <w:rPr>
          <w:sz w:val="16"/>
        </w:rPr>
        <w:t>20%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780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650" w:right="0" w:firstLine="0"/>
        <w:jc w:val="left"/>
        <w:rPr>
          <w:sz w:val="16"/>
        </w:rPr>
      </w:pPr>
      <w:r>
        <w:rPr>
          <w:w w:val="105"/>
          <w:sz w:val="16"/>
        </w:rPr>
        <w:t>-20%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650" w:right="0" w:firstLine="0"/>
        <w:jc w:val="left"/>
        <w:rPr>
          <w:sz w:val="16"/>
        </w:rPr>
      </w:pPr>
      <w:r>
        <w:rPr>
          <w:w w:val="105"/>
          <w:sz w:val="16"/>
        </w:rPr>
        <w:t>-40%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650" w:right="0" w:firstLine="0"/>
        <w:jc w:val="left"/>
        <w:rPr>
          <w:sz w:val="16"/>
        </w:rPr>
      </w:pPr>
      <w:r>
        <w:rPr>
          <w:w w:val="105"/>
          <w:sz w:val="16"/>
        </w:rPr>
        <w:t>-60%</w:t>
      </w:r>
    </w:p>
    <w:p>
      <w:pPr>
        <w:spacing w:after="0"/>
        <w:jc w:val="left"/>
        <w:rPr>
          <w:sz w:val="16"/>
        </w:rPr>
        <w:sectPr>
          <w:pgSz w:w="12240" w:h="15840"/>
          <w:pgMar w:header="314" w:footer="830" w:top="500" w:bottom="1020" w:left="340" w:right="0"/>
          <w:cols w:num="2" w:equalWidth="0">
            <w:col w:w="5645" w:space="115"/>
            <w:col w:w="6140"/>
          </w:cols>
        </w:sectPr>
      </w:pPr>
    </w:p>
    <w:p>
      <w:pPr>
        <w:spacing w:line="159" w:lineRule="exact" w:before="0"/>
        <w:ind w:left="820" w:right="0" w:firstLine="0"/>
        <w:jc w:val="left"/>
        <w:rPr>
          <w:sz w:val="16"/>
        </w:rPr>
      </w:pPr>
      <w:r>
        <w:rPr>
          <w:sz w:val="16"/>
        </w:rPr>
        <w:t>30</w:t>
      </w:r>
    </w:p>
    <w:p>
      <w:pPr>
        <w:spacing w:before="16"/>
        <w:ind w:left="6410" w:right="0" w:firstLine="0"/>
        <w:jc w:val="left"/>
        <w:rPr>
          <w:sz w:val="16"/>
        </w:rPr>
      </w:pPr>
      <w:r>
        <w:rPr>
          <w:w w:val="105"/>
          <w:sz w:val="16"/>
        </w:rPr>
        <w:t>-80%</w:t>
      </w:r>
    </w:p>
    <w:p>
      <w:pPr>
        <w:tabs>
          <w:tab w:pos="6726" w:val="left" w:leader="none"/>
        </w:tabs>
        <w:spacing w:before="4"/>
        <w:ind w:left="820" w:right="0" w:firstLine="0"/>
        <w:jc w:val="left"/>
        <w:rPr>
          <w:sz w:val="16"/>
        </w:rPr>
      </w:pPr>
      <w:r>
        <w:rPr>
          <w:position w:val="2"/>
          <w:sz w:val="16"/>
        </w:rPr>
        <w:t>25</w:t>
        <w:tab/>
      </w:r>
      <w:r>
        <w:rPr>
          <w:spacing w:val="-5"/>
          <w:w w:val="90"/>
          <w:sz w:val="16"/>
        </w:rPr>
        <w:t>1979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7"/>
        </w:rPr>
      </w:pPr>
    </w:p>
    <w:p>
      <w:pPr>
        <w:tabs>
          <w:tab w:pos="695" w:val="left" w:leader="none"/>
          <w:tab w:pos="1220" w:val="left" w:leader="none"/>
          <w:tab w:pos="1744" w:val="left" w:leader="none"/>
        </w:tabs>
        <w:spacing w:before="0"/>
        <w:ind w:left="172" w:right="0" w:firstLine="0"/>
        <w:jc w:val="left"/>
        <w:rPr>
          <w:sz w:val="16"/>
        </w:rPr>
      </w:pPr>
      <w:r>
        <w:rPr>
          <w:sz w:val="16"/>
        </w:rPr>
        <w:t>1984</w:t>
        <w:tab/>
        <w:t>1989</w:t>
        <w:tab/>
        <w:t>1994</w:t>
        <w:tab/>
      </w:r>
      <w:r>
        <w:rPr>
          <w:spacing w:val="-5"/>
          <w:w w:val="90"/>
          <w:sz w:val="16"/>
        </w:rPr>
        <w:t>1999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65" w:right="0" w:firstLine="0"/>
        <w:jc w:val="left"/>
        <w:rPr>
          <w:sz w:val="16"/>
        </w:rPr>
      </w:pPr>
      <w:r>
        <w:rPr>
          <w:sz w:val="16"/>
        </w:rPr>
        <w:t>2004 2009 2014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7039" w:space="40"/>
            <w:col w:w="2063" w:space="39"/>
            <w:col w:w="2719"/>
          </w:cols>
        </w:sectPr>
      </w:pPr>
    </w:p>
    <w:p>
      <w:pPr>
        <w:pStyle w:val="BodyText"/>
        <w:rPr>
          <w:sz w:val="13"/>
        </w:rPr>
      </w:pPr>
    </w:p>
    <w:p>
      <w:pPr>
        <w:tabs>
          <w:tab w:pos="6067" w:val="left" w:leader="none"/>
        </w:tabs>
        <w:spacing w:line="230" w:lineRule="auto" w:before="1"/>
        <w:ind w:left="6068" w:right="718" w:hanging="5248"/>
        <w:jc w:val="left"/>
        <w:rPr>
          <w:sz w:val="17"/>
        </w:rPr>
      </w:pPr>
      <w:r>
        <w:rPr>
          <w:position w:val="-1"/>
          <w:sz w:val="16"/>
        </w:rPr>
        <w:t>20</w:t>
        <w:tab/>
      </w:r>
      <w:r>
        <w:rPr>
          <w:color w:val="48104A"/>
          <w:spacing w:val="-5"/>
          <w:sz w:val="17"/>
        </w:rPr>
        <w:t>Top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500</w:t>
      </w:r>
      <w:r>
        <w:rPr>
          <w:color w:val="48104A"/>
          <w:spacing w:val="-32"/>
          <w:sz w:val="17"/>
        </w:rPr>
        <w:t> </w:t>
      </w:r>
      <w:r>
        <w:rPr>
          <w:color w:val="48104A"/>
          <w:sz w:val="17"/>
        </w:rPr>
        <w:t>stocks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by</w:t>
      </w:r>
      <w:r>
        <w:rPr>
          <w:color w:val="48104A"/>
          <w:spacing w:val="-32"/>
          <w:sz w:val="17"/>
        </w:rPr>
        <w:t> </w:t>
      </w:r>
      <w:r>
        <w:rPr>
          <w:color w:val="48104A"/>
          <w:sz w:val="17"/>
        </w:rPr>
        <w:t>market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cap.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Ex-Financials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and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Real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Estate.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31"/>
          <w:sz w:val="17"/>
        </w:rPr>
        <w:t> </w:t>
      </w:r>
      <w:r>
        <w:rPr>
          <w:color w:val="48104A"/>
          <w:spacing w:val="-6"/>
          <w:sz w:val="17"/>
        </w:rPr>
        <w:t>at </w:t>
      </w:r>
      <w:r>
        <w:rPr>
          <w:color w:val="48104A"/>
          <w:sz w:val="17"/>
        </w:rPr>
        <w:t>2Q18. Source: Morgan Stanley</w:t>
      </w:r>
      <w:r>
        <w:rPr>
          <w:color w:val="48104A"/>
          <w:spacing w:val="-22"/>
          <w:sz w:val="17"/>
        </w:rPr>
        <w:t> </w:t>
      </w:r>
      <w:r>
        <w:rPr>
          <w:color w:val="48104A"/>
          <w:sz w:val="17"/>
        </w:rPr>
        <w:t>Research.</w:t>
      </w:r>
    </w:p>
    <w:p>
      <w:pPr>
        <w:spacing w:before="18"/>
        <w:ind w:left="820" w:right="0" w:firstLine="0"/>
        <w:jc w:val="left"/>
        <w:rPr>
          <w:sz w:val="16"/>
        </w:rPr>
      </w:pPr>
      <w:r>
        <w:rPr/>
        <w:pict>
          <v:group style="position:absolute;margin-left:313.700012pt;margin-top:12.108614pt;width:273.1pt;height:1pt;mso-position-horizontal-relative:page;mso-position-vertical-relative:paragraph;z-index:-250626048;mso-wrap-distance-left:0;mso-wrap-distance-right:0" coordorigin="6274,242" coordsize="5462,20">
            <v:line style="position:absolute" from="6314,252" to="11716,252" stroked="true" strokeweight="1pt" strokecolor="#cccccc">
              <v:stroke dashstyle="dot"/>
            </v:line>
            <v:line style="position:absolute" from="6274,252" to="6274,252" stroked="true" strokeweight="1pt" strokecolor="#cccccc">
              <v:stroke dashstyle="solid"/>
            </v:line>
            <v:line style="position:absolute" from="11736,252" to="11736,252" stroked="true" strokeweight="1pt" strokecolor="#cccccc">
              <v:stroke dashstyle="solid"/>
            </v:line>
            <w10:wrap type="topAndBottom"/>
          </v:group>
        </w:pict>
      </w:r>
      <w:r>
        <w:rPr>
          <w:w w:val="90"/>
          <w:sz w:val="16"/>
        </w:rPr>
        <w:t>15</w:t>
      </w:r>
    </w:p>
    <w:p>
      <w:pPr>
        <w:spacing w:before="111"/>
        <w:ind w:left="820" w:right="0" w:firstLine="0"/>
        <w:jc w:val="left"/>
        <w:rPr>
          <w:sz w:val="16"/>
        </w:rPr>
      </w:pPr>
      <w:r>
        <w:rPr>
          <w:w w:val="95"/>
          <w:sz w:val="16"/>
        </w:rPr>
        <w:t>10</w:t>
      </w:r>
    </w:p>
    <w:p>
      <w:pPr>
        <w:pStyle w:val="BodyText"/>
        <w:spacing w:before="4"/>
        <w:rPr>
          <w:sz w:val="17"/>
        </w:rPr>
      </w:pPr>
    </w:p>
    <w:p>
      <w:pPr>
        <w:pStyle w:val="Heading2"/>
        <w:tabs>
          <w:tab w:pos="5923" w:val="left" w:leader="none"/>
        </w:tabs>
        <w:spacing w:line="302" w:lineRule="exact" w:before="0"/>
        <w:ind w:left="901"/>
      </w:pPr>
      <w:r>
        <w:rPr/>
        <w:pict>
          <v:line style="position:absolute;mso-position-horizontal-relative:page;mso-position-vertical-relative:paragraph;z-index:252705792" from="586.799988pt,-2.199994pt" to="586.799988pt,-14.983994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313.200012pt;margin-top:-14.983994pt;width:273.1pt;height:12.8pt;mso-position-horizontal-relative:page;mso-position-vertical-relative:paragraph;z-index:252713984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103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/>
          <w:b w:val="0"/>
          <w:position w:val="11"/>
          <w:sz w:val="16"/>
        </w:rPr>
        <w:t>5</w:t>
        <w:tab/>
      </w:r>
      <w:r>
        <w:rPr>
          <w:color w:val="6B6C6F"/>
        </w:rPr>
        <w:t>Both</w:t>
      </w:r>
      <w:r>
        <w:rPr>
          <w:color w:val="6B6C6F"/>
          <w:spacing w:val="-29"/>
        </w:rPr>
        <w:t> </w:t>
      </w:r>
      <w:r>
        <w:rPr>
          <w:color w:val="6B6C6F"/>
          <w:spacing w:val="-3"/>
        </w:rPr>
        <w:t>Average</w:t>
      </w:r>
      <w:r>
        <w:rPr>
          <w:color w:val="6B6C6F"/>
          <w:spacing w:val="-29"/>
        </w:rPr>
        <w:t> </w:t>
      </w:r>
      <w:r>
        <w:rPr>
          <w:color w:val="6B6C6F"/>
        </w:rPr>
        <w:t>Hourly</w:t>
      </w:r>
      <w:r>
        <w:rPr>
          <w:color w:val="6B6C6F"/>
          <w:spacing w:val="-29"/>
        </w:rPr>
        <w:t> </w:t>
      </w:r>
      <w:r>
        <w:rPr>
          <w:color w:val="6B6C6F"/>
        </w:rPr>
        <w:t>Earnings</w:t>
      </w:r>
      <w:r>
        <w:rPr>
          <w:color w:val="6B6C6F"/>
          <w:spacing w:val="-29"/>
        </w:rPr>
        <w:t> </w:t>
      </w:r>
      <w:r>
        <w:rPr>
          <w:color w:val="6B6C6F"/>
        </w:rPr>
        <w:t>and</w:t>
      </w:r>
      <w:r>
        <w:rPr>
          <w:color w:val="6B6C6F"/>
          <w:spacing w:val="-29"/>
        </w:rPr>
        <w:t> </w:t>
      </w:r>
      <w:r>
        <w:rPr>
          <w:color w:val="6B6C6F"/>
        </w:rPr>
        <w:t>the</w:t>
      </w:r>
      <w:r>
        <w:rPr>
          <w:color w:val="6B6C6F"/>
          <w:spacing w:val="-29"/>
        </w:rPr>
        <w:t> </w:t>
      </w:r>
      <w:r>
        <w:rPr>
          <w:color w:val="6B6C6F"/>
        </w:rPr>
        <w:t>Employment</w:t>
      </w:r>
      <w:r>
        <w:rPr>
          <w:color w:val="6B6C6F"/>
          <w:spacing w:val="-29"/>
        </w:rPr>
        <w:t> </w:t>
      </w:r>
      <w:r>
        <w:rPr>
          <w:color w:val="6B6C6F"/>
        </w:rPr>
        <w:t>Cost</w:t>
      </w:r>
    </w:p>
    <w:p>
      <w:pPr>
        <w:tabs>
          <w:tab w:pos="5923" w:val="left" w:leader="none"/>
        </w:tabs>
        <w:spacing w:line="268" w:lineRule="exact" w:before="0"/>
        <w:ind w:left="901" w:right="0" w:firstLine="0"/>
        <w:jc w:val="left"/>
        <w:rPr>
          <w:rFonts w:ascii="Times New Roman"/>
          <w:b/>
          <w:sz w:val="24"/>
        </w:rPr>
      </w:pPr>
      <w:r>
        <w:rPr>
          <w:sz w:val="16"/>
        </w:rPr>
        <w:t>0</w:t>
        <w:tab/>
      </w:r>
      <w:r>
        <w:rPr>
          <w:rFonts w:ascii="Times New Roman"/>
          <w:b/>
          <w:color w:val="6B6C6F"/>
          <w:position w:val="2"/>
          <w:sz w:val="24"/>
        </w:rPr>
        <w:t>Index Are </w:t>
      </w:r>
      <w:r>
        <w:rPr>
          <w:rFonts w:ascii="Times New Roman"/>
          <w:b/>
          <w:color w:val="6B6C6F"/>
          <w:spacing w:val="-3"/>
          <w:position w:val="2"/>
          <w:sz w:val="24"/>
        </w:rPr>
        <w:t>Now </w:t>
      </w:r>
      <w:r>
        <w:rPr>
          <w:rFonts w:ascii="Times New Roman"/>
          <w:b/>
          <w:color w:val="6B6C6F"/>
          <w:spacing w:val="-4"/>
          <w:position w:val="2"/>
          <w:sz w:val="24"/>
        </w:rPr>
        <w:t>at </w:t>
      </w:r>
      <w:r>
        <w:rPr>
          <w:rFonts w:ascii="Times New Roman"/>
          <w:b/>
          <w:color w:val="6B6C6F"/>
          <w:spacing w:val="-3"/>
          <w:position w:val="2"/>
          <w:sz w:val="24"/>
        </w:rPr>
        <w:t>Cycle</w:t>
      </w:r>
      <w:r>
        <w:rPr>
          <w:rFonts w:ascii="Times New Roman"/>
          <w:b/>
          <w:color w:val="6B6C6F"/>
          <w:spacing w:val="41"/>
          <w:position w:val="2"/>
          <w:sz w:val="24"/>
        </w:rPr>
        <w:t> </w:t>
      </w:r>
      <w:r>
        <w:rPr>
          <w:rFonts w:ascii="Times New Roman"/>
          <w:b/>
          <w:color w:val="6B6C6F"/>
          <w:spacing w:val="-3"/>
          <w:position w:val="2"/>
          <w:sz w:val="24"/>
        </w:rPr>
        <w:t>Highs</w:t>
      </w:r>
    </w:p>
    <w:p>
      <w:pPr>
        <w:pStyle w:val="BodyText"/>
        <w:spacing w:before="3"/>
        <w:rPr>
          <w:rFonts w:ascii="Times New Roman"/>
          <w:b/>
          <w:sz w:val="12"/>
        </w:rPr>
      </w:pPr>
    </w:p>
    <w:p>
      <w:pPr>
        <w:tabs>
          <w:tab w:pos="9333" w:val="left" w:leader="none"/>
        </w:tabs>
        <w:spacing w:before="71"/>
        <w:ind w:left="665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710912" from="328.726288pt,8.723806pt" to="347.923288pt,8.723806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403264" from="462.373199pt,8.723806pt" to="481.573199pt,8.723806pt" stroked="true" strokeweight="1.5pt" strokecolor="#fdbb30">
            <v:stroke dashstyle="solid"/>
            <w10:wrap type="none"/>
          </v:line>
        </w:pict>
      </w:r>
      <w:r>
        <w:rPr/>
        <w:pict>
          <v:shape style="position:absolute;margin-left:79.835762pt;margin-top:-5.448895pt;width:10pt;height:33.050pt;mso-position-horizontal-relative:page;mso-position-vertical-relative:paragraph;z-index:25271500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S&amp;P 500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28376pt;margin-top:-5.448895pt;width:10pt;height:17.6pt;mso-position-horizontal-relative:page;mso-position-vertical-relative:paragraph;z-index:25271603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4"/>
                      <w:w w:val="95"/>
                      <w:sz w:val="16"/>
                    </w:rPr>
                    <w:t>Tech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723763pt;margin-top:-5.320895pt;width:10pt;height:35.050pt;mso-position-horizontal-relative:page;mso-position-vertical-relative:paragraph;z-index:25271705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Cons</w:t>
                  </w:r>
                  <w:r>
                    <w:rPr>
                      <w:spacing w:val="-22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Disc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203766pt;margin-top:-5.368095pt;width:10pt;height:36.5pt;mso-position-horizontal-relative:page;mso-position-vertical-relative:paragraph;z-index:25271808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Industrials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651764pt;margin-top:-5.368095pt;width:10pt;height:32.0500pt;mso-position-horizontal-relative:page;mso-position-vertical-relative:paragraph;z-index:25271910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Materials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099762pt;margin-top:-5.448895pt;width:10pt;height:26.7pt;mso-position-horizontal-relative:page;mso-position-vertical-relative:paragraph;z-index:25272012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Utilities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54776pt;margin-top:-5.448895pt;width:10pt;height:22.75pt;mso-position-horizontal-relative:page;mso-position-vertical-relative:paragraph;z-index:2527211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4"/>
                      <w:w w:val="95"/>
                      <w:sz w:val="16"/>
                    </w:rPr>
                    <w:t>Telcos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987762pt;margin-top:-5.448143pt;width:10.050pt;height:37.65pt;mso-position-horizontal-relative:page;mso-position-vertical-relative:paragraph;z-index:2527221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w w:val="95"/>
                      <w:sz w:val="16"/>
                    </w:rPr>
                    <w:t>Healthcare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48616pt;margin-top:-5.608095pt;width:10pt;height:25.45pt;mso-position-horizontal-relative:page;mso-position-vertical-relative:paragraph;z-index:25272320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Energy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ECI</w:t>
      </w:r>
      <w:r>
        <w:rPr>
          <w:spacing w:val="-18"/>
          <w:sz w:val="16"/>
        </w:rPr>
        <w:t> </w:t>
      </w:r>
      <w:r>
        <w:rPr>
          <w:sz w:val="16"/>
        </w:rPr>
        <w:t>wages</w:t>
      </w:r>
      <w:r>
        <w:rPr>
          <w:spacing w:val="-16"/>
          <w:sz w:val="16"/>
        </w:rPr>
        <w:t> </w:t>
      </w:r>
      <w:r>
        <w:rPr>
          <w:sz w:val="16"/>
        </w:rPr>
        <w:t>&amp;</w:t>
      </w:r>
      <w:r>
        <w:rPr>
          <w:spacing w:val="-18"/>
          <w:sz w:val="16"/>
        </w:rPr>
        <w:t> </w:t>
      </w:r>
      <w:r>
        <w:rPr>
          <w:sz w:val="16"/>
        </w:rPr>
        <w:t>salary</w:t>
      </w:r>
      <w:r>
        <w:rPr>
          <w:spacing w:val="-20"/>
          <w:sz w:val="16"/>
        </w:rPr>
        <w:t> </w:t>
      </w:r>
      <w:r>
        <w:rPr>
          <w:sz w:val="16"/>
        </w:rPr>
        <w:t>(y/y</w:t>
      </w:r>
      <w:r>
        <w:rPr>
          <w:spacing w:val="-19"/>
          <w:sz w:val="16"/>
        </w:rPr>
        <w:t> </w:t>
      </w:r>
      <w:r>
        <w:rPr>
          <w:sz w:val="16"/>
        </w:rPr>
        <w:t>%chg)</w:t>
        <w:tab/>
        <w:t>AHE (3mma, y/y</w:t>
      </w:r>
      <w:r>
        <w:rPr>
          <w:spacing w:val="-16"/>
          <w:sz w:val="16"/>
        </w:rPr>
        <w:t> </w:t>
      </w:r>
      <w:r>
        <w:rPr>
          <w:sz w:val="16"/>
        </w:rPr>
        <w:t>%chg)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69"/>
        <w:ind w:left="307" w:right="0" w:firstLine="0"/>
        <w:jc w:val="left"/>
        <w:rPr>
          <w:sz w:val="17"/>
        </w:rPr>
      </w:pPr>
      <w:r>
        <w:rPr/>
        <w:pict>
          <v:group style="position:absolute;margin-left:335.858185pt;margin-top:-26.424139pt;width:215pt;height:116.3pt;mso-position-horizontal-relative:page;mso-position-vertical-relative:paragraph;z-index:252709888" coordorigin="6717,-528" coordsize="4300,2326">
            <v:line style="position:absolute" from="7771,-457" to="7771,1708" stroked="true" strokeweight=".25pt" strokecolor="#c6c8ca">
              <v:stroke dashstyle="solid"/>
            </v:line>
            <v:line style="position:absolute" from="7814,-457" to="7814,1708" stroked="true" strokeweight=".5pt" strokecolor="#c6c8ca">
              <v:stroke dashstyle="solid"/>
            </v:line>
            <v:line style="position:absolute" from="7856,-457" to="7856,1708" stroked="true" strokeweight=".25pt" strokecolor="#c6c8ca">
              <v:stroke dashstyle="solid"/>
            </v:line>
            <v:shape style="position:absolute;left:7753;top:-472;width:120;height:2195" coordorigin="7754,-472" coordsize="120,2195" path="m7789,-472l7754,-472,7754,1723,7789,1723,7789,-472m7834,-472l7794,-472,7794,1723,7834,1723,7834,-472m7874,-472l7839,-472,7839,1723,7874,1723,7874,-472e" filled="true" fillcolor="#dcddde" stroked="false">
              <v:path arrowok="t"/>
              <v:fill type="solid"/>
            </v:shape>
            <v:shape style="position:absolute;left:8921;top:-457;width:210;height:2165" coordorigin="8921,-457" coordsize="210,2165" path="m8921,-457l8921,1708m8961,-457l8961,1708m9006,-457l9006,1708m9046,-457l9046,1708m9091,-457l9091,1708m9131,-457l9131,1708e" filled="false" stroked="true" strokeweight=".25pt" strokecolor="#c6c8ca">
              <v:path arrowok="t"/>
              <v:stroke dashstyle="solid"/>
            </v:shape>
            <v:shape style="position:absolute;left:8903;top:-472;width:245;height:2195" coordorigin="8904,-472" coordsize="245,2195" path="m8939,-472l8904,-472,8904,1723,8939,1723,8939,-472m8979,-472l8944,-472,8944,1723,8979,1723,8979,-472m9024,-472l8989,-472,8989,1723,9024,1723,9024,-472m9064,-472l9029,-472,9029,1723,9064,1723,9064,-472m9109,-472l9074,-472,9074,1723,9109,1723,9109,-472m9149,-472l9114,-472,9114,1723,9149,1723,9149,-472e" filled="true" fillcolor="#dcddde" stroked="false">
              <v:path arrowok="t"/>
              <v:fill type="solid"/>
            </v:shape>
            <v:line style="position:absolute" from="7182,1710" to="7182,-454" stroked="true" strokeweight=".5pt" strokecolor="#9b9d9f">
              <v:stroke dashstyle="solid"/>
            </v:line>
            <v:shape style="position:absolute;left:0;top:4376;width:51;height:2165" coordorigin="0,4376" coordsize="51,2165" path="m7131,1710l7182,1710m7131,1403l7182,1403m7131,1093l7182,1093m7131,783l7182,783m7131,473l7182,473m7131,163l7182,163m7131,-147l7182,-147m7131,-454l7182,-454e" filled="false" stroked="true" strokeweight=".5pt" strokecolor="#9b9d9f">
              <v:path arrowok="t"/>
              <v:stroke dashstyle="solid"/>
            </v:shape>
            <v:shape style="position:absolute;left:0;top:6540;width:3746;height:51" coordorigin="0,6540" coordsize="3746,51" path="m7182,1710l10927,1710m7182,1710l7182,1761m7524,1710l7524,1761m7864,1710l7864,1761m8204,1710l8204,1761m8544,1710l8544,1761m8884,1710l8884,1761m9224,1710l9224,1761m9564,1710l9564,1761m9904,1710l9904,1761m10249,1710l10249,1761m10589,1710l10589,1761m10927,1710l10927,1761e" filled="false" stroked="true" strokeweight=".5pt" strokecolor="#9b9d9f">
              <v:path arrowok="t"/>
              <v:stroke dashstyle="solid"/>
            </v:shape>
            <v:shape style="position:absolute;left:7047;top:-329;width:3661;height:1810" coordorigin="7047,-329" coordsize="3661,1810" path="m7047,298l7089,313,7134,163,7174,-152,7219,-212,7259,-107,7304,-329,7344,-57,7389,358,7429,63,7474,323,7514,263,7559,-267,7599,-162,7644,-212,7684,-117,7729,-17,7769,83,7814,103,7854,48,7899,138,7939,88,7984,388,8029,748,8069,558,8114,843,8154,513,8199,388,8239,738,8284,613,8324,698,8369,703,8409,648,8454,788,8494,928,8539,808,8579,758,8624,578,8664,398,8709,353,8749,183,8794,198,8834,278,8879,293,8919,373,8964,388,9004,518,9049,708,9089,1063,9134,1358,9174,1478,9219,1481,9259,1428,9304,1318,9344,1323,9389,1268,9429,1328,9474,1333,9514,1283,9559,1343,9599,1183,9644,1188,9684,1193,9729,1248,9769,1203,9814,1153,9859,1213,9899,1058,9944,1273,9984,1178,10029,918,10069,978,10114,673,10154,993,10199,1053,10239,1008,10284,1068,10324,718,10369,828,10409,888,10454,748,10494,858,10539,668,10579,628,10624,543,10664,508,10707,473e" filled="false" stroked="true" strokeweight="1.5pt" strokecolor="#54bceb">
              <v:path arrowok="t"/>
              <v:stroke dashstyle="solid"/>
            </v:shape>
            <v:shape style="position:absolute;left:7047;top:-331;width:3703;height:1567" coordorigin="7047,-330" coordsize="3703,1567" path="m7047,-2l7089,63,7134,-22,7174,-267,7219,-247,7259,-330,7304,-167,7344,63,7389,83,7429,103,7474,-2,7514,83,7559,-2,7599,-62,7644,-42,7684,-247,7729,-167,7769,-122,7814,63,7854,268,7899,473,7939,658,7984,513,8029,453,8069,348,8114,513,8154,698,8199,1113,8239,1236,8284,1093,8324,1028,8369,803,8454,698,8494,638,8539,453,8579,183,8624,-82,8664,-167,8709,-227,8749,-207,8794,-167,8834,-207,8879,-22,8919,-22,8964,63,9004,18,9049,-62,9089,203,9134,433,9174,783,9219,968,9259,1093,9304,1193,9344,1213,9389,1193,9429,1173,9474,1093,9514,1073,9559,1073,9599,1173,9644,1133,9684,1173,9729,1193,9769,1053,9814,1053,9859,1008,9899,1028,9944,1028,9984,1073,10029,988,10069,1093,10114,1028,10154,948,10199,988,10239,783,10284,803,10324,763,10369,698,10409,678,10454,743,10494,783,10539,698,10579,783,10624,678,10664,638,10709,558,10750,493e" filled="false" stroked="true" strokeweight="1.5pt" strokecolor="#fdbb30">
              <v:path arrowok="t"/>
              <v:stroke dashstyle="solid"/>
            </v:shape>
            <v:rect style="position:absolute;left:10296;top:386;width:672;height:867" filled="false" stroked="true" strokeweight="1pt" strokecolor="#ed1d24">
              <v:stroke dashstyle="dot"/>
            </v:rect>
            <v:shape style="position:absolute;left:6717;top:-529;width:375;height:779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4.5%</w:t>
                    </w:r>
                  </w:p>
                  <w:p>
                    <w:pPr>
                      <w:spacing w:before="12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4.0%</w:t>
                    </w:r>
                  </w:p>
                  <w:p>
                    <w:pPr>
                      <w:spacing w:before="12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3.5%</w:t>
                    </w:r>
                  </w:p>
                </w:txbxContent>
              </v:textbox>
              <w10:wrap type="none"/>
            </v:shape>
            <v:shape style="position:absolute;left:9693;top:-60;width:1325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-1" w:right="18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Both</w:t>
                    </w:r>
                    <w:r>
                      <w:rPr>
                        <w:i/>
                        <w:spacing w:val="-11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w w:val="90"/>
                        <w:sz w:val="16"/>
                      </w:rPr>
                      <w:t>AHE</w:t>
                    </w:r>
                    <w:r>
                      <w:rPr>
                        <w:i/>
                        <w:spacing w:val="-11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w w:val="90"/>
                        <w:sz w:val="16"/>
                      </w:rPr>
                      <w:t>and</w:t>
                    </w:r>
                    <w:r>
                      <w:rPr>
                        <w:i/>
                        <w:spacing w:val="-10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w w:val="90"/>
                        <w:sz w:val="16"/>
                      </w:rPr>
                      <w:t>ECI</w:t>
                    </w:r>
                    <w:r>
                      <w:rPr>
                        <w:i/>
                        <w:spacing w:val="-13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spacing w:val="-9"/>
                        <w:w w:val="90"/>
                        <w:sz w:val="16"/>
                      </w:rPr>
                      <w:t>at</w:t>
                    </w:r>
                  </w:p>
                  <w:p>
                    <w:pPr>
                      <w:spacing w:before="16"/>
                      <w:ind w:left="4" w:right="18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cycle highs</w:t>
                    </w:r>
                  </w:p>
                </w:txbxContent>
              </v:textbox>
              <w10:wrap type="none"/>
            </v:shape>
            <v:shape style="position:absolute;left:6717;top:398;width:376;height:1398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3.0%</w:t>
                    </w:r>
                  </w:p>
                  <w:p>
                    <w:pPr>
                      <w:spacing w:before="12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2.5%</w:t>
                    </w:r>
                  </w:p>
                  <w:p>
                    <w:pPr>
                      <w:spacing w:before="12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2.0%</w:t>
                    </w:r>
                  </w:p>
                  <w:p>
                    <w:pPr>
                      <w:spacing w:before="12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1.5%</w:t>
                    </w:r>
                  </w:p>
                  <w:p>
                    <w:pPr>
                      <w:spacing w:before="12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1.0%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8104A"/>
          <w:sz w:val="17"/>
        </w:rPr>
        <w:t>Data as at September 30, 2018. Source: Bloomberg.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25.700001pt;margin-top:12.124265pt;width:273.1pt;height:1pt;mso-position-horizontal-relative:page;mso-position-vertical-relative:paragraph;z-index:-250625024;mso-wrap-distance-left:0;mso-wrap-distance-right:0" coordorigin="514,242" coordsize="5462,20">
            <v:line style="position:absolute" from="554,252" to="5956,252" stroked="true" strokeweight="1pt" strokecolor="#cccccc">
              <v:stroke dashstyle="dot"/>
            </v:line>
            <v:line style="position:absolute" from="514,252" to="514,252" stroked="true" strokeweight="1pt" strokecolor="#cccccc">
              <v:stroke dashstyle="solid"/>
            </v:line>
            <v:line style="position:absolute" from="5976,252" to="5976,252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Heading1"/>
        <w:spacing w:line="407" w:lineRule="exact" w:before="82"/>
        <w:ind w:left="194"/>
      </w:pPr>
      <w:r>
        <w:rPr/>
        <w:pict>
          <v:group style="position:absolute;margin-left:305.5pt;margin-top:24.700001pt;width:1pt;height:711.85pt;mso-position-horizontal-relative:page;mso-position-vertical-relative:page;z-index:-267421696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48104A"/>
          <w:w w:val="111"/>
        </w:rPr>
        <w:t>“</w:t>
      </w:r>
    </w:p>
    <w:p>
      <w:pPr>
        <w:spacing w:line="211" w:lineRule="auto" w:before="15"/>
        <w:ind w:left="235" w:right="38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On the margin front, both aggregate and sector margin </w:t>
      </w:r>
      <w:r>
        <w:rPr>
          <w:rFonts w:ascii="Cambria"/>
          <w:b/>
          <w:color w:val="48104A"/>
          <w:w w:val="95"/>
          <w:sz w:val="37"/>
        </w:rPr>
        <w:t>levels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spacing w:val="-3"/>
          <w:w w:val="95"/>
          <w:sz w:val="37"/>
        </w:rPr>
        <w:t>relative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to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trend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for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</w:t>
      </w:r>
      <w:r>
        <w:rPr>
          <w:rFonts w:ascii="Cambria"/>
          <w:b/>
          <w:color w:val="48104A"/>
          <w:spacing w:val="-3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S&amp;P 500</w:t>
      </w:r>
      <w:r>
        <w:rPr>
          <w:rFonts w:ascii="Cambria"/>
          <w:b/>
          <w:color w:val="48104A"/>
          <w:spacing w:val="-2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are</w:t>
      </w:r>
      <w:r>
        <w:rPr>
          <w:rFonts w:ascii="Cambria"/>
          <w:b/>
          <w:color w:val="48104A"/>
          <w:spacing w:val="-2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the</w:t>
      </w:r>
      <w:r>
        <w:rPr>
          <w:rFonts w:ascii="Cambria"/>
          <w:b/>
          <w:color w:val="48104A"/>
          <w:spacing w:val="-2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highest</w:t>
      </w:r>
      <w:r>
        <w:rPr>
          <w:rFonts w:ascii="Cambria"/>
          <w:b/>
          <w:color w:val="48104A"/>
          <w:spacing w:val="-2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on</w:t>
      </w:r>
      <w:r>
        <w:rPr>
          <w:rFonts w:ascii="Cambria"/>
          <w:b/>
          <w:color w:val="48104A"/>
          <w:spacing w:val="-2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record</w:t>
      </w:r>
      <w:r>
        <w:rPr>
          <w:rFonts w:ascii="Cambria"/>
          <w:b/>
          <w:color w:val="48104A"/>
          <w:spacing w:val="-27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for </w:t>
      </w:r>
      <w:r>
        <w:rPr>
          <w:rFonts w:ascii="Cambria"/>
          <w:b/>
          <w:color w:val="48104A"/>
          <w:sz w:val="37"/>
        </w:rPr>
        <w:t>the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last</w:t>
      </w:r>
      <w:r>
        <w:rPr>
          <w:rFonts w:ascii="Cambria"/>
          <w:b/>
          <w:color w:val="48104A"/>
          <w:spacing w:val="-40"/>
          <w:sz w:val="37"/>
        </w:rPr>
        <w:t> </w:t>
      </w:r>
      <w:r>
        <w:rPr>
          <w:rFonts w:ascii="Cambria"/>
          <w:b/>
          <w:color w:val="48104A"/>
          <w:sz w:val="37"/>
        </w:rPr>
        <w:t>25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years.</w:t>
      </w:r>
      <w:r>
        <w:rPr>
          <w:rFonts w:ascii="Cambria"/>
          <w:b/>
          <w:color w:val="48104A"/>
          <w:spacing w:val="-40"/>
          <w:sz w:val="37"/>
        </w:rPr>
        <w:t> </w:t>
      </w:r>
      <w:r>
        <w:rPr>
          <w:rFonts w:ascii="Cambria"/>
          <w:b/>
          <w:color w:val="48104A"/>
          <w:spacing w:val="-8"/>
          <w:sz w:val="37"/>
        </w:rPr>
        <w:t>We</w:t>
      </w:r>
      <w:r>
        <w:rPr>
          <w:rFonts w:ascii="Cambria"/>
          <w:b/>
          <w:color w:val="48104A"/>
          <w:spacing w:val="-41"/>
          <w:sz w:val="37"/>
        </w:rPr>
        <w:t> </w:t>
      </w:r>
      <w:r>
        <w:rPr>
          <w:rFonts w:ascii="Cambria"/>
          <w:b/>
          <w:color w:val="48104A"/>
          <w:sz w:val="37"/>
        </w:rPr>
        <w:t>also</w:t>
      </w:r>
      <w:r>
        <w:rPr>
          <w:rFonts w:ascii="Cambria"/>
          <w:b/>
          <w:color w:val="48104A"/>
          <w:spacing w:val="-40"/>
          <w:sz w:val="37"/>
        </w:rPr>
        <w:t> </w:t>
      </w:r>
      <w:r>
        <w:rPr>
          <w:rFonts w:ascii="Cambria"/>
          <w:b/>
          <w:color w:val="48104A"/>
          <w:sz w:val="37"/>
        </w:rPr>
        <w:t>want</w:t>
      </w:r>
    </w:p>
    <w:p>
      <w:pPr>
        <w:spacing w:line="211" w:lineRule="auto" w:before="0"/>
        <w:ind w:left="361" w:right="164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to underscore that there is now </w:t>
      </w:r>
      <w:r>
        <w:rPr>
          <w:rFonts w:ascii="Cambria"/>
          <w:b/>
          <w:color w:val="48104A"/>
          <w:w w:val="90"/>
          <w:sz w:val="37"/>
        </w:rPr>
        <w:t>an unusually strong relationship </w:t>
      </w:r>
      <w:r>
        <w:rPr>
          <w:rFonts w:ascii="Cambria"/>
          <w:b/>
          <w:color w:val="48104A"/>
          <w:sz w:val="37"/>
        </w:rPr>
        <w:t>between margins and the </w:t>
      </w:r>
      <w:r>
        <w:rPr>
          <w:rFonts w:ascii="Cambria"/>
          <w:b/>
          <w:color w:val="48104A"/>
          <w:w w:val="95"/>
          <w:sz w:val="37"/>
        </w:rPr>
        <w:t>performance of the S&amp;P 500.</w:t>
      </w:r>
    </w:p>
    <w:p>
      <w:pPr>
        <w:spacing w:before="62"/>
        <w:ind w:left="195" w:right="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712960" from="25.200001pt,23.189617pt" to="298.800001pt,23.189617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pStyle w:val="BodyText"/>
        <w:rPr>
          <w:rFonts w:ascii="Cambria"/>
          <w:b/>
          <w:sz w:val="16"/>
        </w:rPr>
      </w:pPr>
      <w:r>
        <w:rPr/>
        <w:br w:type="column"/>
      </w:r>
      <w:r>
        <w:rPr>
          <w:rFonts w:ascii="Cambria"/>
          <w:b/>
          <w:sz w:val="16"/>
        </w:rPr>
      </w:r>
    </w:p>
    <w:p>
      <w:pPr>
        <w:pStyle w:val="BodyText"/>
        <w:rPr>
          <w:rFonts w:ascii="Cambria"/>
          <w:b/>
          <w:sz w:val="16"/>
        </w:rPr>
      </w:pPr>
    </w:p>
    <w:p>
      <w:pPr>
        <w:pStyle w:val="BodyText"/>
        <w:rPr>
          <w:rFonts w:ascii="Cambria"/>
          <w:b/>
          <w:sz w:val="16"/>
        </w:rPr>
      </w:pPr>
    </w:p>
    <w:p>
      <w:pPr>
        <w:pStyle w:val="BodyText"/>
        <w:rPr>
          <w:rFonts w:ascii="Cambria"/>
          <w:b/>
          <w:sz w:val="16"/>
        </w:rPr>
      </w:pPr>
    </w:p>
    <w:p>
      <w:pPr>
        <w:pStyle w:val="BodyText"/>
        <w:rPr>
          <w:rFonts w:ascii="Cambria"/>
          <w:b/>
          <w:sz w:val="16"/>
        </w:rPr>
      </w:pPr>
    </w:p>
    <w:p>
      <w:pPr>
        <w:pStyle w:val="BodyText"/>
        <w:rPr>
          <w:rFonts w:ascii="Cambria"/>
          <w:b/>
          <w:sz w:val="16"/>
        </w:rPr>
      </w:pPr>
    </w:p>
    <w:p>
      <w:pPr>
        <w:pStyle w:val="BodyText"/>
        <w:rPr>
          <w:rFonts w:ascii="Cambria"/>
          <w:b/>
          <w:sz w:val="16"/>
        </w:rPr>
      </w:pPr>
    </w:p>
    <w:p>
      <w:pPr>
        <w:pStyle w:val="BodyText"/>
        <w:rPr>
          <w:rFonts w:ascii="Cambria"/>
          <w:b/>
          <w:sz w:val="16"/>
        </w:rPr>
      </w:pPr>
    </w:p>
    <w:p>
      <w:pPr>
        <w:pStyle w:val="BodyText"/>
        <w:spacing w:before="4"/>
        <w:rPr>
          <w:rFonts w:ascii="Cambria"/>
          <w:b/>
          <w:sz w:val="17"/>
        </w:rPr>
      </w:pPr>
    </w:p>
    <w:p>
      <w:pPr>
        <w:spacing w:line="249" w:lineRule="auto" w:before="0"/>
        <w:ind w:left="379" w:right="670" w:firstLine="0"/>
        <w:jc w:val="left"/>
        <w:rPr>
          <w:sz w:val="17"/>
        </w:rPr>
      </w:pPr>
      <w:r>
        <w:rPr/>
        <w:pict>
          <v:shape style="position:absolute;margin-left:355.044159pt;margin-top:-36.615578pt;width:10.050pt;height:18pt;mso-position-horizontal-relative:page;mso-position-vertical-relative:paragraph;z-index:25272422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2.112854pt;margin-top:-36.616104pt;width:10pt;height:20.55pt;mso-position-horizontal-relative:page;mso-position-vertical-relative:paragraph;z-index:25272524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2000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9.136871pt;margin-top:-36.616104pt;width:10pt;height:20.25pt;mso-position-horizontal-relative:page;mso-position-vertical-relative:paragraph;z-index:25272627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152863pt;margin-top:-36.616104pt;width:10pt;height:20.25pt;mso-position-horizontal-relative:page;mso-position-vertical-relative:paragraph;z-index:25272729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3.164154pt;margin-top:-36.616203pt;width:10.050pt;height:20.25pt;mso-position-horizontal-relative:page;mso-position-vertical-relative:paragraph;z-index:2527283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0.232849pt;margin-top:-36.616001pt;width:10pt;height:20.2pt;mso-position-horizontal-relative:page;mso-position-vertical-relative:paragraph;z-index:2527293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7.264862pt;margin-top:-36.616001pt;width:10pt;height:18.9pt;mso-position-horizontal-relative:page;mso-position-vertical-relative:paragraph;z-index:2527303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4.280853pt;margin-top:-36.616001pt;width:10pt;height:18.6pt;mso-position-horizontal-relative:page;mso-position-vertical-relative:paragraph;z-index:2527313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1.312866pt;margin-top:-36.616001pt;width:10pt;height:18.6pt;mso-position-horizontal-relative:page;mso-position-vertical-relative:paragraph;z-index:2527324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36087pt;margin-top:-36.616001pt;width:10pt;height:18.55pt;mso-position-horizontal-relative:page;mso-position-vertical-relative:paragraph;z-index:25273344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5.384888pt;margin-top:-36.616001pt;width:10pt;height:18.55pt;mso-position-horizontal-relative:page;mso-position-vertical-relative:paragraph;z-index:2527344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 as at December </w:t>
      </w:r>
      <w:r>
        <w:rPr>
          <w:color w:val="48104A"/>
          <w:spacing w:val="-3"/>
          <w:w w:val="95"/>
          <w:sz w:val="17"/>
        </w:rPr>
        <w:t>7, </w:t>
      </w:r>
      <w:r>
        <w:rPr>
          <w:color w:val="48104A"/>
          <w:w w:val="95"/>
          <w:sz w:val="17"/>
        </w:rPr>
        <w:t>2018. Source: Bureau of Labor Statistics, </w:t>
      </w:r>
      <w:r>
        <w:rPr>
          <w:color w:val="48104A"/>
          <w:spacing w:val="-4"/>
          <w:w w:val="95"/>
          <w:sz w:val="17"/>
        </w:rPr>
        <w:t>Haver </w:t>
      </w:r>
      <w:r>
        <w:rPr>
          <w:color w:val="48104A"/>
          <w:sz w:val="17"/>
        </w:rPr>
        <w:t>Analytics.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65912pt;width:273.1pt;height:1pt;mso-position-horizontal-relative:page;mso-position-vertical-relative:paragraph;z-index:-250624000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4" w:lineRule="auto"/>
        <w:ind w:left="235" w:right="539"/>
      </w:pPr>
      <w:r>
        <w:rPr>
          <w:color w:val="6D6D70"/>
          <w:spacing w:val="-3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also</w:t>
      </w:r>
      <w:r>
        <w:rPr>
          <w:color w:val="6D6D70"/>
          <w:spacing w:val="-20"/>
        </w:rPr>
        <w:t> </w:t>
      </w:r>
      <w:r>
        <w:rPr>
          <w:color w:val="6D6D70"/>
        </w:rPr>
        <w:t>want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underscore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there</w:t>
      </w:r>
      <w:r>
        <w:rPr>
          <w:color w:val="6D6D70"/>
          <w:spacing w:val="-20"/>
        </w:rPr>
        <w:t> </w:t>
      </w:r>
      <w:r>
        <w:rPr>
          <w:color w:val="6D6D70"/>
        </w:rPr>
        <w:t>is</w:t>
      </w:r>
      <w:r>
        <w:rPr>
          <w:color w:val="6D6D70"/>
          <w:spacing w:val="-20"/>
        </w:rPr>
        <w:t> </w:t>
      </w:r>
      <w:r>
        <w:rPr>
          <w:color w:val="6D6D70"/>
        </w:rPr>
        <w:t>now</w:t>
      </w:r>
      <w:r>
        <w:rPr>
          <w:color w:val="6D6D70"/>
          <w:spacing w:val="-20"/>
        </w:rPr>
        <w:t> </w:t>
      </w:r>
      <w:r>
        <w:rPr>
          <w:color w:val="6D6D70"/>
        </w:rPr>
        <w:t>an</w:t>
      </w:r>
      <w:r>
        <w:rPr>
          <w:color w:val="6D6D70"/>
          <w:spacing w:val="-20"/>
        </w:rPr>
        <w:t> </w:t>
      </w:r>
      <w:r>
        <w:rPr>
          <w:color w:val="6D6D70"/>
        </w:rPr>
        <w:t>unusually</w:t>
      </w:r>
      <w:r>
        <w:rPr>
          <w:color w:val="6D6D70"/>
          <w:spacing w:val="-23"/>
        </w:rPr>
        <w:t> </w:t>
      </w:r>
      <w:r>
        <w:rPr>
          <w:color w:val="6D6D70"/>
        </w:rPr>
        <w:t>strong relationship</w:t>
      </w:r>
      <w:r>
        <w:rPr>
          <w:color w:val="6D6D70"/>
          <w:spacing w:val="-30"/>
        </w:rPr>
        <w:t> </w:t>
      </w:r>
      <w:r>
        <w:rPr>
          <w:color w:val="6D6D70"/>
        </w:rPr>
        <w:t>between</w:t>
      </w:r>
      <w:r>
        <w:rPr>
          <w:color w:val="6D6D70"/>
          <w:spacing w:val="-29"/>
        </w:rPr>
        <w:t> </w:t>
      </w:r>
      <w:r>
        <w:rPr>
          <w:color w:val="6D6D70"/>
        </w:rPr>
        <w:t>margins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performance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S&amp;P</w:t>
      </w:r>
      <w:r>
        <w:rPr>
          <w:color w:val="6D6D70"/>
          <w:spacing w:val="-29"/>
        </w:rPr>
        <w:t> </w:t>
      </w:r>
      <w:r>
        <w:rPr>
          <w:color w:val="6D6D70"/>
        </w:rPr>
        <w:t>500. </w:t>
      </w:r>
      <w:r>
        <w:rPr>
          <w:color w:val="6D6D70"/>
          <w:w w:val="95"/>
        </w:rPr>
        <w:t>One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can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see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this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0"/>
          <w:w w:val="95"/>
        </w:rPr>
        <w:t> </w:t>
      </w:r>
      <w:r>
        <w:rPr>
          <w:i/>
          <w:color w:val="6D6D70"/>
          <w:w w:val="95"/>
        </w:rPr>
        <w:t>Exhibit</w:t>
      </w:r>
      <w:r>
        <w:rPr>
          <w:i/>
          <w:color w:val="6D6D70"/>
          <w:spacing w:val="-12"/>
          <w:w w:val="95"/>
        </w:rPr>
        <w:t> </w:t>
      </w:r>
      <w:r>
        <w:rPr>
          <w:i/>
          <w:color w:val="6D6D70"/>
          <w:w w:val="95"/>
        </w:rPr>
        <w:t>102</w:t>
      </w:r>
      <w:r>
        <w:rPr>
          <w:color w:val="6D6D70"/>
          <w:w w:val="95"/>
        </w:rPr>
        <w:t>,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which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highlights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some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excellent</w:t>
      </w:r>
      <w:r>
        <w:rPr>
          <w:color w:val="6D6D70"/>
          <w:spacing w:val="-10"/>
          <w:w w:val="95"/>
        </w:rPr>
        <w:t> </w:t>
      </w:r>
      <w:r>
        <w:rPr>
          <w:color w:val="6D6D70"/>
          <w:spacing w:val="-5"/>
          <w:w w:val="95"/>
        </w:rPr>
        <w:t>work </w:t>
      </w:r>
      <w:r>
        <w:rPr>
          <w:color w:val="6D6D70"/>
        </w:rPr>
        <w:t>done by Morgan Stanley’s Mike</w:t>
      </w:r>
      <w:r>
        <w:rPr>
          <w:color w:val="6D6D70"/>
          <w:spacing w:val="-27"/>
        </w:rPr>
        <w:t> </w:t>
      </w:r>
      <w:r>
        <w:rPr>
          <w:color w:val="6D6D70"/>
        </w:rPr>
        <w:t>Wilson.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606" w:space="83"/>
            <w:col w:w="6211"/>
          </w:cols>
        </w:sectPr>
      </w:pPr>
    </w:p>
    <w:p>
      <w:pPr>
        <w:pStyle w:val="BodyText"/>
        <w:ind w:left="164" w:right="-58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68" w:lineRule="exact" w:before="50"/>
      </w:pPr>
      <w:r>
        <w:rPr/>
        <w:pict>
          <v:line style="position:absolute;mso-position-horizontal-relative:page;mso-position-vertical-relative:paragraph;z-index:252739584" from="298.799988pt,-1.500802pt" to="298.799988pt,-14.284802pt" stroked="true" strokeweight="1pt" strokecolor="#ffffff">
            <v:stroke dashstyle="solid"/>
            <w10:wrap type="none"/>
          </v:line>
        </w:pict>
      </w:r>
      <w:r>
        <w:rPr>
          <w:color w:val="6B6C6F"/>
        </w:rPr>
        <w:t>Wage Growth Is Currently Running Ahead of CPI, a</w:t>
      </w:r>
    </w:p>
    <w:p>
      <w:pPr>
        <w:spacing w:line="225" w:lineRule="auto" w:before="6"/>
        <w:ind w:left="164" w:right="26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6B6C6F"/>
          <w:w w:val="90"/>
          <w:sz w:val="24"/>
        </w:rPr>
        <w:t>Late-Cycle</w:t>
      </w:r>
      <w:r>
        <w:rPr>
          <w:rFonts w:ascii="Times New Roman"/>
          <w:b/>
          <w:color w:val="6B6C6F"/>
          <w:spacing w:val="-10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Phenomenon</w:t>
      </w:r>
      <w:r>
        <w:rPr>
          <w:rFonts w:ascii="Times New Roman"/>
          <w:b/>
          <w:color w:val="6B6C6F"/>
          <w:spacing w:val="-9"/>
          <w:w w:val="90"/>
          <w:sz w:val="24"/>
        </w:rPr>
        <w:t> </w:t>
      </w:r>
      <w:r>
        <w:rPr>
          <w:rFonts w:ascii="Times New Roman"/>
          <w:b/>
          <w:color w:val="6B6C6F"/>
          <w:spacing w:val="-3"/>
          <w:w w:val="90"/>
          <w:sz w:val="24"/>
        </w:rPr>
        <w:t>that</w:t>
      </w:r>
      <w:r>
        <w:rPr>
          <w:rFonts w:ascii="Times New Roman"/>
          <w:b/>
          <w:color w:val="6B6C6F"/>
          <w:spacing w:val="-9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Will</w:t>
      </w:r>
      <w:r>
        <w:rPr>
          <w:rFonts w:ascii="Times New Roman"/>
          <w:b/>
          <w:color w:val="6B6C6F"/>
          <w:spacing w:val="-10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Likely</w:t>
      </w:r>
      <w:r>
        <w:rPr>
          <w:rFonts w:ascii="Times New Roman"/>
          <w:b/>
          <w:color w:val="6B6C6F"/>
          <w:spacing w:val="-9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Exert</w:t>
      </w:r>
      <w:r>
        <w:rPr>
          <w:rFonts w:ascii="Times New Roman"/>
          <w:b/>
          <w:color w:val="6B6C6F"/>
          <w:spacing w:val="-9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Pressure</w:t>
      </w:r>
      <w:r>
        <w:rPr>
          <w:rFonts w:ascii="Times New Roman"/>
          <w:b/>
          <w:color w:val="6B6C6F"/>
          <w:spacing w:val="-10"/>
          <w:w w:val="90"/>
          <w:sz w:val="24"/>
        </w:rPr>
        <w:t> </w:t>
      </w:r>
      <w:r>
        <w:rPr>
          <w:rFonts w:ascii="Times New Roman"/>
          <w:b/>
          <w:color w:val="6B6C6F"/>
          <w:w w:val="90"/>
          <w:sz w:val="24"/>
        </w:rPr>
        <w:t>on </w:t>
      </w:r>
      <w:r>
        <w:rPr>
          <w:rFonts w:ascii="Times New Roman"/>
          <w:b/>
          <w:color w:val="6B6C6F"/>
          <w:sz w:val="24"/>
        </w:rPr>
        <w:t>Margins Going</w:t>
      </w:r>
      <w:r>
        <w:rPr>
          <w:rFonts w:ascii="Times New Roman"/>
          <w:b/>
          <w:color w:val="6B6C6F"/>
          <w:spacing w:val="11"/>
          <w:sz w:val="24"/>
        </w:rPr>
        <w:t> </w:t>
      </w:r>
      <w:r>
        <w:rPr>
          <w:rFonts w:ascii="Times New Roman"/>
          <w:b/>
          <w:color w:val="6B6C6F"/>
          <w:sz w:val="24"/>
        </w:rPr>
        <w:t>Forward</w:t>
      </w:r>
    </w:p>
    <w:p>
      <w:pPr>
        <w:spacing w:line="309" w:lineRule="auto" w:before="214"/>
        <w:ind w:left="2124" w:right="985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742656" from="101.824799pt,15.884603pt" to="121.024799pt,15.884603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743680" from="101.824799pt,27.754702pt" to="121.024799pt,27.754702pt" stroked="true" strokeweight="1.5pt" strokecolor="#fdbb30">
            <v:stroke dashstyle="solid"/>
            <w10:wrap type="none"/>
          </v:line>
        </w:pict>
      </w:r>
      <w:r>
        <w:rPr>
          <w:sz w:val="16"/>
        </w:rPr>
        <w:t>Avg.</w:t>
      </w:r>
      <w:r>
        <w:rPr>
          <w:spacing w:val="-24"/>
          <w:sz w:val="16"/>
        </w:rPr>
        <w:t> </w:t>
      </w:r>
      <w:r>
        <w:rPr>
          <w:sz w:val="16"/>
        </w:rPr>
        <w:t>Hourly</w:t>
      </w:r>
      <w:r>
        <w:rPr>
          <w:spacing w:val="-24"/>
          <w:sz w:val="16"/>
        </w:rPr>
        <w:t> </w:t>
      </w:r>
      <w:r>
        <w:rPr>
          <w:sz w:val="16"/>
        </w:rPr>
        <w:t>Earnings,</w:t>
      </w:r>
      <w:r>
        <w:rPr>
          <w:spacing w:val="-23"/>
          <w:sz w:val="16"/>
        </w:rPr>
        <w:t> </w:t>
      </w:r>
      <w:r>
        <w:rPr>
          <w:spacing w:val="-5"/>
          <w:sz w:val="16"/>
        </w:rPr>
        <w:t>Y/y</w:t>
      </w:r>
      <w:r>
        <w:rPr>
          <w:spacing w:val="-25"/>
          <w:sz w:val="16"/>
        </w:rPr>
        <w:t> </w:t>
      </w:r>
      <w:r>
        <w:rPr>
          <w:sz w:val="16"/>
        </w:rPr>
        <w:t>%</w:t>
      </w:r>
      <w:r>
        <w:rPr>
          <w:spacing w:val="-23"/>
          <w:sz w:val="16"/>
        </w:rPr>
        <w:t> </w:t>
      </w:r>
      <w:r>
        <w:rPr>
          <w:spacing w:val="2"/>
          <w:sz w:val="16"/>
        </w:rPr>
        <w:t>Change </w:t>
      </w:r>
      <w:r>
        <w:rPr>
          <w:sz w:val="16"/>
        </w:rPr>
        <w:t>Core</w:t>
      </w:r>
      <w:r>
        <w:rPr>
          <w:spacing w:val="-3"/>
          <w:sz w:val="16"/>
        </w:rPr>
        <w:t> </w:t>
      </w:r>
      <w:r>
        <w:rPr>
          <w:sz w:val="16"/>
        </w:rPr>
        <w:t>PCE</w:t>
      </w:r>
    </w:p>
    <w:p>
      <w:pPr>
        <w:spacing w:before="0"/>
        <w:ind w:left="2124" w:right="0" w:firstLine="0"/>
        <w:jc w:val="left"/>
        <w:rPr>
          <w:sz w:val="16"/>
        </w:rPr>
      </w:pPr>
      <w:r>
        <w:rPr/>
        <w:pict>
          <v:group style="position:absolute;margin-left:73.174896pt;margin-top:12.924402pt;width:192.15pt;height:126.5pt;mso-position-horizontal-relative:page;mso-position-vertical-relative:paragraph;z-index:252741632" coordorigin="1463,258" coordsize="3843,2530">
            <v:shape style="position:absolute;left:2035;top:258;width:2110;height:2480" coordorigin="2035,258" coordsize="2110,2480" path="m2035,258l2035,2738m2040,258l2040,2738m2050,258l2050,2738m2060,258l2060,2738m2070,258l2070,2738m2080,258l2080,2738m2090,258l2090,2738m2100,258l2100,2738m3230,258l3230,2738m3240,258l3240,2738m3245,258l3245,2738m3255,258l3255,2738m3265,258l3265,2738m3275,258l3275,2738m3285,258l3285,2738m3295,258l3295,2738m3985,258l3985,2738m3995,258l3995,2738m4005,258l4005,2738m4015,258l4015,2738m4020,258l4020,2738m4030,258l4030,2738m4040,258l4040,2738m4050,258l4050,2738m4060,258l4060,2738m4070,258l4070,2738m4080,258l4080,2738m4090,258l4090,2738m4095,258l4095,2738m4105,258l4105,2738m4115,258l4115,2738m4125,258l4125,2738m4135,258l4135,2738m4145,258l4145,2738e" filled="false" stroked="true" strokeweight=".25pt" strokecolor="#c6c8ca">
              <v:path arrowok="t"/>
              <v:stroke dashstyle="solid"/>
            </v:shape>
            <v:line style="position:absolute" from="1514,258" to="1514,2788" stroked="true" strokeweight=".5pt" strokecolor="#9b9d9f">
              <v:stroke dashstyle="solid"/>
            </v:line>
            <v:shape style="position:absolute;left:0;top:11266;width:51;height:2254" coordorigin="0,11266" coordsize="51,2254" path="m1463,2737l1514,2737m1463,2288l1514,2288m1463,1838l1514,1838m1463,1383l1514,1383m1463,933l1514,933m1463,484l1514,484e" filled="false" stroked="true" strokeweight=".5pt" strokecolor="#9b9d9f">
              <v:path arrowok="t"/>
              <v:stroke dashstyle="solid"/>
            </v:shape>
            <v:shape style="position:absolute;left:0;top:13519;width:3792;height:51" coordorigin="0,13519" coordsize="3792,51" path="m1514,2737l5306,2737m1853,2737l1853,2788m2188,2737l2188,2788m2523,2737l2523,2788m2858,2737l2858,2788m3198,2737l3198,2788m3533,2737l3533,2788m3868,2737l3868,2788m4203,2737l4203,2788m4543,2737l4543,2788m4878,2737l4878,2788m5213,2737l5213,2788e" filled="false" stroked="true" strokeweight=".5pt" strokecolor="#9b9d9f">
              <v:path arrowok="t"/>
              <v:stroke dashstyle="solid"/>
            </v:shape>
            <v:shape style="position:absolute;left:1509;top:979;width:3680;height:1307" coordorigin="1510,979" coordsize="3680,1307" path="m1510,1608l1518,1698,1528,1698,1538,1838,1548,1928,1558,1928,1568,2108,1573,2018,1583,2108,1593,2243,1603,2108,1613,2063,1623,2243,1633,2108,1643,2108,1648,2063,1658,2018,1668,1883,1678,1973,1688,1973,1698,1743,1708,1698,1713,1653,1723,1608,1733,1608,1743,1608,1753,1743,1763,1788,1773,1563,1783,1473,1788,1428,1798,1338,1808,1563,1818,1383,1828,1293,1838,1473,1848,1428,1853,1203,1863,1068,1873,1068,1883,1068,1893,1428,1903,1293,1913,1203,1923,1203,1928,1248,1938,1203,1948,1293,1958,1158,1968,1293,1978,1113,1988,1068,1998,1203,2003,979,2013,979,2023,1113,2033,1068,2043,1068,2053,1293,2063,1203,2068,1293,2078,1338,2088,1518,2098,1608,2108,1428,2118,1518,2128,1563,2138,1563,2143,1563,2153,1653,2163,1698,2173,1698,2183,1698,2193,1788,2203,1743,2208,1698,2218,1838,2228,1883,2238,1883,2248,1883,2258,1838,2268,1928,2278,1838,2283,1838,2293,1928,2303,1788,2313,1838,2323,1743,2333,1838,2343,1788,2348,1883,2358,1883,2368,1883,2378,1788,2388,1788,2398,1788,2408,1743,2418,1788,2423,1698,2433,1883,2443,1838,2453,1838,2463,1838,2473,1788,2483,1838,2493,1788,2498,1788,2508,1743,2518,1788,2528,1838,2538,1883,2548,1743,2558,1788,2563,1743,2573,1698,2583,1653,2593,1653,2603,1608,2613,1653,2623,1653,2633,1608,2638,1473,2648,1608,2658,1653,2668,1383,2678,1473,2688,1428,2698,1473,2703,1428,2713,1383,2723,1383,2733,1338,2743,1293,2753,1383,2763,1248,2773,1158,2778,1338,2788,1248,2798,1338,2808,1338,2818,1158,2828,1248,2838,1068,2843,1023,2853,1113,2863,1113,2873,1068,2883,1068,2893,1023,2903,1023,2913,1023,2918,1113,2928,1158,2938,1158,2948,1248,2958,1338,2968,1338,2978,1248,2988,1338,2993,1383,3003,1338,3013,1383,3023,1293,3033,1203,3043,1338,3053,1248,3058,1293,3068,1338,3078,1338,3088,1338,3098,1248,3108,1203,3118,1203,3128,1248,3133,1203,3143,1248,3153,1203,3163,1248,3173,1158,3183,1068,3193,1023,3198,1203,3208,1113,3218,1113,3228,1158,3238,1158,3248,1203,3258,1293,3268,1248,3273,1383,3283,1428,3293,1428,3303,1518,3313,1473,3323,1653,3333,1698,3338,1743,3348,1788,3358,1698,3368,1608,3378,1653,3388,1653,3398,1563,3408,1653,3413,1563,3423,1563,3433,1428,3443,1563,3453,1608,3463,1608,3473,1698,3483,1698,3488,1743,3498,1883,3508,2018,3518,2018,3528,2198,3538,2108,3548,2243,3553,2153,3563,2063,3573,2063,3583,2063,3593,2108,3603,2018,3613,1928,3623,1838,3628,1883,3638,1838,3648,1838,3658,1838,3668,1788,3678,1743,3688,1788,3693,1788,3703,1653,3713,1743,3723,1788,3733,1608,3743,1653,3753,1518,3763,1473,3768,1383,3778,1338,3788,1203,3798,1248,3808,1158,3818,1203,3828,1113,3833,1113,3843,1158,3853,1068,3863,1068,3873,1113,3883,1113,3893,1113,3903,1248,3908,1113,3918,1068,3928,1113,3938,1158,3948,1068,3958,1248,3968,1248,3973,1248,3983,1248,3993,1248,4003,1248,4013,1293,4023,1293,4033,1338,4043,1293,4048,1203,4058,1338,4068,1248,4078,1203,4088,1203,4098,1293,4108,1293,4118,1383,4123,1428,4133,1653,4143,1653,4153,1743,4163,1883,4173,1883,4183,1838,4188,2018,4198,2063,4208,2018,4218,2018,4228,2153,4238,2153,4248,2108,4258,2153,4263,2153,4273,2153,4283,2153,4293,2108,4303,2153,4313,2153,4323,2063,4328,2153,4338,2153,4348,2108,4358,2063,4368,2018,4378,1928,4388,2108,4398,2108,4403,2018,4413,2063,4423,2063,4433,2198,4443,2153,4453,2018,4463,2018,4468,2198,4478,2063,4488,2198,4498,2108,4508,2063,4518,2286,4528,2108,4538,2018,4543,2018,4553,1973,4563,2108,4573,2063,4583,2018,4593,2018,4603,2018,4613,1928,4618,2063,4628,1973,4638,1973,4648,2108,4658,2063,4668,1973,4678,2018,4683,2063,4693,2018,4703,2063,4713,2018,4723,1973,4733,1973,4743,2063,4753,2063,4758,2063,4768,1973,4778,2108,4788,1973,4798,1973,4808,1928,4818,1973,4823,2018,4833,1973,4843,1973,4853,1838,4863,1883,4873,1788,4883,1838,4893,1883,4898,1838,4908,1788,4918,1883,4928,1788,4938,1698,4948,1838,4958,1788,4963,1743,4973,1788,4983,1743,4993,1883,5003,1743,5013,1788,5023,1838,5033,1838,5038,1838,5048,1838,5058,1788,5068,1698,5078,1928,5088,1838,5098,1743,5108,1698,5113,1788,5123,1788,5133,1788,5143,1698,5153,1698,5163,1698,5173,1608,5178,1698,5189,1563e" filled="false" stroked="true" strokeweight="1.5pt" strokecolor="#54bceb">
              <v:path arrowok="t"/>
              <v:stroke dashstyle="solid"/>
            </v:shape>
            <v:shape style="position:absolute;left:1509;top:838;width:3671;height:1718" coordorigin="1510,838" coordsize="3671,1718" path="m1510,1178l1518,1188,1528,1308,1538,1328,1548,1303,1558,1383,1568,1398,1573,1448,1583,1578,1593,1523,1603,1438,1613,1458,1623,1523,1633,1663,1643,1688,1648,1693,1658,1583,1668,1528,1678,1543,1688,1508,1698,1443,1708,1413,1713,1373,1723,1373,1733,1333,1743,1228,1753,1223,1763,1163,1773,1133,1783,1103,1788,1038,1798,968,1808,1008,1818,943,1828,963,1838,933,1848,878,1853,863,1863,838,1873,898,1883,968,1893,988,1903,1063,1913,1133,1923,1183,1928,1273,1938,1278,1948,1283,1958,1308,1968,1363,1978,1253,1988,1168,1998,1188,2003,1183,2013,1128,2023,1128,2033,998,2043,998,2053,1008,2063,1078,2068,1143,2078,1093,2088,1188,2098,1318,2108,1363,2118,1318,2128,1398,2138,1373,2143,1443,2153,1418,2163,1473,2173,1443,2183,1393,2193,1498,2203,1498,2208,1478,2218,1418,2228,1538,2238,1603,2248,1568,2258,1653,2268,1763,2278,1688,2283,1673,2293,1703,2303,1693,2313,1733,2323,1748,2333,1763,2343,1673,2348,1663,2358,1743,2368,1698,2378,1703,2388,1803,2398,1788,2408,1853,2418,1948,2423,1938,2433,1883,2443,1948,2453,1998,2463,1943,2473,1938,2483,1973,2493,1973,2498,1943,2508,1978,2518,1983,2528,1903,2538,1928,2548,1973,2558,1933,2563,1958,2573,2018,2583,2043,2593,1983,2603,1993,2613,1988,2623,2043,2633,1993,2638,2058,2648,2073,2658,2078,2668,2123,2678,2123,2688,2128,2698,2113,2703,2183,2713,2103,2723,2108,2733,2078,2743,2123,2753,2128,2763,2093,2773,2088,2778,2063,2788,2108,2798,2073,2808,2128,2818,2188,2828,2233,2838,2273,2843,2318,2853,2308,2863,2288,2873,2343,2883,2403,2893,2408,2903,2398,2913,2523,2918,2423,2928,2318,2938,2418,2948,2398,2958,2403,2968,2353,2978,2333,2988,2373,2993,2408,3003,2383,3013,2393,3023,2313,3033,2363,3043,2433,3053,2308,3058,2328,3068,2293,3078,2308,3088,2278,3098,2208,3108,2133,3118,2218,3128,2208,3133,2198,3143,2183,3153,2143,3163,2153,3173,2158,3183,2128,3193,2153,3198,2118,3208,2118,3218,2163,3228,2108,3238,2138,3248,2063,3258,2048,3268,2078,3273,2443,3283,2183,3293,2163,3303,2183,3313,2318,3323,2308,3333,2298,3338,2238,3348,2193,3358,2228,3368,2263,3378,2203,3388,1873,3398,2158,3408,2213,3413,2183,3423,2183,3433,2223,3443,2218,3453,2318,3463,2318,3473,2368,3483,2343,3488,2383,3498,2403,3508,2368,3518,2353,3528,2323,3538,2208,3548,2173,3553,2148,3563,2068,3573,2058,3583,2003,3593,2053,3603,2078,3613,2048,3623,2023,3628,1988,3638,1993,3648,1963,3658,1978,3668,1953,3678,2023,3688,1998,3693,2043,3703,2033,3713,2018,3723,2008,3733,1978,3743,1963,3753,1973,3763,2033,3768,2038,3778,2028,3788,1953,3798,1938,3808,1853,3818,1873,3828,1813,3833,1838,3843,1888,3853,1978,3863,1958,3873,1868,3883,1833,3893,1908,3903,1973,3908,2033,3918,2068,3928,2048,3938,2073,3948,2023,3958,1998,3968,1933,3973,1908,3983,2008,3993,2063,4003,1998,4013,2013,4023,1968,4033,1948,4043,1958,4048,1968,4058,2028,4068,2173,4078,2253,4088,2353,4098,2453,4108,2453,4118,2508,4123,2438,4133,2488,4143,2523,4153,2553,4163,2538,4173,2518,4183,2308,4188,2273,4198,2233,4208,2178,4218,2193,4228,2178,4238,2273,4248,2273,4258,2313,4263,2348,4273,2373,4283,2438,4293,2548,4303,2533,4313,2556,4323,2498,4328,2448,4338,2438,4348,2353,4358,2288,4368,2253,4378,2178,4388,2123,4398,2113,4403,2148,4413,2103,4423,2033,4433,2003,4443,2018,4453,2013,4463,2043,4468,2108,4478,2118,4488,2143,4498,2213,4508,2188,4518,2103,4528,2148,4538,2188,4543,2243,4553,2263,4563,2293,4573,2328,4583,2323,4593,2293,4603,2283,4613,2258,4618,2263,4628,2278,4638,2248,4648,2228,4658,2278,4668,2308,4678,2253,4683,2203,4693,2178,4703,2198,4713,2163,4723,2203,4733,2193,4743,2248,4753,2278,4758,2303,4768,2358,4778,2338,4788,2353,4798,2368,4808,2383,4818,2378,4823,2413,4833,2383,4843,2383,4853,2413,4863,2393,4873,2398,4883,2298,4893,2263,4898,2298,4908,2258,4918,2238,4928,2248,4938,2203,4948,2158,4958,2188,4963,2123,4973,2158,4983,2128,4993,2103,5003,2123,5013,2223,5023,2223,5033,2243,5038,2233,5048,2288,5058,2328,5068,2298,5078,2248,5088,2238,5098,2223,5108,2228,5113,2213,5123,2078,5133,2113,5143,2068,5153,2083,5163,2048,5173,2078,5180,2078e" filled="false" stroked="true" strokeweight="1.5pt" strokecolor="#fdbb30">
              <v:path arrowok="t"/>
              <v:stroke dashstyle="solid"/>
            </v:shape>
            <v:shape style="position:absolute;left:1509;top:438;width:3671;height:2254" coordorigin="1510,439" coordsize="3671,2254" path="m1510,1023l1518,978,1528,1068,1538,1113,1548,1068,1558,1158,1568,1158,1573,1113,1583,1158,1593,1113,1603,1158,1613,1248,1623,1248,1633,1248,1643,1248,1648,1158,1658,1068,1668,1068,1678,1113,1688,1158,1698,1068,1708,1023,1713,1023,1723,978,1733,1068,1743,1023,1753,1023,1763,978,1773,1023,1783,1023,1788,933,1798,933,1808,978,1818,978,1828,933,1838,978,1848,843,1853,888,1863,798,1873,843,1883,888,1893,888,1903,933,1913,888,1923,978,1928,1023,1938,1023,1948,978,1958,978,1968,978,1978,888,1988,753,1998,798,2003,798,2013,753,2023,708,2033,483,2043,483,2053,573,2063,573,2068,618,2078,439,2088,439,2098,618,2108,663,2118,663,2128,708,2138,798,2143,888,2153,933,2163,978,2173,933,2183,978,2193,1203,2203,1248,2208,1203,2218,1203,2228,1248,2238,1248,2248,1293,2258,1383,2268,1473,2278,1383,2283,1428,2293,1473,2303,1383,2313,1338,2323,1428,2333,1383,2343,1428,2348,1473,2358,1518,2368,1473,2378,1518,2388,1608,2398,1563,2408,1518,2418,1653,2423,1698,2433,1653,2443,1698,2453,1698,2463,1653,2473,1653,2483,1653,2493,1608,2498,1653,2508,1698,2518,1788,2528,1653,2538,1608,2548,1608,2558,1563,2563,1563,2573,1608,2583,1608,2593,1653,2603,1653,2613,1608,2623,1608,2633,1608,2638,1608,2648,1653,2658,1698,2668,1743,2678,1743,2688,1743,2698,1743,2703,1788,2713,1743,2723,1788,2733,1788,2743,1788,2753,1838,2763,1838,2773,1838,2778,1743,2788,1838,2798,1883,2808,1883,2818,1928,2828,1973,2838,1928,2843,1973,2853,1973,2863,1973,2873,1928,2883,2018,2893,2018,2903,1973,2913,1973,2918,1973,2928,1838,2938,1838,2948,1928,2958,1928,2968,1883,2978,1883,2988,2018,2993,2018,3003,1973,3013,2063,3023,2018,3033,2018,3043,2108,3053,2063,3058,2018,3068,2018,3078,2108,3088,2063,3098,1973,3108,1883,3118,1928,3128,1883,3133,1838,3143,1838,3153,1788,3163,1788,3173,1838,3183,1788,3193,1788,3198,1788,3208,1743,3218,1743,3228,1788,3238,1838,3248,1743,3258,1743,3268,1743,3273,1788,3283,1788,3293,1698,3303,1743,3313,1788,3323,1788,3333,1883,3338,1838,3348,1838,3358,1928,3368,1973,3378,1883,3388,1973,3398,1973,3408,2063,3413,2108,3423,2108,3433,2198,3443,2198,3453,2288,3463,2243,3473,2288,3483,2288,3488,2378,3498,2423,3508,2378,3518,2468,3528,2468,3538,2468,3548,2423,3553,2243,3563,2153,3573,2198,3583,2108,3593,2153,3603,2198,3613,2063,3623,2063,3628,1973,3638,1973,3648,1928,3658,1883,3668,1928,3678,1973,3688,1973,3693,2063,3703,2018,3713,2018,3723,2063,3733,2018,3743,2018,3753,1973,3763,2018,3768,2018,3778,2018,3788,1928,3798,1883,3808,1788,3818,1743,3828,1698,3833,1653,3843,1743,3853,1788,3863,1788,3873,1743,3883,1743,3893,1838,3903,1928,3908,1973,3918,1973,3928,1973,3938,2018,3948,2018,3958,1973,3968,1928,3973,1883,3983,1838,3993,1928,4003,1883,4013,1928,4023,1928,4033,1883,4043,1838,4048,1838,4058,1838,4068,1973,4078,2063,4088,2153,4098,2198,4108,2153,4118,2153,4123,2108,4133,2153,4143,2198,4153,2288,4163,2333,4173,2288,4183,2198,4188,2198,4198,2153,4208,2243,4218,2378,4228,2468,4238,2558,4248,2558,4258,2558,4263,2558,4273,2558,4283,2603,4293,2692,4303,2603,4313,2603,4323,2513,4328,2468,4338,2423,4348,2378,4358,2288,4368,2243,4378,2153,4388,2063,4398,2063,4403,2018,4413,1973,4423,1973,4433,1928,4443,1973,4453,1928,4463,1928,4468,1928,4478,1973,4488,2018,4498,2108,4508,2063,4518,2063,4528,2108,4538,2108,4543,2108,4553,2063,4563,2108,4573,2198,4583,2198,4593,2243,4603,2198,4613,2153,4618,2198,4628,2198,4638,2198,4648,2198,4658,2243,4668,2243,4678,2198,4683,2153,4693,2063,4703,2108,4713,2108,4723,2198,4733,2198,4743,2153,4753,2198,4758,2243,4768,2243,4778,2198,4788,2153,4798,2153,4808,2198,4818,2153,4823,2153,4833,2153,4843,2108,4853,2108,4863,2063,4873,2018,4883,1973,4893,1928,4898,1973,4908,2018,4918,1973,4928,1973,4938,1973,4948,1928,4958,1973,4963,2018,4973,2018,4983,1973,4993,1928,5003,1973,5013,2063,5023,2108,5033,2198,5038,2198,5048,2198,5058,2198,5068,2198,5078,2153,5088,2198,5098,2153,5108,2153,5113,2153,5123,2018,5133,2018,5143,1973,5153,1928,5163,1883,5173,1973,5180,1973e" filled="false" stroked="true" strokeweight="1.5pt" strokecolor="#48104a">
              <v:path arrowok="t"/>
              <v:stroke dashstyle="solid"/>
            </v:shape>
            <v:line style="position:absolute" from="2471,2528" to="2471,2528" stroked="true" strokeweight="1pt" strokecolor="#ed1d24">
              <v:stroke dashstyle="solid"/>
            </v:line>
            <v:line style="position:absolute" from="2511,2528" to="3248,2528" stroked="true" strokeweight="1pt" strokecolor="#ed1d24">
              <v:stroke dashstyle="dot"/>
            </v:line>
            <v:line style="position:absolute" from="3268,2528" to="3268,2528" stroked="true" strokeweight="1pt" strokecolor="#ed1d24">
              <v:stroke dashstyle="solid"/>
            </v:line>
            <v:line style="position:absolute" from="3268,2488" to="3268,953" stroked="true" strokeweight="1pt" strokecolor="#ed1d24">
              <v:stroke dashstyle="dot"/>
            </v:line>
            <v:line style="position:absolute" from="3268,933" to="3268,933" stroked="true" strokeweight="1pt" strokecolor="#ed1d24">
              <v:stroke dashstyle="solid"/>
            </v:line>
            <v:line style="position:absolute" from="3228,933" to="2491,933" stroked="true" strokeweight="1pt" strokecolor="#ed1d24">
              <v:stroke dashstyle="dot"/>
            </v:line>
            <v:line style="position:absolute" from="2471,933" to="2471,933" stroked="true" strokeweight="1pt" strokecolor="#ed1d24">
              <v:stroke dashstyle="solid"/>
            </v:line>
            <v:line style="position:absolute" from="2471,973" to="2471,2508" stroked="true" strokeweight="1pt" strokecolor="#ed1d24">
              <v:stroke dashstyle="dot"/>
            </v:line>
            <v:shape style="position:absolute;left:3383;top:587;width:269;height:393" type="#_x0000_t75" stroked="false">
              <v:imagedata r:id="rId183" o:title=""/>
            </v:shape>
            <v:line style="position:absolute" from="4749,1701" to="5118,1310" stroked="true" strokeweight="1pt" strokecolor="#ed1d24">
              <v:stroke dashstyle="solid"/>
            </v:line>
            <v:shape style="position:absolute;left:5012;top:1294;width:120;height:121" type="#_x0000_t75" stroked="false">
              <v:imagedata r:id="rId184" o:title=""/>
            </v:shape>
            <v:shape style="position:absolute;left:1463;top:258;width:3843;height:2530" type="#_x0000_t202" filled="false" stroked="false">
              <v:textbox inset="0,0,0,0">
                <w:txbxContent>
                  <w:p>
                    <w:pPr>
                      <w:spacing w:line="256" w:lineRule="auto" w:before="117"/>
                      <w:ind w:left="2293" w:right="1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Productivity-boom </w:t>
                    </w:r>
                    <w:r>
                      <w:rPr>
                        <w:i/>
                        <w:spacing w:val="-3"/>
                        <w:w w:val="90"/>
                        <w:sz w:val="16"/>
                      </w:rPr>
                      <w:t>induced </w:t>
                    </w:r>
                    <w:r>
                      <w:rPr>
                        <w:i/>
                        <w:w w:val="90"/>
                        <w:sz w:val="16"/>
                      </w:rPr>
                      <w:t>divergence; this </w:t>
                    </w:r>
                    <w:r>
                      <w:rPr>
                        <w:i/>
                        <w:sz w:val="16"/>
                      </w:rPr>
                      <w:t>cycle will be diﬀerent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252744704" from="101.824799pt,5.184602pt" to="121.024799pt,5.184602pt" stroked="true" strokeweight="1.5pt" strokecolor="#48104a">
            <v:stroke dashstyle="solid"/>
            <w10:wrap type="none"/>
          </v:line>
        </w:pict>
      </w:r>
      <w:r>
        <w:rPr>
          <w:sz w:val="16"/>
        </w:rPr>
        <w:t>Core CPI</w:t>
      </w:r>
    </w:p>
    <w:p>
      <w:pPr>
        <w:pStyle w:val="BodyText"/>
        <w:rPr>
          <w:sz w:val="17"/>
        </w:rPr>
      </w:pPr>
    </w:p>
    <w:p>
      <w:pPr>
        <w:spacing w:before="1"/>
        <w:ind w:left="711" w:right="0" w:firstLine="0"/>
        <w:jc w:val="left"/>
        <w:rPr>
          <w:sz w:val="16"/>
        </w:rPr>
      </w:pPr>
      <w:r>
        <w:rPr>
          <w:sz w:val="16"/>
        </w:rPr>
        <w:t>5.5%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711" w:right="0" w:firstLine="0"/>
        <w:jc w:val="left"/>
        <w:rPr>
          <w:sz w:val="16"/>
        </w:rPr>
      </w:pPr>
      <w:r>
        <w:rPr>
          <w:sz w:val="16"/>
        </w:rPr>
        <w:t>4.5%</w:t>
      </w:r>
    </w:p>
    <w:p>
      <w:pPr>
        <w:pStyle w:val="BodyText"/>
        <w:spacing w:before="2"/>
        <w:rPr>
          <w:sz w:val="23"/>
        </w:rPr>
      </w:pPr>
    </w:p>
    <w:p>
      <w:pPr>
        <w:spacing w:before="1"/>
        <w:ind w:left="711" w:right="0" w:firstLine="0"/>
        <w:jc w:val="left"/>
        <w:rPr>
          <w:sz w:val="16"/>
        </w:rPr>
      </w:pPr>
      <w:r>
        <w:rPr>
          <w:sz w:val="16"/>
        </w:rPr>
        <w:t>3.5%</w:t>
      </w:r>
    </w:p>
    <w:p>
      <w:pPr>
        <w:pStyle w:val="BodyText"/>
        <w:spacing w:line="264" w:lineRule="auto" w:before="37"/>
        <w:ind w:left="163" w:right="520"/>
      </w:pPr>
      <w:r>
        <w:rPr/>
        <w:br w:type="column"/>
      </w:r>
      <w:r>
        <w:rPr>
          <w:color w:val="6D6D70"/>
        </w:rPr>
        <w:t>Importantly,</w:t>
      </w:r>
      <w:r>
        <w:rPr>
          <w:color w:val="6D6D70"/>
          <w:spacing w:val="-24"/>
        </w:rPr>
        <w:t> </w:t>
      </w:r>
      <w:r>
        <w:rPr>
          <w:color w:val="6D6D70"/>
        </w:rPr>
        <w:t>higher</w:t>
      </w:r>
      <w:r>
        <w:rPr>
          <w:color w:val="6D6D70"/>
          <w:spacing w:val="-26"/>
        </w:rPr>
        <w:t> </w:t>
      </w:r>
      <w:r>
        <w:rPr>
          <w:color w:val="6D6D70"/>
        </w:rPr>
        <w:t>wages,</w:t>
      </w:r>
      <w:r>
        <w:rPr>
          <w:color w:val="6D6D70"/>
          <w:spacing w:val="-24"/>
        </w:rPr>
        <w:t> </w:t>
      </w:r>
      <w:r>
        <w:rPr>
          <w:color w:val="6D6D70"/>
        </w:rPr>
        <w:t>rising</w:t>
      </w:r>
      <w:r>
        <w:rPr>
          <w:color w:val="6D6D70"/>
          <w:spacing w:val="-23"/>
        </w:rPr>
        <w:t> </w:t>
      </w:r>
      <w:r>
        <w:rPr>
          <w:color w:val="6D6D70"/>
        </w:rPr>
        <w:t>interest</w:t>
      </w:r>
      <w:r>
        <w:rPr>
          <w:color w:val="6D6D70"/>
          <w:spacing w:val="-24"/>
        </w:rPr>
        <w:t> </w:t>
      </w:r>
      <w:r>
        <w:rPr>
          <w:color w:val="6D6D70"/>
        </w:rPr>
        <w:t>rates,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tariff</w:t>
      </w:r>
      <w:r>
        <w:rPr>
          <w:color w:val="6D6D70"/>
          <w:spacing w:val="-24"/>
        </w:rPr>
        <w:t> </w:t>
      </w:r>
      <w:r>
        <w:rPr>
          <w:color w:val="6D6D70"/>
        </w:rPr>
        <w:t>costs</w:t>
      </w:r>
      <w:r>
        <w:rPr>
          <w:color w:val="6D6D70"/>
          <w:spacing w:val="-24"/>
        </w:rPr>
        <w:t> </w:t>
      </w:r>
      <w:r>
        <w:rPr>
          <w:color w:val="6D6D70"/>
        </w:rPr>
        <w:t>are all</w:t>
      </w:r>
      <w:r>
        <w:rPr>
          <w:color w:val="6D6D70"/>
          <w:spacing w:val="-26"/>
        </w:rPr>
        <w:t> </w:t>
      </w:r>
      <w:r>
        <w:rPr>
          <w:color w:val="6D6D70"/>
        </w:rPr>
        <w:t>contributing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what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believe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an</w:t>
      </w:r>
      <w:r>
        <w:rPr>
          <w:color w:val="6D6D70"/>
          <w:spacing w:val="-26"/>
        </w:rPr>
        <w:t> </w:t>
      </w:r>
      <w:r>
        <w:rPr>
          <w:color w:val="6D6D70"/>
        </w:rPr>
        <w:t>inevitable</w:t>
      </w:r>
      <w:r>
        <w:rPr>
          <w:color w:val="6D6D70"/>
          <w:spacing w:val="-25"/>
        </w:rPr>
        <w:t> </w:t>
      </w:r>
      <w:r>
        <w:rPr>
          <w:color w:val="6D6D70"/>
        </w:rPr>
        <w:t>peak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corporate margins</w:t>
      </w:r>
      <w:r>
        <w:rPr>
          <w:color w:val="6D6D70"/>
          <w:spacing w:val="-29"/>
        </w:rPr>
        <w:t> </w:t>
      </w:r>
      <w:r>
        <w:rPr>
          <w:color w:val="6D6D70"/>
        </w:rPr>
        <w:t>amidst</w:t>
      </w:r>
      <w:r>
        <w:rPr>
          <w:color w:val="6D6D70"/>
          <w:spacing w:val="-28"/>
        </w:rPr>
        <w:t> </w:t>
      </w:r>
      <w:r>
        <w:rPr>
          <w:color w:val="6D6D70"/>
        </w:rPr>
        <w:t>slower</w:t>
      </w:r>
      <w:r>
        <w:rPr>
          <w:color w:val="6D6D70"/>
          <w:spacing w:val="-30"/>
        </w:rPr>
        <w:t> </w:t>
      </w:r>
      <w:r>
        <w:rPr>
          <w:color w:val="6D6D70"/>
        </w:rPr>
        <w:t>growth.</w:t>
      </w:r>
      <w:r>
        <w:rPr>
          <w:color w:val="6D6D70"/>
          <w:spacing w:val="-28"/>
        </w:rPr>
        <w:t> </w:t>
      </w:r>
      <w:r>
        <w:rPr>
          <w:color w:val="6D6D70"/>
        </w:rPr>
        <w:t>Given</w:t>
      </w:r>
      <w:r>
        <w:rPr>
          <w:color w:val="6D6D70"/>
          <w:spacing w:val="-30"/>
        </w:rPr>
        <w:t> </w:t>
      </w:r>
      <w:r>
        <w:rPr>
          <w:color w:val="6D6D70"/>
        </w:rPr>
        <w:t>this</w:t>
      </w:r>
      <w:r>
        <w:rPr>
          <w:color w:val="6D6D70"/>
          <w:spacing w:val="-28"/>
        </w:rPr>
        <w:t> </w:t>
      </w:r>
      <w:r>
        <w:rPr>
          <w:color w:val="6D6D70"/>
        </w:rPr>
        <w:t>backdrop,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continue</w:t>
      </w:r>
      <w:r>
        <w:rPr>
          <w:color w:val="6D6D70"/>
          <w:spacing w:val="-30"/>
        </w:rPr>
        <w:t> </w:t>
      </w:r>
      <w:r>
        <w:rPr>
          <w:color w:val="6D6D70"/>
        </w:rPr>
        <w:t>to advocate</w:t>
      </w:r>
      <w:r>
        <w:rPr>
          <w:color w:val="6D6D70"/>
          <w:spacing w:val="-32"/>
        </w:rPr>
        <w:t> </w:t>
      </w:r>
      <w:r>
        <w:rPr>
          <w:color w:val="6D6D70"/>
        </w:rPr>
        <w:t>an</w:t>
      </w:r>
      <w:r>
        <w:rPr>
          <w:color w:val="6D6D70"/>
          <w:spacing w:val="-32"/>
        </w:rPr>
        <w:t> </w:t>
      </w:r>
      <w:r>
        <w:rPr>
          <w:color w:val="6D6D70"/>
        </w:rPr>
        <w:t>overweight</w:t>
      </w:r>
      <w:r>
        <w:rPr>
          <w:color w:val="6D6D70"/>
          <w:spacing w:val="-32"/>
        </w:rPr>
        <w:t> </w:t>
      </w:r>
      <w:r>
        <w:rPr>
          <w:color w:val="6D6D70"/>
        </w:rPr>
        <w:t>position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Healthcare,</w:t>
      </w:r>
      <w:r>
        <w:rPr>
          <w:color w:val="6D6D70"/>
          <w:spacing w:val="-32"/>
        </w:rPr>
        <w:t> </w:t>
      </w:r>
      <w:r>
        <w:rPr>
          <w:color w:val="6D6D70"/>
        </w:rPr>
        <w:t>and</w:t>
      </w:r>
      <w:r>
        <w:rPr>
          <w:color w:val="6D6D70"/>
          <w:spacing w:val="-32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would</w:t>
      </w:r>
      <w:r>
        <w:rPr>
          <w:color w:val="6D6D70"/>
          <w:spacing w:val="-31"/>
        </w:rPr>
        <w:t> </w:t>
      </w:r>
      <w:r>
        <w:rPr>
          <w:color w:val="6D6D70"/>
        </w:rPr>
        <w:t>begin to</w:t>
      </w:r>
      <w:r>
        <w:rPr>
          <w:color w:val="6D6D70"/>
          <w:spacing w:val="-21"/>
        </w:rPr>
        <w:t> </w:t>
      </w:r>
      <w:r>
        <w:rPr>
          <w:color w:val="6D6D70"/>
        </w:rPr>
        <w:t>lean</w:t>
      </w:r>
      <w:r>
        <w:rPr>
          <w:color w:val="6D6D70"/>
          <w:spacing w:val="-21"/>
        </w:rPr>
        <w:t> </w:t>
      </w:r>
      <w:r>
        <w:rPr>
          <w:color w:val="6D6D70"/>
        </w:rPr>
        <w:t>into</w:t>
      </w:r>
      <w:r>
        <w:rPr>
          <w:color w:val="6D6D70"/>
          <w:spacing w:val="-21"/>
        </w:rPr>
        <w:t> </w:t>
      </w:r>
      <w:r>
        <w:rPr>
          <w:color w:val="6D6D70"/>
        </w:rPr>
        <w:t>parts</w:t>
      </w:r>
      <w:r>
        <w:rPr>
          <w:color w:val="6D6D70"/>
          <w:spacing w:val="-21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Energy</w:t>
      </w:r>
      <w:r>
        <w:rPr>
          <w:color w:val="6D6D70"/>
          <w:spacing w:val="-24"/>
        </w:rPr>
        <w:t> </w:t>
      </w:r>
      <w:r>
        <w:rPr>
          <w:color w:val="6D6D70"/>
        </w:rPr>
        <w:t>(i.e.,</w:t>
      </w:r>
      <w:r>
        <w:rPr>
          <w:color w:val="6D6D70"/>
          <w:spacing w:val="-20"/>
        </w:rPr>
        <w:t> </w:t>
      </w:r>
      <w:r>
        <w:rPr>
          <w:color w:val="6D6D70"/>
        </w:rPr>
        <w:t>more</w:t>
      </w:r>
      <w:r>
        <w:rPr>
          <w:color w:val="6D6D70"/>
          <w:spacing w:val="-21"/>
        </w:rPr>
        <w:t> </w:t>
      </w:r>
      <w:r>
        <w:rPr>
          <w:color w:val="6D6D70"/>
        </w:rPr>
        <w:t>processing</w:t>
      </w:r>
      <w:r>
        <w:rPr>
          <w:color w:val="6D6D70"/>
          <w:spacing w:val="-21"/>
        </w:rPr>
        <w:t> </w:t>
      </w:r>
      <w:r>
        <w:rPr>
          <w:color w:val="6D6D70"/>
        </w:rPr>
        <w:t>functions),</w:t>
      </w:r>
      <w:r>
        <w:rPr>
          <w:color w:val="6D6D70"/>
          <w:spacing w:val="-21"/>
        </w:rPr>
        <w:t> </w:t>
      </w:r>
      <w:r>
        <w:rPr>
          <w:color w:val="6D6D70"/>
        </w:rPr>
        <w:t>both sectors</w:t>
      </w:r>
      <w:r>
        <w:rPr>
          <w:color w:val="6D6D70"/>
          <w:spacing w:val="-35"/>
        </w:rPr>
        <w:t> </w:t>
      </w:r>
      <w:r>
        <w:rPr>
          <w:color w:val="6D6D70"/>
        </w:rPr>
        <w:t>where</w:t>
      </w:r>
      <w:r>
        <w:rPr>
          <w:color w:val="6D6D70"/>
          <w:spacing w:val="-35"/>
        </w:rPr>
        <w:t> </w:t>
      </w:r>
      <w:r>
        <w:rPr>
          <w:color w:val="6D6D70"/>
        </w:rPr>
        <w:t>margins</w:t>
      </w:r>
      <w:r>
        <w:rPr>
          <w:color w:val="6D6D70"/>
          <w:spacing w:val="-35"/>
        </w:rPr>
        <w:t> </w:t>
      </w:r>
      <w:r>
        <w:rPr>
          <w:color w:val="6D6D70"/>
        </w:rPr>
        <w:t>are</w:t>
      </w:r>
      <w:r>
        <w:rPr>
          <w:color w:val="6D6D70"/>
          <w:spacing w:val="-35"/>
        </w:rPr>
        <w:t> </w:t>
      </w:r>
      <w:r>
        <w:rPr>
          <w:color w:val="6D6D70"/>
        </w:rPr>
        <w:t>below</w:t>
      </w:r>
      <w:r>
        <w:rPr>
          <w:color w:val="6D6D70"/>
          <w:spacing w:val="-35"/>
        </w:rPr>
        <w:t> </w:t>
      </w:r>
      <w:r>
        <w:rPr>
          <w:color w:val="6D6D70"/>
        </w:rPr>
        <w:t>average</w:t>
      </w:r>
      <w:r>
        <w:rPr>
          <w:color w:val="6D6D70"/>
          <w:spacing w:val="-35"/>
        </w:rPr>
        <w:t> </w:t>
      </w:r>
      <w:r>
        <w:rPr>
          <w:color w:val="6D6D70"/>
        </w:rPr>
        <w:t>relative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5"/>
        </w:rPr>
        <w:t> </w:t>
      </w:r>
      <w:r>
        <w:rPr>
          <w:color w:val="6D6D70"/>
        </w:rPr>
        <w:t>history.</w:t>
      </w:r>
      <w:r>
        <w:rPr>
          <w:color w:val="6D6D70"/>
          <w:spacing w:val="-34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35"/>
        </w:rPr>
        <w:t> </w:t>
      </w:r>
      <w:r>
        <w:rPr>
          <w:color w:val="6D6D70"/>
          <w:spacing w:val="-4"/>
        </w:rPr>
        <w:t>also </w:t>
      </w:r>
      <w:r>
        <w:rPr>
          <w:color w:val="6D6D70"/>
        </w:rPr>
        <w:t>think</w:t>
      </w:r>
      <w:r>
        <w:rPr>
          <w:color w:val="6D6D70"/>
          <w:spacing w:val="-25"/>
        </w:rPr>
        <w:t> </w:t>
      </w:r>
      <w:r>
        <w:rPr>
          <w:color w:val="6D6D70"/>
        </w:rPr>
        <w:t>some</w:t>
      </w:r>
      <w:r>
        <w:rPr>
          <w:color w:val="6D6D70"/>
          <w:spacing w:val="-24"/>
        </w:rPr>
        <w:t> </w:t>
      </w:r>
      <w:r>
        <w:rPr>
          <w:color w:val="6D6D70"/>
        </w:rPr>
        <w:t>deals</w:t>
      </w:r>
      <w:r>
        <w:rPr>
          <w:color w:val="6D6D70"/>
          <w:spacing w:val="-24"/>
        </w:rPr>
        <w:t> </w:t>
      </w:r>
      <w:r>
        <w:rPr>
          <w:color w:val="6D6D70"/>
        </w:rPr>
        <w:t>are</w:t>
      </w:r>
      <w:r>
        <w:rPr>
          <w:color w:val="6D6D70"/>
          <w:spacing w:val="-24"/>
        </w:rPr>
        <w:t> </w:t>
      </w:r>
      <w:r>
        <w:rPr>
          <w:color w:val="6D6D70"/>
        </w:rPr>
        <w:t>emerging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certain</w:t>
      </w:r>
      <w:r>
        <w:rPr>
          <w:color w:val="6D6D70"/>
          <w:spacing w:val="-24"/>
        </w:rPr>
        <w:t> </w:t>
      </w:r>
      <w:r>
        <w:rPr>
          <w:color w:val="6D6D70"/>
        </w:rPr>
        <w:t>parts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Industrial</w:t>
      </w:r>
      <w:r>
        <w:rPr>
          <w:color w:val="6D6D70"/>
          <w:spacing w:val="-24"/>
        </w:rPr>
        <w:t> </w:t>
      </w:r>
      <w:r>
        <w:rPr>
          <w:color w:val="6D6D70"/>
        </w:rPr>
        <w:t>sec- tor,</w:t>
      </w:r>
      <w:r>
        <w:rPr>
          <w:color w:val="6D6D70"/>
          <w:spacing w:val="-20"/>
        </w:rPr>
        <w:t> </w:t>
      </w:r>
      <w:r>
        <w:rPr>
          <w:color w:val="6D6D70"/>
        </w:rPr>
        <w:t>given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recent</w:t>
      </w:r>
      <w:r>
        <w:rPr>
          <w:color w:val="6D6D70"/>
          <w:spacing w:val="-19"/>
        </w:rPr>
        <w:t> </w:t>
      </w:r>
      <w:r>
        <w:rPr>
          <w:color w:val="6D6D70"/>
        </w:rPr>
        <w:t>sell-off.</w:t>
      </w:r>
      <w:r>
        <w:rPr>
          <w:color w:val="6D6D70"/>
          <w:spacing w:val="-20"/>
        </w:rPr>
        <w:t> </w:t>
      </w:r>
      <w:r>
        <w:rPr>
          <w:color w:val="6D6D70"/>
        </w:rPr>
        <w:t>On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other</w:t>
      </w:r>
      <w:r>
        <w:rPr>
          <w:color w:val="6D6D70"/>
          <w:spacing w:val="-23"/>
        </w:rPr>
        <w:t> </w:t>
      </w:r>
      <w:r>
        <w:rPr>
          <w:color w:val="6D6D70"/>
        </w:rPr>
        <w:t>hand,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would</w:t>
      </w:r>
      <w:r>
        <w:rPr>
          <w:color w:val="6D6D70"/>
          <w:spacing w:val="-19"/>
        </w:rPr>
        <w:t> </w:t>
      </w:r>
      <w:r>
        <w:rPr>
          <w:color w:val="6D6D70"/>
        </w:rPr>
        <w:t>be</w:t>
      </w:r>
      <w:r>
        <w:rPr>
          <w:color w:val="6D6D70"/>
          <w:spacing w:val="-20"/>
        </w:rPr>
        <w:t> </w:t>
      </w:r>
      <w:r>
        <w:rPr>
          <w:color w:val="6D6D70"/>
        </w:rPr>
        <w:t>more cautious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sectors</w:t>
      </w:r>
      <w:r>
        <w:rPr>
          <w:color w:val="6D6D70"/>
          <w:spacing w:val="-24"/>
        </w:rPr>
        <w:t> </w:t>
      </w:r>
      <w:r>
        <w:rPr>
          <w:color w:val="6D6D70"/>
        </w:rPr>
        <w:t>where</w:t>
      </w:r>
      <w:r>
        <w:rPr>
          <w:color w:val="6D6D70"/>
          <w:spacing w:val="-24"/>
        </w:rPr>
        <w:t> </w:t>
      </w:r>
      <w:r>
        <w:rPr>
          <w:color w:val="6D6D70"/>
        </w:rPr>
        <w:t>margins</w:t>
      </w:r>
      <w:r>
        <w:rPr>
          <w:color w:val="6D6D70"/>
          <w:spacing w:val="-24"/>
        </w:rPr>
        <w:t> </w:t>
      </w:r>
      <w:r>
        <w:rPr>
          <w:color w:val="6D6D70"/>
        </w:rPr>
        <w:t>are</w:t>
      </w:r>
      <w:r>
        <w:rPr>
          <w:color w:val="6D6D70"/>
          <w:spacing w:val="-24"/>
        </w:rPr>
        <w:t> </w:t>
      </w:r>
      <w:r>
        <w:rPr>
          <w:color w:val="6D6D70"/>
        </w:rPr>
        <w:t>now</w:t>
      </w:r>
      <w:r>
        <w:rPr>
          <w:color w:val="6D6D70"/>
          <w:spacing w:val="-24"/>
        </w:rPr>
        <w:t> </w:t>
      </w:r>
      <w:r>
        <w:rPr>
          <w:color w:val="6D6D70"/>
        </w:rPr>
        <w:t>running</w:t>
      </w:r>
      <w:r>
        <w:rPr>
          <w:color w:val="6D6D70"/>
          <w:spacing w:val="-23"/>
        </w:rPr>
        <w:t> </w:t>
      </w:r>
      <w:r>
        <w:rPr>
          <w:color w:val="6D6D70"/>
        </w:rPr>
        <w:t>notably</w:t>
      </w:r>
      <w:r>
        <w:rPr>
          <w:color w:val="6D6D70"/>
          <w:spacing w:val="-27"/>
        </w:rPr>
        <w:t> </w:t>
      </w:r>
      <w:r>
        <w:rPr>
          <w:color w:val="6D6D70"/>
        </w:rPr>
        <w:t>above </w:t>
      </w:r>
      <w:r>
        <w:rPr>
          <w:color w:val="6D6D70"/>
          <w:w w:val="95"/>
        </w:rPr>
        <w:t>historical trends (e.g. Technology Software). Within Technology, we </w:t>
      </w:r>
      <w:r>
        <w:rPr>
          <w:color w:val="6D6D70"/>
        </w:rPr>
        <w:t>are growing increasingly concerned about areas where the busi- ness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maybe</w:t>
      </w:r>
      <w:r>
        <w:rPr>
          <w:color w:val="6D6D70"/>
          <w:spacing w:val="-29"/>
        </w:rPr>
        <w:t> </w:t>
      </w:r>
      <w:r>
        <w:rPr>
          <w:color w:val="6D6D70"/>
        </w:rPr>
        <w:t>more</w:t>
      </w:r>
      <w:r>
        <w:rPr>
          <w:color w:val="6D6D70"/>
          <w:spacing w:val="-29"/>
        </w:rPr>
        <w:t> </w:t>
      </w:r>
      <w:r>
        <w:rPr>
          <w:color w:val="6D6D70"/>
        </w:rPr>
        <w:t>cyclical</w:t>
      </w:r>
      <w:r>
        <w:rPr>
          <w:color w:val="6D6D70"/>
          <w:spacing w:val="-31"/>
        </w:rPr>
        <w:t> </w:t>
      </w:r>
      <w:r>
        <w:rPr>
          <w:color w:val="6D6D70"/>
        </w:rPr>
        <w:t>than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market</w:t>
      </w:r>
      <w:r>
        <w:rPr>
          <w:color w:val="6D6D70"/>
          <w:spacing w:val="-28"/>
        </w:rPr>
        <w:t> </w:t>
      </w:r>
      <w:r>
        <w:rPr>
          <w:color w:val="6D6D70"/>
        </w:rPr>
        <w:t>currently</w:t>
      </w:r>
      <w:r>
        <w:rPr>
          <w:color w:val="6D6D70"/>
          <w:spacing w:val="-33"/>
        </w:rPr>
        <w:t> </w:t>
      </w:r>
      <w:r>
        <w:rPr>
          <w:color w:val="6D6D70"/>
        </w:rPr>
        <w:t>thinks,</w:t>
      </w:r>
      <w:r>
        <w:rPr>
          <w:color w:val="6D6D70"/>
          <w:spacing w:val="-29"/>
        </w:rPr>
        <w:t> </w:t>
      </w:r>
      <w:r>
        <w:rPr>
          <w:color w:val="6D6D70"/>
        </w:rPr>
        <w:t>but</w:t>
      </w:r>
      <w:r>
        <w:rPr>
          <w:color w:val="6D6D70"/>
          <w:spacing w:val="-31"/>
        </w:rPr>
        <w:t> </w:t>
      </w:r>
      <w:r>
        <w:rPr>
          <w:color w:val="6D6D70"/>
        </w:rPr>
        <w:t>the capital</w:t>
      </w:r>
      <w:r>
        <w:rPr>
          <w:color w:val="6D6D70"/>
          <w:spacing w:val="-22"/>
        </w:rPr>
        <w:t> </w:t>
      </w:r>
      <w:r>
        <w:rPr>
          <w:color w:val="6D6D70"/>
        </w:rPr>
        <w:t>structure</w:t>
      </w:r>
      <w:r>
        <w:rPr>
          <w:color w:val="6D6D70"/>
          <w:spacing w:val="-21"/>
        </w:rPr>
        <w:t> </w:t>
      </w:r>
      <w:r>
        <w:rPr>
          <w:color w:val="6D6D70"/>
        </w:rPr>
        <w:t>does</w:t>
      </w:r>
      <w:r>
        <w:rPr>
          <w:color w:val="6D6D70"/>
          <w:spacing w:val="-22"/>
        </w:rPr>
        <w:t> </w:t>
      </w:r>
      <w:r>
        <w:rPr>
          <w:color w:val="6D6D70"/>
        </w:rPr>
        <w:t>not</w:t>
      </w:r>
      <w:r>
        <w:rPr>
          <w:color w:val="6D6D70"/>
          <w:spacing w:val="-21"/>
        </w:rPr>
        <w:t> </w:t>
      </w:r>
      <w:r>
        <w:rPr>
          <w:color w:val="6D6D70"/>
        </w:rPr>
        <w:t>have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requisite</w:t>
      </w:r>
      <w:r>
        <w:rPr>
          <w:color w:val="6D6D70"/>
          <w:spacing w:val="-21"/>
        </w:rPr>
        <w:t> </w:t>
      </w:r>
      <w:r>
        <w:rPr>
          <w:color w:val="6D6D70"/>
        </w:rPr>
        <w:t>amount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1"/>
        </w:rPr>
        <w:t> </w:t>
      </w:r>
      <w:r>
        <w:rPr>
          <w:color w:val="6D6D70"/>
        </w:rPr>
        <w:t>flexibility</w:t>
      </w:r>
      <w:r>
        <w:rPr>
          <w:color w:val="6D6D70"/>
          <w:spacing w:val="-26"/>
        </w:rPr>
        <w:t> </w:t>
      </w:r>
      <w:r>
        <w:rPr>
          <w:color w:val="6D6D70"/>
        </w:rPr>
        <w:t>to weather</w:t>
      </w:r>
      <w:r>
        <w:rPr>
          <w:color w:val="6D6D70"/>
          <w:spacing w:val="-12"/>
        </w:rPr>
        <w:t> </w:t>
      </w:r>
      <w:r>
        <w:rPr>
          <w:color w:val="6D6D70"/>
        </w:rPr>
        <w:t>any</w:t>
      </w:r>
      <w:r>
        <w:rPr>
          <w:color w:val="6D6D70"/>
          <w:spacing w:val="-12"/>
        </w:rPr>
        <w:t> </w:t>
      </w:r>
      <w:r>
        <w:rPr>
          <w:color w:val="6D6D70"/>
        </w:rPr>
        <w:t>major</w:t>
      </w:r>
      <w:r>
        <w:rPr>
          <w:color w:val="6D6D70"/>
          <w:spacing w:val="-12"/>
        </w:rPr>
        <w:t> </w:t>
      </w:r>
      <w:r>
        <w:rPr>
          <w:color w:val="6D6D70"/>
        </w:rPr>
        <w:t>revenue</w:t>
      </w:r>
      <w:r>
        <w:rPr>
          <w:color w:val="6D6D70"/>
          <w:spacing w:val="-9"/>
        </w:rPr>
        <w:t> </w:t>
      </w:r>
      <w:r>
        <w:rPr>
          <w:color w:val="6D6D70"/>
        </w:rPr>
        <w:t>slowdown</w:t>
      </w:r>
      <w:r>
        <w:rPr>
          <w:color w:val="6D6D70"/>
          <w:spacing w:val="-9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11"/>
        </w:rPr>
        <w:t> </w:t>
      </w:r>
      <w:r>
        <w:rPr>
          <w:i/>
          <w:color w:val="6D6D70"/>
        </w:rPr>
        <w:t>127</w:t>
      </w:r>
      <w:r>
        <w:rPr>
          <w:color w:val="6D6D70"/>
        </w:rPr>
        <w:t>).</w:t>
      </w:r>
    </w:p>
    <w:p>
      <w:pPr>
        <w:spacing w:after="0" w:line="264" w:lineRule="auto"/>
        <w:sectPr>
          <w:headerReference w:type="even" r:id="rId182"/>
          <w:pgSz w:w="12240" w:h="15840"/>
          <w:pgMar w:header="304" w:footer="830" w:top="500" w:bottom="1020" w:left="340" w:right="0"/>
          <w:cols w:num="2" w:equalWidth="0">
            <w:col w:w="5622" w:space="138"/>
            <w:col w:w="6140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711" w:right="0" w:firstLine="0"/>
        <w:jc w:val="left"/>
        <w:rPr>
          <w:sz w:val="16"/>
        </w:rPr>
      </w:pPr>
      <w:r>
        <w:rPr>
          <w:sz w:val="16"/>
        </w:rPr>
        <w:t>2.5%</w:t>
      </w:r>
    </w:p>
    <w:p>
      <w:pPr>
        <w:pStyle w:val="BodyText"/>
        <w:spacing w:before="1"/>
        <w:rPr>
          <w:sz w:val="17"/>
        </w:rPr>
      </w:pPr>
    </w:p>
    <w:p>
      <w:pPr>
        <w:spacing w:before="71"/>
        <w:ind w:left="711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1.5%</w:t>
      </w:r>
    </w:p>
    <w:p>
      <w:pPr>
        <w:pStyle w:val="BodyText"/>
        <w:rPr>
          <w:sz w:val="17"/>
        </w:rPr>
      </w:pPr>
    </w:p>
    <w:p>
      <w:pPr>
        <w:spacing w:before="71"/>
        <w:ind w:left="711" w:right="0" w:firstLine="0"/>
        <w:jc w:val="left"/>
        <w:rPr>
          <w:sz w:val="16"/>
        </w:rPr>
      </w:pPr>
      <w:r>
        <w:rPr/>
        <w:pict>
          <v:shape style="position:absolute;margin-left:71.665359pt;margin-top:13.221906pt;width:10pt;height:18.05pt;mso-position-horizontal-relative:page;mso-position-vertical-relative:paragraph;z-index:2527467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1986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489365pt;margin-top:13.221906pt;width:10pt;height:18pt;mso-position-horizontal-relative:page;mso-position-vertical-relative:paragraph;z-index:2527477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1989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28936pt;margin-top:13.221906pt;width:10pt;height:18.05pt;mso-position-horizontal-relative:page;mso-position-vertical-relative:paragraph;z-index:25274880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113365pt;margin-top:13.221906pt;width:10pt;height:17.95pt;mso-position-horizontal-relative:page;mso-position-vertical-relative:paragraph;z-index:25274982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945358pt;margin-top:13.221906pt;width:10pt;height:18pt;mso-position-horizontal-relative:page;mso-position-vertical-relative:paragraph;z-index:25275084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1998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745361pt;margin-top:13.221906pt;width:10pt;height:18.9pt;mso-position-horizontal-relative:page;mso-position-vertical-relative:paragraph;z-index:25275187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2001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577362pt;margin-top:13.221906pt;width:10pt;height:20.25pt;mso-position-horizontal-relative:page;mso-position-vertical-relative:paragraph;z-index:25275289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393356pt;margin-top:13.221906pt;width:10pt;height:19.850pt;mso-position-horizontal-relative:page;mso-position-vertical-relative:paragraph;z-index:25275392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2007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166962pt;margin-top:13.222132pt;width:10.050pt;height:18.9pt;mso-position-horizontal-relative:page;mso-position-vertical-relative:paragraph;z-index:25275494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014969pt;margin-top:13.221807pt;width:10pt;height:18.45pt;mso-position-horizontal-relative:page;mso-position-vertical-relative:paragraph;z-index:25275596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838959pt;margin-top:13.221807pt;width:10pt;height:18.55pt;mso-position-horizontal-relative:page;mso-position-vertical-relative:paragraph;z-index:2527569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670959pt;margin-top:13.221807pt;width:10pt;height:18.5pt;mso-position-horizontal-relative:page;mso-position-vertical-relative:paragraph;z-index:2527580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0.5%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line="249" w:lineRule="auto" w:before="0"/>
        <w:ind w:left="307" w:right="6431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 as at December </w:t>
      </w:r>
      <w:r>
        <w:rPr>
          <w:color w:val="48104A"/>
          <w:spacing w:val="-3"/>
          <w:w w:val="95"/>
          <w:sz w:val="17"/>
        </w:rPr>
        <w:t>7, </w:t>
      </w:r>
      <w:r>
        <w:rPr>
          <w:color w:val="48104A"/>
          <w:w w:val="95"/>
          <w:sz w:val="17"/>
        </w:rPr>
        <w:t>2018. Source: Bureau of Labor Statistics, </w:t>
      </w:r>
      <w:r>
        <w:rPr>
          <w:color w:val="48104A"/>
          <w:spacing w:val="-4"/>
          <w:w w:val="95"/>
          <w:sz w:val="17"/>
        </w:rPr>
        <w:t>Haver </w:t>
      </w:r>
      <w:r>
        <w:rPr>
          <w:color w:val="48104A"/>
          <w:sz w:val="17"/>
        </w:rPr>
        <w:t>Analytics.</w:t>
      </w:r>
    </w:p>
    <w:p>
      <w:pPr>
        <w:pStyle w:val="BodyText"/>
        <w:rPr>
          <w:sz w:val="17"/>
        </w:rPr>
      </w:pPr>
      <w:r>
        <w:rPr/>
        <w:pict>
          <v:group style="position:absolute;margin-left:25.700001pt;margin-top:11.755713pt;width:273.1pt;height:1pt;mso-position-horizontal-relative:page;mso-position-vertical-relative:paragraph;z-index:-250579968;mso-wrap-distance-left:0;mso-wrap-distance-right:0" coordorigin="514,235" coordsize="5462,20">
            <v:line style="position:absolute" from="554,245" to="5956,245" stroked="true" strokeweight="1pt" strokecolor="#cccccc">
              <v:stroke dashstyle="dot"/>
            </v:line>
            <v:line style="position:absolute" from="514,245" to="514,245" stroked="true" strokeweight="1pt" strokecolor="#cccccc">
              <v:stroke dashstyle="solid"/>
            </v:line>
            <v:line style="position:absolute" from="5976,245" to="597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8"/>
        <w:rPr>
          <w:sz w:val="13"/>
        </w:rPr>
      </w:pPr>
    </w:p>
    <w:p>
      <w:pPr>
        <w:spacing w:before="71"/>
        <w:ind w:left="236" w:right="0" w:firstLine="0"/>
        <w:jc w:val="left"/>
        <w:rPr>
          <w:b/>
          <w:sz w:val="16"/>
        </w:rPr>
      </w:pPr>
      <w:r>
        <w:rPr>
          <w:b/>
          <w:color w:val="FFFFFF"/>
          <w:sz w:val="16"/>
        </w:rPr>
        <w:t>EXHIBIT 105</w:t>
      </w:r>
    </w:p>
    <w:p>
      <w:pPr>
        <w:pStyle w:val="Heading2"/>
        <w:spacing w:before="118"/>
      </w:pPr>
      <w:r>
        <w:rPr/>
        <w:pict>
          <v:group style="position:absolute;margin-left:514.020020pt;margin-top:86.277618pt;width:17.3pt;height:98.55pt;mso-position-horizontal-relative:page;mso-position-vertical-relative:paragraph;z-index:-267369472" coordorigin="10280,1726" coordsize="346,1971">
            <v:line style="position:absolute" from="10290,1736" to="10552,3686" stroked="true" strokeweight="1pt" strokecolor="#ff0000">
              <v:stroke dashstyle="solid"/>
            </v:line>
            <v:shape style="position:absolute;left:10467;top:3596;width:148;height:90" coordorigin="10468,3596" coordsize="148,90" path="m10616,3596l10552,3686,10468,3616e" filled="false" stroked="true" strokeweight="1.0pt" strokecolor="#ff0000">
              <v:path arrowok="t"/>
              <v:stroke dashstyle="solid"/>
            </v:shape>
            <w10:wrap type="none"/>
          </v:group>
        </w:pict>
      </w:r>
      <w:r>
        <w:rPr>
          <w:color w:val="6B6C6F"/>
        </w:rPr>
        <w:t>Momentum Strategies, Which Have Defined This Bull Market, Are Now Reversing</w:t>
      </w:r>
    </w:p>
    <w:p>
      <w:pPr>
        <w:pStyle w:val="BodyText"/>
        <w:spacing w:before="3"/>
        <w:rPr>
          <w:rFonts w:ascii="Times New Roman"/>
          <w:b/>
          <w:sz w:val="14"/>
        </w:rPr>
      </w:pPr>
    </w:p>
    <w:tbl>
      <w:tblPr>
        <w:tblW w:w="0" w:type="auto"/>
        <w:jc w:val="left"/>
        <w:tblInd w:w="172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6"/>
        <w:gridCol w:w="1246"/>
        <w:gridCol w:w="1246"/>
        <w:gridCol w:w="1246"/>
        <w:gridCol w:w="1246"/>
        <w:gridCol w:w="1246"/>
        <w:gridCol w:w="1246"/>
        <w:gridCol w:w="1246"/>
        <w:gridCol w:w="1246"/>
      </w:tblGrid>
      <w:tr>
        <w:trPr>
          <w:trHeight w:val="389" w:hRule="atLeast"/>
        </w:trPr>
        <w:tc>
          <w:tcPr>
            <w:tcW w:w="11214" w:type="dxa"/>
            <w:gridSpan w:val="9"/>
            <w:tcBorders>
              <w:top w:val="nil"/>
              <w:left w:val="nil"/>
            </w:tcBorders>
            <w:shd w:val="clear" w:color="auto" w:fill="6B6C6F"/>
          </w:tcPr>
          <w:p>
            <w:pPr>
              <w:pStyle w:val="TableParagraph"/>
              <w:spacing w:before="105"/>
              <w:ind w:left="2856"/>
              <w:rPr>
                <w:sz w:val="16"/>
              </w:rPr>
            </w:pPr>
            <w:r>
              <w:rPr>
                <w:color w:val="FFFFFF"/>
                <w:sz w:val="16"/>
              </w:rPr>
              <w:t>U.S. FACTOR RANKING BY 6-MONTH RATE OF CHANGE, TOTAL RETURN TERMS</w:t>
            </w:r>
          </w:p>
        </w:tc>
      </w:tr>
      <w:tr>
        <w:trPr>
          <w:trHeight w:val="379" w:hRule="atLeast"/>
        </w:trPr>
        <w:tc>
          <w:tcPr>
            <w:tcW w:w="1246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48104A"/>
          </w:tcPr>
          <w:p>
            <w:pPr>
              <w:pStyle w:val="TableParagraph"/>
              <w:spacing w:before="95"/>
              <w:ind w:left="378"/>
              <w:rPr>
                <w:sz w:val="16"/>
              </w:rPr>
            </w:pPr>
            <w:r>
              <w:rPr>
                <w:color w:val="FFFFFF"/>
                <w:sz w:val="16"/>
              </w:rPr>
              <w:t>DEC-16</w:t>
            </w:r>
          </w:p>
        </w:tc>
        <w:tc>
          <w:tcPr>
            <w:tcW w:w="124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8104A"/>
          </w:tcPr>
          <w:p>
            <w:pPr>
              <w:pStyle w:val="TableParagraph"/>
              <w:spacing w:before="95"/>
              <w:ind w:left="204" w:right="204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MAR-17</w:t>
            </w:r>
          </w:p>
        </w:tc>
        <w:tc>
          <w:tcPr>
            <w:tcW w:w="124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8104A"/>
          </w:tcPr>
          <w:p>
            <w:pPr>
              <w:pStyle w:val="TableParagraph"/>
              <w:spacing w:before="95"/>
              <w:ind w:left="204" w:right="205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JUN-17</w:t>
            </w:r>
          </w:p>
        </w:tc>
        <w:tc>
          <w:tcPr>
            <w:tcW w:w="124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8104A"/>
          </w:tcPr>
          <w:p>
            <w:pPr>
              <w:pStyle w:val="TableParagraph"/>
              <w:spacing w:before="95"/>
              <w:ind w:left="204" w:right="204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SEP-17</w:t>
            </w:r>
          </w:p>
        </w:tc>
        <w:tc>
          <w:tcPr>
            <w:tcW w:w="124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8104A"/>
          </w:tcPr>
          <w:p>
            <w:pPr>
              <w:pStyle w:val="TableParagraph"/>
              <w:spacing w:before="95"/>
              <w:ind w:left="204" w:right="205"/>
              <w:jc w:val="center"/>
              <w:rPr>
                <w:sz w:val="16"/>
              </w:rPr>
            </w:pPr>
            <w:r>
              <w:rPr>
                <w:color w:val="FFFFFF"/>
                <w:w w:val="95"/>
                <w:sz w:val="16"/>
              </w:rPr>
              <w:t>DEC-17</w:t>
            </w:r>
          </w:p>
        </w:tc>
        <w:tc>
          <w:tcPr>
            <w:tcW w:w="124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8104A"/>
          </w:tcPr>
          <w:p>
            <w:pPr>
              <w:pStyle w:val="TableParagraph"/>
              <w:spacing w:before="95"/>
              <w:ind w:left="204" w:right="206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MAR-18</w:t>
            </w:r>
          </w:p>
        </w:tc>
        <w:tc>
          <w:tcPr>
            <w:tcW w:w="124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8104A"/>
          </w:tcPr>
          <w:p>
            <w:pPr>
              <w:pStyle w:val="TableParagraph"/>
              <w:spacing w:before="95"/>
              <w:ind w:left="203" w:right="206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JUN-18</w:t>
            </w:r>
          </w:p>
        </w:tc>
        <w:tc>
          <w:tcPr>
            <w:tcW w:w="124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8104A"/>
          </w:tcPr>
          <w:p>
            <w:pPr>
              <w:pStyle w:val="TableParagraph"/>
              <w:spacing w:before="95"/>
              <w:ind w:left="369"/>
              <w:rPr>
                <w:sz w:val="16"/>
              </w:rPr>
            </w:pPr>
            <w:r>
              <w:rPr>
                <w:color w:val="FFFFFF"/>
                <w:sz w:val="16"/>
              </w:rPr>
              <w:t>SEP-18</w:t>
            </w:r>
          </w:p>
        </w:tc>
        <w:tc>
          <w:tcPr>
            <w:tcW w:w="1246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48104A"/>
          </w:tcPr>
          <w:p>
            <w:pPr>
              <w:pStyle w:val="TableParagraph"/>
              <w:spacing w:before="95"/>
              <w:ind w:left="203" w:right="218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DEC-18</w:t>
            </w:r>
          </w:p>
        </w:tc>
      </w:tr>
      <w:tr>
        <w:trPr>
          <w:trHeight w:val="443" w:hRule="atLeast"/>
        </w:trPr>
        <w:tc>
          <w:tcPr>
            <w:tcW w:w="1246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6B8B7"/>
          </w:tcPr>
          <w:p>
            <w:pPr>
              <w:pStyle w:val="TableParagraph"/>
              <w:spacing w:before="127"/>
              <w:ind w:left="203" w:right="19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AEEF3"/>
          </w:tcPr>
          <w:p>
            <w:pPr>
              <w:pStyle w:val="TableParagraph"/>
              <w:spacing w:before="127"/>
              <w:ind w:left="204" w:right="2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69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69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68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68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67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67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CCC0DA"/>
          </w:tcPr>
          <w:p>
            <w:pPr>
              <w:pStyle w:val="TableParagraph"/>
              <w:spacing w:before="127"/>
              <w:ind w:left="203" w:right="21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</w:tr>
      <w:tr>
        <w:trPr>
          <w:trHeight w:val="430" w:hRule="atLeast"/>
        </w:trPr>
        <w:tc>
          <w:tcPr>
            <w:tcW w:w="1246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AEEF3"/>
          </w:tcPr>
          <w:p>
            <w:pPr>
              <w:pStyle w:val="TableParagraph"/>
              <w:spacing w:before="120"/>
              <w:ind w:left="256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6B8B7"/>
          </w:tcPr>
          <w:p>
            <w:pPr>
              <w:pStyle w:val="TableParagraph"/>
              <w:spacing w:before="120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8E4BC"/>
          </w:tcPr>
          <w:p>
            <w:pPr>
              <w:pStyle w:val="TableParagraph"/>
              <w:spacing w:before="120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8E4BC"/>
          </w:tcPr>
          <w:p>
            <w:pPr>
              <w:pStyle w:val="TableParagraph"/>
              <w:spacing w:before="120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8E4BC"/>
          </w:tcPr>
          <w:p>
            <w:pPr>
              <w:pStyle w:val="TableParagraph"/>
              <w:spacing w:before="120"/>
              <w:ind w:left="204" w:right="2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8E4BC"/>
          </w:tcPr>
          <w:p>
            <w:pPr>
              <w:pStyle w:val="TableParagraph"/>
              <w:spacing w:before="120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8E4BC"/>
          </w:tcPr>
          <w:p>
            <w:pPr>
              <w:pStyle w:val="TableParagraph"/>
              <w:spacing w:before="120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8E4BC"/>
          </w:tcPr>
          <w:p>
            <w:pPr>
              <w:pStyle w:val="TableParagraph"/>
              <w:spacing w:before="120"/>
              <w:ind w:left="380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FCD5B4"/>
          </w:tcPr>
          <w:p>
            <w:pPr>
              <w:pStyle w:val="TableParagraph"/>
              <w:spacing w:before="120"/>
              <w:ind w:left="203" w:right="21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</w:tr>
      <w:tr>
        <w:trPr>
          <w:trHeight w:val="430" w:hRule="atLeast"/>
        </w:trPr>
        <w:tc>
          <w:tcPr>
            <w:tcW w:w="1246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8E4BC"/>
          </w:tcPr>
          <w:p>
            <w:pPr>
              <w:pStyle w:val="TableParagraph"/>
              <w:spacing w:before="121"/>
              <w:ind w:left="393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8E4BC"/>
          </w:tcPr>
          <w:p>
            <w:pPr>
              <w:pStyle w:val="TableParagraph"/>
              <w:spacing w:before="121"/>
              <w:ind w:left="204" w:right="203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AEEF3"/>
          </w:tcPr>
          <w:p>
            <w:pPr>
              <w:pStyle w:val="TableParagraph"/>
              <w:spacing w:before="121"/>
              <w:ind w:left="204" w:right="2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AEEF3"/>
          </w:tcPr>
          <w:p>
            <w:pPr>
              <w:pStyle w:val="TableParagraph"/>
              <w:spacing w:before="121"/>
              <w:ind w:left="204" w:right="2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AEEF3"/>
          </w:tcPr>
          <w:p>
            <w:pPr>
              <w:pStyle w:val="TableParagraph"/>
              <w:spacing w:before="121"/>
              <w:ind w:left="204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AEEF3"/>
          </w:tcPr>
          <w:p>
            <w:pPr>
              <w:pStyle w:val="TableParagraph"/>
              <w:spacing w:before="121"/>
              <w:ind w:left="203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AEEF3"/>
          </w:tcPr>
          <w:p>
            <w:pPr>
              <w:pStyle w:val="TableParagraph"/>
              <w:spacing w:before="121"/>
              <w:ind w:left="202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AEEF3"/>
          </w:tcPr>
          <w:p>
            <w:pPr>
              <w:pStyle w:val="TableParagraph"/>
              <w:spacing w:before="121"/>
              <w:ind w:left="243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6B8B7"/>
          </w:tcPr>
          <w:p>
            <w:pPr>
              <w:pStyle w:val="TableParagraph"/>
              <w:spacing w:before="121"/>
              <w:ind w:left="203" w:right="21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</w:tr>
      <w:tr>
        <w:trPr>
          <w:trHeight w:val="443" w:hRule="atLeast"/>
        </w:trPr>
        <w:tc>
          <w:tcPr>
            <w:tcW w:w="1246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CD5B4"/>
          </w:tcPr>
          <w:p>
            <w:pPr>
              <w:pStyle w:val="TableParagraph"/>
              <w:spacing w:before="127"/>
              <w:ind w:left="334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69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0DA"/>
          </w:tcPr>
          <w:p>
            <w:pPr>
              <w:pStyle w:val="TableParagraph"/>
              <w:spacing w:before="127"/>
              <w:ind w:left="204" w:right="2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0DA"/>
          </w:tcPr>
          <w:p>
            <w:pPr>
              <w:pStyle w:val="TableParagraph"/>
              <w:spacing w:before="127"/>
              <w:ind w:left="204" w:right="2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5B4"/>
          </w:tcPr>
          <w:p>
            <w:pPr>
              <w:pStyle w:val="TableParagraph"/>
              <w:spacing w:before="127"/>
              <w:ind w:left="204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0DA"/>
          </w:tcPr>
          <w:p>
            <w:pPr>
              <w:pStyle w:val="TableParagraph"/>
              <w:spacing w:before="127"/>
              <w:ind w:left="203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0DA"/>
          </w:tcPr>
          <w:p>
            <w:pPr>
              <w:pStyle w:val="TableParagraph"/>
              <w:spacing w:before="127"/>
              <w:ind w:left="202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0DA"/>
          </w:tcPr>
          <w:p>
            <w:pPr>
              <w:pStyle w:val="TableParagraph"/>
              <w:spacing w:before="127"/>
              <w:ind w:left="367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8E4BC"/>
          </w:tcPr>
          <w:p>
            <w:pPr>
              <w:pStyle w:val="TableParagraph"/>
              <w:spacing w:before="127"/>
              <w:ind w:left="203" w:right="21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Quality</w:t>
            </w:r>
          </w:p>
        </w:tc>
      </w:tr>
      <w:tr>
        <w:trPr>
          <w:trHeight w:val="443" w:hRule="atLeast"/>
        </w:trPr>
        <w:tc>
          <w:tcPr>
            <w:tcW w:w="1246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80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5B4"/>
          </w:tcPr>
          <w:p>
            <w:pPr>
              <w:pStyle w:val="TableParagraph"/>
              <w:spacing w:before="127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5B4"/>
          </w:tcPr>
          <w:p>
            <w:pPr>
              <w:pStyle w:val="TableParagraph"/>
              <w:spacing w:before="127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5B4"/>
          </w:tcPr>
          <w:p>
            <w:pPr>
              <w:pStyle w:val="TableParagraph"/>
              <w:spacing w:before="127"/>
              <w:ind w:left="204" w:right="2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6B8B7"/>
          </w:tcPr>
          <w:p>
            <w:pPr>
              <w:pStyle w:val="TableParagraph"/>
              <w:spacing w:before="127"/>
              <w:ind w:left="204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5B4"/>
          </w:tcPr>
          <w:p>
            <w:pPr>
              <w:pStyle w:val="TableParagraph"/>
              <w:spacing w:before="127"/>
              <w:ind w:left="203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5B4"/>
          </w:tcPr>
          <w:p>
            <w:pPr>
              <w:pStyle w:val="TableParagraph"/>
              <w:spacing w:before="127"/>
              <w:ind w:left="202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5B4"/>
          </w:tcPr>
          <w:p>
            <w:pPr>
              <w:pStyle w:val="TableParagraph"/>
              <w:spacing w:before="127"/>
              <w:ind w:left="322"/>
              <w:rPr>
                <w:sz w:val="16"/>
              </w:rPr>
            </w:pPr>
            <w:r>
              <w:rPr>
                <w:color w:val="6B6C6F"/>
                <w:sz w:val="16"/>
              </w:rPr>
              <w:t>Dividend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AEEF3"/>
          </w:tcPr>
          <w:p>
            <w:pPr>
              <w:pStyle w:val="TableParagraph"/>
              <w:spacing w:before="127"/>
              <w:ind w:left="203" w:right="218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US B/mark</w:t>
            </w:r>
          </w:p>
        </w:tc>
      </w:tr>
      <w:tr>
        <w:trPr>
          <w:trHeight w:val="453" w:hRule="atLeast"/>
        </w:trPr>
        <w:tc>
          <w:tcPr>
            <w:tcW w:w="1246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CCC0DA"/>
          </w:tcPr>
          <w:p>
            <w:pPr>
              <w:pStyle w:val="TableParagraph"/>
              <w:spacing w:before="127"/>
              <w:ind w:left="380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CC0DA"/>
          </w:tcPr>
          <w:p>
            <w:pPr>
              <w:pStyle w:val="TableParagraph"/>
              <w:spacing w:before="127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6B8B7"/>
          </w:tcPr>
          <w:p>
            <w:pPr>
              <w:pStyle w:val="TableParagraph"/>
              <w:spacing w:before="127"/>
              <w:ind w:left="204" w:right="204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6B8B7"/>
          </w:tcPr>
          <w:p>
            <w:pPr>
              <w:pStyle w:val="TableParagraph"/>
              <w:spacing w:before="127"/>
              <w:ind w:left="204" w:right="205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CC0DA"/>
          </w:tcPr>
          <w:p>
            <w:pPr>
              <w:pStyle w:val="TableParagraph"/>
              <w:spacing w:before="127"/>
              <w:ind w:left="204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Min Vol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6B8B7"/>
          </w:tcPr>
          <w:p>
            <w:pPr>
              <w:pStyle w:val="TableParagraph"/>
              <w:spacing w:before="127"/>
              <w:ind w:left="203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6B8B7"/>
          </w:tcPr>
          <w:p>
            <w:pPr>
              <w:pStyle w:val="TableParagraph"/>
              <w:spacing w:before="127"/>
              <w:ind w:left="202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6B8B7"/>
          </w:tcPr>
          <w:p>
            <w:pPr>
              <w:pStyle w:val="TableParagraph"/>
              <w:spacing w:before="127"/>
              <w:ind w:left="202" w:right="206"/>
              <w:jc w:val="center"/>
              <w:rPr>
                <w:sz w:val="16"/>
              </w:rPr>
            </w:pPr>
            <w:r>
              <w:rPr>
                <w:color w:val="6B6C6F"/>
                <w:sz w:val="16"/>
              </w:rPr>
              <w:t>Value</w:t>
            </w:r>
          </w:p>
        </w:tc>
        <w:tc>
          <w:tcPr>
            <w:tcW w:w="1246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FFFF00"/>
          </w:tcPr>
          <w:p>
            <w:pPr>
              <w:pStyle w:val="TableParagraph"/>
              <w:spacing w:line="249" w:lineRule="auto" w:before="31"/>
              <w:ind w:left="367" w:hanging="205"/>
              <w:rPr>
                <w:sz w:val="16"/>
              </w:rPr>
            </w:pPr>
            <w:r>
              <w:rPr>
                <w:color w:val="6B6C6F"/>
                <w:w w:val="95"/>
                <w:sz w:val="16"/>
              </w:rPr>
              <w:t>Momentum &amp; </w:t>
            </w:r>
            <w:r>
              <w:rPr>
                <w:color w:val="6B6C6F"/>
                <w:sz w:val="16"/>
              </w:rPr>
              <w:t>Growth</w:t>
            </w:r>
          </w:p>
        </w:tc>
      </w:tr>
    </w:tbl>
    <w:p>
      <w:pPr>
        <w:spacing w:before="83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31, 2018. Source: Bloomberg, KKR Global Macro &amp; Asset Allocation analysis.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line="264" w:lineRule="auto" w:before="66"/>
        <w:ind w:left="164" w:right="119"/>
      </w:pPr>
      <w:r>
        <w:rPr/>
        <w:pict>
          <v:group style="position:absolute;margin-left:25.200001pt;margin-top:28.194901pt;width:561.6pt;height:330.65pt;mso-position-horizontal-relative:page;mso-position-vertical-relative:page;z-index:-267377664" coordorigin="504,564" coordsize="11232,6613">
            <v:line style="position:absolute" from="6120,564" to="6120,6921" stroked="true" strokeweight="1pt" strokecolor="#cccccc">
              <v:stroke dashstyle="dot"/>
            </v:line>
            <v:rect style="position:absolute;left:504;top:6921;width:11222;height:256" filled="true" fillcolor="#cccccc" stroked="false">
              <v:fill type="solid"/>
            </v:rect>
            <v:line style="position:absolute" from="11726,7177" to="11726,6921" stroked="true" strokeweight="1pt" strokecolor="#ffffff">
              <v:stroke dashstyle="solid"/>
            </v:line>
            <w10:wrap type="none"/>
          </v:group>
        </w:pict>
      </w:r>
      <w:r>
        <w:rPr/>
        <w:pict>
          <v:group style="position:absolute;margin-left:25.700001pt;margin-top:-11.206012pt;width:560.6pt;height:147.950pt;mso-position-horizontal-relative:page;mso-position-vertical-relative:paragraph;z-index:-267376640" coordorigin="514,-224" coordsize="11212,2959">
            <v:line style="position:absolute" from="6120,-214" to="6120,2734" stroked="true" strokeweight="1pt" strokecolor="#cccccc">
              <v:stroke dashstyle="dot"/>
            </v:line>
            <v:line style="position:absolute" from="514,-214" to="11726,-214" stroked="true" strokeweight="1pt" strokecolor="#ffffff">
              <v:stroke dashstyle="solid"/>
            </v:line>
            <v:line style="position:absolute" from="554,-214" to="11706,-214" stroked="true" strokeweight="1pt" strokecolor="#cccccc">
              <v:stroke dashstyle="dot"/>
            </v:line>
            <v:shape style="position:absolute;left:0;top:3844;width:11212;height:2" coordorigin="0,3844" coordsize="11212,0" path="m514,-214l514,-214m11726,-214l11726,-214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6D6D70"/>
        </w:rPr>
        <w:t>Meanwhile,</w:t>
      </w:r>
      <w:r>
        <w:rPr>
          <w:color w:val="6D6D70"/>
          <w:spacing w:val="-26"/>
        </w:rPr>
        <w:t> </w:t>
      </w:r>
      <w:r>
        <w:rPr>
          <w:color w:val="6D6D70"/>
        </w:rPr>
        <w:t>on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momentum</w:t>
      </w:r>
      <w:r>
        <w:rPr>
          <w:color w:val="6D6D70"/>
          <w:spacing w:val="-25"/>
        </w:rPr>
        <w:t> </w:t>
      </w:r>
      <w:r>
        <w:rPr>
          <w:color w:val="6D6D70"/>
        </w:rPr>
        <w:t>front,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believe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8"/>
        </w:rPr>
        <w:t> </w:t>
      </w:r>
      <w:r>
        <w:rPr>
          <w:color w:val="6D6D70"/>
        </w:rPr>
        <w:t>this</w:t>
      </w:r>
      <w:r>
        <w:rPr>
          <w:color w:val="6D6D70"/>
          <w:spacing w:val="-25"/>
        </w:rPr>
        <w:t> </w:t>
      </w:r>
      <w:r>
        <w:rPr>
          <w:color w:val="6D6D70"/>
        </w:rPr>
        <w:t>strategy will</w:t>
      </w:r>
      <w:r>
        <w:rPr>
          <w:color w:val="6D6D70"/>
          <w:spacing w:val="-21"/>
        </w:rPr>
        <w:t> </w:t>
      </w:r>
      <w:r>
        <w:rPr>
          <w:color w:val="6D6D70"/>
        </w:rPr>
        <w:t>be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casualty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slowing</w:t>
      </w:r>
      <w:r>
        <w:rPr>
          <w:color w:val="6D6D70"/>
          <w:spacing w:val="-20"/>
        </w:rPr>
        <w:t> </w:t>
      </w:r>
      <w:r>
        <w:rPr>
          <w:color w:val="6D6D70"/>
        </w:rPr>
        <w:t>money</w:t>
      </w:r>
      <w:r>
        <w:rPr>
          <w:color w:val="6D6D70"/>
          <w:spacing w:val="-22"/>
        </w:rPr>
        <w:t> </w:t>
      </w:r>
      <w:r>
        <w:rPr>
          <w:color w:val="6D6D70"/>
        </w:rPr>
        <w:t>supply</w:t>
      </w:r>
      <w:r>
        <w:rPr>
          <w:color w:val="6D6D70"/>
          <w:spacing w:val="-23"/>
        </w:rPr>
        <w:t> </w:t>
      </w:r>
      <w:r>
        <w:rPr>
          <w:color w:val="6D6D70"/>
        </w:rPr>
        <w:t>growth.</w:t>
      </w:r>
      <w:r>
        <w:rPr>
          <w:color w:val="6D6D70"/>
          <w:spacing w:val="-20"/>
        </w:rPr>
        <w:t> </w:t>
      </w:r>
      <w:r>
        <w:rPr>
          <w:color w:val="6D6D70"/>
        </w:rPr>
        <w:t>One</w:t>
      </w:r>
      <w:r>
        <w:rPr>
          <w:color w:val="6D6D70"/>
          <w:spacing w:val="-20"/>
        </w:rPr>
        <w:t> </w:t>
      </w:r>
      <w:r>
        <w:rPr>
          <w:color w:val="6D6D70"/>
        </w:rPr>
        <w:t>can</w:t>
      </w:r>
      <w:r>
        <w:rPr>
          <w:color w:val="6D6D70"/>
          <w:spacing w:val="-21"/>
        </w:rPr>
        <w:t> </w:t>
      </w:r>
      <w:r>
        <w:rPr>
          <w:color w:val="6D6D70"/>
        </w:rPr>
        <w:t>see this</w:t>
      </w:r>
      <w:r>
        <w:rPr>
          <w:color w:val="6D6D70"/>
          <w:spacing w:val="-33"/>
        </w:rPr>
        <w:t> </w:t>
      </w: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34"/>
        </w:rPr>
        <w:t> </w:t>
      </w:r>
      <w:r>
        <w:rPr>
          <w:i/>
          <w:color w:val="6D6D70"/>
        </w:rPr>
        <w:t>105</w:t>
      </w:r>
      <w:r>
        <w:rPr>
          <w:color w:val="6D6D70"/>
        </w:rPr>
        <w:t>,</w:t>
      </w:r>
      <w:r>
        <w:rPr>
          <w:color w:val="6D6D70"/>
          <w:spacing w:val="-32"/>
        </w:rPr>
        <w:t> </w:t>
      </w:r>
      <w:r>
        <w:rPr>
          <w:color w:val="6D6D70"/>
        </w:rPr>
        <w:t>which</w:t>
      </w:r>
      <w:r>
        <w:rPr>
          <w:color w:val="6D6D70"/>
          <w:spacing w:val="-33"/>
        </w:rPr>
        <w:t> </w:t>
      </w:r>
      <w:r>
        <w:rPr>
          <w:color w:val="6D6D70"/>
        </w:rPr>
        <w:t>shows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3"/>
        </w:rPr>
        <w:t> </w:t>
      </w:r>
      <w:r>
        <w:rPr>
          <w:color w:val="6D6D70"/>
        </w:rPr>
        <w:t>recent</w:t>
      </w:r>
      <w:r>
        <w:rPr>
          <w:color w:val="6D6D70"/>
          <w:spacing w:val="-32"/>
        </w:rPr>
        <w:t> </w:t>
      </w:r>
      <w:r>
        <w:rPr>
          <w:color w:val="6D6D70"/>
        </w:rPr>
        <w:t>fall-out</w:t>
      </w:r>
      <w:r>
        <w:rPr>
          <w:color w:val="6D6D70"/>
          <w:spacing w:val="-33"/>
        </w:rPr>
        <w:t> </w:t>
      </w:r>
      <w:r>
        <w:rPr>
          <w:color w:val="6D6D70"/>
        </w:rPr>
        <w:t>from</w:t>
      </w:r>
      <w:r>
        <w:rPr>
          <w:color w:val="6D6D70"/>
          <w:spacing w:val="-33"/>
        </w:rPr>
        <w:t> </w:t>
      </w:r>
      <w:r>
        <w:rPr>
          <w:color w:val="6D6D70"/>
        </w:rPr>
        <w:t>momentum as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strategy.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7"/>
        </w:rPr>
        <w:t> </w:t>
      </w:r>
      <w:r>
        <w:rPr>
          <w:color w:val="6D6D70"/>
        </w:rPr>
        <w:t>view,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not</w:t>
      </w:r>
      <w:r>
        <w:rPr>
          <w:color w:val="6D6D70"/>
          <w:spacing w:val="-22"/>
        </w:rPr>
        <w:t> </w:t>
      </w:r>
      <w:r>
        <w:rPr>
          <w:color w:val="6D6D70"/>
        </w:rPr>
        <w:t>an</w:t>
      </w:r>
      <w:r>
        <w:rPr>
          <w:color w:val="6D6D70"/>
          <w:spacing w:val="-22"/>
        </w:rPr>
        <w:t> </w:t>
      </w:r>
      <w:r>
        <w:rPr>
          <w:color w:val="6D6D70"/>
        </w:rPr>
        <w:t>aberration,</w:t>
      </w:r>
      <w:r>
        <w:rPr>
          <w:color w:val="6D6D70"/>
          <w:spacing w:val="-23"/>
        </w:rPr>
        <w:t> </w:t>
      </w:r>
      <w:r>
        <w:rPr>
          <w:color w:val="6D6D70"/>
        </w:rPr>
        <w:t>but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  <w:spacing w:val="-3"/>
        </w:rPr>
        <w:t>reversal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trend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has</w:t>
      </w:r>
      <w:r>
        <w:rPr>
          <w:color w:val="6D6D70"/>
          <w:spacing w:val="-25"/>
        </w:rPr>
        <w:t> </w:t>
      </w:r>
      <w:r>
        <w:rPr>
          <w:color w:val="6D6D70"/>
        </w:rPr>
        <w:t>been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place</w:t>
      </w:r>
      <w:r>
        <w:rPr>
          <w:color w:val="6D6D70"/>
          <w:spacing w:val="-25"/>
        </w:rPr>
        <w:t> </w:t>
      </w:r>
      <w:r>
        <w:rPr>
          <w:color w:val="6D6D70"/>
        </w:rPr>
        <w:t>since</w:t>
      </w:r>
      <w:r>
        <w:rPr>
          <w:color w:val="6D6D70"/>
          <w:spacing w:val="-26"/>
        </w:rPr>
        <w:t> </w:t>
      </w:r>
      <w:r>
        <w:rPr>
          <w:color w:val="6D6D70"/>
        </w:rPr>
        <w:t>June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2017.</w:t>
      </w:r>
      <w:r>
        <w:rPr>
          <w:color w:val="6D6D70"/>
          <w:spacing w:val="-26"/>
        </w:rPr>
        <w:t> </w:t>
      </w:r>
      <w:r>
        <w:rPr>
          <w:color w:val="6D6D70"/>
        </w:rPr>
        <w:t>Also,</w:t>
      </w:r>
      <w:r>
        <w:rPr>
          <w:color w:val="6D6D70"/>
          <w:spacing w:val="-25"/>
        </w:rPr>
        <w:t> </w:t>
      </w:r>
      <w:r>
        <w:rPr>
          <w:color w:val="6D6D70"/>
        </w:rPr>
        <w:t>higher</w:t>
      </w:r>
      <w:r>
        <w:rPr>
          <w:color w:val="6D6D70"/>
          <w:spacing w:val="-28"/>
        </w:rPr>
        <w:t> </w:t>
      </w:r>
      <w:r>
        <w:rPr>
          <w:color w:val="6D6D70"/>
        </w:rPr>
        <w:t>real</w:t>
      </w:r>
    </w:p>
    <w:p>
      <w:pPr>
        <w:pStyle w:val="BodyText"/>
        <w:spacing w:line="264" w:lineRule="auto"/>
        <w:ind w:left="164" w:right="23"/>
      </w:pPr>
      <w:r>
        <w:rPr>
          <w:color w:val="6D6D70"/>
        </w:rPr>
        <w:t>rates</w:t>
      </w:r>
      <w:r>
        <w:rPr>
          <w:color w:val="6D6D70"/>
          <w:spacing w:val="-28"/>
        </w:rPr>
        <w:t> </w:t>
      </w:r>
      <w:r>
        <w:rPr>
          <w:color w:val="6D6D70"/>
        </w:rPr>
        <w:t>should</w:t>
      </w:r>
      <w:r>
        <w:rPr>
          <w:color w:val="6D6D70"/>
          <w:spacing w:val="-27"/>
        </w:rPr>
        <w:t> </w:t>
      </w:r>
      <w:r>
        <w:rPr>
          <w:color w:val="6D6D70"/>
        </w:rPr>
        <w:t>make</w:t>
      </w:r>
      <w:r>
        <w:rPr>
          <w:color w:val="6D6D70"/>
          <w:spacing w:val="-28"/>
        </w:rPr>
        <w:t> </w:t>
      </w:r>
      <w:r>
        <w:rPr>
          <w:color w:val="6D6D70"/>
        </w:rPr>
        <w:t>it</w:t>
      </w:r>
      <w:r>
        <w:rPr>
          <w:color w:val="6D6D70"/>
          <w:spacing w:val="-27"/>
        </w:rPr>
        <w:t> </w:t>
      </w:r>
      <w:r>
        <w:rPr>
          <w:color w:val="6D6D70"/>
        </w:rPr>
        <w:t>more</w:t>
      </w:r>
      <w:r>
        <w:rPr>
          <w:color w:val="6D6D70"/>
          <w:spacing w:val="-28"/>
        </w:rPr>
        <w:t> </w:t>
      </w:r>
      <w:r>
        <w:rPr>
          <w:color w:val="6D6D70"/>
        </w:rPr>
        <w:t>difficult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momentum</w:t>
      </w:r>
      <w:r>
        <w:rPr>
          <w:color w:val="6D6D70"/>
          <w:spacing w:val="-28"/>
        </w:rPr>
        <w:t> </w:t>
      </w:r>
      <w:r>
        <w:rPr>
          <w:color w:val="6D6D70"/>
        </w:rPr>
        <w:t>stocks</w:t>
      </w:r>
      <w:r>
        <w:rPr>
          <w:color w:val="6D6D70"/>
          <w:spacing w:val="-27"/>
        </w:rPr>
        <w:t> </w:t>
      </w:r>
      <w:r>
        <w:rPr>
          <w:color w:val="6D6D70"/>
        </w:rPr>
        <w:t>with</w:t>
      </w:r>
      <w:r>
        <w:rPr>
          <w:color w:val="6D6D70"/>
          <w:spacing w:val="-27"/>
        </w:rPr>
        <w:t> </w:t>
      </w:r>
      <w:r>
        <w:rPr>
          <w:color w:val="6D6D70"/>
        </w:rPr>
        <w:t>higher </w:t>
      </w:r>
      <w:r>
        <w:rPr>
          <w:color w:val="6D6D70"/>
          <w:spacing w:val="-7"/>
        </w:rPr>
        <w:t>P/E</w:t>
      </w:r>
      <w:r>
        <w:rPr>
          <w:color w:val="6D6D70"/>
          <w:spacing w:val="-21"/>
        </w:rPr>
        <w:t> </w:t>
      </w:r>
      <w:r>
        <w:rPr>
          <w:color w:val="6D6D70"/>
        </w:rPr>
        <w:t>ratios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continue</w:t>
      </w:r>
      <w:r>
        <w:rPr>
          <w:color w:val="6D6D70"/>
          <w:spacing w:val="-23"/>
        </w:rPr>
        <w:t> </w:t>
      </w:r>
      <w:r>
        <w:rPr>
          <w:color w:val="6D6D70"/>
        </w:rPr>
        <w:t>their</w:t>
      </w:r>
      <w:r>
        <w:rPr>
          <w:color w:val="6D6D70"/>
          <w:spacing w:val="-22"/>
        </w:rPr>
        <w:t> </w:t>
      </w:r>
      <w:r>
        <w:rPr>
          <w:color w:val="6D6D70"/>
        </w:rPr>
        <w:t>bull</w:t>
      </w:r>
      <w:r>
        <w:rPr>
          <w:color w:val="6D6D70"/>
          <w:spacing w:val="-20"/>
        </w:rPr>
        <w:t> </w:t>
      </w:r>
      <w:r>
        <w:rPr>
          <w:color w:val="6D6D70"/>
        </w:rPr>
        <w:t>run.</w:t>
      </w:r>
      <w:r>
        <w:rPr>
          <w:color w:val="6D6D70"/>
          <w:spacing w:val="-20"/>
        </w:rPr>
        <w:t> </w:t>
      </w:r>
      <w:r>
        <w:rPr>
          <w:color w:val="6D6D70"/>
        </w:rPr>
        <w:t>Though</w:t>
      </w:r>
      <w:r>
        <w:rPr>
          <w:color w:val="6D6D70"/>
          <w:spacing w:val="-20"/>
        </w:rPr>
        <w:t> </w:t>
      </w:r>
      <w:r>
        <w:rPr>
          <w:color w:val="6D6D70"/>
        </w:rPr>
        <w:t>some</w:t>
      </w:r>
      <w:r>
        <w:rPr>
          <w:color w:val="6D6D70"/>
          <w:spacing w:val="-21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these</w:t>
      </w:r>
      <w:r>
        <w:rPr>
          <w:color w:val="6D6D70"/>
          <w:spacing w:val="-20"/>
        </w:rPr>
        <w:t> </w:t>
      </w:r>
      <w:r>
        <w:rPr>
          <w:color w:val="6D6D70"/>
        </w:rPr>
        <w:t>names have</w:t>
      </w:r>
      <w:r>
        <w:rPr>
          <w:color w:val="6D6D70"/>
          <w:spacing w:val="-29"/>
        </w:rPr>
        <w:t> </w:t>
      </w:r>
      <w:r>
        <w:rPr>
          <w:color w:val="6D6D70"/>
        </w:rPr>
        <w:t>been</w:t>
      </w:r>
      <w:r>
        <w:rPr>
          <w:color w:val="6D6D70"/>
          <w:spacing w:val="-28"/>
        </w:rPr>
        <w:t> </w:t>
      </w:r>
      <w:r>
        <w:rPr>
          <w:color w:val="6D6D70"/>
        </w:rPr>
        <w:t>hit</w:t>
      </w:r>
      <w:r>
        <w:rPr>
          <w:color w:val="6D6D70"/>
          <w:spacing w:val="-28"/>
        </w:rPr>
        <w:t> </w:t>
      </w:r>
      <w:r>
        <w:rPr>
          <w:color w:val="6D6D70"/>
        </w:rPr>
        <w:t>hard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late,</w:t>
      </w:r>
      <w:r>
        <w:rPr>
          <w:color w:val="6D6D70"/>
          <w:spacing w:val="-28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recommendation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8"/>
        </w:rPr>
        <w:t> </w:t>
      </w:r>
      <w:r>
        <w:rPr>
          <w:color w:val="6D6D70"/>
        </w:rPr>
        <w:t>not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bottom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fish. </w:t>
      </w:r>
      <w:r>
        <w:rPr>
          <w:color w:val="6D6D70"/>
        </w:rPr>
        <w:t>Rather,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continue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tilt</w:t>
      </w:r>
      <w:r>
        <w:rPr>
          <w:color w:val="6D6D70"/>
          <w:spacing w:val="-34"/>
        </w:rPr>
        <w:t> </w:t>
      </w:r>
      <w:r>
        <w:rPr>
          <w:color w:val="6D6D70"/>
        </w:rPr>
        <w:t>towards</w:t>
      </w:r>
      <w:r>
        <w:rPr>
          <w:color w:val="6D6D70"/>
          <w:spacing w:val="-32"/>
        </w:rPr>
        <w:t> </w:t>
      </w:r>
      <w:r>
        <w:rPr>
          <w:color w:val="6D6D70"/>
        </w:rPr>
        <w:t>buying</w:t>
      </w:r>
      <w:r>
        <w:rPr>
          <w:color w:val="6D6D70"/>
          <w:spacing w:val="-32"/>
        </w:rPr>
        <w:t> </w:t>
      </w:r>
      <w:r>
        <w:rPr>
          <w:color w:val="6D6D70"/>
        </w:rPr>
        <w:t>complex</w:t>
      </w:r>
      <w:r>
        <w:rPr>
          <w:color w:val="6D6D70"/>
          <w:spacing w:val="-33"/>
        </w:rPr>
        <w:t> </w:t>
      </w:r>
      <w:r>
        <w:rPr>
          <w:color w:val="6D6D70"/>
        </w:rPr>
        <w:t>situations,</w:t>
      </w:r>
      <w:r>
        <w:rPr>
          <w:color w:val="6D6D70"/>
          <w:spacing w:val="-32"/>
        </w:rPr>
        <w:t> </w:t>
      </w:r>
      <w:r>
        <w:rPr>
          <w:color w:val="6D6D70"/>
        </w:rPr>
        <w:t>many of</w:t>
      </w:r>
      <w:r>
        <w:rPr>
          <w:color w:val="6D6D70"/>
          <w:spacing w:val="-28"/>
        </w:rPr>
        <w:t> </w:t>
      </w:r>
      <w:r>
        <w:rPr>
          <w:color w:val="6D6D70"/>
        </w:rPr>
        <w:t>which</w:t>
      </w:r>
      <w:r>
        <w:rPr>
          <w:color w:val="6D6D70"/>
          <w:spacing w:val="-28"/>
        </w:rPr>
        <w:t> </w:t>
      </w:r>
      <w:r>
        <w:rPr>
          <w:color w:val="6D6D70"/>
        </w:rPr>
        <w:t>provide</w:t>
      </w:r>
      <w:r>
        <w:rPr>
          <w:color w:val="6D6D70"/>
          <w:spacing w:val="-28"/>
        </w:rPr>
        <w:t> </w:t>
      </w:r>
      <w:r>
        <w:rPr>
          <w:color w:val="6D6D70"/>
        </w:rPr>
        <w:t>some</w:t>
      </w:r>
      <w:r>
        <w:rPr>
          <w:color w:val="6D6D70"/>
          <w:spacing w:val="-28"/>
        </w:rPr>
        <w:t> </w:t>
      </w:r>
      <w:r>
        <w:rPr>
          <w:color w:val="6D6D70"/>
        </w:rPr>
        <w:t>attractive</w:t>
      </w:r>
      <w:r>
        <w:rPr>
          <w:color w:val="6D6D70"/>
          <w:spacing w:val="-29"/>
        </w:rPr>
        <w:t> </w:t>
      </w:r>
      <w:r>
        <w:rPr>
          <w:color w:val="6D6D70"/>
        </w:rPr>
        <w:t>valuation</w:t>
      </w:r>
      <w:r>
        <w:rPr>
          <w:color w:val="6D6D70"/>
          <w:spacing w:val="-28"/>
        </w:rPr>
        <w:t> </w:t>
      </w:r>
      <w:r>
        <w:rPr>
          <w:color w:val="6D6D70"/>
        </w:rPr>
        <w:t>cushion.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would</w:t>
      </w:r>
      <w:r>
        <w:rPr>
          <w:color w:val="6D6D70"/>
          <w:spacing w:val="-28"/>
        </w:rPr>
        <w:t> </w:t>
      </w:r>
      <w:r>
        <w:rPr>
          <w:color w:val="6D6D70"/>
        </w:rPr>
        <w:t>also use</w:t>
      </w:r>
      <w:r>
        <w:rPr>
          <w:color w:val="6D6D70"/>
          <w:spacing w:val="-25"/>
        </w:rPr>
        <w:t> </w:t>
      </w:r>
      <w:r>
        <w:rPr>
          <w:color w:val="6D6D70"/>
        </w:rPr>
        <w:t>current</w:t>
      </w:r>
      <w:r>
        <w:rPr>
          <w:color w:val="6D6D70"/>
          <w:spacing w:val="-24"/>
        </w:rPr>
        <w:t> </w:t>
      </w:r>
      <w:r>
        <w:rPr>
          <w:color w:val="6D6D70"/>
        </w:rPr>
        <w:t>market</w:t>
      </w:r>
      <w:r>
        <w:rPr>
          <w:color w:val="6D6D70"/>
          <w:spacing w:val="-25"/>
        </w:rPr>
        <w:t> </w:t>
      </w:r>
      <w:r>
        <w:rPr>
          <w:color w:val="6D6D70"/>
        </w:rPr>
        <w:t>weakness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buy</w:t>
      </w:r>
      <w:r>
        <w:rPr>
          <w:color w:val="6D6D70"/>
          <w:spacing w:val="-27"/>
        </w:rPr>
        <w:t> </w:t>
      </w:r>
      <w:r>
        <w:rPr>
          <w:color w:val="6D6D70"/>
        </w:rPr>
        <w:t>cash</w:t>
      </w:r>
      <w:r>
        <w:rPr>
          <w:color w:val="6D6D70"/>
          <w:spacing w:val="-24"/>
        </w:rPr>
        <w:t> </w:t>
      </w:r>
      <w:r>
        <w:rPr>
          <w:color w:val="6D6D70"/>
        </w:rPr>
        <w:t>flowing</w:t>
      </w:r>
      <w:r>
        <w:rPr>
          <w:color w:val="6D6D70"/>
          <w:spacing w:val="-25"/>
        </w:rPr>
        <w:t> </w:t>
      </w:r>
      <w:r>
        <w:rPr>
          <w:color w:val="6D6D70"/>
        </w:rPr>
        <w:t>companies</w:t>
      </w:r>
      <w:r>
        <w:rPr>
          <w:color w:val="6D6D70"/>
          <w:spacing w:val="-24"/>
        </w:rPr>
        <w:t> </w:t>
      </w:r>
      <w:r>
        <w:rPr>
          <w:color w:val="6D6D70"/>
        </w:rPr>
        <w:t>with</w:t>
      </w:r>
    </w:p>
    <w:p>
      <w:pPr>
        <w:pStyle w:val="BodyText"/>
        <w:spacing w:line="264" w:lineRule="auto" w:before="66"/>
        <w:ind w:left="163" w:right="513"/>
      </w:pPr>
      <w:r>
        <w:rPr/>
        <w:br w:type="column"/>
      </w:r>
      <w:r>
        <w:rPr>
          <w:color w:val="6D6D70"/>
        </w:rPr>
        <w:t>rising</w:t>
      </w:r>
      <w:r>
        <w:rPr>
          <w:color w:val="6D6D70"/>
          <w:spacing w:val="-21"/>
        </w:rPr>
        <w:t> </w:t>
      </w:r>
      <w:r>
        <w:rPr>
          <w:color w:val="6D6D70"/>
        </w:rPr>
        <w:t>dividend</w:t>
      </w:r>
      <w:r>
        <w:rPr>
          <w:color w:val="6D6D70"/>
          <w:spacing w:val="-21"/>
        </w:rPr>
        <w:t> </w:t>
      </w:r>
      <w:r>
        <w:rPr>
          <w:color w:val="6D6D70"/>
        </w:rPr>
        <w:t>yields</w:t>
      </w:r>
      <w:r>
        <w:rPr>
          <w:color w:val="6D6D70"/>
          <w:spacing w:val="-20"/>
        </w:rPr>
        <w:t> </w:t>
      </w:r>
      <w:r>
        <w:rPr>
          <w:color w:val="6D6D70"/>
        </w:rPr>
        <w:t>and</w:t>
      </w:r>
      <w:r>
        <w:rPr>
          <w:color w:val="6D6D70"/>
          <w:spacing w:val="-21"/>
        </w:rPr>
        <w:t> </w:t>
      </w:r>
      <w:r>
        <w:rPr>
          <w:color w:val="6D6D70"/>
        </w:rPr>
        <w:t>prefer</w:t>
      </w:r>
      <w:r>
        <w:rPr>
          <w:color w:val="6D6D70"/>
          <w:spacing w:val="-23"/>
        </w:rPr>
        <w:t> </w:t>
      </w:r>
      <w:r>
        <w:rPr>
          <w:color w:val="6D6D70"/>
        </w:rPr>
        <w:t>pricing</w:t>
      </w:r>
      <w:r>
        <w:rPr>
          <w:color w:val="6D6D70"/>
          <w:spacing w:val="-20"/>
        </w:rPr>
        <w:t> </w:t>
      </w:r>
      <w:r>
        <w:rPr>
          <w:color w:val="6D6D70"/>
        </w:rPr>
        <w:t>power</w:t>
      </w:r>
      <w:r>
        <w:rPr>
          <w:color w:val="6D6D70"/>
          <w:spacing w:val="-23"/>
        </w:rPr>
        <w:t> </w:t>
      </w:r>
      <w:r>
        <w:rPr>
          <w:color w:val="6D6D70"/>
        </w:rPr>
        <w:t>stories,</w:t>
      </w:r>
      <w:r>
        <w:rPr>
          <w:color w:val="6D6D70"/>
          <w:spacing w:val="-21"/>
        </w:rPr>
        <w:t> </w:t>
      </w:r>
      <w:r>
        <w:rPr>
          <w:color w:val="6D6D70"/>
        </w:rPr>
        <w:t>particularly </w:t>
      </w:r>
      <w:r>
        <w:rPr>
          <w:color w:val="6D6D70"/>
          <w:w w:val="95"/>
        </w:rPr>
        <w:t>across</w:t>
      </w:r>
      <w:r>
        <w:rPr>
          <w:color w:val="6D6D70"/>
          <w:spacing w:val="-19"/>
          <w:w w:val="95"/>
        </w:rPr>
        <w:t> </w:t>
      </w:r>
      <w:r>
        <w:rPr>
          <w:color w:val="6D6D70"/>
          <w:spacing w:val="-3"/>
          <w:w w:val="95"/>
        </w:rPr>
        <w:t>Telecom,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Industrials,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Energy,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Consumer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Discretionary.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On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Credit</w:t>
      </w:r>
      <w:r>
        <w:rPr>
          <w:color w:val="6D6D70"/>
          <w:spacing w:val="-25"/>
        </w:rPr>
        <w:t> </w:t>
      </w:r>
      <w:r>
        <w:rPr>
          <w:color w:val="6D6D70"/>
        </w:rPr>
        <w:t>side,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seek</w:t>
      </w:r>
      <w:r>
        <w:rPr>
          <w:color w:val="6D6D70"/>
          <w:spacing w:val="-25"/>
        </w:rPr>
        <w:t> </w:t>
      </w:r>
      <w:r>
        <w:rPr>
          <w:color w:val="6D6D70"/>
        </w:rPr>
        <w:t>out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similar</w:t>
      </w:r>
      <w:r>
        <w:rPr>
          <w:color w:val="6D6D70"/>
          <w:spacing w:val="-27"/>
        </w:rPr>
        <w:t> </w:t>
      </w:r>
      <w:r>
        <w:rPr>
          <w:color w:val="6D6D70"/>
        </w:rPr>
        <w:t>profile.</w:t>
      </w:r>
      <w:r>
        <w:rPr>
          <w:color w:val="6D6D70"/>
          <w:spacing w:val="-25"/>
        </w:rPr>
        <w:t> </w:t>
      </w:r>
      <w:r>
        <w:rPr>
          <w:color w:val="6D6D70"/>
        </w:rPr>
        <w:t>So,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5"/>
        </w:rPr>
        <w:t> </w:t>
      </w:r>
      <w:r>
        <w:rPr>
          <w:color w:val="6D6D70"/>
        </w:rPr>
        <w:t>not</w:t>
      </w:r>
      <w:r>
        <w:rPr>
          <w:color w:val="6D6D70"/>
          <w:spacing w:val="-24"/>
        </w:rPr>
        <w:t> </w:t>
      </w:r>
      <w:r>
        <w:rPr>
          <w:color w:val="6D6D70"/>
          <w:spacing w:val="-3"/>
        </w:rPr>
        <w:t>advocat- </w:t>
      </w:r>
      <w:r>
        <w:rPr>
          <w:color w:val="6D6D70"/>
        </w:rPr>
        <w:t>ing bottom fishing in recently beaten-down momentum stories or companies with aggressive capital</w:t>
      </w:r>
      <w:r>
        <w:rPr>
          <w:color w:val="6D6D70"/>
          <w:spacing w:val="-21"/>
        </w:rPr>
        <w:t> </w:t>
      </w:r>
      <w:r>
        <w:rPr>
          <w:color w:val="6D6D70"/>
        </w:rPr>
        <w:t>structures.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64" w:lineRule="auto"/>
        <w:ind w:left="163" w:right="536"/>
      </w:pPr>
      <w:r>
        <w:rPr>
          <w:b/>
          <w:i/>
          <w:color w:val="6D6D70"/>
          <w:w w:val="95"/>
        </w:rPr>
        <w:t>Capital</w:t>
      </w:r>
      <w:r>
        <w:rPr>
          <w:b/>
          <w:i/>
          <w:color w:val="6D6D70"/>
          <w:spacing w:val="-24"/>
          <w:w w:val="95"/>
        </w:rPr>
        <w:t> </w:t>
      </w:r>
      <w:r>
        <w:rPr>
          <w:b/>
          <w:i/>
          <w:color w:val="6D6D70"/>
          <w:w w:val="95"/>
        </w:rPr>
        <w:t>Structure</w:t>
      </w:r>
      <w:r>
        <w:rPr>
          <w:b/>
          <w:i/>
          <w:color w:val="6D6D70"/>
          <w:spacing w:val="-23"/>
          <w:w w:val="95"/>
        </w:rPr>
        <w:t> </w:t>
      </w:r>
      <w:r>
        <w:rPr>
          <w:b/>
          <w:i/>
          <w:color w:val="6D6D70"/>
          <w:w w:val="95"/>
        </w:rPr>
        <w:t>Complexity:</w:t>
      </w:r>
      <w:r>
        <w:rPr>
          <w:b/>
          <w:i/>
          <w:color w:val="6D6D70"/>
          <w:spacing w:val="-24"/>
          <w:w w:val="95"/>
        </w:rPr>
        <w:t> </w:t>
      </w:r>
      <w:r>
        <w:rPr>
          <w:b/>
          <w:i/>
          <w:color w:val="6D6D70"/>
          <w:w w:val="95"/>
        </w:rPr>
        <w:t>Lean</w:t>
      </w:r>
      <w:r>
        <w:rPr>
          <w:b/>
          <w:i/>
          <w:color w:val="6D6D70"/>
          <w:spacing w:val="-23"/>
          <w:w w:val="95"/>
        </w:rPr>
        <w:t> </w:t>
      </w:r>
      <w:r>
        <w:rPr>
          <w:b/>
          <w:i/>
          <w:color w:val="6D6D70"/>
          <w:w w:val="95"/>
        </w:rPr>
        <w:t>In</w:t>
      </w:r>
      <w:r>
        <w:rPr>
          <w:b/>
          <w:i/>
          <w:color w:val="6D6D70"/>
          <w:spacing w:val="-24"/>
          <w:w w:val="95"/>
        </w:rPr>
        <w:t> </w:t>
      </w:r>
      <w:r>
        <w:rPr>
          <w:color w:val="6D6D70"/>
          <w:w w:val="95"/>
        </w:rPr>
        <w:t>During</w:t>
      </w:r>
      <w:r>
        <w:rPr>
          <w:color w:val="6D6D70"/>
          <w:spacing w:val="-25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23"/>
          <w:w w:val="95"/>
        </w:rPr>
        <w:t> </w:t>
      </w:r>
      <w:r>
        <w:rPr>
          <w:color w:val="6D6D70"/>
          <w:w w:val="95"/>
        </w:rPr>
        <w:t>past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seven</w:t>
      </w:r>
      <w:r>
        <w:rPr>
          <w:color w:val="6D6D70"/>
          <w:spacing w:val="-23"/>
          <w:w w:val="95"/>
        </w:rPr>
        <w:t> </w:t>
      </w:r>
      <w:r>
        <w:rPr>
          <w:color w:val="6D6D70"/>
          <w:w w:val="95"/>
        </w:rPr>
        <w:t>years </w:t>
      </w:r>
      <w:r>
        <w:rPr>
          <w:color w:val="6D6D70"/>
        </w:rPr>
        <w:t>at</w:t>
      </w:r>
      <w:r>
        <w:rPr>
          <w:color w:val="6D6D70"/>
          <w:spacing w:val="-33"/>
        </w:rPr>
        <w:t> </w:t>
      </w:r>
      <w:r>
        <w:rPr>
          <w:color w:val="6D6D70"/>
        </w:rPr>
        <w:t>KKR,</w:t>
      </w:r>
      <w:r>
        <w:rPr>
          <w:color w:val="6D6D70"/>
          <w:spacing w:val="-32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have</w:t>
      </w:r>
      <w:r>
        <w:rPr>
          <w:color w:val="6D6D70"/>
          <w:spacing w:val="-32"/>
        </w:rPr>
        <w:t> </w:t>
      </w:r>
      <w:r>
        <w:rPr>
          <w:color w:val="6D6D70"/>
        </w:rPr>
        <w:t>been</w:t>
      </w:r>
      <w:r>
        <w:rPr>
          <w:color w:val="6D6D70"/>
          <w:spacing w:val="-32"/>
        </w:rPr>
        <w:t> </w:t>
      </w:r>
      <w:r>
        <w:rPr>
          <w:color w:val="6D6D70"/>
        </w:rPr>
        <w:t>intently</w:t>
      </w:r>
      <w:r>
        <w:rPr>
          <w:color w:val="6D6D70"/>
          <w:spacing w:val="-34"/>
        </w:rPr>
        <w:t> </w:t>
      </w:r>
      <w:r>
        <w:rPr>
          <w:color w:val="6D6D70"/>
        </w:rPr>
        <w:t>focused</w:t>
      </w:r>
      <w:r>
        <w:rPr>
          <w:color w:val="6D6D70"/>
          <w:spacing w:val="-32"/>
        </w:rPr>
        <w:t> </w:t>
      </w:r>
      <w:r>
        <w:rPr>
          <w:color w:val="6D6D70"/>
        </w:rPr>
        <w:t>on</w:t>
      </w:r>
      <w:r>
        <w:rPr>
          <w:color w:val="6D6D70"/>
          <w:spacing w:val="-32"/>
        </w:rPr>
        <w:t> </w:t>
      </w:r>
      <w:r>
        <w:rPr>
          <w:color w:val="6D6D70"/>
        </w:rPr>
        <w:t>buying</w:t>
      </w:r>
      <w:r>
        <w:rPr>
          <w:color w:val="6D6D70"/>
          <w:spacing w:val="-32"/>
        </w:rPr>
        <w:t> </w:t>
      </w:r>
      <w:r>
        <w:rPr>
          <w:color w:val="6D6D70"/>
        </w:rPr>
        <w:t>into</w:t>
      </w:r>
      <w:r>
        <w:rPr>
          <w:color w:val="6D6D70"/>
          <w:spacing w:val="-32"/>
        </w:rPr>
        <w:t> </w:t>
      </w:r>
      <w:r>
        <w:rPr>
          <w:color w:val="6D6D70"/>
        </w:rPr>
        <w:t>Complexity.</w:t>
      </w:r>
      <w:r>
        <w:rPr>
          <w:color w:val="6D6D70"/>
          <w:spacing w:val="-32"/>
        </w:rPr>
        <w:t> </w:t>
      </w:r>
      <w:r>
        <w:rPr>
          <w:color w:val="6D6D70"/>
        </w:rPr>
        <w:t>It started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2011</w:t>
      </w:r>
      <w:r>
        <w:rPr>
          <w:color w:val="6D6D70"/>
          <w:spacing w:val="-26"/>
        </w:rPr>
        <w:t> </w:t>
      </w:r>
      <w:r>
        <w:rPr>
          <w:color w:val="6D6D70"/>
        </w:rPr>
        <w:t>when</w:t>
      </w:r>
      <w:r>
        <w:rPr>
          <w:color w:val="6D6D70"/>
          <w:spacing w:val="-26"/>
        </w:rPr>
        <w:t> </w:t>
      </w:r>
      <w:r>
        <w:rPr>
          <w:color w:val="6D6D70"/>
        </w:rPr>
        <w:t>an</w:t>
      </w:r>
      <w:r>
        <w:rPr>
          <w:color w:val="6D6D70"/>
          <w:spacing w:val="-26"/>
        </w:rPr>
        <w:t> </w:t>
      </w:r>
      <w:r>
        <w:rPr>
          <w:color w:val="6D6D70"/>
        </w:rPr>
        <w:t>investor</w:t>
      </w:r>
      <w:r>
        <w:rPr>
          <w:color w:val="6D6D70"/>
          <w:spacing w:val="-28"/>
        </w:rPr>
        <w:t> </w:t>
      </w:r>
      <w:r>
        <w:rPr>
          <w:color w:val="6D6D70"/>
        </w:rPr>
        <w:t>could</w:t>
      </w:r>
      <w:r>
        <w:rPr>
          <w:color w:val="6D6D70"/>
          <w:spacing w:val="-26"/>
        </w:rPr>
        <w:t> </w:t>
      </w:r>
      <w:r>
        <w:rPr>
          <w:color w:val="6D6D70"/>
        </w:rPr>
        <w:t>harness</w:t>
      </w:r>
      <w:r>
        <w:rPr>
          <w:color w:val="6D6D70"/>
          <w:spacing w:val="-26"/>
        </w:rPr>
        <w:t> </w:t>
      </w:r>
      <w:r>
        <w:rPr>
          <w:color w:val="6D6D70"/>
        </w:rPr>
        <w:t>macro</w:t>
      </w:r>
      <w:r>
        <w:rPr>
          <w:color w:val="6D6D70"/>
          <w:spacing w:val="-26"/>
        </w:rPr>
        <w:t> </w:t>
      </w:r>
      <w:r>
        <w:rPr>
          <w:color w:val="6D6D70"/>
        </w:rPr>
        <w:t>fears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buy </w:t>
      </w:r>
      <w:r>
        <w:rPr>
          <w:color w:val="6D6D70"/>
          <w:w w:val="95"/>
        </w:rPr>
        <w:t>high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quality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companies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discounted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prices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where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there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was</w:t>
      </w:r>
      <w:r>
        <w:rPr>
          <w:color w:val="6D6D70"/>
          <w:spacing w:val="-8"/>
          <w:w w:val="95"/>
        </w:rPr>
        <w:t> </w:t>
      </w:r>
      <w:r>
        <w:rPr>
          <w:color w:val="6D6D70"/>
          <w:spacing w:val="-3"/>
          <w:w w:val="95"/>
        </w:rPr>
        <w:t>upside</w:t>
      </w:r>
    </w:p>
    <w:p>
      <w:pPr>
        <w:pStyle w:val="BodyText"/>
        <w:spacing w:line="217" w:lineRule="exact"/>
        <w:ind w:left="163"/>
      </w:pPr>
      <w:r>
        <w:rPr>
          <w:color w:val="6D6D70"/>
          <w:w w:val="95"/>
        </w:rPr>
        <w:t>leverage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trading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multiple.</w:t>
      </w:r>
      <w:r>
        <w:rPr>
          <w:color w:val="6D6D70"/>
          <w:spacing w:val="-5"/>
          <w:w w:val="95"/>
        </w:rPr>
        <w:t> </w:t>
      </w:r>
      <w:r>
        <w:rPr>
          <w:color w:val="6D6D70"/>
          <w:spacing w:val="-3"/>
          <w:w w:val="95"/>
        </w:rPr>
        <w:t>From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2014-2018,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5"/>
          <w:w w:val="95"/>
        </w:rPr>
        <w:t> </w:t>
      </w:r>
      <w:r>
        <w:rPr>
          <w:color w:val="6D6D70"/>
          <w:spacing w:val="-3"/>
          <w:w w:val="95"/>
        </w:rPr>
        <w:t>overall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multiples</w:t>
      </w:r>
    </w:p>
    <w:p>
      <w:pPr>
        <w:spacing w:after="0" w:line="217" w:lineRule="exact"/>
        <w:sectPr>
          <w:type w:val="continuous"/>
          <w:pgSz w:w="12240" w:h="15840"/>
          <w:pgMar w:top="420" w:bottom="280" w:left="340" w:right="0"/>
          <w:cols w:num="2" w:equalWidth="0">
            <w:col w:w="5602" w:space="158"/>
            <w:col w:w="6140"/>
          </w:cols>
        </w:sectPr>
      </w:pPr>
    </w:p>
    <w:p>
      <w:pPr>
        <w:spacing w:line="264" w:lineRule="auto" w:before="41"/>
        <w:ind w:left="164" w:right="53" w:firstLine="0"/>
        <w:jc w:val="left"/>
        <w:rPr>
          <w:i/>
          <w:sz w:val="19"/>
        </w:rPr>
      </w:pPr>
      <w:r>
        <w:rPr>
          <w:color w:val="6D6D70"/>
          <w:sz w:val="19"/>
        </w:rPr>
        <w:t>expanded,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focused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investors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narrowly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corporate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com- plexity,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particular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emphasis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corporate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carve-outs.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While </w:t>
      </w:r>
      <w:r>
        <w:rPr>
          <w:color w:val="6D6D70"/>
          <w:w w:val="95"/>
          <w:sz w:val="19"/>
        </w:rPr>
        <w:t>still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a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powerful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theme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(see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below),</w:t>
      </w:r>
      <w:r>
        <w:rPr>
          <w:color w:val="6D6D70"/>
          <w:spacing w:val="-1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we</w:t>
      </w:r>
      <w:r>
        <w:rPr>
          <w:i/>
          <w:color w:val="6D6D70"/>
          <w:spacing w:val="-1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are</w:t>
      </w:r>
      <w:r>
        <w:rPr>
          <w:i/>
          <w:color w:val="6D6D70"/>
          <w:spacing w:val="-1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increasingly</w:t>
      </w:r>
      <w:r>
        <w:rPr>
          <w:i/>
          <w:color w:val="6D6D70"/>
          <w:spacing w:val="-1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of</w:t>
      </w:r>
      <w:r>
        <w:rPr>
          <w:i/>
          <w:color w:val="6D6D70"/>
          <w:spacing w:val="-1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1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mindset </w:t>
      </w:r>
      <w:r>
        <w:rPr>
          <w:i/>
          <w:color w:val="6D6D70"/>
          <w:w w:val="95"/>
          <w:sz w:val="19"/>
        </w:rPr>
        <w:t>that</w:t>
      </w:r>
      <w:r>
        <w:rPr>
          <w:i/>
          <w:color w:val="6D6D70"/>
          <w:spacing w:val="-2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we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are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headed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towards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</w:t>
      </w:r>
      <w:r>
        <w:rPr>
          <w:i/>
          <w:color w:val="6D6D70"/>
          <w:spacing w:val="-2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period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of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notable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opportunity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2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capital structure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complexity,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particularly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for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investors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who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can</w:t>
      </w:r>
      <w:r>
        <w:rPr>
          <w:i/>
          <w:color w:val="6D6D70"/>
          <w:spacing w:val="-20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judge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relative </w:t>
      </w:r>
      <w:r>
        <w:rPr>
          <w:i/>
          <w:color w:val="6D6D70"/>
          <w:sz w:val="19"/>
        </w:rPr>
        <w:t>value amidst market</w:t>
      </w:r>
      <w:r>
        <w:rPr>
          <w:i/>
          <w:color w:val="6D6D70"/>
          <w:spacing w:val="-21"/>
          <w:sz w:val="19"/>
        </w:rPr>
        <w:t> </w:t>
      </w:r>
      <w:r>
        <w:rPr>
          <w:i/>
          <w:color w:val="6D6D70"/>
          <w:sz w:val="19"/>
        </w:rPr>
        <w:t>dislocations.</w:t>
      </w:r>
    </w:p>
    <w:p>
      <w:pPr>
        <w:pStyle w:val="BodyText"/>
        <w:spacing w:before="8"/>
        <w:rPr>
          <w:i/>
          <w:sz w:val="20"/>
        </w:rPr>
      </w:pPr>
    </w:p>
    <w:p>
      <w:pPr>
        <w:spacing w:line="264" w:lineRule="auto" w:before="0"/>
        <w:ind w:left="164" w:right="38" w:firstLine="0"/>
        <w:jc w:val="left"/>
        <w:rPr>
          <w:sz w:val="19"/>
        </w:rPr>
      </w:pPr>
      <w:r>
        <w:rPr>
          <w:color w:val="6D6D70"/>
          <w:sz w:val="19"/>
        </w:rPr>
        <w:t>This relative approach, we believe, is fast becoming a key differ- entiator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amidst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increased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market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volatility.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example,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today’s Credit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markets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seeing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High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Yield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sell-off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sharply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at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time </w:t>
      </w:r>
      <w:r>
        <w:rPr>
          <w:color w:val="6D6D70"/>
          <w:w w:val="95"/>
          <w:sz w:val="19"/>
        </w:rPr>
        <w:t>when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Private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Credit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yields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are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holding.</w:t>
      </w:r>
      <w:r>
        <w:rPr>
          <w:color w:val="6D6D70"/>
          <w:spacing w:val="-13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As</w:t>
      </w:r>
      <w:r>
        <w:rPr>
          <w:i/>
          <w:color w:val="6D6D70"/>
          <w:spacing w:val="-1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such,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1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yields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are</w:t>
      </w:r>
      <w:r>
        <w:rPr>
          <w:i/>
          <w:color w:val="6D6D70"/>
          <w:spacing w:val="-1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largely </w:t>
      </w:r>
      <w:r>
        <w:rPr>
          <w:i/>
          <w:color w:val="6D6D70"/>
          <w:w w:val="95"/>
          <w:sz w:val="19"/>
        </w:rPr>
        <w:t>comparable,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and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some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instances,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there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is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now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possibility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to</w:t>
      </w:r>
      <w:r>
        <w:rPr>
          <w:i/>
          <w:color w:val="6D6D70"/>
          <w:spacing w:val="-2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earn Equity-like</w:t>
      </w:r>
      <w:r>
        <w:rPr>
          <w:i/>
          <w:color w:val="6D6D70"/>
          <w:spacing w:val="-2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returns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through</w:t>
      </w:r>
      <w:r>
        <w:rPr>
          <w:i/>
          <w:color w:val="6D6D70"/>
          <w:spacing w:val="-2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publicly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traded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Credit,</w:t>
      </w:r>
      <w:r>
        <w:rPr>
          <w:i/>
          <w:color w:val="6D6D70"/>
          <w:spacing w:val="-2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phrase</w:t>
      </w:r>
      <w:r>
        <w:rPr>
          <w:i/>
          <w:color w:val="6D6D70"/>
          <w:spacing w:val="-2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have</w:t>
      </w:r>
      <w:r>
        <w:rPr>
          <w:i/>
          <w:color w:val="6D6D70"/>
          <w:spacing w:val="-27"/>
          <w:w w:val="95"/>
          <w:sz w:val="19"/>
        </w:rPr>
        <w:t> </w:t>
      </w:r>
      <w:r>
        <w:rPr>
          <w:i/>
          <w:color w:val="6D6D70"/>
          <w:spacing w:val="-4"/>
          <w:w w:val="95"/>
          <w:sz w:val="19"/>
        </w:rPr>
        <w:t>not </w:t>
      </w:r>
      <w:r>
        <w:rPr>
          <w:i/>
          <w:color w:val="6D6D70"/>
          <w:sz w:val="19"/>
        </w:rPr>
        <w:t>used</w:t>
      </w:r>
      <w:r>
        <w:rPr>
          <w:i/>
          <w:color w:val="6D6D70"/>
          <w:spacing w:val="-35"/>
          <w:sz w:val="19"/>
        </w:rPr>
        <w:t> </w:t>
      </w:r>
      <w:r>
        <w:rPr>
          <w:i/>
          <w:color w:val="6D6D70"/>
          <w:sz w:val="19"/>
        </w:rPr>
        <w:t>in</w:t>
      </w:r>
      <w:r>
        <w:rPr>
          <w:i/>
          <w:color w:val="6D6D70"/>
          <w:spacing w:val="-35"/>
          <w:sz w:val="19"/>
        </w:rPr>
        <w:t> </w:t>
      </w:r>
      <w:r>
        <w:rPr>
          <w:i/>
          <w:color w:val="6D6D70"/>
          <w:sz w:val="19"/>
        </w:rPr>
        <w:t>several</w:t>
      </w:r>
      <w:r>
        <w:rPr>
          <w:i/>
          <w:color w:val="6D6D70"/>
          <w:spacing w:val="-34"/>
          <w:sz w:val="19"/>
        </w:rPr>
        <w:t> </w:t>
      </w:r>
      <w:r>
        <w:rPr>
          <w:i/>
          <w:color w:val="6D6D70"/>
          <w:sz w:val="19"/>
        </w:rPr>
        <w:t>years</w:t>
      </w:r>
      <w:r>
        <w:rPr>
          <w:color w:val="6D6D70"/>
          <w:sz w:val="19"/>
        </w:rPr>
        <w:t>.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Hence,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rationale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making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huge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bet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on Actively</w:t>
      </w:r>
      <w:r>
        <w:rPr>
          <w:color w:val="6D6D70"/>
          <w:spacing w:val="-36"/>
          <w:sz w:val="19"/>
        </w:rPr>
        <w:t> </w:t>
      </w:r>
      <w:r>
        <w:rPr>
          <w:color w:val="6D6D70"/>
          <w:sz w:val="19"/>
        </w:rPr>
        <w:t>Managed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Opportunistic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Credit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35"/>
          <w:sz w:val="19"/>
        </w:rPr>
        <w:t> </w:t>
      </w:r>
      <w:r>
        <w:rPr>
          <w:color w:val="6D6D70"/>
          <w:spacing w:val="-4"/>
          <w:sz w:val="19"/>
        </w:rPr>
        <w:t>2019.</w:t>
      </w:r>
      <w:r>
        <w:rPr>
          <w:color w:val="6D6D70"/>
          <w:spacing w:val="-34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have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also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again increased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weighting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Distressed/Special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Situations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because </w:t>
      </w:r>
      <w:r>
        <w:rPr>
          <w:color w:val="6D6D70"/>
          <w:w w:val="95"/>
          <w:sz w:val="19"/>
        </w:rPr>
        <w:t>tightening financial conditions are creating interesting opportunities </w:t>
      </w:r>
      <w:r>
        <w:rPr>
          <w:color w:val="6D6D70"/>
          <w:sz w:val="19"/>
        </w:rPr>
        <w:t>for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debt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restructuring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higher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up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capital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stack</w:t>
      </w:r>
      <w:r>
        <w:rPr>
          <w:color w:val="6D6D70"/>
          <w:spacing w:val="-16"/>
          <w:sz w:val="19"/>
        </w:rPr>
        <w:t> </w:t>
      </w:r>
      <w:r>
        <w:rPr>
          <w:color w:val="6D6D70"/>
          <w:sz w:val="19"/>
        </w:rPr>
        <w:t>(e.g.,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operat-</w:t>
      </w:r>
    </w:p>
    <w:p>
      <w:pPr>
        <w:pStyle w:val="BodyText"/>
        <w:spacing w:line="264" w:lineRule="auto"/>
        <w:ind w:left="164" w:right="146"/>
      </w:pPr>
      <w:r>
        <w:rPr/>
        <w:pict>
          <v:line style="position:absolute;mso-position-horizontal-relative:page;mso-position-vertical-relative:paragraph;z-index:252764160" from="298.799988pt,44.921867pt" to="298.799988pt,32.137867pt" stroked="true" strokeweight="1pt" strokecolor="#ffffff">
            <v:stroke dashstyle="solid"/>
            <w10:wrap type="none"/>
          </v:line>
        </w:pict>
      </w:r>
      <w:r>
        <w:rPr>
          <w:color w:val="6D6D70"/>
        </w:rPr>
        <w:t>ing</w:t>
      </w:r>
      <w:r>
        <w:rPr>
          <w:color w:val="6D6D70"/>
          <w:spacing w:val="-27"/>
        </w:rPr>
        <w:t> </w:t>
      </w:r>
      <w:r>
        <w:rPr>
          <w:color w:val="6D6D70"/>
        </w:rPr>
        <w:t>company</w:t>
      </w:r>
      <w:r>
        <w:rPr>
          <w:color w:val="6D6D70"/>
          <w:spacing w:val="-29"/>
        </w:rPr>
        <w:t> </w:t>
      </w:r>
      <w:r>
        <w:rPr>
          <w:color w:val="6D6D70"/>
        </w:rPr>
        <w:t>debt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and/or</w:t>
      </w:r>
      <w:r>
        <w:rPr>
          <w:color w:val="6D6D70"/>
          <w:spacing w:val="-29"/>
        </w:rPr>
        <w:t> </w:t>
      </w:r>
      <w:r>
        <w:rPr>
          <w:color w:val="6D6D70"/>
        </w:rPr>
        <w:t>preferred)</w:t>
      </w:r>
      <w:r>
        <w:rPr>
          <w:color w:val="6D6D70"/>
          <w:spacing w:val="-27"/>
        </w:rPr>
        <w:t> </w:t>
      </w:r>
      <w:r>
        <w:rPr>
          <w:color w:val="6D6D70"/>
        </w:rPr>
        <w:t>with</w:t>
      </w:r>
      <w:r>
        <w:rPr>
          <w:color w:val="6D6D70"/>
          <w:spacing w:val="-27"/>
        </w:rPr>
        <w:t> </w:t>
      </w:r>
      <w:r>
        <w:rPr>
          <w:color w:val="6D6D70"/>
        </w:rPr>
        <w:t>what</w:t>
      </w:r>
      <w:r>
        <w:rPr>
          <w:color w:val="6D6D70"/>
          <w:spacing w:val="-27"/>
        </w:rPr>
        <w:t> </w:t>
      </w:r>
      <w:r>
        <w:rPr>
          <w:color w:val="6D6D70"/>
        </w:rPr>
        <w:t>appear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be</w:t>
      </w:r>
      <w:r>
        <w:rPr>
          <w:color w:val="6D6D70"/>
          <w:spacing w:val="-27"/>
        </w:rPr>
        <w:t> </w:t>
      </w:r>
      <w:r>
        <w:rPr>
          <w:color w:val="6D6D70"/>
          <w:spacing w:val="-4"/>
        </w:rPr>
        <w:t>PE-like </w:t>
      </w:r>
      <w:r>
        <w:rPr>
          <w:color w:val="6D6D70"/>
        </w:rPr>
        <w:t>returns in many</w:t>
      </w:r>
      <w:r>
        <w:rPr>
          <w:color w:val="6D6D70"/>
          <w:spacing w:val="-7"/>
        </w:rPr>
        <w:t> </w:t>
      </w:r>
      <w:r>
        <w:rPr>
          <w:color w:val="6D6D70"/>
        </w:rPr>
        <w:t>instances.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164" w:right="-87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106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91"/>
      </w:pPr>
      <w:r>
        <w:rPr>
          <w:color w:val="6B6C6F"/>
          <w:w w:val="90"/>
        </w:rPr>
        <w:t>Less Than Three Percent of Loans Are Currently </w:t>
      </w:r>
      <w:r>
        <w:rPr>
          <w:color w:val="6B6C6F"/>
          <w:spacing w:val="-5"/>
          <w:w w:val="90"/>
        </w:rPr>
        <w:t>Trading </w:t>
      </w:r>
      <w:r>
        <w:rPr>
          <w:color w:val="6B6C6F"/>
          <w:w w:val="95"/>
        </w:rPr>
        <w:t>Above Par </w:t>
      </w:r>
      <w:r>
        <w:rPr>
          <w:color w:val="6B6C6F"/>
          <w:spacing w:val="-3"/>
          <w:w w:val="95"/>
        </w:rPr>
        <w:t>Versus </w:t>
      </w:r>
      <w:r>
        <w:rPr>
          <w:color w:val="6B6C6F"/>
          <w:w w:val="95"/>
        </w:rPr>
        <w:t>More than 70% </w:t>
      </w:r>
      <w:r>
        <w:rPr>
          <w:color w:val="6B6C6F"/>
          <w:spacing w:val="-4"/>
          <w:w w:val="95"/>
        </w:rPr>
        <w:t>at </w:t>
      </w:r>
      <w:r>
        <w:rPr>
          <w:color w:val="6B6C6F"/>
          <w:w w:val="95"/>
        </w:rPr>
        <w:t>the Beginning of 2018</w:t>
      </w:r>
    </w:p>
    <w:p>
      <w:pPr>
        <w:spacing w:before="214"/>
        <w:ind w:left="1676" w:right="0" w:firstLine="0"/>
        <w:jc w:val="left"/>
        <w:rPr>
          <w:sz w:val="16"/>
        </w:rPr>
      </w:pPr>
      <w:r>
        <w:rPr>
          <w:sz w:val="16"/>
        </w:rPr>
        <w:t>Percentage of Loans Trading Above Par</w:t>
      </w:r>
    </w:p>
    <w:p>
      <w:pPr>
        <w:pStyle w:val="BodyText"/>
        <w:spacing w:line="264" w:lineRule="auto" w:before="41"/>
        <w:ind w:left="164" w:right="554"/>
      </w:pPr>
      <w:r>
        <w:rPr/>
        <w:br w:type="column"/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terms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sectors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30"/>
        </w:rPr>
        <w:t> </w:t>
      </w:r>
      <w:r>
        <w:rPr>
          <w:color w:val="6D6D70"/>
        </w:rPr>
        <w:t>themes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favor,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encourage</w:t>
      </w:r>
      <w:r>
        <w:rPr>
          <w:color w:val="6D6D70"/>
          <w:spacing w:val="-28"/>
        </w:rPr>
        <w:t> </w:t>
      </w:r>
      <w:r>
        <w:rPr>
          <w:color w:val="6D6D70"/>
        </w:rPr>
        <w:t>investors</w:t>
      </w:r>
      <w:r>
        <w:rPr>
          <w:color w:val="6D6D70"/>
          <w:spacing w:val="-30"/>
        </w:rPr>
        <w:t> </w:t>
      </w:r>
      <w:r>
        <w:rPr>
          <w:color w:val="6D6D70"/>
        </w:rPr>
        <w:t>to </w:t>
      </w:r>
      <w:r>
        <w:rPr>
          <w:color w:val="6D6D70"/>
          <w:w w:val="95"/>
        </w:rPr>
        <w:t>lean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into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Healthcare,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Energy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Infrastructure,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Asian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Technology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(public </w:t>
      </w:r>
      <w:r>
        <w:rPr>
          <w:color w:val="6D6D70"/>
        </w:rPr>
        <w:t>markets),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parts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Industrials</w:t>
      </w:r>
      <w:r>
        <w:rPr>
          <w:color w:val="6D6D70"/>
          <w:spacing w:val="-27"/>
        </w:rPr>
        <w:t> </w:t>
      </w:r>
      <w:r>
        <w:rPr>
          <w:color w:val="6D6D70"/>
        </w:rPr>
        <w:t>(some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which</w:t>
      </w:r>
      <w:r>
        <w:rPr>
          <w:color w:val="6D6D70"/>
          <w:spacing w:val="-26"/>
        </w:rPr>
        <w:t>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over-discount- </w:t>
      </w:r>
      <w:r>
        <w:rPr>
          <w:color w:val="6D6D70"/>
        </w:rPr>
        <w:t>ing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recession).</w:t>
      </w:r>
      <w:r>
        <w:rPr>
          <w:color w:val="6D6D70"/>
          <w:spacing w:val="-26"/>
        </w:rPr>
        <w:t> </w:t>
      </w:r>
      <w:r>
        <w:rPr>
          <w:color w:val="6D6D70"/>
        </w:rPr>
        <w:t>On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other</w:t>
      </w:r>
      <w:r>
        <w:rPr>
          <w:color w:val="6D6D70"/>
          <w:spacing w:val="-28"/>
        </w:rPr>
        <w:t> </w:t>
      </w:r>
      <w:r>
        <w:rPr>
          <w:color w:val="6D6D70"/>
        </w:rPr>
        <w:t>hand,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remain</w:t>
      </w:r>
      <w:r>
        <w:rPr>
          <w:color w:val="6D6D70"/>
          <w:spacing w:val="-25"/>
        </w:rPr>
        <w:t> </w:t>
      </w:r>
      <w:r>
        <w:rPr>
          <w:color w:val="6D6D70"/>
        </w:rPr>
        <w:t>cautious</w:t>
      </w:r>
      <w:r>
        <w:rPr>
          <w:color w:val="6D6D70"/>
          <w:spacing w:val="-26"/>
        </w:rPr>
        <w:t> </w:t>
      </w:r>
      <w:r>
        <w:rPr>
          <w:color w:val="6D6D70"/>
        </w:rPr>
        <w:t>on</w:t>
      </w:r>
      <w:r>
        <w:rPr>
          <w:color w:val="6D6D70"/>
          <w:spacing w:val="-26"/>
        </w:rPr>
        <w:t> </w:t>
      </w:r>
      <w:r>
        <w:rPr>
          <w:color w:val="6D6D70"/>
        </w:rPr>
        <w:t>Private Growth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many</w:t>
      </w:r>
      <w:r>
        <w:rPr>
          <w:color w:val="6D6D70"/>
          <w:spacing w:val="-29"/>
        </w:rPr>
        <w:t> </w:t>
      </w:r>
      <w:r>
        <w:rPr>
          <w:color w:val="6D6D70"/>
        </w:rPr>
        <w:t>areas</w:t>
      </w:r>
      <w:r>
        <w:rPr>
          <w:color w:val="6D6D70"/>
          <w:spacing w:val="-27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world</w:t>
      </w:r>
      <w:r>
        <w:rPr>
          <w:color w:val="6D6D70"/>
          <w:spacing w:val="-27"/>
        </w:rPr>
        <w:t> </w:t>
      </w:r>
      <w:r>
        <w:rPr>
          <w:color w:val="6D6D70"/>
        </w:rPr>
        <w:t>(valuation</w:t>
      </w:r>
      <w:r>
        <w:rPr>
          <w:color w:val="6D6D70"/>
          <w:spacing w:val="-27"/>
        </w:rPr>
        <w:t> </w:t>
      </w:r>
      <w:r>
        <w:rPr>
          <w:color w:val="6D6D70"/>
        </w:rPr>
        <w:t>concerns)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certain cyclicals, including</w:t>
      </w:r>
      <w:r>
        <w:rPr>
          <w:color w:val="6D6D70"/>
          <w:spacing w:val="-3"/>
        </w:rPr>
        <w:t> </w:t>
      </w:r>
      <w:r>
        <w:rPr>
          <w:color w:val="6D6D70"/>
        </w:rPr>
        <w:t>autos.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313.200012pt;margin-top:8.051123pt;width:273.1pt;height:12.8pt;mso-position-horizontal-relative:page;mso-position-vertical-relative:paragraph;z-index:-25055641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left="163" w:right="740"/>
      </w:pPr>
      <w:r>
        <w:rPr>
          <w:color w:val="6B6C6F"/>
          <w:w w:val="95"/>
        </w:rPr>
        <w:t>Liquid</w:t>
      </w:r>
      <w:r>
        <w:rPr>
          <w:color w:val="6B6C6F"/>
          <w:spacing w:val="-32"/>
          <w:w w:val="95"/>
        </w:rPr>
        <w:t> </w:t>
      </w:r>
      <w:r>
        <w:rPr>
          <w:color w:val="6B6C6F"/>
          <w:spacing w:val="-3"/>
          <w:w w:val="95"/>
        </w:rPr>
        <w:t>High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Yield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Looks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Increasingly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Cheap</w:t>
      </w:r>
      <w:r>
        <w:rPr>
          <w:color w:val="6B6C6F"/>
          <w:spacing w:val="-31"/>
          <w:w w:val="95"/>
        </w:rPr>
        <w:t> </w:t>
      </w:r>
      <w:r>
        <w:rPr>
          <w:color w:val="6B6C6F"/>
          <w:spacing w:val="-3"/>
          <w:w w:val="95"/>
        </w:rPr>
        <w:t>Relative</w:t>
      </w:r>
      <w:r>
        <w:rPr>
          <w:color w:val="6B6C6F"/>
          <w:spacing w:val="-32"/>
          <w:w w:val="95"/>
        </w:rPr>
        <w:t> </w:t>
      </w:r>
      <w:r>
        <w:rPr>
          <w:color w:val="6B6C6F"/>
          <w:spacing w:val="-3"/>
          <w:w w:val="95"/>
        </w:rPr>
        <w:t>to </w:t>
      </w:r>
      <w:r>
        <w:rPr>
          <w:color w:val="6B6C6F"/>
        </w:rPr>
        <w:t>Private</w:t>
      </w:r>
      <w:r>
        <w:rPr>
          <w:color w:val="6B6C6F"/>
          <w:spacing w:val="8"/>
        </w:rPr>
        <w:t> </w:t>
      </w:r>
      <w:r>
        <w:rPr>
          <w:color w:val="6B6C6F"/>
        </w:rPr>
        <w:t>Credit</w:t>
      </w:r>
    </w:p>
    <w:p>
      <w:pPr>
        <w:spacing w:line="328" w:lineRule="auto" w:before="214"/>
        <w:ind w:left="2399" w:right="2293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766208" from="586.799988pt,-30.603596pt" to="586.799988pt,-43.387596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768256" from="396.835999pt,15.906902pt" to="422.035999pt,15.906902pt" stroked="true" strokeweight="4.395pt" strokecolor="#a7ac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769280" from="396.836212pt,28.494102pt" to="422.036212pt,28.494102pt" stroked="true" strokeweight="1.5pt" strokecolor="#fdbb30">
            <v:stroke dashstyle="solid"/>
            <w10:wrap type="none"/>
          </v:line>
        </w:pict>
      </w:r>
      <w:r>
        <w:rPr>
          <w:w w:val="95"/>
          <w:sz w:val="16"/>
        </w:rPr>
        <w:t>Private – Liquid Yield </w:t>
      </w:r>
      <w:r>
        <w:rPr>
          <w:sz w:val="16"/>
        </w:rPr>
        <w:t>US High Yield YTW</w:t>
      </w:r>
    </w:p>
    <w:p>
      <w:pPr>
        <w:tabs>
          <w:tab w:pos="1899" w:val="left" w:leader="none"/>
          <w:tab w:pos="2309" w:val="left" w:leader="none"/>
          <w:tab w:pos="5234" w:val="right" w:leader="none"/>
        </w:tabs>
        <w:spacing w:line="183" w:lineRule="exact" w:before="0"/>
        <w:ind w:left="680" w:right="0" w:firstLine="0"/>
        <w:jc w:val="left"/>
        <w:rPr>
          <w:sz w:val="16"/>
        </w:rPr>
      </w:pPr>
      <w:r>
        <w:rPr/>
        <w:pict>
          <v:group style="position:absolute;margin-left:347.866394pt;margin-top:1.113543pt;width:206.2pt;height:143.25pt;mso-position-horizontal-relative:page;mso-position-vertical-relative:paragraph;z-index:-267347968" coordorigin="6957,22" coordsize="4124,2865">
            <v:line style="position:absolute" from="6990,2167" to="6990,2656" stroked="true" strokeweight="1.632pt" strokecolor="#ab441f">
              <v:stroke dashstyle="solid"/>
            </v:line>
            <v:line style="position:absolute" from="7026,2167" to="7026,2633" stroked="true" strokeweight="1.632pt" strokecolor="#ab441f">
              <v:stroke dashstyle="solid"/>
            </v:line>
            <v:line style="position:absolute" from="7062,2167" to="7062,2678" stroked="true" strokeweight="1.632pt" strokecolor="#ab441f">
              <v:stroke dashstyle="solid"/>
            </v:line>
            <v:line style="position:absolute" from="7098,2167" to="7098,2516" stroked="true" strokeweight="1.633pt" strokecolor="#ab441f">
              <v:stroke dashstyle="solid"/>
            </v:line>
            <v:line style="position:absolute" from="7134,2167" to="7134,2431" stroked="true" strokeweight="1.632pt" strokecolor="#ab441f">
              <v:stroke dashstyle="solid"/>
            </v:line>
            <v:line style="position:absolute" from="7170,2167" to="7170,2709" stroked="true" strokeweight="1.633pt" strokecolor="#ab441f">
              <v:stroke dashstyle="solid"/>
            </v:line>
            <v:line style="position:absolute" from="7205,2167" to="7205,2680" stroked="true" strokeweight="1.633pt" strokecolor="#ab441f">
              <v:stroke dashstyle="solid"/>
            </v:line>
            <v:shape style="position:absolute;left:7225;top:2167;width:249;height:347" type="#_x0000_t75" stroked="false">
              <v:imagedata r:id="rId186" o:title=""/>
            </v:shape>
            <v:rect style="position:absolute;left:7512;top:2167;width:33;height:5" filled="true" fillcolor="#c1514e" stroked="false">
              <v:fill type="solid"/>
            </v:rect>
            <v:rect style="position:absolute;left:7478;top:2126;width:30;height:40" filled="true" fillcolor="#a7ac00" stroked="false">
              <v:fill type="solid"/>
            </v:rect>
            <v:rect style="position:absolute;left:7620;top:2167;width:33;height:76" filled="true" fillcolor="#ab441f" stroked="false">
              <v:fill type="solid"/>
            </v:rect>
            <v:rect style="position:absolute;left:7656;top:2167;width:33;height:36" filled="true" fillcolor="#c1514e" stroked="false">
              <v:fill type="solid"/>
            </v:rect>
            <v:line style="position:absolute" from="7708,2167" to="7708,2526" stroked="true" strokeweight="1.632pt" strokecolor="#ab441f">
              <v:stroke dashstyle="solid"/>
            </v:line>
            <v:line style="position:absolute" from="7744,2167" to="7744,2763" stroked="true" strokeweight="1.632pt" strokecolor="#ab441f">
              <v:stroke dashstyle="solid"/>
            </v:line>
            <v:line style="position:absolute" from="7780,2167" to="7780,2452" stroked="true" strokeweight="1.632pt" strokecolor="#ab441f">
              <v:stroke dashstyle="solid"/>
            </v:line>
            <v:line style="position:absolute" from="7816,2167" to="7816,2611" stroked="true" strokeweight="1.632pt" strokecolor="#ab441f">
              <v:stroke dashstyle="solid"/>
            </v:line>
            <v:line style="position:absolute" from="7852,2167" to="7852,2490" stroked="true" strokeweight="1.632pt" strokecolor="#ab441f">
              <v:stroke dashstyle="solid"/>
            </v:line>
            <v:rect style="position:absolute;left:7871;top:2167;width:33;height:124" filled="true" fillcolor="#ab441f" stroked="false">
              <v:fill type="solid"/>
            </v:rect>
            <v:shape style="position:absolute;left:7943;top:2167;width:141;height:210" type="#_x0000_t75" stroked="false">
              <v:imagedata r:id="rId187" o:title=""/>
            </v:shape>
            <v:shape style="position:absolute;left:7548;top:2036;width:715;height:130" coordorigin="7549,2037" coordsize="715,130" path="m7579,2107l7549,2107,7549,2167,7579,2167,7579,2107m7619,2122l7584,2122,7584,2167,7619,2167,7619,2122m7939,2162l7909,2162,7909,2167,7939,2167,7939,2162m8119,2142l8089,2142,8089,2167,8119,2167,8119,2142m8154,2107l8124,2107,8124,2167,8154,2167,8154,2107m8189,2052l8159,2052,8159,2167,8189,2167,8189,2052m8264,2037l8229,2037,8229,2047,8194,2047,8194,2167,8229,2167,8264,2167,8264,2037e" filled="true" fillcolor="#a7ac00" stroked="false">
              <v:path arrowok="t"/>
              <v:fill type="solid"/>
            </v:shape>
            <v:shape style="position:absolute;left:8283;top:1876;width:70;height:290" coordorigin="8284,1877" coordsize="70,290" path="m8284,1962l8284,2167m8319,1897l8319,2167m8354,1877l8354,2167e" filled="false" stroked="true" strokeweight="1.5pt" strokecolor="#a7ac00">
              <v:path arrowok="t"/>
              <v:stroke dashstyle="solid"/>
            </v:shape>
            <v:shape style="position:absolute;left:8391;top:1741;width:70;height:425" coordorigin="8391,1742" coordsize="70,425" path="m8391,1852l8391,2167m8426,1742l8426,2167m8461,1862l8461,2167e" filled="false" stroked="true" strokeweight="1.75pt" strokecolor="#a7ac00">
              <v:path arrowok="t"/>
              <v:stroke dashstyle="solid"/>
            </v:shape>
            <v:rect style="position:absolute;left:8483;top:2086;width:30;height:80" filled="true" fillcolor="#a7ac00" stroked="false">
              <v:fill type="solid"/>
            </v:rect>
            <v:shape style="position:absolute;left:8533;top:1956;width:35;height:210" coordorigin="8534,1957" coordsize="35,210" path="m8534,1957l8534,2167m8569,2017l8569,2167e" filled="false" stroked="true" strokeweight="1.5pt" strokecolor="#a7ac00">
              <v:path arrowok="t"/>
              <v:stroke dashstyle="solid"/>
            </v:shape>
            <v:line style="position:absolute" from="8606,1982" to="8606,2167" stroked="true" strokeweight="1.75pt" strokecolor="#a7ac00">
              <v:stroke dashstyle="solid"/>
            </v:line>
            <v:shape style="position:absolute;left:8623;top:1836;width:140;height:330" coordorigin="8624,1837" coordsize="140,330" path="m8659,1842l8624,1842,8624,2167,8659,2167,8659,1842m8694,1837l8664,1837,8664,2167,8694,2167,8694,1837m8729,1842l8699,1842,8699,2167,8729,2167,8729,1842m8764,1842l8734,1842,8734,2167,8764,2167,8764,1842e" filled="true" fillcolor="#a7ac00" stroked="false">
              <v:path arrowok="t"/>
              <v:fill type="solid"/>
            </v:shape>
            <v:shape style="position:absolute;left:8786;top:1726;width:35;height:440" coordorigin="8786,1727" coordsize="35,440" path="m8786,1727l8786,2167m8821,1747l8821,2167e" filled="false" stroked="true" strokeweight="1.75pt" strokecolor="#a7ac00">
              <v:path arrowok="t"/>
              <v:stroke dashstyle="solid"/>
            </v:shape>
            <v:shape style="position:absolute;left:8838;top:1691;width:70;height:475" coordorigin="8839,1692" coordsize="70,475" path="m8874,1702l8839,1702,8839,2167,8874,2167,8874,1702m8909,1692l8879,1692,8879,2167,8909,2167,8909,1692e" filled="true" fillcolor="#a7ac00" stroked="false">
              <v:path arrowok="t"/>
              <v:fill type="solid"/>
            </v:shape>
            <v:shape style="position:absolute;left:8928;top:1671;width:35;height:495" coordorigin="8929,1672" coordsize="35,495" path="m8929,1672l8929,2167m8964,1857l8964,2167e" filled="false" stroked="true" strokeweight="1.5pt" strokecolor="#a7ac00">
              <v:path arrowok="t"/>
              <v:stroke dashstyle="solid"/>
            </v:shape>
            <v:shape style="position:absolute;left:9001;top:1741;width:35;height:425" coordorigin="9001,1742" coordsize="35,425" path="m9001,1742l9001,2167m9036,1962l9036,2167e" filled="false" stroked="true" strokeweight="1.75pt" strokecolor="#a7ac00">
              <v:path arrowok="t"/>
              <v:stroke dashstyle="solid"/>
            </v:shape>
            <v:shape style="position:absolute;left:9073;top:1886;width:35;height:280" coordorigin="9074,1887" coordsize="35,280" path="m9074,1887l9074,2167m9109,1957l9109,2167e" filled="false" stroked="true" strokeweight="1.5pt" strokecolor="#a7ac00">
              <v:path arrowok="t"/>
              <v:stroke dashstyle="solid"/>
            </v:shape>
            <v:shape style="position:absolute;left:9128;top:2036;width:70;height:130" coordorigin="9129,2037" coordsize="70,130" path="m9159,2077l9129,2077,9129,2167,9159,2167,9159,2077m9199,2037l9164,2037,9164,2167,9199,2167,9199,2037e" filled="true" fillcolor="#a7ac00" stroked="false">
              <v:path arrowok="t"/>
              <v:fill type="solid"/>
            </v:shape>
            <v:shape style="position:absolute;left:9216;top:1901;width:35;height:265" coordorigin="9216,1902" coordsize="35,265" path="m9216,1902l9216,2167m9251,1972l9251,2167e" filled="false" stroked="true" strokeweight="1.75pt" strokecolor="#a7ac00">
              <v:path arrowok="t"/>
              <v:stroke dashstyle="solid"/>
            </v:shape>
            <v:shape style="position:absolute;left:9273;top:1911;width:65;height:255" coordorigin="9274,1912" coordsize="65,255" path="m9304,1917l9274,1917,9274,2167,9304,2167,9304,1917m9339,1912l9309,1912,9309,2167,9339,2167,9339,1912e" filled="true" fillcolor="#a7ac00" stroked="false">
              <v:path arrowok="t"/>
              <v:fill type="solid"/>
            </v:shape>
            <v:rect style="position:absolute;left:9415;top:2167;width:33;height:62" filled="true" fillcolor="#c1514e" stroked="false">
              <v:fill type="solid"/>
            </v:rect>
            <v:line style="position:absolute" from="9468,2167" to="9468,2414" stroked="true" strokeweight="1.633pt" strokecolor="#ab441f">
              <v:stroke dashstyle="solid"/>
            </v:line>
            <v:rect style="position:absolute;left:9487;top:2167;width:33;height:98" filled="true" fillcolor="#ab441f" stroked="false">
              <v:fill type="solid"/>
            </v:rect>
            <v:line style="position:absolute" from="9540,2167" to="9540,2409" stroked="true" strokeweight="1.633pt" strokecolor="#ab441f">
              <v:stroke dashstyle="solid"/>
            </v:line>
            <v:line style="position:absolute" from="9575,2167" to="9575,2580" stroked="true" strokeweight="1.633pt" strokecolor="#ab441f">
              <v:stroke dashstyle="solid"/>
            </v:line>
            <v:line style="position:absolute" from="9611,2167" to="9611,2683" stroked="true" strokeweight="1.633pt" strokecolor="#ab441f">
              <v:stroke dashstyle="solid"/>
            </v:line>
            <v:line style="position:absolute" from="9647,2167" to="9647,2647" stroked="true" strokeweight="1.632pt" strokecolor="#ab441f">
              <v:stroke dashstyle="solid"/>
            </v:line>
            <v:shape style="position:absolute;left:9666;top:2167;width:141;height:281" type="#_x0000_t75" stroked="false">
              <v:imagedata r:id="rId188" o:title=""/>
            </v:shape>
            <v:shape style="position:absolute;left:9343;top:2066;width:500;height:100" coordorigin="9344,2067" coordsize="500,100" path="m9374,2067l9344,2067,9344,2167,9374,2167,9374,2067m9414,2137l9379,2137,9379,2167,9414,2167,9414,2137m9844,2097l9809,2097,9809,2167,9844,2167,9844,2097e" filled="true" fillcolor="#a7ac00" stroked="false">
              <v:path arrowok="t"/>
              <v:fill type="solid"/>
            </v:shape>
            <v:shape style="position:absolute;left:9863;top:1971;width:70;height:195" coordorigin="9864,1972" coordsize="70,195" path="m9864,2002l9864,2167m9899,1972l9899,2167m9934,1997l9934,2167e" filled="false" stroked="true" strokeweight="1.5pt" strokecolor="#a7ac00">
              <v:path arrowok="t"/>
              <v:stroke dashstyle="solid"/>
            </v:shape>
            <v:rect style="position:absolute;left:9953;top:2066;width:35;height:100" filled="true" fillcolor="#a7ac00" stroked="false">
              <v:fill type="solid"/>
            </v:rect>
            <v:shape style="position:absolute;left:10006;top:1891;width:35;height:275" coordorigin="10006,1892" coordsize="35,275" path="m10006,1957l10006,2167m10041,1892l10041,2167e" filled="false" stroked="true" strokeweight="1.75pt" strokecolor="#a7ac00">
              <v:path arrowok="t"/>
              <v:stroke dashstyle="solid"/>
            </v:shape>
            <v:shape style="position:absolute;left:10078;top:1831;width:70;height:335" coordorigin="10079,1832" coordsize="70,335" path="m10079,1832l10079,2167m10114,1892l10114,2167m10149,1842l10149,2167e" filled="false" stroked="true" strokeweight="1.5pt" strokecolor="#a7ac00">
              <v:path arrowok="t"/>
              <v:stroke dashstyle="solid"/>
            </v:shape>
            <v:shape style="position:absolute;left:10186;top:1806;width:35;height:360" coordorigin="10186,1807" coordsize="35,360" path="m10186,1807l10186,2167m10221,1837l10221,2167e" filled="false" stroked="true" strokeweight="1.75pt" strokecolor="#a7ac00">
              <v:path arrowok="t"/>
              <v:stroke dashstyle="solid"/>
            </v:shape>
            <v:shape style="position:absolute;left:10258;top:1791;width:35;height:375" coordorigin="10259,1792" coordsize="35,375" path="m10259,1792l10259,2167m10294,1837l10294,2167e" filled="false" stroked="true" strokeweight="1.5pt" strokecolor="#a7ac00">
              <v:path arrowok="t"/>
              <v:stroke dashstyle="solid"/>
            </v:shape>
            <v:shape style="position:absolute;left:10313;top:1791;width:285;height:375" coordorigin="10314,1792" coordsize="285,375" path="m10344,1797l10314,1797,10314,2167,10344,2167,10344,1797m10454,1862l10419,1862,10419,1852,10384,1852,10384,1792,10349,1792,10349,2167,10384,2167,10419,2167,10454,2167,10454,1862m10489,1877l10459,1877,10459,2167,10489,2167,10489,1877m10524,1962l10494,1962,10494,2167,10524,2167,10524,1962m10559,1977l10529,1977,10529,2167,10559,2167,10559,1977m10599,1992l10564,1992,10564,2167,10599,2167,10599,1992e" filled="true" fillcolor="#a7ac00" stroked="false">
              <v:path arrowok="t"/>
              <v:fill type="solid"/>
            </v:shape>
            <v:line style="position:absolute" from="10616,2027" to="10616,2167" stroked="true" strokeweight="1.75pt" strokecolor="#a7ac00">
              <v:stroke dashstyle="solid"/>
            </v:line>
            <v:rect style="position:absolute;left:10638;top:2046;width:30;height:120" filled="true" fillcolor="#a7ac00" stroked="false">
              <v:fill type="solid"/>
            </v:rect>
            <v:shape style="position:absolute;left:10673;top:1991;width:65;height:175" coordorigin="10674,1992" coordsize="65,175" path="m10704,2002l10674,2002,10674,2167,10704,2167,10704,2002m10739,1992l10709,1992,10709,2167,10739,2167,10739,1992e" filled="true" fillcolor="#a7ac00" stroked="false">
              <v:path arrowok="t"/>
              <v:fill type="solid"/>
            </v:shape>
            <v:rect style="position:absolute;left:10816;top:2167;width:33;height:53" filled="true" fillcolor="#c1514e" stroked="false">
              <v:fill type="solid"/>
            </v:rect>
            <v:line style="position:absolute" from="10868,2167" to="10868,2398" stroked="true" strokeweight="1.632pt" strokecolor="#c1514e">
              <v:stroke dashstyle="solid"/>
            </v:line>
            <v:rect style="position:absolute;left:10743;top:1986;width:35;height:180" filled="true" fillcolor="#a7ac00" stroked="false">
              <v:fill type="solid"/>
            </v:rect>
            <v:rect style="position:absolute;left:10778;top:2131;width:35;height:35" filled="true" fillcolor="#a7ac00" stroked="false">
              <v:fill type="solid"/>
            </v:rect>
            <v:line style="position:absolute" from="7008,2880" to="7008,30" stroked="true" strokeweight=".75pt" strokecolor="#989a9d">
              <v:stroke dashstyle="solid"/>
            </v:line>
            <v:shape style="position:absolute;left:0;top:9260;width:51;height:2850" coordorigin="0,9260" coordsize="51,2850" path="m6957,2880l7008,2880m6957,2407l7008,2407m6957,1932l7008,1932m6957,1457l7008,1457m6957,982l7008,982m6957,507l7008,507m6957,30l7008,30e" filled="false" stroked="true" strokeweight=".75pt" strokecolor="#989a9d">
              <v:path arrowok="t"/>
              <v:stroke dashstyle="solid"/>
            </v:shape>
            <v:shape style="position:absolute;left:0;top:9260;width:51;height:2850" coordorigin="0,9260" coordsize="51,2850" path="m11030,2880l11030,30m11030,2880l11081,2880m11030,2597l11081,2597m11030,2312l11081,2312m11030,2027l11081,2027m11030,1742l11081,1742m11030,1457l11081,1457m11030,1172l11081,1172m11030,887l11081,887m11030,602l11081,602m11030,317l11081,317m11030,30l11081,30e" filled="false" stroked="true" strokeweight=".75pt" strokecolor="#989a9d">
              <v:path arrowok="t"/>
              <v:stroke dashstyle="solid"/>
            </v:shape>
            <v:shape style="position:absolute;left:0;top:12110;width:4022;height:51" coordorigin="0,12110" coordsize="4022,51" path="m7008,2167l11030,2167m7008,2167l7008,2218m7439,2167l7439,2218m7869,2167l7869,2218m8299,2167l8299,2218m8734,2167l8734,2218m9164,2167l9164,2218m9594,2167l9594,2218m10024,2167l10024,2218m10454,2167l10454,2218m10886,2167l10886,2218e" filled="false" stroked="true" strokeweight=".75pt" strokecolor="#989a9d">
              <v:path arrowok="t"/>
              <v:stroke dashstyle="solid"/>
            </v:shape>
            <v:shape style="position:absolute;left:7023;top:166;width:3845;height:1314" coordorigin="7024,167" coordsize="3845,1314" path="m7024,327l7064,272,7099,467,7134,567,7169,237,7204,267,7244,502,7279,467,7314,657,7349,807,7384,627,7419,737,7459,877,7494,932,7529,877,7564,957,7599,937,7639,792,7674,842,7709,452,7744,167,7779,542,7814,352,7854,497,7889,737,7924,887,7959,817,7994,867,8034,632,8069,787,8104,917,8139,957,8174,1022,8209,1032,8249,1042,8284,1132,8319,1207,8354,1232,8389,1262,8429,1397,8464,1252,8499,982,8534,1137,8569,1067,8604,1102,8644,1272,8679,1282,8714,1272,8749,1272,8784,1417,8824,1387,8859,1442,8894,1457,8929,1480,8964,1257,8999,1397,9039,1132,9074,1217,9109,1137,9144,997,9179,1037,9219,1202,9254,1117,9289,1182,9324,1192,9359,1007,9394,922,9434,812,9469,587,9504,767,9539,592,9574,387,9614,267,9649,307,9684,547,9719,777,9754,797,9789,807,9829,967,9864,1082,9899,1122,9934,1087,9969,1007,10009,1137,10044,1212,10079,1287,10114,1217,10149,1277,10184,1317,10224,1277,10259,1337,10294,1282,10329,1327,10364,1332,10404,1262,10439,1252,10474,1232,10509,1132,10544,1117,10579,1097,10619,1052,10654,1032,10689,1082,10724,1092,10759,1102,10799,927,10834,822,10868,607e" filled="false" stroked="true" strokeweight="1.5pt" strokecolor="#fdbb30">
              <v:path arrowok="t"/>
              <v:stroke dashstyle="solid"/>
            </v:shape>
            <v:line style="position:absolute" from="7024,885" to="7024,885" stroked="true" strokeweight="1.5pt" strokecolor="#ed1d24">
              <v:stroke dashstyle="solid"/>
            </v:line>
            <v:line style="position:absolute" from="11012,885" to="11012,885" stroked="true" strokeweight="1.5pt" strokecolor="#ed1d24">
              <v:stroke dashstyle="solid"/>
            </v:line>
            <v:line style="position:absolute" from="7937,103" to="7937,103" stroked="true" strokeweight="1.5pt" strokecolor="#ed1d24">
              <v:stroke dashstyle="solid"/>
            </v:line>
            <v:line style="position:absolute" from="8441,103" to="8441,103" stroked="true" strokeweight="1.5pt" strokecolor="#ed1d24">
              <v:stroke dashstyle="solid"/>
            </v:line>
            <v:shape style="position:absolute;left:9673;top:1841;width:281;height:213" type="#_x0000_t75" stroked="false">
              <v:imagedata r:id="rId189" o:title=""/>
            </v:shape>
            <v:line style="position:absolute" from="10006,2537" to="9808,2376" stroked="true" strokeweight="1pt" strokecolor="#ed1d24">
              <v:stroke dashstyle="solid"/>
            </v:line>
            <v:shape style="position:absolute;left:9791;top:2353;width:122;height:127" coordorigin="9791,2354" coordsize="122,127" path="m9911,2354l9791,2362,9808,2481,9828,2478,9814,2380,9912,2374,9911,2354xe" filled="true" fillcolor="#ed1d24" stroked="false">
              <v:path arrowok="t"/>
              <v:fill type="solid"/>
            </v:shape>
            <v:shape style="position:absolute;left:10566;top:2361;width:208;height:186" type="#_x0000_t75" stroked="false">
              <v:imagedata r:id="rId190" o:title=""/>
            </v:shape>
            <w10:wrap type="none"/>
          </v:group>
        </w:pict>
      </w:r>
      <w:r>
        <w:rPr>
          <w:position w:val="7"/>
          <w:sz w:val="16"/>
        </w:rPr>
        <w:t>9</w:t>
        <w:tab/>
      </w:r>
      <w:r>
        <w:rPr>
          <w:position w:val="7"/>
          <w:sz w:val="16"/>
          <w:u w:val="thick" w:color="ED1D24"/>
        </w:rPr>
        <w:t> </w:t>
        <w:tab/>
      </w:r>
      <w:r>
        <w:rPr>
          <w:sz w:val="16"/>
        </w:rPr>
        <w:t>Private Debt</w:t>
      </w:r>
      <w:r>
        <w:rPr>
          <w:spacing w:val="-9"/>
          <w:sz w:val="16"/>
        </w:rPr>
        <w:t> </w:t>
      </w:r>
      <w:r>
        <w:rPr>
          <w:sz w:val="16"/>
        </w:rPr>
        <w:t>Yield</w:t>
      </w:r>
      <w:r>
        <w:rPr>
          <w:spacing w:val="-4"/>
          <w:sz w:val="16"/>
        </w:rPr>
        <w:t> </w:t>
      </w:r>
      <w:r>
        <w:rPr>
          <w:sz w:val="16"/>
        </w:rPr>
        <w:t>6-8%</w:t>
        <w:tab/>
      </w:r>
      <w:r>
        <w:rPr>
          <w:position w:val="7"/>
          <w:sz w:val="16"/>
        </w:rPr>
        <w:t>10</w:t>
      </w:r>
    </w:p>
    <w:p>
      <w:pPr>
        <w:spacing w:before="27"/>
        <w:ind w:left="5082" w:right="0" w:firstLine="0"/>
        <w:jc w:val="left"/>
        <w:rPr>
          <w:sz w:val="16"/>
        </w:rPr>
      </w:pPr>
      <w:r>
        <w:rPr>
          <w:w w:val="95"/>
          <w:sz w:val="16"/>
        </w:rPr>
        <w:t>9</w:t>
      </w:r>
    </w:p>
    <w:p>
      <w:pPr>
        <w:tabs>
          <w:tab w:pos="4401" w:val="left" w:leader="none"/>
        </w:tabs>
        <w:spacing w:line="208" w:lineRule="auto" w:before="13"/>
        <w:ind w:left="0" w:right="288" w:firstLine="0"/>
        <w:jc w:val="center"/>
        <w:rPr>
          <w:sz w:val="16"/>
        </w:rPr>
      </w:pPr>
      <w:r>
        <w:rPr/>
        <w:pict>
          <v:shape style="position:absolute;margin-left:320.942169pt;margin-top:9.380654pt;width:10pt;height:87.35pt;mso-position-horizontal-relative:page;mso-position-vertical-relative:paragraph;z-index:25277235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Private-Liquid Yield, LHS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1.014160pt;margin-top:7.724652pt;width:10pt;height:90.65pt;mso-position-horizontal-relative:page;mso-position-vertical-relative:paragraph;z-index:2527733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U.S.</w:t>
                  </w:r>
                  <w:r>
                    <w:rPr>
                      <w:spacing w:val="-11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High</w:t>
                  </w:r>
                  <w:r>
                    <w:rPr>
                      <w:spacing w:val="-1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Yield</w:t>
                  </w:r>
                  <w:r>
                    <w:rPr>
                      <w:spacing w:val="-11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YTW,</w:t>
                  </w:r>
                  <w:r>
                    <w:rPr>
                      <w:spacing w:val="-1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RHS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7</w:t>
        <w:tab/>
      </w:r>
      <w:r>
        <w:rPr>
          <w:position w:val="-9"/>
          <w:sz w:val="16"/>
        </w:rPr>
        <w:t>8</w:t>
      </w:r>
    </w:p>
    <w:p>
      <w:pPr>
        <w:pStyle w:val="BodyText"/>
        <w:tabs>
          <w:tab w:pos="3897" w:val="left" w:leader="none"/>
        </w:tabs>
        <w:spacing w:line="157" w:lineRule="exact"/>
        <w:ind w:right="271"/>
        <w:jc w:val="center"/>
        <w:rPr>
          <w:rFonts w:ascii="Times New Roman"/>
        </w:rPr>
      </w:pPr>
      <w:r>
        <w:rPr>
          <w:rFonts w:ascii="Times New Roman"/>
          <w:color w:val="6D6D70"/>
          <w:u w:val="thick" w:color="ED1D24"/>
        </w:rPr>
        <w:t> </w:t>
        <w:tab/>
      </w:r>
    </w:p>
    <w:p>
      <w:pPr>
        <w:tabs>
          <w:tab w:pos="4401" w:val="left" w:leader="none"/>
        </w:tabs>
        <w:spacing w:line="168" w:lineRule="auto" w:before="0"/>
        <w:ind w:left="0" w:right="295" w:firstLine="0"/>
        <w:jc w:val="center"/>
        <w:rPr>
          <w:sz w:val="16"/>
        </w:rPr>
      </w:pPr>
      <w:r>
        <w:rPr>
          <w:position w:val="-9"/>
          <w:sz w:val="16"/>
        </w:rPr>
        <w:t>5</w:t>
        <w:tab/>
      </w:r>
      <w:r>
        <w:rPr>
          <w:sz w:val="16"/>
        </w:rPr>
        <w:t>7</w:t>
      </w:r>
    </w:p>
    <w:p>
      <w:pPr>
        <w:spacing w:before="11"/>
        <w:ind w:left="5082" w:right="0" w:firstLine="0"/>
        <w:jc w:val="left"/>
        <w:rPr>
          <w:sz w:val="16"/>
        </w:rPr>
      </w:pPr>
      <w:r>
        <w:rPr>
          <w:w w:val="97"/>
          <w:sz w:val="16"/>
        </w:rPr>
        <w:t>6</w:t>
      </w:r>
    </w:p>
    <w:p>
      <w:pPr>
        <w:tabs>
          <w:tab w:pos="2977" w:val="left" w:leader="none"/>
          <w:tab w:pos="4487" w:val="right" w:leader="none"/>
        </w:tabs>
        <w:spacing w:before="105"/>
        <w:ind w:left="0" w:right="969" w:firstLine="0"/>
        <w:jc w:val="right"/>
        <w:rPr>
          <w:sz w:val="16"/>
        </w:rPr>
      </w:pPr>
      <w:r>
        <w:rPr>
          <w:position w:val="4"/>
          <w:sz w:val="16"/>
        </w:rPr>
        <w:t>3</w:t>
        <w:tab/>
      </w:r>
      <w:r>
        <w:rPr>
          <w:i/>
          <w:sz w:val="14"/>
        </w:rPr>
        <w:t>Private</w:t>
      </w:r>
      <w:r>
        <w:rPr>
          <w:i/>
          <w:spacing w:val="-11"/>
          <w:sz w:val="14"/>
        </w:rPr>
        <w:t> </w:t>
      </w:r>
      <w:r>
        <w:rPr>
          <w:i/>
          <w:sz w:val="14"/>
        </w:rPr>
        <w:t>credit</w:t>
      </w:r>
      <w:r>
        <w:rPr>
          <w:i/>
          <w:spacing w:val="-10"/>
          <w:sz w:val="14"/>
        </w:rPr>
        <w:t> </w:t>
      </w:r>
      <w:r>
        <w:rPr>
          <w:i/>
          <w:sz w:val="14"/>
        </w:rPr>
        <w:t>more</w:t>
        <w:tab/>
      </w:r>
      <w:r>
        <w:rPr>
          <w:position w:val="4"/>
          <w:sz w:val="16"/>
        </w:rPr>
        <w:t>5</w:t>
      </w:r>
    </w:p>
    <w:p>
      <w:pPr>
        <w:tabs>
          <w:tab w:pos="1240" w:val="right" w:leader="none"/>
        </w:tabs>
        <w:spacing w:before="7"/>
        <w:ind w:left="0" w:right="967" w:firstLine="0"/>
        <w:jc w:val="right"/>
        <w:rPr>
          <w:sz w:val="16"/>
        </w:rPr>
      </w:pPr>
      <w:r>
        <w:rPr>
          <w:i/>
          <w:sz w:val="14"/>
        </w:rPr>
        <w:t>attractive</w:t>
        <w:tab/>
      </w:r>
      <w:r>
        <w:rPr>
          <w:position w:val="-6"/>
          <w:sz w:val="16"/>
        </w:rPr>
        <w:t>4</w:t>
      </w:r>
    </w:p>
    <w:p>
      <w:pPr>
        <w:tabs>
          <w:tab w:pos="4401" w:val="left" w:leader="none"/>
        </w:tabs>
        <w:spacing w:before="9"/>
        <w:ind w:left="0" w:right="970" w:firstLine="0"/>
        <w:jc w:val="right"/>
        <w:rPr>
          <w:sz w:val="16"/>
        </w:rPr>
      </w:pPr>
      <w:r>
        <w:rPr>
          <w:w w:val="90"/>
          <w:sz w:val="16"/>
        </w:rPr>
        <w:t>1</w:t>
        <w:tab/>
      </w:r>
      <w:r>
        <w:rPr>
          <w:w w:val="90"/>
          <w:position w:val="-8"/>
          <w:sz w:val="16"/>
        </w:rPr>
        <w:t>3</w:t>
      </w:r>
    </w:p>
    <w:p>
      <w:pPr>
        <w:tabs>
          <w:tab w:pos="4450" w:val="left" w:leader="none"/>
        </w:tabs>
        <w:spacing w:before="102"/>
        <w:ind w:left="0" w:right="967" w:firstLine="0"/>
        <w:jc w:val="right"/>
        <w:rPr>
          <w:sz w:val="16"/>
        </w:rPr>
      </w:pPr>
      <w:r>
        <w:rPr>
          <w:spacing w:val="-4"/>
          <w:sz w:val="16"/>
        </w:rPr>
        <w:t>-1</w:t>
        <w:tab/>
      </w:r>
      <w:r>
        <w:rPr>
          <w:w w:val="95"/>
          <w:position w:val="10"/>
          <w:sz w:val="16"/>
        </w:rPr>
        <w:t>2</w:t>
      </w:r>
    </w:p>
    <w:p>
      <w:pPr>
        <w:tabs>
          <w:tab w:pos="1391" w:val="right" w:leader="none"/>
        </w:tabs>
        <w:spacing w:before="5"/>
        <w:ind w:left="0" w:right="995" w:firstLine="0"/>
        <w:jc w:val="right"/>
        <w:rPr>
          <w:sz w:val="16"/>
        </w:rPr>
      </w:pPr>
      <w:r>
        <w:rPr>
          <w:i/>
          <w:w w:val="95"/>
          <w:sz w:val="14"/>
        </w:rPr>
        <w:t>High</w:t>
      </w:r>
      <w:r>
        <w:rPr>
          <w:i/>
          <w:spacing w:val="-5"/>
          <w:w w:val="95"/>
          <w:sz w:val="14"/>
        </w:rPr>
        <w:t> </w:t>
      </w:r>
      <w:r>
        <w:rPr>
          <w:i/>
          <w:w w:val="95"/>
          <w:sz w:val="14"/>
        </w:rPr>
        <w:t>yield</w:t>
      </w:r>
      <w:r>
        <w:rPr>
          <w:i/>
          <w:spacing w:val="-1"/>
          <w:w w:val="95"/>
          <w:sz w:val="14"/>
        </w:rPr>
        <w:t> </w:t>
      </w:r>
      <w:r>
        <w:rPr>
          <w:i/>
          <w:w w:val="95"/>
          <w:sz w:val="14"/>
        </w:rPr>
        <w:t>more</w:t>
        <w:tab/>
      </w:r>
      <w:r>
        <w:rPr>
          <w:w w:val="95"/>
          <w:position w:val="5"/>
          <w:sz w:val="16"/>
        </w:rPr>
        <w:t>1</w:t>
      </w:r>
    </w:p>
    <w:p>
      <w:pPr>
        <w:tabs>
          <w:tab w:pos="3298" w:val="left" w:leader="none"/>
          <w:tab w:pos="4450" w:val="left" w:leader="none"/>
        </w:tabs>
        <w:spacing w:before="7"/>
        <w:ind w:left="0" w:right="962" w:firstLine="0"/>
        <w:jc w:val="right"/>
        <w:rPr>
          <w:sz w:val="16"/>
        </w:rPr>
      </w:pPr>
      <w:r>
        <w:rPr>
          <w:position w:val="-6"/>
          <w:sz w:val="16"/>
        </w:rPr>
        <w:t>-3</w:t>
        <w:tab/>
      </w:r>
      <w:r>
        <w:rPr>
          <w:i/>
          <w:sz w:val="14"/>
        </w:rPr>
        <w:t>attractive</w:t>
        <w:tab/>
      </w:r>
      <w:r>
        <w:rPr>
          <w:spacing w:val="-1"/>
          <w:position w:val="-6"/>
          <w:sz w:val="16"/>
        </w:rPr>
        <w:t>0</w:t>
      </w:r>
    </w:p>
    <w:p>
      <w:pPr>
        <w:tabs>
          <w:tab w:pos="1278" w:val="left" w:leader="none"/>
          <w:tab w:pos="1709" w:val="left" w:leader="none"/>
          <w:tab w:pos="2140" w:val="left" w:leader="none"/>
          <w:tab w:pos="2571" w:val="left" w:leader="none"/>
          <w:tab w:pos="3002" w:val="left" w:leader="none"/>
          <w:tab w:pos="3433" w:val="left" w:leader="none"/>
          <w:tab w:pos="3864" w:val="left" w:leader="none"/>
          <w:tab w:pos="4295" w:val="left" w:leader="none"/>
          <w:tab w:pos="4727" w:val="left" w:leader="none"/>
        </w:tabs>
        <w:spacing w:before="21"/>
        <w:ind w:left="847" w:right="0" w:firstLine="0"/>
        <w:jc w:val="left"/>
        <w:rPr>
          <w:sz w:val="16"/>
        </w:rPr>
      </w:pPr>
      <w:r>
        <w:rPr>
          <w:w w:val="90"/>
          <w:sz w:val="16"/>
        </w:rPr>
        <w:t>10</w:t>
        <w:tab/>
        <w:t>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after="0"/>
        <w:jc w:val="left"/>
        <w:rPr>
          <w:sz w:val="16"/>
        </w:rPr>
        <w:sectPr>
          <w:headerReference w:type="default" r:id="rId185"/>
          <w:pgSz w:w="12240" w:h="15840"/>
          <w:pgMar w:header="0" w:footer="830" w:top="500" w:bottom="1020" w:left="340" w:right="0"/>
          <w:cols w:num="2" w:equalWidth="0">
            <w:col w:w="5604" w:space="156"/>
            <w:col w:w="6140"/>
          </w:cols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305.5pt;margin-top:24.700001pt;width:1pt;height:711.85pt;mso-position-horizontal-relative:page;mso-position-vertical-relative:page;z-index:252763136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spacing w:before="0"/>
        <w:ind w:left="649" w:right="0" w:firstLine="0"/>
        <w:jc w:val="left"/>
        <w:rPr>
          <w:sz w:val="16"/>
        </w:rPr>
      </w:pPr>
      <w:r>
        <w:rPr>
          <w:sz w:val="16"/>
        </w:rPr>
        <w:t>90</w:t>
      </w:r>
    </w:p>
    <w:p>
      <w:pPr>
        <w:spacing w:before="69"/>
        <w:ind w:left="648" w:right="0" w:firstLine="0"/>
        <w:jc w:val="left"/>
        <w:rPr>
          <w:sz w:val="16"/>
        </w:rPr>
      </w:pPr>
      <w:r>
        <w:rPr/>
        <w:pict>
          <v:group style="position:absolute;margin-left:67.861801pt;margin-top:4.187515pt;width:207.45pt;height:105.95pt;mso-position-horizontal-relative:page;mso-position-vertical-relative:paragraph;z-index:252765184" coordorigin="1357,84" coordsize="4149,2119">
            <v:line style="position:absolute" from="1367,2194" to="5496,2194" stroked="true" strokeweight=".75pt" strokecolor="#dcddde">
              <v:stroke dashstyle="solid"/>
            </v:line>
            <v:shape style="position:absolute;left:1372;top:98;width:4119;height:2036" coordorigin="1372,99" coordsize="4119,2036" path="m1372,308l1386,273,1397,278,1409,283,1415,288,1426,283,1438,318,1449,318,1461,318,1473,318,1484,328,1496,318,1507,313,1519,373,1530,373,1542,373,1554,383,1565,288,1577,288,1588,273,1600,338,1612,338,1623,273,1629,258,1641,233,1652,243,1664,238,1675,243,1687,243,1699,243,1710,223,1722,213,1733,208,1745,208,1757,223,1768,223,1780,188,1791,178,1803,168,1814,158,1826,143,1838,158,1843,158,1855,143,1867,123,1878,113,1890,103,1901,99,1913,113,1925,113,1936,113,1948,163,1959,148,1971,168,1983,188,1994,218,2006,218,2017,183,2029,183,2040,198,2046,203,2058,198,2069,243,2081,243,2093,243,2104,253,2116,183,2127,188,2139,178,2151,223,2162,223,2174,173,2185,168,2197,198,2209,198,2220,218,2232,238,2243,238,2255,233,2261,233,2272,238,2284,213,2295,213,2307,253,2319,253,2330,198,2342,198,2353,178,2365,178,2377,178,2388,253,2400,253,2411,198,2423,198,2435,193,2446,198,2458,193,2469,228,2475,228,2487,198,2498,203,2510,213,2522,208,2533,208,2545,258,2556,258,2568,238,2579,253,2591,253,2603,253,2614,253,2626,303,2637,303,2649,238,2661,233,2672,223,2684,213,2690,213,2701,263,2713,263,2724,188,2736,198,2748,178,2759,193,2771,183,2782,218,2794,218,2806,183,2817,188,2829,193,2840,193,2852,193,2863,233,2875,233,2887,193,2892,203,2904,198,2916,223,2927,228,2939,288,2950,288,2962,223,2974,228,2985,233,2997,233,3008,228,3020,253,3032,253,3043,228,3055,218,3066,233,3078,238,3089,253,3101,308,3107,308,3118,263,3130,268,3142,293,3153,303,3165,303,3176,358,3188,358,3200,358,3211,378,3223,403,3234,403,3246,428,3258,468,3269,468,3281,413,3292,368,3304,398,3316,408,3321,398,3333,463,3344,463,3356,438,3368,428,3379,443,3391,478,3402,523,3414,553,3426,553,3437,623,3449,693,3460,693,3472,693,3484,713,3495,738,3507,738,3518,758,3530,843,3536,908,3547,1098,3559,1098,3571,1133,3582,1133,3594,1143,3605,1078,3617,1078,3628,1048,3640,988,3652,1013,3663,1013,3675,933,3686,833,3698,808,3710,848,3721,788,3733,813,3739,813,3750,768,3762,733,3773,723,3785,713,3797,708,3808,723,3820,723,3831,683,3843,648,3855,628,3866,613,3878,618,3889,628,3901,628,3912,613,3924,553,3936,548,3947,563,3953,528,3965,533,3976,533,3988,523,3999,548,4011,518,4023,538,4034,543,4046,558,4057,558,4069,538,4081,583,4092,623,4104,623,4115,638,4127,648,4138,648,4150,633,4162,638,4167,663,4179,648,4191,618,4202,633,4214,633,4225,643,4237,618,4249,598,4260,593,4272,593,4283,638,4295,638,4307,638,4318,558,4330,583,4341,553,4353,568,4365,568,4376,568,4382,538,4393,533,4405,518,4417,488,4428,453,4440,458,4451,458,4463,433,4475,418,4486,408,4498,383,4509,393,4521,408,4533,408,4544,378,4556,363,4567,368,4579,353,4585,343,4596,353,4608,353,4620,353,4631,353,4643,358,4654,353,4666,343,4677,378,4689,378,4701,343,4712,338,4724,348,4735,403,4747,418,4759,438,4770,438,4782,413,4793,408,4799,403,4811,413,4822,393,4834,408,4846,408,4857,413,4869,458,4880,483,4892,513,4904,603,4915,628,4927,628,4938,668,4950,823,4961,873,4973,858,4985,868,4996,883,5008,883,5014,883,5025,898,5037,878,5048,858,5060,853,5072,883,5083,883,5095,858,5106,933,5118,993,5130,1138,5141,1318,5153,1338,5164,1338,5176,1388,5188,1573,5199,1698,5211,1698,5222,1698,5228,1703,5240,1703,5251,1738,5263,1843,5274,1928,5286,1948,5298,1973,5309,1973,5321,1973,5332,1968,5344,1993,5356,1993,5367,2088,5379,2088,5390,2098,5402,2098,5414,2108,5425,2113,5431,2123,5443,2133,5454,2128,5466,2134,5477,2133,5490,2133e" filled="false" stroked="true" strokeweight="1.5pt" strokecolor="#54bceb">
              <v:path arrowok="t"/>
              <v:stroke dashstyle="solid"/>
            </v:shape>
            <w10:wrap type="none"/>
          </v:group>
        </w:pict>
      </w:r>
      <w:r>
        <w:rPr>
          <w:sz w:val="16"/>
        </w:rPr>
        <w:t>80</w:t>
      </w:r>
    </w:p>
    <w:p>
      <w:pPr>
        <w:spacing w:before="69"/>
        <w:ind w:left="655" w:right="0" w:firstLine="0"/>
        <w:jc w:val="left"/>
        <w:rPr>
          <w:sz w:val="16"/>
        </w:rPr>
      </w:pPr>
      <w:r>
        <w:rPr>
          <w:sz w:val="16"/>
        </w:rPr>
        <w:t>70</w:t>
      </w:r>
    </w:p>
    <w:p>
      <w:pPr>
        <w:spacing w:before="68"/>
        <w:ind w:left="647" w:right="0" w:firstLine="0"/>
        <w:jc w:val="left"/>
        <w:rPr>
          <w:sz w:val="16"/>
        </w:rPr>
      </w:pPr>
      <w:r>
        <w:rPr>
          <w:sz w:val="16"/>
        </w:rPr>
        <w:t>60</w:t>
      </w:r>
    </w:p>
    <w:p>
      <w:pPr>
        <w:spacing w:before="69"/>
        <w:ind w:left="648" w:right="0" w:firstLine="0"/>
        <w:jc w:val="left"/>
        <w:rPr>
          <w:sz w:val="16"/>
        </w:rPr>
      </w:pPr>
      <w:r>
        <w:rPr>
          <w:sz w:val="16"/>
        </w:rPr>
        <w:t>50</w:t>
      </w:r>
    </w:p>
    <w:p>
      <w:pPr>
        <w:spacing w:before="69"/>
        <w:ind w:left="647" w:right="0" w:firstLine="0"/>
        <w:jc w:val="left"/>
        <w:rPr>
          <w:sz w:val="16"/>
        </w:rPr>
      </w:pPr>
      <w:r>
        <w:rPr>
          <w:sz w:val="16"/>
        </w:rPr>
        <w:t>40</w:t>
      </w:r>
    </w:p>
    <w:p>
      <w:pPr>
        <w:spacing w:before="68"/>
        <w:ind w:left="650" w:right="0" w:firstLine="0"/>
        <w:jc w:val="left"/>
        <w:rPr>
          <w:sz w:val="16"/>
        </w:rPr>
      </w:pPr>
      <w:r>
        <w:rPr>
          <w:sz w:val="16"/>
        </w:rPr>
        <w:t>30</w:t>
      </w:r>
    </w:p>
    <w:p>
      <w:pPr>
        <w:spacing w:before="69"/>
        <w:ind w:left="646" w:right="0" w:firstLine="0"/>
        <w:jc w:val="left"/>
        <w:rPr>
          <w:sz w:val="16"/>
        </w:rPr>
      </w:pPr>
      <w:r>
        <w:rPr>
          <w:sz w:val="16"/>
        </w:rPr>
        <w:t>20</w:t>
      </w:r>
    </w:p>
    <w:p>
      <w:pPr>
        <w:spacing w:before="69"/>
        <w:ind w:left="674" w:right="0" w:firstLine="0"/>
        <w:jc w:val="left"/>
        <w:rPr>
          <w:sz w:val="16"/>
        </w:rPr>
      </w:pPr>
      <w:r>
        <w:rPr>
          <w:w w:val="95"/>
          <w:sz w:val="16"/>
        </w:rPr>
        <w:t>10</w:t>
      </w:r>
    </w:p>
    <w:p>
      <w:pPr>
        <w:spacing w:before="69"/>
        <w:ind w:left="733" w:right="0" w:firstLine="0"/>
        <w:jc w:val="left"/>
        <w:rPr>
          <w:sz w:val="16"/>
        </w:rPr>
      </w:pPr>
      <w:r>
        <w:rPr/>
        <w:pict>
          <v:shape style="position:absolute;margin-left:64.641861pt;margin-top:13.518609pt;width:211.5pt;height:41.45pt;mso-position-horizontal-relative:page;mso-position-vertical-relative:paragraph;z-index:25277132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71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95"/>
                      <w:sz w:val="16"/>
                    </w:rPr>
                    <w:t>12/17/2017</w:t>
                  </w:r>
                </w:p>
                <w:p>
                  <w:pPr>
                    <w:spacing w:before="53"/>
                    <w:ind w:left="122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sz w:val="16"/>
                    </w:rPr>
                    <w:t>1/07/2018</w:t>
                  </w:r>
                </w:p>
                <w:p>
                  <w:pPr>
                    <w:spacing w:before="53"/>
                    <w:ind w:left="109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1/28/2018</w:t>
                  </w:r>
                </w:p>
                <w:p>
                  <w:pPr>
                    <w:spacing w:before="53"/>
                    <w:ind w:left="109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2/18/2018</w:t>
                  </w:r>
                </w:p>
                <w:p>
                  <w:pPr>
                    <w:spacing w:before="53"/>
                    <w:ind w:left="139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3/11/2018</w:t>
                  </w:r>
                </w:p>
                <w:p>
                  <w:pPr>
                    <w:spacing w:before="53"/>
                    <w:ind w:left="105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4/01/2018</w:t>
                  </w:r>
                </w:p>
                <w:p>
                  <w:pPr>
                    <w:spacing w:before="53"/>
                    <w:ind w:left="8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4/22/2018</w:t>
                  </w:r>
                </w:p>
                <w:p>
                  <w:pPr>
                    <w:spacing w:before="53"/>
                    <w:ind w:left="113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5/13/2018</w:t>
                  </w:r>
                </w:p>
                <w:p>
                  <w:pPr>
                    <w:spacing w:before="53"/>
                    <w:ind w:left="82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6/03/2018</w:t>
                  </w:r>
                </w:p>
                <w:p>
                  <w:pPr>
                    <w:spacing w:before="53"/>
                    <w:ind w:left="81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6/24/2018</w:t>
                  </w:r>
                </w:p>
                <w:p>
                  <w:pPr>
                    <w:spacing w:before="53"/>
                    <w:ind w:left="126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7/15/2018</w:t>
                  </w:r>
                </w:p>
                <w:p>
                  <w:pPr>
                    <w:spacing w:before="53"/>
                    <w:ind w:left="81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8/05/2018</w:t>
                  </w:r>
                </w:p>
                <w:p>
                  <w:pPr>
                    <w:spacing w:before="53"/>
                    <w:ind w:left="82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8/26/2018</w:t>
                  </w:r>
                </w:p>
                <w:p>
                  <w:pPr>
                    <w:spacing w:before="53"/>
                    <w:ind w:left="118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9/16/2018</w:t>
                  </w:r>
                </w:p>
                <w:p>
                  <w:pPr>
                    <w:spacing w:before="53"/>
                    <w:ind w:left="32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5"/>
                      <w:sz w:val="16"/>
                    </w:rPr>
                    <w:t>10/07/2018</w:t>
                  </w:r>
                </w:p>
                <w:p>
                  <w:pPr>
                    <w:spacing w:before="5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10/28/2018</w:t>
                  </w:r>
                </w:p>
                <w:p>
                  <w:pPr>
                    <w:spacing w:before="54"/>
                    <w:ind w:left="77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11/18/2018</w:t>
                  </w:r>
                </w:p>
                <w:p>
                  <w:pPr>
                    <w:spacing w:before="53"/>
                    <w:ind w:left="27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12/09/2018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17, 2018. Source: LSTA.</w:t>
      </w:r>
    </w:p>
    <w:p>
      <w:pPr>
        <w:pStyle w:val="BodyText"/>
        <w:rPr>
          <w:sz w:val="21"/>
        </w:rPr>
      </w:pPr>
    </w:p>
    <w:p>
      <w:pPr>
        <w:pStyle w:val="BodyText"/>
        <w:spacing w:line="20" w:lineRule="exact"/>
        <w:ind w:left="164" w:right="-58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4" w:lineRule="auto"/>
        <w:ind w:left="164" w:right="26"/>
      </w:pPr>
      <w:r>
        <w:rPr>
          <w:color w:val="6D6D70"/>
        </w:rPr>
        <w:t>On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Private</w:t>
      </w:r>
      <w:r>
        <w:rPr>
          <w:color w:val="6D6D70"/>
          <w:spacing w:val="-24"/>
        </w:rPr>
        <w:t> </w:t>
      </w:r>
      <w:r>
        <w:rPr>
          <w:color w:val="6D6D70"/>
        </w:rPr>
        <w:t>Equity</w:t>
      </w:r>
      <w:r>
        <w:rPr>
          <w:color w:val="6D6D70"/>
          <w:spacing w:val="-26"/>
        </w:rPr>
        <w:t> </w:t>
      </w:r>
      <w:r>
        <w:rPr>
          <w:color w:val="6D6D70"/>
        </w:rPr>
        <w:t>side,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strong</w:t>
      </w:r>
      <w:r>
        <w:rPr>
          <w:color w:val="6D6D70"/>
          <w:spacing w:val="-24"/>
        </w:rPr>
        <w:t> </w:t>
      </w:r>
      <w:r>
        <w:rPr>
          <w:color w:val="6D6D70"/>
        </w:rPr>
        <w:t>suggestion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5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allocators should focus more on public-to-private deals than sponsor-to- </w:t>
      </w:r>
      <w:r>
        <w:rPr>
          <w:color w:val="6D6D70"/>
          <w:w w:val="95"/>
        </w:rPr>
        <w:t>sponsor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transactions.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Without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question,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public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markets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trading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at </w:t>
      </w:r>
      <w:r>
        <w:rPr>
          <w:color w:val="6D6D70"/>
        </w:rPr>
        <w:t>discounts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private</w:t>
      </w:r>
      <w:r>
        <w:rPr>
          <w:color w:val="6D6D70"/>
          <w:spacing w:val="-31"/>
        </w:rPr>
        <w:t> </w:t>
      </w:r>
      <w:r>
        <w:rPr>
          <w:color w:val="6D6D70"/>
        </w:rPr>
        <w:t>markets</w:t>
      </w:r>
      <w:r>
        <w:rPr>
          <w:color w:val="6D6D70"/>
          <w:spacing w:val="-31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enter</w:t>
      </w:r>
      <w:r>
        <w:rPr>
          <w:color w:val="6D6D70"/>
          <w:spacing w:val="-33"/>
        </w:rPr>
        <w:t> </w:t>
      </w:r>
      <w:r>
        <w:rPr>
          <w:color w:val="6D6D70"/>
        </w:rPr>
        <w:t>2019,</w:t>
      </w:r>
      <w:r>
        <w:rPr>
          <w:color w:val="6D6D70"/>
          <w:spacing w:val="-30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i/>
          <w:color w:val="6D6D70"/>
        </w:rPr>
        <w:t>given</w:t>
      </w:r>
      <w:r>
        <w:rPr>
          <w:i/>
          <w:color w:val="6D6D70"/>
          <w:spacing w:val="-32"/>
        </w:rPr>
        <w:t> </w:t>
      </w:r>
      <w:r>
        <w:rPr>
          <w:i/>
          <w:color w:val="6D6D70"/>
        </w:rPr>
        <w:t>the</w:t>
      </w:r>
      <w:r>
        <w:rPr>
          <w:i/>
          <w:color w:val="6D6D70"/>
          <w:spacing w:val="-32"/>
        </w:rPr>
        <w:t> </w:t>
      </w:r>
      <w:r>
        <w:rPr>
          <w:i/>
          <w:color w:val="6D6D70"/>
          <w:spacing w:val="-4"/>
        </w:rPr>
        <w:t>car- </w:t>
      </w:r>
      <w:r>
        <w:rPr>
          <w:i/>
          <w:color w:val="6D6D70"/>
        </w:rPr>
        <w:t>nage</w:t>
      </w:r>
      <w:r>
        <w:rPr>
          <w:color w:val="6D6D70"/>
        </w:rPr>
        <w:t>,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are</w:t>
      </w:r>
      <w:r>
        <w:rPr>
          <w:color w:val="6D6D70"/>
          <w:spacing w:val="-29"/>
        </w:rPr>
        <w:t> </w:t>
      </w:r>
      <w:r>
        <w:rPr>
          <w:color w:val="6D6D70"/>
        </w:rPr>
        <w:t>more</w:t>
      </w:r>
      <w:r>
        <w:rPr>
          <w:color w:val="6D6D70"/>
          <w:spacing w:val="-29"/>
        </w:rPr>
        <w:t> </w:t>
      </w:r>
      <w:r>
        <w:rPr>
          <w:color w:val="6D6D70"/>
        </w:rPr>
        <w:t>open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Private</w:t>
      </w:r>
      <w:r>
        <w:rPr>
          <w:color w:val="6D6D70"/>
          <w:spacing w:val="-29"/>
        </w:rPr>
        <w:t> </w:t>
      </w:r>
      <w:r>
        <w:rPr>
          <w:color w:val="6D6D70"/>
        </w:rPr>
        <w:t>Equity</w:t>
      </w:r>
      <w:r>
        <w:rPr>
          <w:color w:val="6D6D70"/>
          <w:spacing w:val="-33"/>
        </w:rPr>
        <w:t> </w:t>
      </w:r>
      <w:r>
        <w:rPr>
          <w:color w:val="6D6D70"/>
        </w:rPr>
        <w:t>taking</w:t>
      </w:r>
      <w:r>
        <w:rPr>
          <w:color w:val="6D6D70"/>
          <w:spacing w:val="-29"/>
        </w:rPr>
        <w:t> </w:t>
      </w:r>
      <w:r>
        <w:rPr>
          <w:color w:val="6D6D70"/>
        </w:rPr>
        <w:t>non-control</w:t>
      </w:r>
      <w:r>
        <w:rPr>
          <w:color w:val="6D6D70"/>
          <w:spacing w:val="-29"/>
        </w:rPr>
        <w:t> </w:t>
      </w:r>
      <w:r>
        <w:rPr>
          <w:color w:val="6D6D70"/>
        </w:rPr>
        <w:t>stakes in</w:t>
      </w:r>
      <w:r>
        <w:rPr>
          <w:color w:val="6D6D70"/>
          <w:spacing w:val="-29"/>
        </w:rPr>
        <w:t> </w:t>
      </w:r>
      <w:r>
        <w:rPr>
          <w:color w:val="6D6D70"/>
        </w:rPr>
        <w:t>Public</w:t>
      </w:r>
      <w:r>
        <w:rPr>
          <w:color w:val="6D6D70"/>
          <w:spacing w:val="-28"/>
        </w:rPr>
        <w:t> </w:t>
      </w:r>
      <w:r>
        <w:rPr>
          <w:color w:val="6D6D70"/>
        </w:rPr>
        <w:t>Equities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  <w:spacing w:val="-4"/>
        </w:rPr>
        <w:t>2019.</w:t>
      </w:r>
      <w:r>
        <w:rPr>
          <w:color w:val="6D6D70"/>
          <w:spacing w:val="-28"/>
        </w:rPr>
        <w:t> </w:t>
      </w:r>
      <w:r>
        <w:rPr>
          <w:color w:val="6D6D70"/>
        </w:rPr>
        <w:t>This</w:t>
      </w:r>
      <w:r>
        <w:rPr>
          <w:color w:val="6D6D70"/>
          <w:spacing w:val="-30"/>
        </w:rPr>
        <w:t> </w:t>
      </w:r>
      <w:r>
        <w:rPr>
          <w:color w:val="6D6D70"/>
        </w:rPr>
        <w:t>viewpoint</w:t>
      </w:r>
      <w:r>
        <w:rPr>
          <w:color w:val="6D6D70"/>
          <w:spacing w:val="-28"/>
        </w:rPr>
        <w:t> </w:t>
      </w:r>
      <w:r>
        <w:rPr>
          <w:color w:val="6D6D70"/>
        </w:rPr>
        <w:t>represents</w:t>
      </w:r>
      <w:r>
        <w:rPr>
          <w:color w:val="6D6D70"/>
          <w:spacing w:val="-28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change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our thinking,</w:t>
      </w:r>
      <w:r>
        <w:rPr>
          <w:color w:val="6D6D70"/>
          <w:spacing w:val="-23"/>
        </w:rPr>
        <w:t> </w:t>
      </w:r>
      <w:r>
        <w:rPr>
          <w:color w:val="6D6D70"/>
        </w:rPr>
        <w:t>but</w:t>
      </w:r>
      <w:r>
        <w:rPr>
          <w:color w:val="6D6D70"/>
          <w:spacing w:val="-23"/>
        </w:rPr>
        <w:t> </w:t>
      </w:r>
      <w:r>
        <w:rPr>
          <w:color w:val="6D6D70"/>
        </w:rPr>
        <w:t>as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show</w:t>
      </w:r>
      <w:r>
        <w:rPr>
          <w:color w:val="6D6D70"/>
          <w:spacing w:val="-23"/>
        </w:rPr>
        <w:t> </w:t>
      </w:r>
      <w:r>
        <w:rPr>
          <w:color w:val="6D6D70"/>
        </w:rPr>
        <w:t>below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24"/>
        </w:rPr>
        <w:t> </w:t>
      </w:r>
      <w:r>
        <w:rPr>
          <w:i/>
          <w:color w:val="6D6D70"/>
        </w:rPr>
        <w:t>109</w:t>
      </w:r>
      <w:r>
        <w:rPr>
          <w:color w:val="6D6D70"/>
        </w:rPr>
        <w:t>,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lot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3"/>
        </w:rPr>
        <w:t> </w:t>
      </w:r>
      <w:r>
        <w:rPr>
          <w:color w:val="6D6D70"/>
        </w:rPr>
        <w:t>damage</w:t>
      </w:r>
      <w:r>
        <w:rPr>
          <w:color w:val="6D6D70"/>
          <w:spacing w:val="-23"/>
        </w:rPr>
        <w:t> </w:t>
      </w:r>
      <w:r>
        <w:rPr>
          <w:color w:val="6D6D70"/>
        </w:rPr>
        <w:t>has been</w:t>
      </w:r>
      <w:r>
        <w:rPr>
          <w:color w:val="6D6D70"/>
          <w:spacing w:val="-31"/>
        </w:rPr>
        <w:t> </w:t>
      </w:r>
      <w:r>
        <w:rPr>
          <w:color w:val="6D6D70"/>
        </w:rPr>
        <w:t>done.</w:t>
      </w:r>
      <w:r>
        <w:rPr>
          <w:color w:val="6D6D70"/>
          <w:spacing w:val="-30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30"/>
        </w:rPr>
        <w:t> </w:t>
      </w:r>
      <w:r>
        <w:rPr>
          <w:color w:val="6D6D70"/>
        </w:rPr>
        <w:t>feel</w:t>
      </w:r>
      <w:r>
        <w:rPr>
          <w:color w:val="6D6D70"/>
          <w:spacing w:val="-31"/>
        </w:rPr>
        <w:t> </w:t>
      </w:r>
      <w:r>
        <w:rPr>
          <w:color w:val="6D6D70"/>
        </w:rPr>
        <w:t>similarly</w:t>
      </w:r>
      <w:r>
        <w:rPr>
          <w:color w:val="6D6D70"/>
          <w:spacing w:val="-32"/>
        </w:rPr>
        <w:t> </w:t>
      </w:r>
      <w:r>
        <w:rPr>
          <w:color w:val="6D6D70"/>
        </w:rPr>
        <w:t>about</w:t>
      </w:r>
      <w:r>
        <w:rPr>
          <w:color w:val="6D6D70"/>
          <w:spacing w:val="-30"/>
        </w:rPr>
        <w:t> </w:t>
      </w:r>
      <w:r>
        <w:rPr>
          <w:color w:val="6D6D70"/>
        </w:rPr>
        <w:t>certain</w:t>
      </w:r>
      <w:r>
        <w:rPr>
          <w:color w:val="6D6D70"/>
          <w:spacing w:val="-30"/>
        </w:rPr>
        <w:t> </w:t>
      </w:r>
      <w:r>
        <w:rPr>
          <w:color w:val="6D6D70"/>
        </w:rPr>
        <w:t>positions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Credit</w:t>
      </w:r>
      <w:r>
        <w:rPr>
          <w:color w:val="6D6D70"/>
          <w:spacing w:val="-30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  <w:spacing w:val="-4"/>
        </w:rPr>
        <w:t>well.</w:t>
      </w:r>
    </w:p>
    <w:p>
      <w:pPr>
        <w:spacing w:before="13"/>
        <w:ind w:left="249" w:right="0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Data as at December 20, 2018. Source: Credit Suisse, EPFR.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313.700012pt;margin-top:12.109916pt;width:273.1pt;height:1pt;mso-position-horizontal-relative:page;mso-position-vertical-relative:paragraph;z-index:-250554368;mso-wrap-distance-left:0;mso-wrap-distance-right:0" coordorigin="6274,242" coordsize="5462,20">
            <v:line style="position:absolute" from="6314,252" to="11716,252" stroked="true" strokeweight="1pt" strokecolor="#cccccc">
              <v:stroke dashstyle="dot"/>
            </v:line>
            <v:line style="position:absolute" from="6274,252" to="6274,252" stroked="true" strokeweight="1pt" strokecolor="#cccccc">
              <v:stroke dashstyle="solid"/>
            </v:line>
            <v:line style="position:absolute" from="11736,252" to="11736,252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1"/>
        <w:spacing w:line="407" w:lineRule="exact"/>
        <w:ind w:right="396"/>
      </w:pPr>
      <w:r>
        <w:rPr>
          <w:color w:val="48104A"/>
          <w:w w:val="111"/>
        </w:rPr>
        <w:t>“</w:t>
      </w:r>
    </w:p>
    <w:p>
      <w:pPr>
        <w:spacing w:line="211" w:lineRule="auto" w:before="16"/>
        <w:ind w:left="392" w:right="788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Also, higher real </w:t>
      </w:r>
      <w:r>
        <w:rPr>
          <w:rFonts w:ascii="Cambria"/>
          <w:b/>
          <w:color w:val="48104A"/>
          <w:spacing w:val="-3"/>
          <w:w w:val="95"/>
          <w:sz w:val="37"/>
        </w:rPr>
        <w:t>rates </w:t>
      </w:r>
      <w:r>
        <w:rPr>
          <w:rFonts w:ascii="Cambria"/>
          <w:b/>
          <w:color w:val="48104A"/>
          <w:w w:val="95"/>
          <w:sz w:val="37"/>
        </w:rPr>
        <w:t>should </w:t>
      </w:r>
      <w:r>
        <w:rPr>
          <w:rFonts w:ascii="Cambria"/>
          <w:b/>
          <w:color w:val="48104A"/>
          <w:sz w:val="37"/>
        </w:rPr>
        <w:t>make it more difficult for </w:t>
      </w:r>
      <w:r>
        <w:rPr>
          <w:rFonts w:ascii="Cambria"/>
          <w:b/>
          <w:color w:val="48104A"/>
          <w:w w:val="90"/>
          <w:sz w:val="37"/>
        </w:rPr>
        <w:t>momentum stocks with higher </w:t>
      </w:r>
      <w:r>
        <w:rPr>
          <w:rFonts w:ascii="Cambria"/>
          <w:b/>
          <w:color w:val="48104A"/>
          <w:w w:val="95"/>
          <w:sz w:val="37"/>
        </w:rPr>
        <w:t>P/E ratios to continue their bull</w:t>
      </w:r>
      <w:r>
        <w:rPr>
          <w:rFonts w:ascii="Cambria"/>
          <w:b/>
          <w:color w:val="48104A"/>
          <w:spacing w:val="-1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run.</w:t>
      </w:r>
      <w:r>
        <w:rPr>
          <w:rFonts w:ascii="Cambria"/>
          <w:b/>
          <w:color w:val="48104A"/>
          <w:spacing w:val="-1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Though</w:t>
      </w:r>
      <w:r>
        <w:rPr>
          <w:rFonts w:ascii="Cambria"/>
          <w:b/>
          <w:color w:val="48104A"/>
          <w:spacing w:val="-13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some</w:t>
      </w:r>
      <w:r>
        <w:rPr>
          <w:rFonts w:ascii="Cambria"/>
          <w:b/>
          <w:color w:val="48104A"/>
          <w:spacing w:val="-1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of</w:t>
      </w:r>
      <w:r>
        <w:rPr>
          <w:rFonts w:ascii="Cambria"/>
          <w:b/>
          <w:color w:val="48104A"/>
          <w:spacing w:val="-13"/>
          <w:w w:val="95"/>
          <w:sz w:val="37"/>
        </w:rPr>
        <w:t> </w:t>
      </w:r>
      <w:r>
        <w:rPr>
          <w:rFonts w:ascii="Cambria"/>
          <w:b/>
          <w:color w:val="48104A"/>
          <w:spacing w:val="-4"/>
          <w:w w:val="95"/>
          <w:sz w:val="37"/>
        </w:rPr>
        <w:t>these</w:t>
      </w:r>
    </w:p>
    <w:p>
      <w:pPr>
        <w:spacing w:line="211" w:lineRule="auto" w:before="0"/>
        <w:ind w:left="163" w:right="559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names have been hit hard of </w:t>
      </w:r>
      <w:r>
        <w:rPr>
          <w:rFonts w:ascii="Cambria"/>
          <w:b/>
          <w:color w:val="48104A"/>
          <w:spacing w:val="-3"/>
          <w:w w:val="95"/>
          <w:sz w:val="37"/>
        </w:rPr>
        <w:t>late, </w:t>
      </w:r>
      <w:r>
        <w:rPr>
          <w:rFonts w:ascii="Cambria"/>
          <w:b/>
          <w:color w:val="48104A"/>
          <w:w w:val="95"/>
          <w:sz w:val="37"/>
        </w:rPr>
        <w:t>our recommendation is not to bottom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fish.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spacing w:val="-3"/>
          <w:w w:val="95"/>
          <w:sz w:val="37"/>
        </w:rPr>
        <w:t>Rather,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we</w:t>
      </w:r>
      <w:r>
        <w:rPr>
          <w:rFonts w:ascii="Cambria"/>
          <w:b/>
          <w:color w:val="48104A"/>
          <w:spacing w:val="-24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continue to tilt towards buying complex situations,</w:t>
      </w:r>
      <w:r>
        <w:rPr>
          <w:rFonts w:ascii="Cambria"/>
          <w:b/>
          <w:color w:val="48104A"/>
          <w:spacing w:val="-3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many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of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which</w:t>
      </w:r>
      <w:r>
        <w:rPr>
          <w:rFonts w:ascii="Cambria"/>
          <w:b/>
          <w:color w:val="48104A"/>
          <w:spacing w:val="-3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provide </w:t>
      </w:r>
      <w:r>
        <w:rPr>
          <w:rFonts w:ascii="Cambria"/>
          <w:b/>
          <w:color w:val="48104A"/>
          <w:w w:val="90"/>
          <w:sz w:val="37"/>
        </w:rPr>
        <w:t>some attractive valuation</w:t>
      </w:r>
      <w:r>
        <w:rPr>
          <w:rFonts w:ascii="Cambria"/>
          <w:b/>
          <w:color w:val="48104A"/>
          <w:spacing w:val="19"/>
          <w:w w:val="90"/>
          <w:sz w:val="37"/>
        </w:rPr>
        <w:t> </w:t>
      </w:r>
      <w:r>
        <w:rPr>
          <w:rFonts w:ascii="Cambria"/>
          <w:b/>
          <w:color w:val="48104A"/>
          <w:w w:val="90"/>
          <w:sz w:val="37"/>
        </w:rPr>
        <w:t>cushion.</w:t>
      </w:r>
    </w:p>
    <w:p>
      <w:pPr>
        <w:spacing w:before="58"/>
        <w:ind w:left="0" w:right="395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770304" from="313.200012pt,22.990616pt" to="586.800012pt,22.990616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37" w:space="181"/>
            <w:col w:w="6082"/>
          </w:cols>
        </w:sectPr>
      </w:pPr>
    </w:p>
    <w:p>
      <w:pPr>
        <w:pStyle w:val="BodyText"/>
        <w:ind w:left="164" w:right="-173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108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pStyle w:val="Heading2"/>
        <w:spacing w:line="225" w:lineRule="auto"/>
      </w:pPr>
      <w:r>
        <w:rPr/>
        <w:pict>
          <v:line style="position:absolute;mso-position-horizontal-relative:page;mso-position-vertical-relative:paragraph;z-index:252781568" from="298.799988pt,-1.472989pt" to="298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Think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That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Actively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Managed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Opportunistic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Credit </w:t>
      </w:r>
      <w:r>
        <w:rPr>
          <w:color w:val="6B6C6F"/>
          <w:w w:val="90"/>
        </w:rPr>
        <w:t>and Distressed/Special Situations Are Attractive </w:t>
      </w:r>
      <w:r>
        <w:rPr>
          <w:color w:val="6B6C6F"/>
          <w:spacing w:val="-4"/>
          <w:w w:val="90"/>
        </w:rPr>
        <w:t>Vehicles </w:t>
      </w:r>
      <w:r>
        <w:rPr>
          <w:color w:val="6B6C6F"/>
        </w:rPr>
        <w:t>for</w:t>
      </w:r>
      <w:r>
        <w:rPr>
          <w:color w:val="6B6C6F"/>
          <w:spacing w:val="-34"/>
        </w:rPr>
        <w:t> </w:t>
      </w:r>
      <w:r>
        <w:rPr>
          <w:color w:val="6B6C6F"/>
        </w:rPr>
        <w:t>Buying</w:t>
      </w:r>
      <w:r>
        <w:rPr>
          <w:color w:val="6B6C6F"/>
          <w:spacing w:val="-33"/>
        </w:rPr>
        <w:t> </w:t>
      </w:r>
      <w:r>
        <w:rPr>
          <w:color w:val="6B6C6F"/>
        </w:rPr>
        <w:t>Credits</w:t>
      </w:r>
      <w:r>
        <w:rPr>
          <w:color w:val="6B6C6F"/>
          <w:spacing w:val="-33"/>
        </w:rPr>
        <w:t> </w:t>
      </w:r>
      <w:r>
        <w:rPr>
          <w:color w:val="6B6C6F"/>
        </w:rPr>
        <w:t>in</w:t>
      </w:r>
      <w:r>
        <w:rPr>
          <w:color w:val="6B6C6F"/>
          <w:spacing w:val="-33"/>
        </w:rPr>
        <w:t> </w:t>
      </w:r>
      <w:r>
        <w:rPr>
          <w:color w:val="6B6C6F"/>
        </w:rPr>
        <w:t>What</w:t>
      </w:r>
      <w:r>
        <w:rPr>
          <w:color w:val="6B6C6F"/>
          <w:spacing w:val="-34"/>
        </w:rPr>
        <w:t> </w:t>
      </w:r>
      <w:r>
        <w:rPr>
          <w:color w:val="6B6C6F"/>
          <w:spacing w:val="-6"/>
        </w:rPr>
        <w:t>We</w:t>
      </w:r>
      <w:r>
        <w:rPr>
          <w:color w:val="6B6C6F"/>
          <w:spacing w:val="-33"/>
        </w:rPr>
        <w:t> </w:t>
      </w:r>
      <w:r>
        <w:rPr>
          <w:color w:val="6B6C6F"/>
        </w:rPr>
        <w:t>Call</w:t>
      </w:r>
      <w:r>
        <w:rPr>
          <w:color w:val="6B6C6F"/>
          <w:spacing w:val="-33"/>
        </w:rPr>
        <w:t> </w:t>
      </w:r>
      <w:r>
        <w:rPr>
          <w:color w:val="6B6C6F"/>
        </w:rPr>
        <w:t>‘No</w:t>
      </w:r>
      <w:r>
        <w:rPr>
          <w:color w:val="6B6C6F"/>
          <w:spacing w:val="-33"/>
        </w:rPr>
        <w:t> </w:t>
      </w:r>
      <w:r>
        <w:rPr>
          <w:color w:val="6B6C6F"/>
          <w:spacing w:val="-5"/>
        </w:rPr>
        <w:t>Man’s</w:t>
      </w:r>
      <w:r>
        <w:rPr>
          <w:color w:val="6B6C6F"/>
          <w:spacing w:val="-33"/>
        </w:rPr>
        <w:t> </w:t>
      </w:r>
      <w:r>
        <w:rPr>
          <w:color w:val="6B6C6F"/>
        </w:rPr>
        <w:t>Land’</w:t>
      </w:r>
    </w:p>
    <w:p>
      <w:pPr>
        <w:spacing w:before="214"/>
        <w:ind w:left="529" w:right="0" w:firstLine="0"/>
        <w:jc w:val="left"/>
        <w:rPr>
          <w:sz w:val="16"/>
        </w:rPr>
      </w:pPr>
      <w:r>
        <w:rPr/>
        <w:pict>
          <v:shape style="position:absolute;margin-left:86.176003pt;margin-top:26.197525pt;width:41.65pt;height:21.2pt;mso-position-horizontal-relative:page;mso-position-vertical-relative:paragraph;z-index:252796928" type="#_x0000_t202" filled="true" fillcolor="#a1ae39" stroked="false">
            <v:textbox inset="0,0,0,0">
              <w:txbxContent>
                <w:p>
                  <w:pPr>
                    <w:spacing w:line="225" w:lineRule="auto" w:before="67"/>
                    <w:ind w:left="227" w:right="0" w:firstLine="5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w w:val="90"/>
                      <w:sz w:val="13"/>
                    </w:rPr>
                    <w:t>Market </w:t>
                  </w:r>
                  <w:r>
                    <w:rPr>
                      <w:color w:val="FFFFFF"/>
                      <w:w w:val="95"/>
                      <w:sz w:val="13"/>
                    </w:rPr>
                    <w:t>Buyers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010101"/>
          <w:sz w:val="16"/>
        </w:rPr>
        <w:t>Value</w:t>
      </w:r>
      <w:r>
        <w:rPr>
          <w:color w:val="010101"/>
          <w:spacing w:val="-27"/>
          <w:sz w:val="16"/>
        </w:rPr>
        <w:t> </w:t>
      </w:r>
      <w:r>
        <w:rPr>
          <w:color w:val="010101"/>
          <w:sz w:val="16"/>
        </w:rPr>
        <w:t>in</w:t>
      </w:r>
      <w:r>
        <w:rPr>
          <w:color w:val="010101"/>
          <w:spacing w:val="-26"/>
          <w:sz w:val="16"/>
        </w:rPr>
        <w:t> </w:t>
      </w:r>
      <w:r>
        <w:rPr>
          <w:color w:val="010101"/>
          <w:sz w:val="16"/>
        </w:rPr>
        <w:t>‘No</w:t>
      </w:r>
      <w:r>
        <w:rPr>
          <w:color w:val="010101"/>
          <w:spacing w:val="-27"/>
          <w:sz w:val="16"/>
        </w:rPr>
        <w:t> </w:t>
      </w:r>
      <w:r>
        <w:rPr>
          <w:color w:val="010101"/>
          <w:spacing w:val="-3"/>
          <w:sz w:val="16"/>
        </w:rPr>
        <w:t>Man’s</w:t>
      </w:r>
      <w:r>
        <w:rPr>
          <w:color w:val="010101"/>
          <w:spacing w:val="-26"/>
          <w:sz w:val="16"/>
        </w:rPr>
        <w:t> </w:t>
      </w:r>
      <w:r>
        <w:rPr>
          <w:color w:val="010101"/>
          <w:sz w:val="16"/>
        </w:rPr>
        <w:t>Land’</w:t>
      </w:r>
      <w:r>
        <w:rPr>
          <w:color w:val="010101"/>
          <w:spacing w:val="-27"/>
          <w:sz w:val="16"/>
        </w:rPr>
        <w:t> </w:t>
      </w:r>
      <w:r>
        <w:rPr>
          <w:color w:val="010101"/>
          <w:sz w:val="16"/>
        </w:rPr>
        <w:t>by</w:t>
      </w:r>
      <w:r>
        <w:rPr>
          <w:color w:val="010101"/>
          <w:spacing w:val="-28"/>
          <w:sz w:val="16"/>
        </w:rPr>
        <w:t> </w:t>
      </w:r>
      <w:r>
        <w:rPr>
          <w:color w:val="010101"/>
          <w:sz w:val="16"/>
        </w:rPr>
        <w:t>Providing</w:t>
      </w:r>
      <w:r>
        <w:rPr>
          <w:color w:val="010101"/>
          <w:spacing w:val="-26"/>
          <w:sz w:val="16"/>
        </w:rPr>
        <w:t> </w:t>
      </w:r>
      <w:r>
        <w:rPr>
          <w:color w:val="010101"/>
          <w:sz w:val="16"/>
        </w:rPr>
        <w:t>Liquidity</w:t>
      </w:r>
      <w:r>
        <w:rPr>
          <w:color w:val="010101"/>
          <w:spacing w:val="-28"/>
          <w:sz w:val="16"/>
        </w:rPr>
        <w:t> </w:t>
      </w:r>
      <w:r>
        <w:rPr>
          <w:color w:val="010101"/>
          <w:sz w:val="16"/>
        </w:rPr>
        <w:t>Where</w:t>
      </w:r>
      <w:r>
        <w:rPr>
          <w:color w:val="010101"/>
          <w:spacing w:val="-26"/>
          <w:sz w:val="16"/>
        </w:rPr>
        <w:t> </w:t>
      </w:r>
      <w:r>
        <w:rPr>
          <w:color w:val="010101"/>
          <w:sz w:val="16"/>
        </w:rPr>
        <w:t>Others</w:t>
      </w:r>
      <w:r>
        <w:rPr>
          <w:color w:val="010101"/>
          <w:spacing w:val="-27"/>
          <w:sz w:val="16"/>
        </w:rPr>
        <w:t> </w:t>
      </w:r>
      <w:r>
        <w:rPr>
          <w:color w:val="010101"/>
          <w:sz w:val="16"/>
        </w:rPr>
        <w:t>May</w:t>
      </w:r>
      <w:r>
        <w:rPr>
          <w:color w:val="010101"/>
          <w:spacing w:val="-27"/>
          <w:sz w:val="16"/>
        </w:rPr>
        <w:t> </w:t>
      </w:r>
      <w:r>
        <w:rPr>
          <w:color w:val="010101"/>
          <w:sz w:val="16"/>
        </w:rPr>
        <w:t>Not</w:t>
      </w:r>
      <w:r>
        <w:rPr>
          <w:color w:val="010101"/>
          <w:spacing w:val="-27"/>
          <w:sz w:val="16"/>
        </w:rPr>
        <w:t> </w:t>
      </w:r>
      <w:r>
        <w:rPr>
          <w:color w:val="010101"/>
          <w:sz w:val="16"/>
        </w:rPr>
        <w:t>Go</w:t>
      </w:r>
    </w:p>
    <w:p>
      <w:pPr>
        <w:pStyle w:val="BodyText"/>
        <w:spacing w:before="10"/>
        <w:rPr>
          <w:sz w:val="8"/>
        </w:rPr>
      </w:pPr>
      <w:r>
        <w:rPr/>
        <w:pict>
          <v:shape style="position:absolute;margin-left:127.813004pt;margin-top:6.323086pt;width:94.4pt;height:21.2pt;mso-position-horizontal-relative:page;mso-position-vertical-relative:paragraph;z-index:-250541056;mso-wrap-distance-left:0;mso-wrap-distance-right:0" type="#_x0000_t202" filled="true" fillcolor="#2bade4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sz w:val="11"/>
                    </w:rPr>
                  </w:pPr>
                </w:p>
                <w:p>
                  <w:pPr>
                    <w:spacing w:before="0"/>
                    <w:ind w:left="567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sz w:val="13"/>
                    </w:rPr>
                    <w:t>No Man’s Land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22.356995pt;margin-top:6.323086pt;width:44.1pt;height:21.2pt;mso-position-horizontal-relative:page;mso-position-vertical-relative:paragraph;z-index:-250540032;mso-wrap-distance-left:0;mso-wrap-distance-right:0" type="#_x0000_t202" filled="true" fillcolor="#757678" stroked="false">
            <v:textbox inset="0,0,0,0">
              <w:txbxContent>
                <w:p>
                  <w:pPr>
                    <w:spacing w:line="225" w:lineRule="auto" w:before="67"/>
                    <w:ind w:left="51" w:right="0" w:firstLine="153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sz w:val="13"/>
                    </w:rPr>
                    <w:t>Absolute </w:t>
                  </w:r>
                  <w:r>
                    <w:rPr>
                      <w:color w:val="FFFFFF"/>
                      <w:w w:val="95"/>
                      <w:sz w:val="13"/>
                    </w:rPr>
                    <w:t>Return Buyers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before="0"/>
        <w:ind w:left="432" w:right="0" w:firstLine="0"/>
        <w:jc w:val="left"/>
        <w:rPr>
          <w:sz w:val="16"/>
        </w:rPr>
      </w:pPr>
      <w:r>
        <w:rPr>
          <w:color w:val="494A4B"/>
          <w:w w:val="95"/>
          <w:sz w:val="16"/>
        </w:rPr>
        <w:t>110%</w:t>
      </w:r>
    </w:p>
    <w:p>
      <w:pPr>
        <w:pStyle w:val="BodyText"/>
        <w:rPr>
          <w:sz w:val="16"/>
        </w:rPr>
      </w:pPr>
    </w:p>
    <w:p>
      <w:pPr>
        <w:spacing w:before="106"/>
        <w:ind w:left="432" w:right="0" w:firstLine="0"/>
        <w:jc w:val="left"/>
        <w:rPr>
          <w:sz w:val="16"/>
        </w:rPr>
      </w:pPr>
      <w:r>
        <w:rPr/>
        <w:pict>
          <v:group style="position:absolute;margin-left:59.464199pt;margin-top:-12.814008pt;width:225.55pt;height:144.4pt;mso-position-horizontal-relative:page;mso-position-vertical-relative:paragraph;z-index:252782592" coordorigin="1189,-256" coordsize="4511,2888">
            <v:rect style="position:absolute;left:1723;top:-239;width:826;height:2834" filled="true" fillcolor="#a7ac00" stroked="false">
              <v:fill opacity="13107f" type="solid"/>
            </v:rect>
            <v:rect style="position:absolute;left:2556;top:-239;width:1918;height:2834" filled="true" fillcolor="#54bceb" stroked="false">
              <v:fill opacity="13107f" type="solid"/>
            </v:rect>
            <v:rect style="position:absolute;left:4474;top:-239;width:826;height:2834" filled="true" fillcolor="#757678" stroked="false">
              <v:fill opacity="13107f" type="solid"/>
            </v:rect>
            <v:shape style="position:absolute;left:0;top:10530;width:4479;height:2371" coordorigin="0,10531" coordsize="4479,2371" path="m1213,2122l5692,2122m1213,1647l5692,1647m1213,1173l5692,1173m1213,699l5692,699m1213,225l5692,225m1213,-249l5692,-249e" filled="false" stroked="true" strokeweight=".75pt" strokecolor="#878787">
              <v:path arrowok="t"/>
              <v:stroke dashstyle="solid"/>
            </v:shape>
            <v:line style="position:absolute" from="1213,2599" to="1213,-249" stroked="true" strokeweight=".75pt" strokecolor="#878787">
              <v:stroke dashstyle="solid"/>
            </v:line>
            <v:shape style="position:absolute;left:0;top:10053;width:25;height:2848" coordorigin="0,10054" coordsize="25,2848" path="m1189,2599l1213,2599m1189,2122l1213,2122m1189,1647l1213,1647m1189,1173l1213,1173m1189,699l1213,699m1189,225l1213,225m1189,-249l1213,-249e" filled="false" stroked="true" strokeweight=".75pt" strokecolor="#878787">
              <v:path arrowok="t"/>
              <v:stroke dashstyle="solid"/>
            </v:shape>
            <v:shape style="position:absolute;left:0;top:12901;width:4479;height:33" coordorigin="0,12901" coordsize="4479,33" path="m1213,2599l5692,2599m1213,2599l1213,2631m1664,2599l1664,2631m2106,2599l2106,2631m2556,2599l2556,2631m3005,2599l3005,2631m3455,2599l3455,2631m3904,2599l3904,2631m4346,2599l4346,2631m4796,2599l4796,2631m5245,2599l5245,2631m5692,2599l5692,2631e" filled="false" stroked="true" strokeweight=".75pt" strokecolor="#878787">
              <v:path arrowok="t"/>
              <v:stroke dashstyle="solid"/>
            </v:shape>
            <v:shape style="position:absolute;left:1778;top:-136;width:3492;height:2244" coordorigin="1778,-136" coordsize="3492,2244" path="m1833,-109l1806,-136,1778,-109,1806,-81,1833,-109m1909,-58l1882,-85,1855,-58,1882,-31,1909,-58m1986,-8l1958,-35,1931,-8,1958,20,1986,-8m2062,33l2034,5,2007,33,2034,60,2062,33m2130,83l2103,56,2076,83,2103,110,2130,83m2207,134l2179,106,2152,134,2179,161,2207,134m2283,174l2255,147,2228,174,2255,201,2283,174m2359,224l2332,197,2304,224,2332,252,2359,224m2435,275l2408,248,2380,275,2408,302,2435,275m2504,325l2476,298,2449,325,2476,353,2504,325m2580,366l2552,338,2525,366,2552,393,2580,366m2656,416l2629,389,2601,416,2629,443,2656,416m2732,466l2705,439,2677,466,2705,494,2732,466m2809,507l2781,480,2754,507,2781,534,2809,507m2877,557l2850,530,2822,557,2850,585,2877,557m2953,608l2926,581,2898,608,2926,635,2953,608m3029,648l3002,621,2975,648,3002,675,3029,648m3106,699l3078,671,3051,699,3078,726,3106,699m3182,749l3154,722,3127,749,3154,776,3182,749m3250,799l3223,772,3196,799,3223,827,3250,799m3327,840l3299,813,3272,840,3299,867,3327,840m3403,890l3375,863,3348,890,3375,918,3403,890m3479,941l3452,913,3424,941,3452,968,3479,941m3555,981l3528,954,3500,981,3528,1008,3555,981m3624,1032l3596,1004,3569,1032,3596,1059,3624,1032m3700,1082l3673,1055,3645,1082,3673,1109,3700,1082m3776,1122l3749,1095,3721,1122,3749,1150,3776,1122m3852,1173l3825,1146,3797,1173,3825,1200,3852,1173m3929,1223l3901,1196,3874,1223,3901,1250,3929,1223m3997,1274l3970,1246,3942,1274,3970,1301,3997,1274m4073,1314l4046,1287,4018,1314,4046,1341,4073,1314m4149,1365l4122,1337,4095,1365,4122,1392,4149,1365m4226,1415l4198,1388,4171,1415,4198,1442,4226,1415m4302,1455l4274,1428,4247,1455,4274,1483,4302,1455m4370,1506l4343,1479,4316,1506,4343,1533,4370,1506m4447,1556l4419,1529,4392,1556,4419,1583,4447,1556m4523,1607l4495,1579,4468,1607,4495,1634,4523,1607m4599,1647l4572,1620,4544,1647,4572,1674,4599,1647m4675,1697l4648,1670,4620,1697,4648,1725,4675,1697m4744,1748l4716,1721,4689,1748,4716,1775,4744,1748m4820,1788l4793,1761,4765,1788,4793,1816,4820,1788m4896,1839l4869,1811,4841,1839,4869,1866,4896,1839m4972,1889l4945,1862,4918,1889,4945,1916,4972,1889m5041,1930l5014,1902,4986,1930,5014,1957,5041,1930m5117,1980l5090,1953,5062,1980,5090,2007,5117,1980m5193,2030l5166,2003,5139,2030,5166,2058,5193,2030m5270,2081l5242,2054,5215,2081,5242,2108,5270,2081e" filled="true" fillcolor="#53295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6.587662pt;margin-top:21.11499pt;width:10pt;height:75.3pt;mso-position-horizontal-relative:page;mso-position-vertical-relative:paragraph;z-index:25279897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131313"/>
                      <w:w w:val="95"/>
                      <w:sz w:val="16"/>
                    </w:rPr>
                    <w:t>Illustrative Bond Price</w:t>
                  </w:r>
                </w:p>
              </w:txbxContent>
            </v:textbox>
            <w10:wrap type="none"/>
          </v:shape>
        </w:pict>
      </w:r>
      <w:r>
        <w:rPr>
          <w:color w:val="494A4B"/>
          <w:sz w:val="16"/>
        </w:rPr>
        <w:t>100%</w:t>
      </w:r>
    </w:p>
    <w:p>
      <w:pPr>
        <w:pStyle w:val="BodyText"/>
        <w:rPr>
          <w:sz w:val="16"/>
        </w:rPr>
      </w:pPr>
    </w:p>
    <w:p>
      <w:pPr>
        <w:spacing w:before="107"/>
        <w:ind w:left="471" w:right="0" w:firstLine="0"/>
        <w:jc w:val="left"/>
        <w:rPr>
          <w:sz w:val="16"/>
        </w:rPr>
      </w:pPr>
      <w:r>
        <w:rPr>
          <w:color w:val="494A4B"/>
          <w:sz w:val="16"/>
        </w:rPr>
        <w:t>90%</w:t>
      </w:r>
    </w:p>
    <w:p>
      <w:pPr>
        <w:pStyle w:val="BodyText"/>
        <w:rPr>
          <w:sz w:val="16"/>
        </w:rPr>
      </w:pPr>
    </w:p>
    <w:p>
      <w:pPr>
        <w:spacing w:before="107"/>
        <w:ind w:left="471" w:right="0" w:firstLine="0"/>
        <w:jc w:val="left"/>
        <w:rPr>
          <w:sz w:val="16"/>
        </w:rPr>
      </w:pPr>
      <w:r>
        <w:rPr>
          <w:color w:val="494A4B"/>
          <w:sz w:val="16"/>
        </w:rPr>
        <w:t>80%</w:t>
      </w:r>
    </w:p>
    <w:p>
      <w:pPr>
        <w:pStyle w:val="BodyText"/>
        <w:rPr>
          <w:sz w:val="16"/>
        </w:rPr>
      </w:pPr>
    </w:p>
    <w:p>
      <w:pPr>
        <w:spacing w:before="106"/>
        <w:ind w:left="471" w:right="0" w:firstLine="0"/>
        <w:jc w:val="left"/>
        <w:rPr>
          <w:sz w:val="16"/>
        </w:rPr>
      </w:pPr>
      <w:r>
        <w:rPr>
          <w:color w:val="494A4B"/>
          <w:sz w:val="16"/>
        </w:rPr>
        <w:t>70%</w:t>
      </w:r>
    </w:p>
    <w:p>
      <w:pPr>
        <w:pStyle w:val="BodyText"/>
        <w:spacing w:line="264" w:lineRule="auto" w:before="37"/>
        <w:ind w:left="163" w:right="492"/>
      </w:pPr>
      <w:r>
        <w:rPr/>
        <w:br w:type="column"/>
      </w:r>
      <w:r>
        <w:rPr>
          <w:b/>
          <w:i/>
          <w:color w:val="6D6D70"/>
        </w:rPr>
        <w:t>Experiences</w:t>
      </w:r>
      <w:r>
        <w:rPr>
          <w:b/>
          <w:i/>
          <w:color w:val="6D6D70"/>
          <w:spacing w:val="-32"/>
        </w:rPr>
        <w:t> </w:t>
      </w:r>
      <w:r>
        <w:rPr>
          <w:b/>
          <w:i/>
          <w:color w:val="6D6D70"/>
        </w:rPr>
        <w:t>Over</w:t>
      </w:r>
      <w:r>
        <w:rPr>
          <w:b/>
          <w:i/>
          <w:color w:val="6D6D70"/>
          <w:spacing w:val="-31"/>
        </w:rPr>
        <w:t> </w:t>
      </w:r>
      <w:r>
        <w:rPr>
          <w:b/>
          <w:i/>
          <w:color w:val="6D6D70"/>
        </w:rPr>
        <w:t>Things</w:t>
      </w:r>
      <w:r>
        <w:rPr>
          <w:b/>
          <w:i/>
          <w:color w:val="6D6D70"/>
          <w:spacing w:val="-31"/>
        </w:rPr>
        <w:t> </w:t>
      </w:r>
      <w:r>
        <w:rPr>
          <w:color w:val="6D6D70"/>
        </w:rPr>
        <w:t>While</w:t>
      </w:r>
      <w:r>
        <w:rPr>
          <w:color w:val="6D6D70"/>
          <w:spacing w:val="-32"/>
        </w:rPr>
        <w:t> </w:t>
      </w:r>
      <w:r>
        <w:rPr>
          <w:color w:val="6D6D70"/>
        </w:rPr>
        <w:t>this</w:t>
      </w:r>
      <w:r>
        <w:rPr>
          <w:color w:val="6D6D70"/>
          <w:spacing w:val="-32"/>
        </w:rPr>
        <w:t> </w:t>
      </w:r>
      <w:r>
        <w:rPr>
          <w:color w:val="6D6D70"/>
        </w:rPr>
        <w:t>theme</w:t>
      </w:r>
      <w:r>
        <w:rPr>
          <w:color w:val="6D6D70"/>
          <w:spacing w:val="-31"/>
        </w:rPr>
        <w:t> </w:t>
      </w:r>
      <w:r>
        <w:rPr>
          <w:color w:val="6D6D70"/>
        </w:rPr>
        <w:t>is</w:t>
      </w:r>
      <w:r>
        <w:rPr>
          <w:color w:val="6D6D70"/>
          <w:spacing w:val="-31"/>
        </w:rPr>
        <w:t> </w:t>
      </w:r>
      <w:r>
        <w:rPr>
          <w:color w:val="6D6D70"/>
        </w:rPr>
        <w:t>not</w:t>
      </w:r>
      <w:r>
        <w:rPr>
          <w:color w:val="6D6D70"/>
          <w:spacing w:val="-30"/>
        </w:rPr>
        <w:t> </w:t>
      </w:r>
      <w:r>
        <w:rPr>
          <w:color w:val="6D6D70"/>
        </w:rPr>
        <w:t>a</w:t>
      </w:r>
      <w:r>
        <w:rPr>
          <w:color w:val="6D6D70"/>
          <w:spacing w:val="-31"/>
        </w:rPr>
        <w:t> </w:t>
      </w:r>
      <w:r>
        <w:rPr>
          <w:color w:val="6D6D70"/>
        </w:rPr>
        <w:t>new</w:t>
      </w:r>
      <w:r>
        <w:rPr>
          <w:color w:val="6D6D70"/>
          <w:spacing w:val="-31"/>
        </w:rPr>
        <w:t> </w:t>
      </w:r>
      <w:r>
        <w:rPr>
          <w:color w:val="6D6D70"/>
        </w:rPr>
        <w:t>one</w:t>
      </w:r>
      <w:r>
        <w:rPr>
          <w:color w:val="6D6D70"/>
          <w:spacing w:val="-30"/>
        </w:rPr>
        <w:t> </w:t>
      </w:r>
      <w:r>
        <w:rPr>
          <w:color w:val="6D6D70"/>
        </w:rPr>
        <w:t>for</w:t>
      </w:r>
      <w:r>
        <w:rPr>
          <w:color w:val="6D6D70"/>
          <w:spacing w:val="-33"/>
        </w:rPr>
        <w:t> </w:t>
      </w:r>
      <w:r>
        <w:rPr>
          <w:color w:val="6D6D70"/>
        </w:rPr>
        <w:t>us, the</w:t>
      </w:r>
      <w:r>
        <w:rPr>
          <w:color w:val="6D6D70"/>
          <w:spacing w:val="-25"/>
        </w:rPr>
        <w:t> </w:t>
      </w:r>
      <w:r>
        <w:rPr>
          <w:color w:val="6D6D70"/>
        </w:rPr>
        <w:t>pace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implementation</w:t>
      </w:r>
      <w:r>
        <w:rPr>
          <w:color w:val="6D6D70"/>
          <w:spacing w:val="-25"/>
        </w:rPr>
        <w:t> </w:t>
      </w:r>
      <w:r>
        <w:rPr>
          <w:color w:val="6D6D70"/>
        </w:rPr>
        <w:t>appears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have</w:t>
      </w:r>
      <w:r>
        <w:rPr>
          <w:color w:val="6D6D70"/>
          <w:spacing w:val="-25"/>
        </w:rPr>
        <w:t> </w:t>
      </w:r>
      <w:r>
        <w:rPr>
          <w:color w:val="6D6D70"/>
        </w:rPr>
        <w:t>accelerated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recent months.</w:t>
      </w:r>
      <w:r>
        <w:rPr>
          <w:color w:val="6D6D70"/>
          <w:spacing w:val="-27"/>
        </w:rPr>
        <w:t> </w:t>
      </w:r>
      <w:r>
        <w:rPr>
          <w:color w:val="6D6D70"/>
        </w:rPr>
        <w:t>Importantly,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do</w:t>
      </w:r>
      <w:r>
        <w:rPr>
          <w:color w:val="6D6D70"/>
          <w:spacing w:val="-27"/>
        </w:rPr>
        <w:t> </w:t>
      </w:r>
      <w:r>
        <w:rPr>
          <w:color w:val="6D6D70"/>
        </w:rPr>
        <w:t>not</w:t>
      </w:r>
      <w:r>
        <w:rPr>
          <w:color w:val="6D6D70"/>
          <w:spacing w:val="-29"/>
        </w:rPr>
        <w:t> </w:t>
      </w:r>
      <w:r>
        <w:rPr>
          <w:color w:val="6D6D70"/>
        </w:rPr>
        <w:t>think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trend</w:t>
      </w:r>
      <w:r>
        <w:rPr>
          <w:color w:val="6D6D70"/>
          <w:spacing w:val="-28"/>
        </w:rPr>
        <w:t> </w:t>
      </w:r>
      <w:r>
        <w:rPr>
          <w:color w:val="6D6D70"/>
        </w:rPr>
        <w:t>towards</w:t>
      </w:r>
      <w:r>
        <w:rPr>
          <w:color w:val="6D6D70"/>
          <w:spacing w:val="-27"/>
        </w:rPr>
        <w:t> </w:t>
      </w:r>
      <w:r>
        <w:rPr>
          <w:color w:val="6D6D70"/>
        </w:rPr>
        <w:t>experiences is</w:t>
      </w:r>
      <w:r>
        <w:rPr>
          <w:color w:val="6D6D70"/>
          <w:spacing w:val="-21"/>
        </w:rPr>
        <w:t> </w:t>
      </w:r>
      <w:r>
        <w:rPr>
          <w:color w:val="6D6D70"/>
        </w:rPr>
        <w:t>just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“Amazon”</w:t>
      </w:r>
      <w:r>
        <w:rPr>
          <w:color w:val="6D6D70"/>
          <w:spacing w:val="-21"/>
        </w:rPr>
        <w:t> </w:t>
      </w:r>
      <w:r>
        <w:rPr>
          <w:color w:val="6D6D70"/>
        </w:rPr>
        <w:t>effect.</w:t>
      </w:r>
      <w:r>
        <w:rPr>
          <w:color w:val="6D6D70"/>
          <w:spacing w:val="-20"/>
        </w:rPr>
        <w:t> </w:t>
      </w:r>
      <w:r>
        <w:rPr>
          <w:color w:val="6D6D70"/>
        </w:rPr>
        <w:t>Rather,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believe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20"/>
        </w:rPr>
        <w:t> </w:t>
      </w:r>
      <w:r>
        <w:rPr>
          <w:color w:val="6D6D70"/>
        </w:rPr>
        <w:t>key</w:t>
      </w:r>
      <w:r>
        <w:rPr>
          <w:color w:val="6D6D70"/>
          <w:spacing w:val="-23"/>
        </w:rPr>
        <w:t> </w:t>
      </w:r>
      <w:r>
        <w:rPr>
          <w:color w:val="6D6D70"/>
        </w:rPr>
        <w:t>influences such as increased healthcare spending, heightened rental costs, </w:t>
      </w:r>
      <w:r>
        <w:rPr>
          <w:color w:val="6D6D70"/>
          <w:w w:val="95"/>
        </w:rPr>
        <w:t>transportation,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rising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telecommunications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budgets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(e.g.,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iPhones)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</w:rPr>
        <w:t>leaving</w:t>
      </w:r>
      <w:r>
        <w:rPr>
          <w:color w:val="6D6D70"/>
          <w:spacing w:val="-25"/>
        </w:rPr>
        <w:t> </w:t>
      </w:r>
      <w:r>
        <w:rPr>
          <w:color w:val="6D6D70"/>
        </w:rPr>
        <w:t>less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less</w:t>
      </w:r>
      <w:r>
        <w:rPr>
          <w:color w:val="6D6D70"/>
          <w:spacing w:val="-25"/>
        </w:rPr>
        <w:t> </w:t>
      </w:r>
      <w:r>
        <w:rPr>
          <w:color w:val="6D6D70"/>
        </w:rPr>
        <w:t>discretionary</w:t>
      </w:r>
      <w:r>
        <w:rPr>
          <w:color w:val="6D6D70"/>
          <w:spacing w:val="-28"/>
        </w:rPr>
        <w:t> </w:t>
      </w:r>
      <w:r>
        <w:rPr>
          <w:color w:val="6D6D70"/>
        </w:rPr>
        <w:t>income</w:t>
      </w:r>
      <w:r>
        <w:rPr>
          <w:color w:val="6D6D70"/>
          <w:spacing w:val="-25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traditional</w:t>
      </w:r>
      <w:r>
        <w:rPr>
          <w:color w:val="6D6D70"/>
          <w:spacing w:val="-26"/>
        </w:rPr>
        <w:t> </w:t>
      </w:r>
      <w:r>
        <w:rPr>
          <w:color w:val="6D6D70"/>
        </w:rPr>
        <w:t>items, </w:t>
      </w:r>
      <w:r>
        <w:rPr>
          <w:color w:val="6D6D70"/>
          <w:w w:val="95"/>
        </w:rPr>
        <w:t>particularly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mainstream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retail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goods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(</w:t>
      </w:r>
      <w:r>
        <w:rPr>
          <w:i/>
          <w:color w:val="6D6D70"/>
          <w:w w:val="95"/>
        </w:rPr>
        <w:t>Exhibit</w:t>
      </w:r>
      <w:r>
        <w:rPr>
          <w:i/>
          <w:color w:val="6D6D70"/>
          <w:spacing w:val="-14"/>
          <w:w w:val="95"/>
        </w:rPr>
        <w:t> </w:t>
      </w:r>
      <w:r>
        <w:rPr>
          <w:i/>
          <w:color w:val="6D6D70"/>
          <w:w w:val="95"/>
        </w:rPr>
        <w:t>110</w:t>
      </w:r>
      <w:r>
        <w:rPr>
          <w:color w:val="6D6D70"/>
          <w:w w:val="95"/>
        </w:rPr>
        <w:t>).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Recent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trips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Asia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also</w:t>
      </w:r>
      <w:r>
        <w:rPr>
          <w:color w:val="6D6D70"/>
          <w:spacing w:val="-22"/>
        </w:rPr>
        <w:t> </w:t>
      </w:r>
      <w:r>
        <w:rPr>
          <w:color w:val="6D6D70"/>
        </w:rPr>
        <w:t>continental</w:t>
      </w:r>
      <w:r>
        <w:rPr>
          <w:color w:val="6D6D70"/>
          <w:spacing w:val="-22"/>
        </w:rPr>
        <w:t> </w:t>
      </w:r>
      <w:r>
        <w:rPr>
          <w:color w:val="6D6D70"/>
        </w:rPr>
        <w:t>Europe</w:t>
      </w:r>
      <w:r>
        <w:rPr>
          <w:color w:val="6D6D70"/>
          <w:spacing w:val="-22"/>
        </w:rPr>
        <w:t> </w:t>
      </w:r>
      <w:r>
        <w:rPr>
          <w:color w:val="6D6D70"/>
        </w:rPr>
        <w:t>lend</w:t>
      </w:r>
      <w:r>
        <w:rPr>
          <w:color w:val="6D6D70"/>
          <w:spacing w:val="-22"/>
        </w:rPr>
        <w:t> </w:t>
      </w:r>
      <w:r>
        <w:rPr>
          <w:color w:val="6D6D70"/>
        </w:rPr>
        <w:t>support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7"/>
        </w:rPr>
        <w:t> </w:t>
      </w:r>
      <w:r>
        <w:rPr>
          <w:color w:val="6D6D70"/>
        </w:rPr>
        <w:t>view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trend towards</w:t>
      </w:r>
      <w:r>
        <w:rPr>
          <w:color w:val="6D6D70"/>
          <w:spacing w:val="-24"/>
        </w:rPr>
        <w:t> </w:t>
      </w:r>
      <w:r>
        <w:rPr>
          <w:color w:val="6D6D70"/>
        </w:rPr>
        <w:t>experiences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global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nature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3"/>
        </w:rPr>
        <w:t> </w:t>
      </w:r>
      <w:r>
        <w:rPr>
          <w:color w:val="6D6D70"/>
        </w:rPr>
        <w:t>cuts</w:t>
      </w:r>
      <w:r>
        <w:rPr>
          <w:color w:val="6D6D70"/>
          <w:spacing w:val="-24"/>
        </w:rPr>
        <w:t> </w:t>
      </w:r>
      <w:r>
        <w:rPr>
          <w:color w:val="6D6D70"/>
        </w:rPr>
        <w:t>across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variety</w:t>
      </w:r>
      <w:r>
        <w:rPr>
          <w:color w:val="6D6D70"/>
          <w:spacing w:val="-26"/>
        </w:rPr>
        <w:t> </w:t>
      </w:r>
      <w:r>
        <w:rPr>
          <w:color w:val="6D6D70"/>
        </w:rPr>
        <w:t>of demographics.</w:t>
      </w:r>
      <w:r>
        <w:rPr>
          <w:color w:val="6D6D70"/>
          <w:spacing w:val="-29"/>
        </w:rPr>
        <w:t> </w:t>
      </w:r>
      <w:r>
        <w:rPr>
          <w:color w:val="6D6D70"/>
        </w:rPr>
        <w:t>For</w:t>
      </w:r>
      <w:r>
        <w:rPr>
          <w:color w:val="6D6D70"/>
          <w:spacing w:val="-31"/>
        </w:rPr>
        <w:t> </w:t>
      </w:r>
      <w:r>
        <w:rPr>
          <w:color w:val="6D6D70"/>
        </w:rPr>
        <w:t>example,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Japan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Germany,</w:t>
      </w:r>
      <w:r>
        <w:rPr>
          <w:color w:val="6D6D70"/>
          <w:spacing w:val="-29"/>
        </w:rPr>
        <w:t> </w:t>
      </w:r>
      <w:r>
        <w:rPr>
          <w:color w:val="6D6D70"/>
        </w:rPr>
        <w:t>aging</w:t>
      </w:r>
      <w:r>
        <w:rPr>
          <w:color w:val="6D6D70"/>
          <w:spacing w:val="-29"/>
        </w:rPr>
        <w:t> </w:t>
      </w:r>
      <w:r>
        <w:rPr>
          <w:color w:val="6D6D70"/>
        </w:rPr>
        <w:t>demo- graphics are boosting the use of later-stage healthcare offerings, while younger individuals in the U.S. are embracing more health, wellness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4"/>
        </w:rPr>
        <w:t> </w:t>
      </w:r>
      <w:r>
        <w:rPr>
          <w:color w:val="6D6D70"/>
        </w:rPr>
        <w:t>beautification.</w:t>
      </w:r>
      <w:r>
        <w:rPr>
          <w:color w:val="6D6D70"/>
          <w:spacing w:val="-33"/>
        </w:rPr>
        <w:t> </w:t>
      </w:r>
      <w:r>
        <w:rPr>
          <w:color w:val="6D6D70"/>
        </w:rPr>
        <w:t>Our</w:t>
      </w:r>
      <w:r>
        <w:rPr>
          <w:color w:val="6D6D70"/>
          <w:spacing w:val="-36"/>
        </w:rPr>
        <w:t> </w:t>
      </w:r>
      <w:r>
        <w:rPr>
          <w:color w:val="6D6D70"/>
        </w:rPr>
        <w:t>view</w:t>
      </w:r>
      <w:r>
        <w:rPr>
          <w:color w:val="6D6D70"/>
          <w:spacing w:val="-34"/>
        </w:rPr>
        <w:t> </w:t>
      </w:r>
      <w:r>
        <w:rPr>
          <w:color w:val="6D6D70"/>
        </w:rPr>
        <w:t>is</w:t>
      </w:r>
      <w:r>
        <w:rPr>
          <w:color w:val="6D6D70"/>
          <w:spacing w:val="-35"/>
        </w:rPr>
        <w:t> </w:t>
      </w:r>
      <w:r>
        <w:rPr>
          <w:color w:val="6D6D70"/>
        </w:rPr>
        <w:t>that</w:t>
      </w:r>
      <w:r>
        <w:rPr>
          <w:color w:val="6D6D70"/>
          <w:spacing w:val="-34"/>
        </w:rPr>
        <w:t> </w:t>
      </w:r>
      <w:r>
        <w:rPr>
          <w:color w:val="6D6D70"/>
        </w:rPr>
        <w:t>mobile</w:t>
      </w:r>
      <w:r>
        <w:rPr>
          <w:color w:val="6D6D70"/>
          <w:spacing w:val="-33"/>
        </w:rPr>
        <w:t> </w:t>
      </w:r>
      <w:r>
        <w:rPr>
          <w:color w:val="6D6D70"/>
        </w:rPr>
        <w:t>shopping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  <w:spacing w:val="-5"/>
        </w:rPr>
        <w:t>on- </w:t>
      </w:r>
      <w:r>
        <w:rPr>
          <w:color w:val="6D6D70"/>
        </w:rPr>
        <w:t>line</w:t>
      </w:r>
      <w:r>
        <w:rPr>
          <w:color w:val="6D6D70"/>
          <w:spacing w:val="-29"/>
        </w:rPr>
        <w:t> </w:t>
      </w:r>
      <w:r>
        <w:rPr>
          <w:color w:val="6D6D70"/>
        </w:rPr>
        <w:t>payments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only</w:t>
      </w:r>
      <w:r>
        <w:rPr>
          <w:color w:val="6D6D70"/>
          <w:spacing w:val="-30"/>
        </w:rPr>
        <w:t> </w:t>
      </w:r>
      <w:r>
        <w:rPr>
          <w:color w:val="6D6D70"/>
        </w:rPr>
        <w:t>accelerating</w:t>
      </w:r>
      <w:r>
        <w:rPr>
          <w:color w:val="6D6D70"/>
          <w:spacing w:val="-30"/>
        </w:rPr>
        <w:t> </w:t>
      </w:r>
      <w:r>
        <w:rPr>
          <w:color w:val="6D6D70"/>
        </w:rPr>
        <w:t>this</w:t>
      </w:r>
      <w:r>
        <w:rPr>
          <w:color w:val="6D6D70"/>
          <w:spacing w:val="-30"/>
        </w:rPr>
        <w:t> </w:t>
      </w:r>
      <w:r>
        <w:rPr>
          <w:color w:val="6D6D70"/>
        </w:rPr>
        <w:t>trend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recent</w:t>
      </w:r>
      <w:r>
        <w:rPr>
          <w:color w:val="6D6D70"/>
          <w:spacing w:val="-30"/>
        </w:rPr>
        <w:t> </w:t>
      </w:r>
      <w:r>
        <w:rPr>
          <w:color w:val="6D6D70"/>
        </w:rPr>
        <w:t>travels lead</w:t>
      </w:r>
      <w:r>
        <w:rPr>
          <w:color w:val="6D6D70"/>
          <w:spacing w:val="-20"/>
        </w:rPr>
        <w:t> </w:t>
      </w:r>
      <w:r>
        <w:rPr>
          <w:color w:val="6D6D70"/>
        </w:rPr>
        <w:t>us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believe</w:t>
      </w:r>
      <w:r>
        <w:rPr>
          <w:color w:val="6D6D70"/>
          <w:spacing w:val="-22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this</w:t>
      </w:r>
      <w:r>
        <w:rPr>
          <w:color w:val="6D6D70"/>
          <w:spacing w:val="-20"/>
        </w:rPr>
        <w:t> </w:t>
      </w:r>
      <w:r>
        <w:rPr>
          <w:color w:val="6D6D70"/>
        </w:rPr>
        <w:t>shift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20"/>
        </w:rPr>
        <w:t> </w:t>
      </w:r>
      <w:r>
        <w:rPr>
          <w:color w:val="6D6D70"/>
        </w:rPr>
        <w:t>occurring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both</w:t>
      </w:r>
      <w:r>
        <w:rPr>
          <w:color w:val="6D6D70"/>
          <w:spacing w:val="-20"/>
        </w:rPr>
        <w:t> </w:t>
      </w:r>
      <w:r>
        <w:rPr>
          <w:color w:val="6D6D70"/>
        </w:rPr>
        <w:t>developed</w:t>
      </w:r>
      <w:r>
        <w:rPr>
          <w:color w:val="6D6D70"/>
          <w:spacing w:val="-19"/>
        </w:rPr>
        <w:t> </w:t>
      </w:r>
      <w:r>
        <w:rPr>
          <w:color w:val="6D6D70"/>
        </w:rPr>
        <w:t>and developing</w:t>
      </w:r>
      <w:r>
        <w:rPr>
          <w:color w:val="6D6D70"/>
          <w:spacing w:val="-13"/>
        </w:rPr>
        <w:t> </w:t>
      </w:r>
      <w:r>
        <w:rPr>
          <w:color w:val="6D6D70"/>
        </w:rPr>
        <w:t>countries.</w:t>
      </w:r>
      <w:r>
        <w:rPr>
          <w:color w:val="6D6D70"/>
          <w:spacing w:val="-12"/>
        </w:rPr>
        <w:t> </w:t>
      </w:r>
      <w:r>
        <w:rPr>
          <w:color w:val="6D6D70"/>
        </w:rPr>
        <w:t>One</w:t>
      </w:r>
      <w:r>
        <w:rPr>
          <w:color w:val="6D6D70"/>
          <w:spacing w:val="-12"/>
        </w:rPr>
        <w:t> </w:t>
      </w:r>
      <w:r>
        <w:rPr>
          <w:color w:val="6D6D70"/>
        </w:rPr>
        <w:t>can</w:t>
      </w:r>
      <w:r>
        <w:rPr>
          <w:color w:val="6D6D70"/>
          <w:spacing w:val="-12"/>
        </w:rPr>
        <w:t> </w:t>
      </w:r>
      <w:r>
        <w:rPr>
          <w:color w:val="6D6D70"/>
        </w:rPr>
        <w:t>see</w:t>
      </w:r>
      <w:r>
        <w:rPr>
          <w:color w:val="6D6D70"/>
          <w:spacing w:val="-16"/>
        </w:rPr>
        <w:t> </w:t>
      </w:r>
      <w:r>
        <w:rPr>
          <w:color w:val="6D6D70"/>
        </w:rPr>
        <w:t>this</w:t>
      </w:r>
      <w:r>
        <w:rPr>
          <w:color w:val="6D6D70"/>
          <w:spacing w:val="-12"/>
        </w:rPr>
        <w:t> </w:t>
      </w:r>
      <w:r>
        <w:rPr>
          <w:color w:val="6D6D70"/>
        </w:rPr>
        <w:t>in</w:t>
      </w:r>
      <w:r>
        <w:rPr>
          <w:color w:val="6D6D70"/>
          <w:spacing w:val="-12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15"/>
        </w:rPr>
        <w:t> </w:t>
      </w:r>
      <w:r>
        <w:rPr>
          <w:i/>
          <w:color w:val="6D6D70"/>
        </w:rPr>
        <w:t>111</w:t>
      </w:r>
      <w:r>
        <w:rPr>
          <w:color w:val="6D6D70"/>
        </w:rPr>
        <w:t>.</w:t>
      </w:r>
    </w:p>
    <w:p>
      <w:pPr>
        <w:spacing w:after="0" w:line="264" w:lineRule="auto"/>
        <w:sectPr>
          <w:headerReference w:type="even" r:id="rId191"/>
          <w:headerReference w:type="default" r:id="rId192"/>
          <w:footerReference w:type="even" r:id="rId193"/>
          <w:footerReference w:type="default" r:id="rId194"/>
          <w:pgSz w:w="12240" w:h="15840"/>
          <w:pgMar w:header="304" w:footer="830" w:top="500" w:bottom="1020" w:left="340" w:right="0"/>
          <w:pgNumType w:start="50"/>
          <w:cols w:num="2" w:equalWidth="0">
            <w:col w:w="5514" w:space="246"/>
            <w:col w:w="6140"/>
          </w:cols>
        </w:sectPr>
      </w:pPr>
    </w:p>
    <w:p>
      <w:pPr>
        <w:pStyle w:val="BodyText"/>
        <w:spacing w:before="1"/>
      </w:pPr>
    </w:p>
    <w:p>
      <w:pPr>
        <w:spacing w:after="0"/>
        <w:sectPr>
          <w:type w:val="continuous"/>
          <w:pgSz w:w="12240" w:h="15840"/>
          <w:pgMar w:top="420" w:bottom="280" w:left="340" w:right="0"/>
        </w:sectPr>
      </w:pPr>
    </w:p>
    <w:p>
      <w:pPr>
        <w:spacing w:before="71"/>
        <w:ind w:left="471" w:right="0" w:firstLine="0"/>
        <w:jc w:val="left"/>
        <w:rPr>
          <w:sz w:val="16"/>
        </w:rPr>
      </w:pPr>
      <w:r>
        <w:rPr>
          <w:color w:val="494A4B"/>
          <w:w w:val="95"/>
          <w:sz w:val="16"/>
        </w:rPr>
        <w:t>60%</w:t>
      </w:r>
    </w:p>
    <w:p>
      <w:pPr>
        <w:pStyle w:val="BodyText"/>
        <w:rPr>
          <w:sz w:val="16"/>
        </w:rPr>
      </w:pPr>
    </w:p>
    <w:p>
      <w:pPr>
        <w:spacing w:before="107"/>
        <w:ind w:left="471" w:right="0" w:firstLine="0"/>
        <w:jc w:val="left"/>
        <w:rPr>
          <w:sz w:val="16"/>
        </w:rPr>
      </w:pPr>
      <w:r>
        <w:rPr>
          <w:color w:val="494A4B"/>
          <w:w w:val="95"/>
          <w:sz w:val="16"/>
        </w:rPr>
        <w:t>50%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tabs>
          <w:tab w:pos="453" w:val="left" w:leader="none"/>
          <w:tab w:pos="901" w:val="left" w:leader="none"/>
          <w:tab w:pos="1349" w:val="left" w:leader="none"/>
          <w:tab w:pos="1797" w:val="left" w:leader="none"/>
          <w:tab w:pos="2225" w:val="left" w:leader="none"/>
        </w:tabs>
        <w:spacing w:before="0"/>
        <w:ind w:left="5" w:right="0" w:firstLine="0"/>
        <w:jc w:val="center"/>
        <w:rPr>
          <w:sz w:val="16"/>
        </w:rPr>
      </w:pPr>
      <w:r>
        <w:rPr>
          <w:color w:val="494A4B"/>
          <w:sz w:val="16"/>
        </w:rPr>
        <w:t>0%</w:t>
        <w:tab/>
        <w:t>2%</w:t>
        <w:tab/>
        <w:t>4%</w:t>
        <w:tab/>
        <w:t>6%</w:t>
        <w:tab/>
        <w:t>8%</w:t>
        <w:tab/>
        <w:t>10% 12% 14% 16% 18%</w:t>
      </w:r>
      <w:r>
        <w:rPr>
          <w:color w:val="494A4B"/>
          <w:spacing w:val="8"/>
          <w:sz w:val="16"/>
        </w:rPr>
        <w:t> </w:t>
      </w:r>
      <w:r>
        <w:rPr>
          <w:color w:val="494A4B"/>
          <w:spacing w:val="-6"/>
          <w:sz w:val="16"/>
        </w:rPr>
        <w:t>20%</w:t>
      </w:r>
    </w:p>
    <w:p>
      <w:pPr>
        <w:spacing w:before="68"/>
        <w:ind w:left="5" w:right="195" w:firstLine="0"/>
        <w:jc w:val="center"/>
        <w:rPr>
          <w:sz w:val="16"/>
        </w:rPr>
      </w:pPr>
      <w:r>
        <w:rPr>
          <w:color w:val="131313"/>
          <w:sz w:val="16"/>
        </w:rPr>
        <w:t>Illustrative Return</w:t>
      </w:r>
    </w:p>
    <w:p>
      <w:pPr>
        <w:pStyle w:val="BodyText"/>
        <w:spacing w:before="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2"/>
        <w:spacing w:line="225" w:lineRule="auto" w:before="0"/>
        <w:ind w:left="286" w:right="714"/>
      </w:pPr>
      <w:r>
        <w:rPr/>
        <w:pict>
          <v:line style="position:absolute;mso-position-horizontal-relative:page;mso-position-vertical-relative:paragraph;z-index:252790784" from="586.799988pt,-4.672989pt" to="586.799988pt,-17.456989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313.200012pt;margin-top:-17.456989pt;width:273.1pt;height:12.8pt;mso-position-horizontal-relative:page;mso-position-vertical-relative:paragraph;z-index:252797952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110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w w:val="95"/>
        </w:rPr>
        <w:t>Even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a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Low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Unemployment</w:t>
      </w:r>
      <w:r>
        <w:rPr>
          <w:color w:val="6B6C6F"/>
          <w:spacing w:val="-22"/>
          <w:w w:val="95"/>
        </w:rPr>
        <w:t> </w:t>
      </w:r>
      <w:r>
        <w:rPr>
          <w:color w:val="6B6C6F"/>
          <w:spacing w:val="-4"/>
          <w:w w:val="95"/>
        </w:rPr>
        <w:t>Rate</w:t>
      </w:r>
      <w:r>
        <w:rPr>
          <w:color w:val="6B6C6F"/>
          <w:spacing w:val="-22"/>
          <w:w w:val="95"/>
        </w:rPr>
        <w:t> </w:t>
      </w:r>
      <w:r>
        <w:rPr>
          <w:color w:val="6B6C6F"/>
          <w:w w:val="95"/>
        </w:rPr>
        <w:t>Environment,</w:t>
      </w:r>
      <w:r>
        <w:rPr>
          <w:color w:val="6B6C6F"/>
          <w:spacing w:val="-21"/>
          <w:w w:val="95"/>
        </w:rPr>
        <w:t> </w:t>
      </w:r>
      <w:r>
        <w:rPr>
          <w:color w:val="6B6C6F"/>
          <w:spacing w:val="-3"/>
          <w:w w:val="95"/>
        </w:rPr>
        <w:t>U.S. </w:t>
      </w:r>
      <w:r>
        <w:rPr>
          <w:color w:val="6B6C6F"/>
          <w:w w:val="95"/>
        </w:rPr>
        <w:t>Consumers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Are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Being</w:t>
      </w:r>
      <w:r>
        <w:rPr>
          <w:color w:val="6B6C6F"/>
          <w:spacing w:val="-23"/>
          <w:w w:val="95"/>
        </w:rPr>
        <w:t> </w:t>
      </w:r>
      <w:r>
        <w:rPr>
          <w:color w:val="6B6C6F"/>
          <w:spacing w:val="-4"/>
          <w:w w:val="95"/>
        </w:rPr>
        <w:t>Forced</w:t>
      </w:r>
      <w:r>
        <w:rPr>
          <w:color w:val="6B6C6F"/>
          <w:spacing w:val="-24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Be</w:t>
      </w:r>
      <w:r>
        <w:rPr>
          <w:color w:val="6B6C6F"/>
          <w:spacing w:val="-23"/>
          <w:w w:val="95"/>
        </w:rPr>
        <w:t> </w:t>
      </w:r>
      <w:r>
        <w:rPr>
          <w:color w:val="6B6C6F"/>
          <w:w w:val="95"/>
        </w:rPr>
        <w:t>More</w:t>
      </w:r>
      <w:r>
        <w:rPr>
          <w:color w:val="6B6C6F"/>
          <w:spacing w:val="-24"/>
          <w:w w:val="95"/>
        </w:rPr>
        <w:t> </w:t>
      </w:r>
      <w:r>
        <w:rPr>
          <w:color w:val="6B6C6F"/>
          <w:w w:val="95"/>
        </w:rPr>
        <w:t>Selective</w:t>
      </w:r>
      <w:r>
        <w:rPr>
          <w:color w:val="6B6C6F"/>
          <w:spacing w:val="-23"/>
          <w:w w:val="95"/>
        </w:rPr>
        <w:t> </w:t>
      </w:r>
      <w:r>
        <w:rPr>
          <w:color w:val="6B6C6F"/>
          <w:spacing w:val="-6"/>
          <w:w w:val="95"/>
        </w:rPr>
        <w:t>With </w:t>
      </w:r>
      <w:r>
        <w:rPr>
          <w:color w:val="6B6C6F"/>
        </w:rPr>
        <w:t>Their</w:t>
      </w:r>
      <w:r>
        <w:rPr>
          <w:color w:val="6B6C6F"/>
          <w:spacing w:val="7"/>
        </w:rPr>
        <w:t> </w:t>
      </w:r>
      <w:r>
        <w:rPr>
          <w:color w:val="6B6C6F"/>
        </w:rPr>
        <w:t>Purchases</w:t>
      </w:r>
    </w:p>
    <w:p>
      <w:pPr>
        <w:spacing w:after="0" w:line="225" w:lineRule="auto"/>
        <w:sectPr>
          <w:type w:val="continuous"/>
          <w:pgSz w:w="12240" w:h="15840"/>
          <w:pgMar w:top="420" w:bottom="280" w:left="340" w:right="0"/>
          <w:cols w:num="3" w:equalWidth="0">
            <w:col w:w="781" w:space="40"/>
            <w:col w:w="4777" w:space="39"/>
            <w:col w:w="6263"/>
          </w:cols>
        </w:sectPr>
      </w:pPr>
    </w:p>
    <w:p>
      <w:pPr>
        <w:pStyle w:val="BodyText"/>
        <w:spacing w:before="6"/>
        <w:rPr>
          <w:rFonts w:ascii="Times New Roman"/>
          <w:b/>
          <w:sz w:val="12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Credit.</w:t>
      </w:r>
    </w:p>
    <w:p>
      <w:pPr>
        <w:spacing w:line="249" w:lineRule="auto" w:before="96"/>
        <w:ind w:left="485" w:right="1504" w:hanging="178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U.S. Wage Growth vs Healthcare, Shelter &amp; </w:t>
      </w:r>
      <w:r>
        <w:rPr>
          <w:sz w:val="16"/>
        </w:rPr>
        <w:t>Transportation Inﬂation Y/y % Change</w:t>
      </w:r>
    </w:p>
    <w:p>
      <w:pPr>
        <w:spacing w:after="0" w:line="249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3715" w:space="3405"/>
            <w:col w:w="4780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164" w:right="-519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109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30"/>
      </w:pPr>
      <w:r>
        <w:rPr/>
        <w:pict>
          <v:line style="position:absolute;mso-position-horizontal-relative:page;mso-position-vertical-relative:paragraph;z-index:252783616" from="298.799988pt,-1.472967pt" to="298.799988pt,-14.256967pt" stroked="true" strokeweight="1pt" strokecolor="#ffffff">
            <v:stroke dashstyle="solid"/>
            <w10:wrap type="none"/>
          </v:line>
        </w:pict>
      </w:r>
      <w:r>
        <w:rPr>
          <w:color w:val="6B6C6F"/>
        </w:rPr>
        <w:t>The Recent Sell-off in Global Equities </w:t>
      </w:r>
      <w:r>
        <w:rPr>
          <w:color w:val="6B6C6F"/>
          <w:spacing w:val="-3"/>
        </w:rPr>
        <w:t>Has </w:t>
      </w:r>
      <w:r>
        <w:rPr>
          <w:color w:val="6B6C6F"/>
        </w:rPr>
        <w:t>Been </w:t>
      </w:r>
      <w:r>
        <w:rPr>
          <w:color w:val="6B6C6F"/>
          <w:w w:val="95"/>
        </w:rPr>
        <w:t>Significant.</w:t>
      </w:r>
      <w:r>
        <w:rPr>
          <w:color w:val="6B6C6F"/>
          <w:spacing w:val="-16"/>
          <w:w w:val="95"/>
        </w:rPr>
        <w:t> </w: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16"/>
          <w:w w:val="95"/>
        </w:rPr>
        <w:t> </w:t>
      </w:r>
      <w:r>
        <w:rPr>
          <w:color w:val="6B6C6F"/>
          <w:spacing w:val="-3"/>
          <w:w w:val="95"/>
        </w:rPr>
        <w:t>Now</w:t>
      </w:r>
      <w:r>
        <w:rPr>
          <w:color w:val="6B6C6F"/>
          <w:spacing w:val="-15"/>
          <w:w w:val="95"/>
        </w:rPr>
        <w:t> </w:t>
      </w:r>
      <w:r>
        <w:rPr>
          <w:color w:val="6B6C6F"/>
          <w:w w:val="95"/>
        </w:rPr>
        <w:t>See</w:t>
      </w:r>
      <w:r>
        <w:rPr>
          <w:color w:val="6B6C6F"/>
          <w:spacing w:val="-16"/>
          <w:w w:val="95"/>
        </w:rPr>
        <w:t> </w:t>
      </w:r>
      <w:r>
        <w:rPr>
          <w:color w:val="6B6C6F"/>
          <w:spacing w:val="-3"/>
          <w:w w:val="95"/>
        </w:rPr>
        <w:t>Value</w:t>
      </w:r>
      <w:r>
        <w:rPr>
          <w:color w:val="6B6C6F"/>
          <w:spacing w:val="-15"/>
          <w:w w:val="95"/>
        </w:rPr>
        <w:t> </w:t>
      </w:r>
      <w:r>
        <w:rPr>
          <w:color w:val="6B6C6F"/>
          <w:w w:val="95"/>
        </w:rPr>
        <w:t>Emerging</w:t>
      </w:r>
      <w:r>
        <w:rPr>
          <w:color w:val="6B6C6F"/>
          <w:spacing w:val="-16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6"/>
          <w:w w:val="95"/>
        </w:rPr>
        <w:t> </w:t>
      </w:r>
      <w:r>
        <w:rPr>
          <w:color w:val="6B6C6F"/>
          <w:spacing w:val="-3"/>
          <w:w w:val="95"/>
        </w:rPr>
        <w:t>Equities</w:t>
      </w:r>
    </w:p>
    <w:p>
      <w:pPr>
        <w:spacing w:before="214"/>
        <w:ind w:left="969" w:right="0" w:firstLine="0"/>
        <w:jc w:val="left"/>
        <w:rPr>
          <w:sz w:val="16"/>
        </w:rPr>
      </w:pPr>
      <w:r>
        <w:rPr>
          <w:sz w:val="16"/>
        </w:rPr>
        <w:t>% of Companies Down At Least 20% from 52-week Highs</w:t>
      </w:r>
    </w:p>
    <w:p>
      <w:pPr>
        <w:spacing w:before="71"/>
        <w:ind w:left="165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3.6%</w:t>
      </w:r>
    </w:p>
    <w:p>
      <w:pPr>
        <w:spacing w:before="59"/>
        <w:ind w:left="169" w:right="0" w:firstLine="0"/>
        <w:jc w:val="left"/>
        <w:rPr>
          <w:sz w:val="16"/>
        </w:rPr>
      </w:pPr>
      <w:r>
        <w:rPr/>
        <w:pict>
          <v:group style="position:absolute;margin-left:359.005707pt;margin-top:-13.141488pt;width:207.6pt;height:96.5pt;mso-position-horizontal-relative:page;mso-position-vertical-relative:paragraph;z-index:252795904" coordorigin="7180,-263" coordsize="4152,1930">
            <v:rect style="position:absolute;left:7554;top:1131;width:408;height:485" filled="true" fillcolor="#3b0d43" stroked="false">
              <v:fill type="solid"/>
            </v:rect>
            <v:rect style="position:absolute;left:8573;top:646;width:408;height:970" filled="true" fillcolor="#9cbb5a" stroked="false">
              <v:fill type="solid"/>
            </v:rect>
            <v:rect style="position:absolute;left:9591;top:161;width:408;height:1455" filled="true" fillcolor="#c1514e" stroked="false">
              <v:fill type="solid"/>
            </v:rect>
            <v:rect style="position:absolute;left:10612;top:889;width:403;height:728" filled="true" fillcolor="#4f82be" stroked="false">
              <v:fill type="solid"/>
            </v:rect>
            <v:line style="position:absolute" from="7248,1616" to="7248,-81" stroked="true" strokeweight=".75pt" strokecolor="#989a9d">
              <v:stroke dashstyle="solid"/>
            </v:line>
            <v:shape style="position:absolute;left:0;top:7070;width:69;height:1697" coordorigin="0,7070" coordsize="69,1697" path="m7180,1616l7248,1616m7180,1374l7248,1374m7180,1129l7248,1129m7180,889l7248,889m7180,649l7248,649m7180,404l7248,404m7180,164l7248,164m7180,-81l7248,-81e" filled="false" stroked="true" strokeweight=".75pt" strokecolor="#989a9d">
              <v:path arrowok="t"/>
              <v:stroke dashstyle="solid"/>
            </v:shape>
            <v:shape style="position:absolute;left:0;top:8767;width:4076;height:51" coordorigin="0,8767" coordsize="4076,51" path="m7248,1616l11324,1616m7248,1616l7248,1667m8271,1616l8271,1667m9284,1616l9284,1667m10304,1616l10304,1667m11324,1616l11324,1667e" filled="false" stroked="true" strokeweight=".75pt" strokecolor="#989a9d">
              <v:path arrowok="t"/>
              <v:stroke dashstyle="solid"/>
            </v:shape>
            <v:line style="position:absolute" from="8271,-263" to="8271,1626" stroked="true" strokeweight=".75pt" strokecolor="#000000">
              <v:stroke dashstyle="shortdash"/>
            </v:line>
            <v:shape style="position:absolute;left:9604;top:-91;width:354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3.5%</w:t>
                    </w:r>
                  </w:p>
                </w:txbxContent>
              </v:textbox>
              <w10:wrap type="none"/>
            </v:shape>
            <v:shape style="position:absolute;left:8612;top:394;width:351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3.3%</w:t>
                    </w:r>
                  </w:p>
                </w:txbxContent>
              </v:textbox>
              <w10:wrap type="none"/>
            </v:shape>
            <v:shape style="position:absolute;left:10601;top:636;width:36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3.2%</w:t>
                    </w:r>
                  </w:p>
                </w:txbxContent>
              </v:textbox>
              <w10:wrap type="none"/>
            </v:shape>
            <v:shape style="position:absolute;left:7583;top:878;width:31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w w:val="90"/>
                        <w:sz w:val="16"/>
                      </w:rPr>
                      <w:t>3.1%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3"/>
          <w:sz w:val="16"/>
        </w:rPr>
        <w:t>3.5%</w:t>
      </w:r>
    </w:p>
    <w:p>
      <w:pPr>
        <w:spacing w:before="58"/>
        <w:ind w:left="169" w:right="0" w:firstLine="0"/>
        <w:jc w:val="left"/>
        <w:rPr>
          <w:sz w:val="16"/>
        </w:rPr>
      </w:pPr>
      <w:r>
        <w:rPr>
          <w:spacing w:val="-3"/>
          <w:sz w:val="16"/>
        </w:rPr>
        <w:t>3.4%</w:t>
      </w:r>
    </w:p>
    <w:p>
      <w:pPr>
        <w:spacing w:before="59"/>
        <w:ind w:left="172" w:right="0" w:firstLine="0"/>
        <w:jc w:val="left"/>
        <w:rPr>
          <w:sz w:val="16"/>
        </w:rPr>
      </w:pPr>
      <w:r>
        <w:rPr>
          <w:spacing w:val="-3"/>
          <w:sz w:val="16"/>
        </w:rPr>
        <w:t>3.3%</w:t>
      </w:r>
    </w:p>
    <w:p>
      <w:pPr>
        <w:spacing w:before="58"/>
        <w:ind w:left="163" w:right="0" w:firstLine="0"/>
        <w:jc w:val="left"/>
        <w:rPr>
          <w:sz w:val="16"/>
        </w:rPr>
      </w:pPr>
      <w:r>
        <w:rPr>
          <w:sz w:val="16"/>
        </w:rPr>
        <w:t>3.2%</w:t>
      </w:r>
    </w:p>
    <w:p>
      <w:pPr>
        <w:spacing w:before="59"/>
        <w:ind w:left="204" w:right="0" w:firstLine="0"/>
        <w:jc w:val="left"/>
        <w:rPr>
          <w:sz w:val="16"/>
        </w:rPr>
      </w:pPr>
      <w:r>
        <w:rPr>
          <w:spacing w:val="-5"/>
          <w:w w:val="95"/>
          <w:sz w:val="16"/>
        </w:rPr>
        <w:t>3.1%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175" w:space="1020"/>
            <w:col w:w="5705"/>
          </w:cols>
        </w:sectPr>
      </w:pPr>
    </w:p>
    <w:p>
      <w:pPr>
        <w:spacing w:before="61"/>
        <w:ind w:left="0" w:right="51" w:firstLine="0"/>
        <w:jc w:val="right"/>
        <w:rPr>
          <w:sz w:val="16"/>
        </w:rPr>
      </w:pPr>
      <w:r>
        <w:rPr>
          <w:w w:val="90"/>
          <w:sz w:val="16"/>
        </w:rPr>
        <w:t>100%</w:t>
      </w:r>
    </w:p>
    <w:p>
      <w:pPr>
        <w:spacing w:before="58"/>
        <w:ind w:left="0" w:right="39" w:firstLine="0"/>
        <w:jc w:val="right"/>
        <w:rPr>
          <w:sz w:val="16"/>
        </w:rPr>
      </w:pPr>
      <w:r>
        <w:rPr>
          <w:spacing w:val="-1"/>
          <w:w w:val="95"/>
          <w:sz w:val="16"/>
        </w:rPr>
        <w:t>90%</w:t>
      </w:r>
    </w:p>
    <w:p>
      <w:pPr>
        <w:spacing w:before="56"/>
        <w:ind w:left="0" w:right="38" w:firstLine="0"/>
        <w:jc w:val="right"/>
        <w:rPr>
          <w:sz w:val="16"/>
        </w:rPr>
      </w:pPr>
      <w:r>
        <w:rPr>
          <w:w w:val="95"/>
          <w:sz w:val="16"/>
        </w:rPr>
        <w:t>80%</w:t>
      </w:r>
    </w:p>
    <w:p>
      <w:pPr>
        <w:spacing w:before="57"/>
        <w:ind w:left="0" w:right="44" w:firstLine="0"/>
        <w:jc w:val="right"/>
        <w:rPr>
          <w:sz w:val="16"/>
        </w:rPr>
      </w:pPr>
      <w:r>
        <w:rPr>
          <w:spacing w:val="-1"/>
          <w:w w:val="95"/>
          <w:sz w:val="16"/>
        </w:rPr>
        <w:t>70%</w:t>
      </w:r>
    </w:p>
    <w:p>
      <w:pPr>
        <w:spacing w:before="80"/>
        <w:ind w:left="66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92%</w:t>
      </w:r>
    </w:p>
    <w:p>
      <w:pPr>
        <w:spacing w:before="58"/>
        <w:ind w:left="668" w:right="0" w:firstLine="0"/>
        <w:jc w:val="left"/>
        <w:rPr>
          <w:sz w:val="16"/>
        </w:rPr>
      </w:pPr>
      <w:r>
        <w:rPr/>
        <w:br w:type="column"/>
      </w:r>
      <w:r>
        <w:rPr>
          <w:spacing w:val="-3"/>
          <w:w w:val="95"/>
          <w:sz w:val="16"/>
        </w:rPr>
        <w:t>3.0%</w:t>
      </w:r>
    </w:p>
    <w:p>
      <w:pPr>
        <w:spacing w:before="59"/>
        <w:ind w:left="674" w:right="0" w:firstLine="0"/>
        <w:jc w:val="left"/>
        <w:rPr>
          <w:sz w:val="16"/>
        </w:rPr>
      </w:pPr>
      <w:r>
        <w:rPr>
          <w:spacing w:val="-3"/>
          <w:w w:val="95"/>
          <w:sz w:val="16"/>
        </w:rPr>
        <w:t>2.9%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49" w:lineRule="auto" w:before="141"/>
        <w:ind w:left="436" w:right="-13" w:firstLine="52"/>
        <w:jc w:val="left"/>
        <w:rPr>
          <w:sz w:val="16"/>
        </w:rPr>
      </w:pPr>
      <w:r>
        <w:rPr>
          <w:w w:val="90"/>
          <w:sz w:val="16"/>
        </w:rPr>
        <w:t>Wage </w:t>
      </w:r>
      <w:r>
        <w:rPr>
          <w:w w:val="95"/>
          <w:sz w:val="16"/>
        </w:rPr>
        <w:t>growth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tabs>
          <w:tab w:pos="1510" w:val="left" w:leader="none"/>
        </w:tabs>
        <w:spacing w:line="249" w:lineRule="auto" w:before="141"/>
        <w:ind w:left="1489" w:right="0" w:hanging="1052"/>
        <w:jc w:val="right"/>
        <w:rPr>
          <w:sz w:val="16"/>
        </w:rPr>
      </w:pPr>
      <w:r>
        <w:rPr>
          <w:sz w:val="16"/>
        </w:rPr>
        <w:t>Transport</w:t>
        <w:tab/>
        <w:tab/>
      </w:r>
      <w:r>
        <w:rPr>
          <w:w w:val="90"/>
          <w:sz w:val="16"/>
        </w:rPr>
        <w:t>Hospital Services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49" w:lineRule="auto" w:before="141"/>
        <w:ind w:left="436" w:right="1135" w:firstLine="24"/>
        <w:jc w:val="left"/>
        <w:rPr>
          <w:sz w:val="16"/>
        </w:rPr>
      </w:pPr>
      <w:r>
        <w:rPr>
          <w:w w:val="95"/>
          <w:sz w:val="16"/>
        </w:rPr>
        <w:t>Shelter inﬂation</w:t>
      </w:r>
    </w:p>
    <w:p>
      <w:pPr>
        <w:spacing w:after="0" w:line="249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6" w:equalWidth="0">
            <w:col w:w="1100" w:space="2720"/>
            <w:col w:w="1012" w:space="852"/>
            <w:col w:w="1013" w:space="40"/>
            <w:col w:w="900" w:space="40"/>
            <w:col w:w="2068" w:space="40"/>
            <w:col w:w="2115"/>
          </w:cols>
        </w:sectPr>
      </w:pPr>
    </w:p>
    <w:p>
      <w:pPr>
        <w:spacing w:before="57"/>
        <w:ind w:left="0" w:right="1" w:firstLine="0"/>
        <w:jc w:val="right"/>
        <w:rPr>
          <w:sz w:val="16"/>
        </w:rPr>
      </w:pPr>
      <w:r>
        <w:rPr>
          <w:w w:val="95"/>
          <w:sz w:val="16"/>
        </w:rPr>
        <w:t>60%</w:t>
      </w:r>
    </w:p>
    <w:p>
      <w:pPr>
        <w:spacing w:before="56"/>
        <w:ind w:left="0" w:right="0" w:firstLine="0"/>
        <w:jc w:val="right"/>
        <w:rPr>
          <w:sz w:val="16"/>
        </w:rPr>
      </w:pPr>
      <w:r>
        <w:rPr>
          <w:spacing w:val="-1"/>
          <w:w w:val="95"/>
          <w:sz w:val="16"/>
        </w:rPr>
        <w:t>50%</w:t>
      </w:r>
    </w:p>
    <w:p>
      <w:pPr>
        <w:spacing w:before="58"/>
        <w:ind w:left="0" w:right="0" w:firstLine="0"/>
        <w:jc w:val="right"/>
        <w:rPr>
          <w:sz w:val="16"/>
        </w:rPr>
      </w:pPr>
      <w:r>
        <w:rPr>
          <w:w w:val="95"/>
          <w:sz w:val="16"/>
        </w:rPr>
        <w:t>40%</w:t>
      </w:r>
    </w:p>
    <w:p>
      <w:pPr>
        <w:spacing w:before="57"/>
        <w:ind w:left="0" w:right="1" w:firstLine="0"/>
        <w:jc w:val="right"/>
        <w:rPr>
          <w:sz w:val="16"/>
        </w:rPr>
      </w:pPr>
      <w:r>
        <w:rPr>
          <w:w w:val="95"/>
          <w:sz w:val="16"/>
        </w:rPr>
        <w:t>30%</w:t>
      </w:r>
    </w:p>
    <w:p>
      <w:pPr>
        <w:spacing w:before="56"/>
        <w:ind w:left="0" w:right="0" w:firstLine="0"/>
        <w:jc w:val="righ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spacing w:before="57"/>
        <w:ind w:left="0" w:right="25" w:firstLine="0"/>
        <w:jc w:val="right"/>
        <w:rPr>
          <w:sz w:val="16"/>
        </w:rPr>
      </w:pPr>
      <w:r>
        <w:rPr>
          <w:spacing w:val="-1"/>
          <w:w w:val="85"/>
          <w:sz w:val="16"/>
        </w:rPr>
        <w:t>10%</w:t>
      </w:r>
    </w:p>
    <w:p>
      <w:pPr>
        <w:spacing w:before="57"/>
        <w:ind w:left="0" w:right="5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0"/>
        </w:rPr>
      </w:pPr>
    </w:p>
    <w:p>
      <w:pPr>
        <w:tabs>
          <w:tab w:pos="1362" w:val="left" w:leader="none"/>
          <w:tab w:pos="2366" w:val="left" w:leader="none"/>
          <w:tab w:pos="3369" w:val="left" w:leader="none"/>
        </w:tabs>
        <w:spacing w:before="0"/>
        <w:ind w:left="472" w:right="0" w:firstLine="0"/>
        <w:jc w:val="left"/>
        <w:rPr>
          <w:sz w:val="16"/>
        </w:rPr>
      </w:pPr>
      <w:r>
        <w:rPr/>
        <w:pict>
          <v:group style="position:absolute;margin-left:77.4188pt;margin-top:-115.816696pt;width:197.05pt;height:111pt;mso-position-horizontal-relative:page;mso-position-vertical-relative:paragraph;z-index:252789760" coordorigin="1548,-2316" coordsize="3941,2220">
            <v:shape style="position:absolute;left:1883;top:-2317;width:3265;height:2212" coordorigin="1884,-2316" coordsize="3265,2212" path="m2197,-1461l1884,-1461,1884,-105,2197,-105,2197,-1461m3179,-1561l2871,-1561,2871,-105,3179,-105,3179,-1561m4167,-1881l3859,-1881,3859,-105,4167,-105,4167,-1881m5148,-2316l4841,-2316,4841,-105,5148,-105,5148,-2316e" filled="true" fillcolor="#fdbb30" stroked="false">
              <v:path arrowok="t"/>
              <v:fill type="solid"/>
            </v:shape>
            <v:line style="position:absolute" from="1548,-105" to="5489,-105" stroked="true" strokeweight=".75pt" strokecolor="#dcddde">
              <v:stroke dashstyle="solid"/>
            </v:line>
            <v:shape style="position:absolute;left:3845;top:-2136;width:31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74%</w:t>
                    </w:r>
                  </w:p>
                </w:txbxContent>
              </v:textbox>
              <w10:wrap type="none"/>
            </v:shape>
            <v:shape style="position:absolute;left:1871;top:-1718;width:323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56%</w:t>
                    </w:r>
                  </w:p>
                </w:txbxContent>
              </v:textbox>
              <w10:wrap type="none"/>
            </v:shape>
            <v:shape style="position:absolute;left:2870;top:-1816;width:297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61%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US</w:t>
        <w:tab/>
        <w:t>Europe</w:t>
        <w:tab/>
        <w:t>Japan</w:t>
        <w:tab/>
      </w:r>
      <w:r>
        <w:rPr>
          <w:w w:val="95"/>
          <w:sz w:val="16"/>
        </w:rPr>
        <w:t>China</w:t>
      </w:r>
    </w:p>
    <w:p>
      <w:pPr>
        <w:spacing w:line="249" w:lineRule="auto" w:before="61"/>
        <w:ind w:left="893" w:right="572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Data as at November 30, 2018. Source: Bureau of Labor Statistics, </w:t>
      </w:r>
      <w:r>
        <w:rPr>
          <w:color w:val="48104A"/>
          <w:spacing w:val="-4"/>
          <w:w w:val="95"/>
          <w:sz w:val="17"/>
        </w:rPr>
        <w:t>Haver </w:t>
      </w:r>
      <w:r>
        <w:rPr>
          <w:color w:val="48104A"/>
          <w:sz w:val="17"/>
        </w:rPr>
        <w:t>Analytics.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13.700012pt;margin-top:11.77832pt;width:273.1pt;height:1pt;mso-position-horizontal-relative:page;mso-position-vertical-relative:paragraph;z-index:-250536960;mso-wrap-distance-left:0;mso-wrap-distance-right:0" coordorigin="6274,236" coordsize="5462,20">
            <v:line style="position:absolute" from="6314,246" to="11716,246" stroked="true" strokeweight="1pt" strokecolor="#cccccc">
              <v:stroke dashstyle="dot"/>
            </v:line>
            <v:line style="position:absolute" from="6274,246" to="6274,246" stroked="true" strokeweight="1pt" strokecolor="#cccccc">
              <v:stroke dashstyle="solid"/>
            </v:line>
            <v:line style="position:absolute" from="11736,246" to="11736,246" stroked="true" strokeweight="1pt" strokecolor="#cccccc">
              <v:stroke dashstyle="solid"/>
            </v:line>
            <w10:wrap type="topAndBottom"/>
          </v:group>
        </w:pict>
      </w:r>
    </w:p>
    <w:p>
      <w:pPr>
        <w:spacing w:line="264" w:lineRule="auto" w:before="136"/>
        <w:ind w:left="749" w:right="501" w:firstLine="0"/>
        <w:jc w:val="both"/>
        <w:rPr>
          <w:sz w:val="19"/>
        </w:rPr>
      </w:pPr>
      <w:r>
        <w:rPr>
          <w:color w:val="6D6D70"/>
          <w:w w:val="95"/>
          <w:sz w:val="19"/>
        </w:rPr>
        <w:t>Nowhere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is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this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shift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towards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e-commerce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more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prevalent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these</w:t>
      </w:r>
      <w:r>
        <w:rPr>
          <w:color w:val="6D6D70"/>
          <w:spacing w:val="-6"/>
          <w:w w:val="95"/>
          <w:sz w:val="19"/>
        </w:rPr>
        <w:t> </w:t>
      </w:r>
      <w:r>
        <w:rPr>
          <w:color w:val="6D6D70"/>
          <w:w w:val="95"/>
          <w:sz w:val="19"/>
        </w:rPr>
        <w:t>days than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in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China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(</w:t>
      </w:r>
      <w:r>
        <w:rPr>
          <w:i/>
          <w:color w:val="6D6D70"/>
          <w:w w:val="95"/>
          <w:sz w:val="19"/>
        </w:rPr>
        <w:t>Exhibit</w:t>
      </w:r>
      <w:r>
        <w:rPr>
          <w:i/>
          <w:color w:val="6D6D70"/>
          <w:spacing w:val="-15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112</w:t>
      </w:r>
      <w:r>
        <w:rPr>
          <w:color w:val="6D6D70"/>
          <w:w w:val="95"/>
          <w:sz w:val="19"/>
        </w:rPr>
        <w:t>),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with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its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outsized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millennial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population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(see </w:t>
      </w:r>
      <w:r>
        <w:rPr>
          <w:i/>
          <w:color w:val="6D6D70"/>
          <w:sz w:val="19"/>
        </w:rPr>
        <w:t>China:</w:t>
      </w:r>
      <w:r>
        <w:rPr>
          <w:i/>
          <w:color w:val="6D6D70"/>
          <w:spacing w:val="-34"/>
          <w:sz w:val="19"/>
        </w:rPr>
        <w:t> </w:t>
      </w:r>
      <w:r>
        <w:rPr>
          <w:i/>
          <w:color w:val="6D6D70"/>
          <w:sz w:val="19"/>
        </w:rPr>
        <w:t>A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Trip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to</w:t>
      </w:r>
      <w:r>
        <w:rPr>
          <w:i/>
          <w:color w:val="6D6D70"/>
          <w:spacing w:val="-34"/>
          <w:sz w:val="19"/>
        </w:rPr>
        <w:t> </w:t>
      </w:r>
      <w:r>
        <w:rPr>
          <w:i/>
          <w:color w:val="6D6D70"/>
          <w:sz w:val="19"/>
        </w:rPr>
        <w:t>the</w:t>
      </w:r>
      <w:r>
        <w:rPr>
          <w:i/>
          <w:color w:val="6D6D70"/>
          <w:spacing w:val="-33"/>
          <w:sz w:val="19"/>
        </w:rPr>
        <w:t> </w:t>
      </w:r>
      <w:r>
        <w:rPr>
          <w:i/>
          <w:color w:val="6D6D70"/>
          <w:sz w:val="19"/>
        </w:rPr>
        <w:t>Epicenter,</w:t>
      </w:r>
      <w:r>
        <w:rPr>
          <w:i/>
          <w:color w:val="6D6D70"/>
          <w:spacing w:val="-33"/>
          <w:sz w:val="19"/>
        </w:rPr>
        <w:t> </w:t>
      </w:r>
      <w:r>
        <w:rPr>
          <w:color w:val="6D6D70"/>
          <w:sz w:val="19"/>
        </w:rPr>
        <w:t>August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2018).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By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way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background,</w:t>
      </w:r>
    </w:p>
    <w:p>
      <w:pPr>
        <w:pStyle w:val="BodyText"/>
        <w:spacing w:line="264" w:lineRule="auto"/>
        <w:ind w:left="749" w:right="577"/>
        <w:jc w:val="both"/>
      </w:pP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total</w:t>
      </w:r>
      <w:r>
        <w:rPr>
          <w:color w:val="6D6D70"/>
          <w:spacing w:val="-30"/>
        </w:rPr>
        <w:t> </w:t>
      </w:r>
      <w:r>
        <w:rPr>
          <w:color w:val="6D6D70"/>
        </w:rPr>
        <w:t>828</w:t>
      </w:r>
      <w:r>
        <w:rPr>
          <w:color w:val="6D6D70"/>
          <w:spacing w:val="-29"/>
        </w:rPr>
        <w:t> </w:t>
      </w:r>
      <w:r>
        <w:rPr>
          <w:color w:val="6D6D70"/>
        </w:rPr>
        <w:t>million</w:t>
      </w:r>
      <w:r>
        <w:rPr>
          <w:color w:val="6D6D70"/>
          <w:spacing w:val="-30"/>
        </w:rPr>
        <w:t> </w:t>
      </w:r>
      <w:r>
        <w:rPr>
          <w:color w:val="6D6D70"/>
        </w:rPr>
        <w:t>millennials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Asia,</w:t>
      </w:r>
      <w:r>
        <w:rPr>
          <w:color w:val="6D6D70"/>
          <w:spacing w:val="-30"/>
        </w:rPr>
        <w:t> </w:t>
      </w:r>
      <w:r>
        <w:rPr>
          <w:color w:val="6D6D70"/>
        </w:rPr>
        <w:t>my</w:t>
      </w:r>
      <w:r>
        <w:rPr>
          <w:color w:val="6D6D70"/>
          <w:spacing w:val="-31"/>
        </w:rPr>
        <w:t> </w:t>
      </w:r>
      <w:r>
        <w:rPr>
          <w:color w:val="6D6D70"/>
        </w:rPr>
        <w:t>colleague</w:t>
      </w:r>
      <w:r>
        <w:rPr>
          <w:color w:val="6D6D70"/>
          <w:spacing w:val="-30"/>
        </w:rPr>
        <w:t> </w:t>
      </w:r>
      <w:r>
        <w:rPr>
          <w:color w:val="6D6D70"/>
        </w:rPr>
        <w:t>Frances</w:t>
      </w:r>
      <w:r>
        <w:rPr>
          <w:color w:val="6D6D70"/>
          <w:spacing w:val="-30"/>
        </w:rPr>
        <w:t> </w:t>
      </w:r>
      <w:r>
        <w:rPr>
          <w:color w:val="6D6D70"/>
          <w:spacing w:val="-4"/>
        </w:rPr>
        <w:t>Lim </w:t>
      </w:r>
      <w:r>
        <w:rPr>
          <w:color w:val="6D6D70"/>
        </w:rPr>
        <w:t>estimates</w:t>
      </w:r>
      <w:r>
        <w:rPr>
          <w:color w:val="6D6D70"/>
          <w:spacing w:val="-22"/>
        </w:rPr>
        <w:t> </w:t>
      </w:r>
      <w:r>
        <w:rPr>
          <w:color w:val="6D6D70"/>
        </w:rPr>
        <w:t>that</w:t>
      </w:r>
      <w:r>
        <w:rPr>
          <w:color w:val="6D6D70"/>
          <w:spacing w:val="-18"/>
        </w:rPr>
        <w:t> </w:t>
      </w:r>
      <w:r>
        <w:rPr>
          <w:color w:val="6D6D70"/>
        </w:rPr>
        <w:t>fully</w:t>
      </w:r>
      <w:r>
        <w:rPr>
          <w:color w:val="6D6D70"/>
          <w:spacing w:val="-21"/>
        </w:rPr>
        <w:t> </w:t>
      </w:r>
      <w:r>
        <w:rPr>
          <w:color w:val="6D6D70"/>
        </w:rPr>
        <w:t>40%,</w:t>
      </w:r>
      <w:r>
        <w:rPr>
          <w:color w:val="6D6D70"/>
          <w:spacing w:val="-19"/>
        </w:rPr>
        <w:t> </w:t>
      </w:r>
      <w:r>
        <w:rPr>
          <w:color w:val="6D6D70"/>
        </w:rPr>
        <w:t>or</w:t>
      </w:r>
      <w:r>
        <w:rPr>
          <w:color w:val="6D6D70"/>
          <w:spacing w:val="-21"/>
        </w:rPr>
        <w:t> </w:t>
      </w:r>
      <w:r>
        <w:rPr>
          <w:color w:val="6D6D70"/>
        </w:rPr>
        <w:t>330</w:t>
      </w:r>
      <w:r>
        <w:rPr>
          <w:color w:val="6D6D70"/>
          <w:spacing w:val="-19"/>
        </w:rPr>
        <w:t> </w:t>
      </w:r>
      <w:r>
        <w:rPr>
          <w:color w:val="6D6D70"/>
        </w:rPr>
        <w:t>million,</w:t>
      </w:r>
      <w:r>
        <w:rPr>
          <w:color w:val="6D6D70"/>
          <w:spacing w:val="-18"/>
        </w:rPr>
        <w:t> </w:t>
      </w:r>
      <w:r>
        <w:rPr>
          <w:color w:val="6D6D70"/>
        </w:rPr>
        <w:t>are</w:t>
      </w:r>
      <w:r>
        <w:rPr>
          <w:color w:val="6D6D70"/>
          <w:spacing w:val="-21"/>
        </w:rPr>
        <w:t> </w:t>
      </w:r>
      <w:r>
        <w:rPr>
          <w:color w:val="6D6D70"/>
        </w:rPr>
        <w:t>today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China.</w:t>
      </w:r>
      <w:r>
        <w:rPr>
          <w:color w:val="6D6D70"/>
          <w:spacing w:val="-18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put</w:t>
      </w:r>
    </w:p>
    <w:p>
      <w:pPr>
        <w:spacing w:after="0" w:line="264" w:lineRule="auto"/>
        <w:jc w:val="both"/>
        <w:sectPr>
          <w:type w:val="continuous"/>
          <w:pgSz w:w="12240" w:h="15840"/>
          <w:pgMar w:top="420" w:bottom="280" w:left="340" w:right="0"/>
          <w:cols w:num="3" w:equalWidth="0">
            <w:col w:w="1061" w:space="40"/>
            <w:col w:w="3783" w:space="290"/>
            <w:col w:w="6726"/>
          </w:cols>
        </w:sectPr>
      </w:pPr>
    </w:p>
    <w:p>
      <w:pPr>
        <w:spacing w:line="144" w:lineRule="exact" w:before="0"/>
        <w:ind w:left="307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ge;z-index:252780544" from="306pt,28.194901pt" to="306pt,736.502901pt" stroked="true" strokeweight="1pt" strokecolor="#cccccc">
            <v:stroke dashstyle="dot"/>
            <w10:wrap type="none"/>
          </v:line>
        </w:pict>
      </w:r>
      <w:r>
        <w:rPr>
          <w:color w:val="48104A"/>
          <w:sz w:val="17"/>
        </w:rPr>
        <w:t>Data as at December 31, 2018. Source: Factset.</w:t>
      </w:r>
    </w:p>
    <w:p>
      <w:pPr>
        <w:pStyle w:val="BodyText"/>
        <w:tabs>
          <w:tab w:pos="5615" w:val="left" w:leader="none"/>
        </w:tabs>
        <w:spacing w:before="94"/>
        <w:ind w:left="213"/>
      </w:pPr>
      <w:r>
        <w:rPr/>
        <w:pict>
          <v:line style="position:absolute;mso-position-horizontal-relative:page;mso-position-vertical-relative:paragraph;z-index:252784640" from="25.700001pt,12.589891pt" to="25.700001pt,12.589891pt" stroked="true" strokeweight="1pt" strokecolor="#ccccc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785664" from="298.799988pt,12.589891pt" to="298.799988pt,12.589891pt" stroked="true" strokeweight="1pt" strokecolor="#cccccc">
            <v:stroke dashstyle="solid"/>
            <w10:wrap type="none"/>
          </v:line>
        </w:pict>
      </w:r>
      <w:r>
        <w:rPr>
          <w:color w:val="6D6D70"/>
          <w:w w:val="102"/>
          <w:u w:val="dotted" w:color="CCCCCC"/>
        </w:rPr>
        <w:t> </w:t>
      </w:r>
      <w:r>
        <w:rPr>
          <w:color w:val="6D6D70"/>
          <w:u w:val="dotted" w:color="CCCCCC"/>
        </w:rPr>
        <w:tab/>
      </w:r>
    </w:p>
    <w:p>
      <w:pPr>
        <w:pStyle w:val="BodyText"/>
        <w:spacing w:line="264" w:lineRule="auto"/>
        <w:ind w:left="213" w:right="522"/>
      </w:pPr>
      <w:r>
        <w:rPr/>
        <w:br w:type="column"/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330</w:t>
      </w:r>
      <w:r>
        <w:rPr>
          <w:color w:val="6D6D70"/>
          <w:spacing w:val="-20"/>
        </w:rPr>
        <w:t> </w:t>
      </w:r>
      <w:r>
        <w:rPr>
          <w:color w:val="6D6D70"/>
        </w:rPr>
        <w:t>million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perspective,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would</w:t>
      </w:r>
      <w:r>
        <w:rPr>
          <w:color w:val="6D6D70"/>
          <w:spacing w:val="-20"/>
        </w:rPr>
        <w:t> </w:t>
      </w:r>
      <w:r>
        <w:rPr>
          <w:color w:val="6D6D70"/>
        </w:rPr>
        <w:t>note</w:t>
      </w:r>
      <w:r>
        <w:rPr>
          <w:color w:val="6D6D70"/>
          <w:spacing w:val="-22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there</w:t>
      </w:r>
      <w:r>
        <w:rPr>
          <w:color w:val="6D6D70"/>
          <w:spacing w:val="-20"/>
        </w:rPr>
        <w:t> </w:t>
      </w:r>
      <w:r>
        <w:rPr>
          <w:color w:val="6D6D70"/>
        </w:rPr>
        <w:t>are</w:t>
      </w:r>
      <w:r>
        <w:rPr>
          <w:color w:val="6D6D70"/>
          <w:spacing w:val="-20"/>
        </w:rPr>
        <w:t> </w:t>
      </w:r>
      <w:r>
        <w:rPr>
          <w:color w:val="6D6D70"/>
        </w:rPr>
        <w:t>‘just’</w:t>
      </w:r>
      <w:r>
        <w:rPr>
          <w:color w:val="6D6D70"/>
          <w:spacing w:val="-20"/>
        </w:rPr>
        <w:t> </w:t>
      </w:r>
      <w:r>
        <w:rPr>
          <w:color w:val="6D6D70"/>
        </w:rPr>
        <w:t>66 million</w:t>
      </w:r>
      <w:r>
        <w:rPr>
          <w:color w:val="6D6D70"/>
          <w:spacing w:val="-20"/>
        </w:rPr>
        <w:t> </w:t>
      </w:r>
      <w:r>
        <w:rPr>
          <w:color w:val="6D6D70"/>
        </w:rPr>
        <w:t>millennials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U.S.</w:t>
      </w:r>
      <w:r>
        <w:rPr>
          <w:color w:val="6D6D70"/>
          <w:spacing w:val="-20"/>
        </w:rPr>
        <w:t> </w:t>
      </w:r>
      <w:r>
        <w:rPr>
          <w:color w:val="6D6D70"/>
        </w:rPr>
        <w:t>Importantly,</w:t>
      </w:r>
      <w:r>
        <w:rPr>
          <w:color w:val="6D6D70"/>
          <w:spacing w:val="-22"/>
        </w:rPr>
        <w:t> </w:t>
      </w:r>
      <w:r>
        <w:rPr>
          <w:color w:val="6D6D70"/>
        </w:rPr>
        <w:t>though,</w:t>
      </w:r>
      <w:r>
        <w:rPr>
          <w:color w:val="6D6D70"/>
          <w:spacing w:val="-19"/>
        </w:rPr>
        <w:t> </w:t>
      </w:r>
      <w:r>
        <w:rPr>
          <w:color w:val="6D6D70"/>
        </w:rPr>
        <w:t>as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saw</w:t>
      </w:r>
      <w:r>
        <w:rPr>
          <w:color w:val="6D6D70"/>
          <w:spacing w:val="-19"/>
        </w:rPr>
        <w:t> </w:t>
      </w:r>
      <w:r>
        <w:rPr>
          <w:color w:val="6D6D70"/>
        </w:rPr>
        <w:t>with Apple’s</w:t>
      </w:r>
      <w:r>
        <w:rPr>
          <w:color w:val="6D6D70"/>
          <w:spacing w:val="-27"/>
        </w:rPr>
        <w:t> </w:t>
      </w:r>
      <w:r>
        <w:rPr>
          <w:color w:val="6D6D70"/>
        </w:rPr>
        <w:t>recent</w:t>
      </w:r>
      <w:r>
        <w:rPr>
          <w:color w:val="6D6D70"/>
          <w:spacing w:val="-27"/>
        </w:rPr>
        <w:t> </w:t>
      </w:r>
      <w:r>
        <w:rPr>
          <w:color w:val="6D6D70"/>
        </w:rPr>
        <w:t>pre-announcement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early</w:t>
      </w:r>
      <w:r>
        <w:rPr>
          <w:color w:val="6D6D70"/>
          <w:spacing w:val="-28"/>
        </w:rPr>
        <w:t> </w:t>
      </w:r>
      <w:r>
        <w:rPr>
          <w:color w:val="6D6D70"/>
        </w:rPr>
        <w:t>January</w:t>
      </w:r>
      <w:r>
        <w:rPr>
          <w:color w:val="6D6D70"/>
          <w:spacing w:val="-29"/>
        </w:rPr>
        <w:t> </w:t>
      </w:r>
      <w:r>
        <w:rPr>
          <w:color w:val="6D6D70"/>
        </w:rPr>
        <w:t>2019,</w:t>
      </w:r>
      <w:r>
        <w:rPr>
          <w:color w:val="6D6D70"/>
          <w:spacing w:val="-29"/>
        </w:rPr>
        <w:t> </w:t>
      </w:r>
      <w:r>
        <w:rPr>
          <w:color w:val="6D6D70"/>
        </w:rPr>
        <w:t>this</w:t>
      </w:r>
      <w:r>
        <w:rPr>
          <w:color w:val="6D6D70"/>
          <w:spacing w:val="-26"/>
        </w:rPr>
        <w:t> </w:t>
      </w:r>
      <w:r>
        <w:rPr>
          <w:color w:val="6D6D70"/>
        </w:rPr>
        <w:t>seg- ment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consumers</w:t>
      </w:r>
      <w:r>
        <w:rPr>
          <w:color w:val="6D6D70"/>
          <w:spacing w:val="-23"/>
        </w:rPr>
        <w:t> </w:t>
      </w:r>
      <w:r>
        <w:rPr>
          <w:color w:val="6D6D70"/>
        </w:rPr>
        <w:t>–</w:t>
      </w:r>
      <w:r>
        <w:rPr>
          <w:color w:val="6D6D70"/>
          <w:spacing w:val="-24"/>
        </w:rPr>
        <w:t> </w:t>
      </w:r>
      <w:r>
        <w:rPr>
          <w:color w:val="6D6D70"/>
        </w:rPr>
        <w:t>even</w:t>
      </w:r>
      <w:r>
        <w:rPr>
          <w:color w:val="6D6D70"/>
          <w:spacing w:val="-23"/>
        </w:rPr>
        <w:t> </w:t>
      </w:r>
      <w:r>
        <w:rPr>
          <w:color w:val="6D6D70"/>
        </w:rPr>
        <w:t>given</w:t>
      </w:r>
      <w:r>
        <w:rPr>
          <w:color w:val="6D6D70"/>
          <w:spacing w:val="-24"/>
        </w:rPr>
        <w:t> </w:t>
      </w:r>
      <w:r>
        <w:rPr>
          <w:color w:val="6D6D70"/>
        </w:rPr>
        <w:t>its</w:t>
      </w:r>
      <w:r>
        <w:rPr>
          <w:color w:val="6D6D70"/>
          <w:spacing w:val="-23"/>
        </w:rPr>
        <w:t> </w:t>
      </w:r>
      <w:r>
        <w:rPr>
          <w:color w:val="6D6D70"/>
        </w:rPr>
        <w:t>mighty</w:t>
      </w:r>
      <w:r>
        <w:rPr>
          <w:color w:val="6D6D70"/>
          <w:spacing w:val="-26"/>
        </w:rPr>
        <w:t> </w:t>
      </w:r>
      <w:r>
        <w:rPr>
          <w:color w:val="6D6D70"/>
        </w:rPr>
        <w:t>heft</w:t>
      </w:r>
      <w:r>
        <w:rPr>
          <w:color w:val="6D6D70"/>
          <w:spacing w:val="-24"/>
        </w:rPr>
        <w:t> </w:t>
      </w:r>
      <w:r>
        <w:rPr>
          <w:color w:val="6D6D70"/>
        </w:rPr>
        <w:t>–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also</w:t>
      </w:r>
      <w:r>
        <w:rPr>
          <w:color w:val="6D6D70"/>
          <w:spacing w:val="-23"/>
        </w:rPr>
        <w:t> </w:t>
      </w:r>
      <w:r>
        <w:rPr>
          <w:color w:val="6D6D70"/>
        </w:rPr>
        <w:t>not</w:t>
      </w:r>
      <w:r>
        <w:rPr>
          <w:color w:val="6D6D70"/>
          <w:spacing w:val="-24"/>
        </w:rPr>
        <w:t> </w:t>
      </w:r>
      <w:r>
        <w:rPr>
          <w:color w:val="6D6D70"/>
          <w:spacing w:val="-4"/>
        </w:rPr>
        <w:t>immune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some</w:t>
      </w:r>
      <w:r>
        <w:rPr>
          <w:color w:val="6D6D70"/>
          <w:spacing w:val="-21"/>
        </w:rPr>
        <w:t> </w:t>
      </w:r>
      <w:r>
        <w:rPr>
          <w:color w:val="6D6D70"/>
        </w:rPr>
        <w:t>of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trade</w:t>
      </w:r>
      <w:r>
        <w:rPr>
          <w:color w:val="6D6D70"/>
          <w:spacing w:val="-21"/>
        </w:rPr>
        <w:t> </w:t>
      </w:r>
      <w:r>
        <w:rPr>
          <w:color w:val="6D6D70"/>
        </w:rPr>
        <w:t>and</w:t>
      </w:r>
      <w:r>
        <w:rPr>
          <w:color w:val="6D6D70"/>
          <w:spacing w:val="-20"/>
        </w:rPr>
        <w:t> </w:t>
      </w:r>
      <w:r>
        <w:rPr>
          <w:color w:val="6D6D70"/>
        </w:rPr>
        <w:t>geopolitical</w:t>
      </w:r>
      <w:r>
        <w:rPr>
          <w:color w:val="6D6D70"/>
          <w:spacing w:val="-21"/>
        </w:rPr>
        <w:t> </w:t>
      </w:r>
      <w:r>
        <w:rPr>
          <w:color w:val="6D6D70"/>
        </w:rPr>
        <w:t>anxieties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have</w:t>
      </w:r>
      <w:r>
        <w:rPr>
          <w:color w:val="6D6D70"/>
          <w:spacing w:val="-21"/>
        </w:rPr>
        <w:t> </w:t>
      </w:r>
      <w:r>
        <w:rPr>
          <w:color w:val="6D6D70"/>
        </w:rPr>
        <w:t>been highlighting to investors for quite some</w:t>
      </w:r>
      <w:r>
        <w:rPr>
          <w:color w:val="6D6D70"/>
          <w:spacing w:val="-34"/>
        </w:rPr>
        <w:t> </w:t>
      </w:r>
      <w:r>
        <w:rPr>
          <w:color w:val="6D6D70"/>
        </w:rPr>
        <w:t>time.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657" w:space="54"/>
            <w:col w:w="6189"/>
          </w:cols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111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113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304" w:footer="830" w:top="500" w:bottom="1020" w:left="340" w:right="0"/>
        </w:sectPr>
      </w:pPr>
    </w:p>
    <w:p>
      <w:pPr>
        <w:spacing w:line="225" w:lineRule="auto" w:before="64"/>
        <w:ind w:left="164" w:right="10" w:firstLine="0"/>
        <w:jc w:val="left"/>
        <w:rPr>
          <w:rFonts w:ascii="Times New Roman" w:hAnsi="Times New Roman"/>
          <w:b/>
          <w:sz w:val="24"/>
        </w:rPr>
      </w:pPr>
      <w:r>
        <w:rPr/>
        <w:pict>
          <v:line style="position:absolute;mso-position-horizontal-relative:page;mso-position-vertical-relative:paragraph;z-index:252813312" from="298.799988pt,-1.472989pt" to="298.799988pt,-14.2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824576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rFonts w:ascii="Times New Roman" w:hAnsi="Times New Roman"/>
          <w:b/>
          <w:color w:val="6B6C6F"/>
          <w:w w:val="90"/>
          <w:sz w:val="24"/>
        </w:rPr>
        <w:t>Disposable Income Available for Traditional ‘Things’ </w:t>
      </w:r>
      <w:r>
        <w:rPr>
          <w:rFonts w:ascii="Times New Roman" w:hAnsi="Times New Roman"/>
          <w:b/>
          <w:color w:val="6B6C6F"/>
          <w:spacing w:val="-7"/>
          <w:w w:val="90"/>
          <w:sz w:val="24"/>
        </w:rPr>
        <w:t>Is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Waning </w:t>
      </w:r>
      <w:r>
        <w:rPr>
          <w:rFonts w:ascii="Times New Roman" w:hAnsi="Times New Roman"/>
          <w:b/>
          <w:color w:val="6B6C6F"/>
          <w:spacing w:val="-4"/>
          <w:w w:val="95"/>
          <w:sz w:val="24"/>
        </w:rPr>
        <w:t>at </w:t>
      </w:r>
      <w:r>
        <w:rPr>
          <w:rFonts w:ascii="Times New Roman" w:hAnsi="Times New Roman"/>
          <w:b/>
          <w:color w:val="6B6C6F"/>
          <w:w w:val="95"/>
          <w:sz w:val="24"/>
        </w:rPr>
        <w:t>a Time of Significant Change in Consumer </w:t>
      </w:r>
      <w:r>
        <w:rPr>
          <w:rFonts w:ascii="Times New Roman" w:hAnsi="Times New Roman"/>
          <w:b/>
          <w:color w:val="6B6C6F"/>
          <w:sz w:val="24"/>
        </w:rPr>
        <w:t>Spending</w:t>
      </w:r>
    </w:p>
    <w:p>
      <w:pPr>
        <w:spacing w:line="268" w:lineRule="exact" w:before="50"/>
        <w:ind w:left="163" w:right="0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sz w:val="24"/>
        </w:rPr>
        <w:t>With More than 6x as Many Millennials in Asia as in the</w:t>
      </w:r>
    </w:p>
    <w:p>
      <w:pPr>
        <w:spacing w:line="225" w:lineRule="auto" w:before="6"/>
        <w:ind w:left="163" w:right="885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6B6C6F"/>
          <w:spacing w:val="-3"/>
          <w:w w:val="95"/>
          <w:sz w:val="24"/>
        </w:rPr>
        <w:t>U.S.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and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Europe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Combined,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Asian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Millennial</w:t>
      </w:r>
      <w:r>
        <w:rPr>
          <w:rFonts w:ascii="Times New Roman"/>
          <w:b/>
          <w:color w:val="6B6C6F"/>
          <w:spacing w:val="-20"/>
          <w:w w:val="95"/>
          <w:sz w:val="24"/>
        </w:rPr>
        <w:t> </w:t>
      </w:r>
      <w:r>
        <w:rPr>
          <w:rFonts w:ascii="Times New Roman"/>
          <w:b/>
          <w:color w:val="6B6C6F"/>
          <w:spacing w:val="-6"/>
          <w:w w:val="95"/>
          <w:sz w:val="24"/>
        </w:rPr>
        <w:t>Will </w:t>
      </w:r>
      <w:r>
        <w:rPr>
          <w:rFonts w:ascii="Times New Roman"/>
          <w:b/>
          <w:color w:val="6B6C6F"/>
          <w:sz w:val="24"/>
        </w:rPr>
        <w:t>Reshape the Global Consumer</w:t>
      </w:r>
      <w:r>
        <w:rPr>
          <w:rFonts w:ascii="Times New Roman"/>
          <w:b/>
          <w:color w:val="6B6C6F"/>
          <w:spacing w:val="-21"/>
          <w:sz w:val="24"/>
        </w:rPr>
        <w:t> </w:t>
      </w:r>
      <w:r>
        <w:rPr>
          <w:rFonts w:ascii="Times New Roman"/>
          <w:b/>
          <w:color w:val="6B6C6F"/>
          <w:sz w:val="24"/>
        </w:rPr>
        <w:t>Market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393" w:space="367"/>
            <w:col w:w="6140"/>
          </w:cols>
        </w:sectPr>
      </w:pP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2"/>
        <w:rPr>
          <w:rFonts w:ascii="Times New Roman"/>
          <w:b/>
          <w:sz w:val="15"/>
        </w:rPr>
      </w:pPr>
    </w:p>
    <w:p>
      <w:pPr>
        <w:spacing w:before="0"/>
        <w:ind w:left="568" w:right="0" w:firstLine="0"/>
        <w:jc w:val="left"/>
        <w:rPr>
          <w:sz w:val="16"/>
        </w:rPr>
      </w:pPr>
      <w:r>
        <w:rPr>
          <w:sz w:val="16"/>
        </w:rPr>
        <w:t>32%</w:t>
      </w:r>
    </w:p>
    <w:p>
      <w:pPr>
        <w:spacing w:line="343" w:lineRule="auto" w:before="71"/>
        <w:ind w:left="568" w:right="-4" w:firstLine="119"/>
        <w:jc w:val="left"/>
        <w:rPr>
          <w:sz w:val="16"/>
        </w:rPr>
      </w:pPr>
      <w:r>
        <w:rPr/>
        <w:br w:type="column"/>
      </w:r>
      <w:r>
        <w:rPr>
          <w:sz w:val="16"/>
        </w:rPr>
        <w:t>Share of Consumer Wallet </w:t>
      </w:r>
      <w:r>
        <w:rPr>
          <w:w w:val="95"/>
          <w:sz w:val="16"/>
        </w:rPr>
        <w:t>Tech/Telecom/Media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%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Total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Spend,</w:t>
      </w:r>
      <w:r>
        <w:rPr>
          <w:spacing w:val="-8"/>
          <w:w w:val="95"/>
          <w:sz w:val="16"/>
        </w:rPr>
        <w:t> </w:t>
      </w:r>
      <w:r>
        <w:rPr>
          <w:spacing w:val="-5"/>
          <w:w w:val="95"/>
          <w:sz w:val="16"/>
        </w:rPr>
        <w:t>LHS </w:t>
      </w:r>
      <w:r>
        <w:rPr>
          <w:sz w:val="16"/>
        </w:rPr>
        <w:t>Rent % of Total Spend,</w:t>
      </w:r>
      <w:r>
        <w:rPr>
          <w:spacing w:val="-26"/>
          <w:sz w:val="16"/>
        </w:rPr>
        <w:t> </w:t>
      </w:r>
      <w:r>
        <w:rPr>
          <w:sz w:val="16"/>
        </w:rPr>
        <w:t>LHS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127" w:right="0" w:firstLine="0"/>
        <w:jc w:val="left"/>
        <w:rPr>
          <w:sz w:val="16"/>
        </w:rPr>
      </w:pPr>
      <w:r>
        <w:rPr/>
        <w:pict>
          <v:group style="position:absolute;margin-left:64.133301pt;margin-top:-.835635pt;width:189.55pt;height:179.95pt;mso-position-horizontal-relative:page;mso-position-vertical-relative:paragraph;z-index:-267299840" coordorigin="1283,-17" coordsize="3791,3599">
            <v:shape style="position:absolute;left:0;top:9728;width:51;height:3426" coordorigin="0,9729" coordsize="51,3426" path="m5022,3531l5022,106m5022,3531l5073,3531m5022,3103l5073,3103m5022,2673l5073,2673m5022,2248l5073,2248m5022,1818l5073,1818m5022,1393l5073,1393m5022,963l5073,963m5022,533l5073,533m5022,106l5073,106e" filled="false" stroked="true" strokeweight=".75pt" strokecolor="#989a9d">
              <v:path arrowok="t"/>
              <v:stroke dashstyle="solid"/>
            </v:shape>
            <v:line style="position:absolute" from="1333,3531" to="1333,106" stroked="true" strokeweight=".75pt" strokecolor="#989a9d">
              <v:stroke dashstyle="solid"/>
            </v:line>
            <v:shape style="position:absolute;left:0;top:9728;width:51;height:3426" coordorigin="0,9729" coordsize="51,3426" path="m1283,3531l1333,3531m1283,3103l1333,3103m1283,2673l1333,2673m1283,2248l1333,2248m1283,1818l1333,1818m1283,1393l1333,1393m1283,963l1333,963m1283,533l1333,533m1283,106l1333,106e" filled="false" stroked="true" strokeweight=".75pt" strokecolor="#989a9d">
              <v:path arrowok="t"/>
              <v:stroke dashstyle="solid"/>
            </v:shape>
            <v:shape style="position:absolute;left:0;top:13154;width:3689;height:51" coordorigin="0,13154" coordsize="3689,51" path="m1333,3531l5022,3531m1333,3531l1333,3582m1537,3531l1537,3582m1742,3531l1742,3582m1947,3531l1947,3582m2152,3531l2152,3582m2357,3531l2357,3582m2562,3531l2562,3582m2767,3531l2767,3582m2972,3531l2972,3582m3177,3531l3177,3582m3382,3531l3382,3582m3587,3531l3587,3582m3792,3531l3792,3582m3997,3531l3997,3582m4202,3531l4202,3582m4407,3531l4407,3582m4612,3531l4612,3582m4817,3531l4817,3582m5022,3531l5022,3582e" filled="false" stroked="true" strokeweight=".75pt" strokecolor="#989a9d">
              <v:path arrowok="t"/>
              <v:stroke dashstyle="solid"/>
            </v:shape>
            <v:shape style="position:absolute;left:1434;top:2222;width:3485;height:1310" coordorigin="1435,2223" coordsize="3485,1310" path="m1435,3378l1435,3533m1640,3218l1640,3533m1845,3033l1845,3533m2050,2963l2050,3533m2255,2928l2255,3533m2460,2933l2460,3533m2665,2903l2665,3533m2870,2843l2870,3533m3075,2748l3075,3533m3280,2483l3280,3533m3485,2468l3485,3533m3690,2483l3690,3533m3895,2448l3895,3533m4100,2458l4100,3533m4305,2428l4305,3533m4510,2328l4510,3533m4715,2278l4715,3533m4920,2223l4920,3533e" filled="false" stroked="true" strokeweight="4.25pt" strokecolor="#54bceb">
              <v:path arrowok="t"/>
              <v:stroke dashstyle="solid"/>
            </v:shape>
            <v:shape style="position:absolute;left:1434;top:1322;width:3485;height:2055" coordorigin="1435,1323" coordsize="3485,2055" path="m1435,2643l1435,3378m1640,2468l1640,3218m1845,2288l1845,3033m2050,2258l2050,2963m2255,2248l2255,2928m2460,2263l2460,2933m2665,2223l2665,2903m2870,2128l2870,2843m3075,2008l3075,2748m3280,1678l3280,2483m3485,1668l3485,2468m3690,1653l3690,2483m3895,1618l3895,2448m4100,1638l4100,2458m4305,1593l4305,2428m4510,1453l4510,2328m4715,1383l4715,2278m4920,1323l4920,2223e" filled="false" stroked="true" strokeweight="4.25pt" strokecolor="#fdbb30">
              <v:path arrowok="t"/>
              <v:stroke dashstyle="solid"/>
            </v:shape>
            <v:shape style="position:absolute;left:1434;top:442;width:3485;height:2200" coordorigin="1435,443" coordsize="3485,2200" path="m1435,1748l1435,2643m1640,1593l1640,2468m1845,1413l1845,2288m2050,1388l2050,2258m2255,1373l2255,2248m2460,1393l2460,2263m2665,1338l2665,2223m2870,1228l2870,2128m3075,1098l3075,2008m3280,773l3280,1678m3485,758l3485,1668m3690,748l3690,1653m3895,698l3895,1618m4100,728l4100,1638m4305,678l4305,1593m4510,548l4510,1453m4715,483l4715,1383m4920,443l4920,1323e" filled="false" stroked="true" strokeweight="4.25pt" strokecolor="#a7ac00">
              <v:path arrowok="t"/>
              <v:stroke dashstyle="solid"/>
            </v:shape>
            <v:shape style="position:absolute;left:1437;top:462;width:3483;height:3005" coordorigin="1437,463" coordsize="3483,3005" path="m1437,463l1642,538,1847,658,2052,783,2257,913,2462,1063,2667,1228,2872,1418,3077,1493,3282,1633,3487,1798,3692,1958,3897,2148,4102,2333,4307,2553,4512,2823,4712,3143,4920,3467e" filled="false" stroked="true" strokeweight="1.5pt" strokecolor="#ed1d24">
              <v:path arrowok="t"/>
              <v:stroke dashstyle="solid"/>
            </v:shape>
            <v:line style="position:absolute" from="1611,60" to="1995,60" stroked="true" strokeweight="4.395pt" strokecolor="#54bceb">
              <v:stroke dashstyle="solid"/>
            </v:line>
            <v:line style="position:absolute" from="1611,326" to="1995,326" stroked="true" strokeweight="1.5pt" strokecolor="#ed1d24">
              <v:stroke dashstyle="solid"/>
            </v:line>
            <v:shape style="position:absolute;left:1282;top:-17;width:3791;height:3599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75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Healthcare % of Total Spend, LHS</w:t>
                    </w:r>
                  </w:p>
                  <w:p>
                    <w:pPr>
                      <w:spacing w:before="82"/>
                      <w:ind w:left="75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Brick &amp; Mortar % of Total Retail, RHS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16"/>
        </w:rPr>
        <w:t>100%</w:t>
      </w:r>
    </w:p>
    <w:p>
      <w:pPr>
        <w:spacing w:line="249" w:lineRule="auto" w:before="71"/>
        <w:ind w:left="622" w:right="25" w:hanging="54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2017: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Number</w:t>
      </w:r>
      <w:r>
        <w:rPr>
          <w:spacing w:val="-23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Millennials Born 1980-1994</w:t>
      </w:r>
      <w:r>
        <w:rPr>
          <w:spacing w:val="-9"/>
          <w:w w:val="95"/>
          <w:sz w:val="16"/>
        </w:rPr>
        <w:t> </w:t>
      </w:r>
      <w:r>
        <w:rPr>
          <w:w w:val="95"/>
          <w:sz w:val="16"/>
        </w:rPr>
        <w:t>(Millions)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</w:pPr>
    </w:p>
    <w:p>
      <w:pPr>
        <w:spacing w:before="0"/>
        <w:ind w:left="568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816384" from="80.563004pt,-17.039574pt" to="99.763004pt,-17.039574pt" stroked="true" strokeweight="4.394pt" strokecolor="#a7ac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817408" from="80.563004pt,-3.719074pt" to="99.763004pt,-3.719074pt" stroked="true" strokeweight="4.395pt" strokecolor="#fdbb30">
            <v:stroke dashstyle="solid"/>
            <w10:wrap type="none"/>
          </v:line>
        </w:pict>
      </w:r>
      <w:r>
        <w:rPr>
          <w:sz w:val="16"/>
        </w:rPr>
        <w:t>828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5" w:equalWidth="0">
            <w:col w:w="912" w:space="216"/>
            <w:col w:w="3538" w:space="40"/>
            <w:col w:w="545" w:space="1764"/>
            <w:col w:w="2440" w:space="81"/>
            <w:col w:w="2364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tabs>
          <w:tab w:pos="4832" w:val="left" w:leader="none"/>
        </w:tabs>
        <w:spacing w:before="71"/>
        <w:ind w:left="568" w:right="0" w:firstLine="0"/>
        <w:jc w:val="left"/>
        <w:rPr>
          <w:sz w:val="16"/>
        </w:rPr>
      </w:pPr>
      <w:r>
        <w:rPr/>
        <w:pict>
          <v:group style="position:absolute;margin-left:333.894012pt;margin-top:-10.282604pt;width:216.35pt;height:138.9pt;mso-position-horizontal-relative:page;mso-position-vertical-relative:paragraph;z-index:252830720" coordorigin="6678,-206" coordsize="4327,2778">
            <v:shape style="position:absolute;left:6945;top:-206;width:3795;height:2728" coordorigin="6945,-206" coordsize="3795,2728" path="m7290,2324l6945,2324,6945,2521,7290,2521,7290,2324m8150,2304l7805,2304,7805,2521,8150,2521,8150,2304m9015,1439l8670,1439,8670,2521,9015,2521,9015,1439m9875,1434l9530,1434,9530,2521,9875,2521,9875,1434m10740,-206l10395,-206,10395,2521,10740,2521,10740,-206e" filled="true" fillcolor="#fdbb30" stroked="false">
              <v:path arrowok="t"/>
              <v:fill type="solid"/>
            </v:shape>
            <v:shape style="position:absolute;left:0;top:12796;width:4312;height:51" coordorigin="0,12797" coordsize="4312,51" path="m6685,2521l10997,2521m6685,2521l6685,2572m7545,2521l7545,2572m8410,2521l8410,2572m9270,2521l9270,2572m10135,2521l10135,2572m10997,2521l10997,2572e" filled="false" stroked="true" strokeweight=".75pt" strokecolor="#989a9d">
              <v:path arrowok="t"/>
              <v:stroke dashstyle="solid"/>
            </v:shape>
            <v:line style="position:absolute" from="8059,1890" to="10144,-152" stroked="true" strokeweight="1pt" strokecolor="#ed1d24">
              <v:stroke dashstyle="solid"/>
            </v:line>
            <v:shape style="position:absolute;left:10039;top:-167;width:121;height:120" type="#_x0000_t75" stroked="false">
              <v:imagedata r:id="rId195" o:title=""/>
            </v:shape>
            <v:line style="position:absolute" from="8059,1890" to="9408,1411" stroked="true" strokeweight="1.0pt" strokecolor="#ed1d24">
              <v:stroke dashstyle="solid"/>
            </v:line>
            <v:shape style="position:absolute;left:9309;top:1356;width:119;height:155" type="#_x0000_t75" stroked="false">
              <v:imagedata r:id="rId196" o:title=""/>
            </v:shape>
            <v:shape style="position:absolute;left:6703;top:-3;width:2522;height:544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5"/>
                        <w:sz w:val="16"/>
                      </w:rPr>
                      <w:t>5.0x</w:t>
                    </w:r>
                    <w:r>
                      <w:rPr>
                        <w:i/>
                        <w:spacing w:val="-13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the</w:t>
                    </w:r>
                    <w:r>
                      <w:rPr>
                        <w:i/>
                        <w:spacing w:val="-17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spacing w:val="-3"/>
                        <w:w w:val="95"/>
                        <w:sz w:val="16"/>
                      </w:rPr>
                      <w:t>number</w:t>
                    </w:r>
                    <w:r>
                      <w:rPr>
                        <w:i/>
                        <w:spacing w:val="-10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of</w:t>
                    </w:r>
                    <w:r>
                      <w:rPr>
                        <w:i/>
                        <w:spacing w:val="-12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spacing w:val="-3"/>
                        <w:w w:val="95"/>
                        <w:sz w:val="16"/>
                      </w:rPr>
                      <w:t>millennials</w:t>
                    </w:r>
                    <w:r>
                      <w:rPr>
                        <w:i/>
                        <w:spacing w:val="-4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in</w:t>
                    </w:r>
                    <w:r>
                      <w:rPr>
                        <w:i/>
                        <w:spacing w:val="-14"/>
                        <w:w w:val="95"/>
                        <w:sz w:val="16"/>
                      </w:rPr>
                      <w:t> </w:t>
                    </w:r>
                    <w:r>
                      <w:rPr>
                        <w:i/>
                        <w:w w:val="95"/>
                        <w:sz w:val="16"/>
                      </w:rPr>
                      <w:t>China</w:t>
                    </w:r>
                  </w:p>
                  <w:p>
                    <w:pPr>
                      <w:spacing w:line="249" w:lineRule="auto" w:before="8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and 12.5x the totalnumber in Asia </w:t>
                    </w:r>
                    <w:r>
                      <w:rPr>
                        <w:i/>
                        <w:sz w:val="16"/>
                      </w:rPr>
                      <w:t>relative to the U.S</w:t>
                    </w:r>
                  </w:p>
                </w:txbxContent>
              </v:textbox>
              <w10:wrap type="none"/>
            </v:shape>
            <v:shape style="position:absolute;left:8759;top:1267;width:27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328</w:t>
                    </w:r>
                  </w:p>
                </w:txbxContent>
              </v:textbox>
              <w10:wrap type="none"/>
            </v:shape>
            <v:shape style="position:absolute;left:9582;top:1179;width:280;height:16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330</w:t>
                    </w:r>
                  </w:p>
                </w:txbxContent>
              </v:textbox>
              <w10:wrap type="none"/>
            </v:shape>
            <v:shape style="position:absolute;left:7034;top:2069;width:199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7897;top:2049;width:19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30%</w:t>
        <w:tab/>
        <w:t>99%</w:t>
      </w:r>
    </w:p>
    <w:p>
      <w:pPr>
        <w:pStyle w:val="BodyText"/>
        <w:spacing w:before="1"/>
        <w:rPr>
          <w:sz w:val="15"/>
        </w:rPr>
      </w:pPr>
    </w:p>
    <w:p>
      <w:pPr>
        <w:tabs>
          <w:tab w:pos="4832" w:val="left" w:leader="none"/>
        </w:tabs>
        <w:spacing w:before="71"/>
        <w:ind w:left="568" w:right="0" w:firstLine="0"/>
        <w:jc w:val="left"/>
        <w:rPr>
          <w:sz w:val="16"/>
        </w:rPr>
      </w:pPr>
      <w:r>
        <w:rPr>
          <w:sz w:val="16"/>
        </w:rPr>
        <w:t>28%</w:t>
        <w:tab/>
        <w:t>98%</w:t>
      </w:r>
    </w:p>
    <w:p>
      <w:pPr>
        <w:pStyle w:val="BodyText"/>
        <w:spacing w:before="1"/>
        <w:rPr>
          <w:sz w:val="15"/>
        </w:rPr>
      </w:pPr>
    </w:p>
    <w:p>
      <w:pPr>
        <w:tabs>
          <w:tab w:pos="4832" w:val="left" w:leader="none"/>
        </w:tabs>
        <w:spacing w:before="71"/>
        <w:ind w:left="568" w:right="0" w:firstLine="0"/>
        <w:jc w:val="left"/>
        <w:rPr>
          <w:sz w:val="16"/>
        </w:rPr>
      </w:pPr>
      <w:r>
        <w:rPr>
          <w:sz w:val="16"/>
        </w:rPr>
        <w:t>26%</w:t>
        <w:tab/>
        <w:t>97%</w:t>
      </w:r>
    </w:p>
    <w:p>
      <w:pPr>
        <w:pStyle w:val="BodyText"/>
        <w:spacing w:before="1"/>
        <w:rPr>
          <w:sz w:val="15"/>
        </w:rPr>
      </w:pPr>
    </w:p>
    <w:p>
      <w:pPr>
        <w:tabs>
          <w:tab w:pos="4832" w:val="left" w:leader="none"/>
        </w:tabs>
        <w:spacing w:before="71"/>
        <w:ind w:left="568" w:right="0" w:firstLine="0"/>
        <w:jc w:val="left"/>
        <w:rPr>
          <w:sz w:val="16"/>
        </w:rPr>
      </w:pPr>
      <w:r>
        <w:rPr>
          <w:sz w:val="16"/>
        </w:rPr>
        <w:t>24%</w:t>
        <w:tab/>
        <w:t>96%</w:t>
      </w:r>
    </w:p>
    <w:p>
      <w:pPr>
        <w:pStyle w:val="BodyText"/>
        <w:rPr>
          <w:sz w:val="15"/>
        </w:rPr>
      </w:pPr>
    </w:p>
    <w:p>
      <w:pPr>
        <w:tabs>
          <w:tab w:pos="4832" w:val="left" w:leader="none"/>
        </w:tabs>
        <w:spacing w:before="72"/>
        <w:ind w:left="568" w:right="0" w:firstLine="0"/>
        <w:jc w:val="left"/>
        <w:rPr>
          <w:sz w:val="16"/>
        </w:rPr>
      </w:pPr>
      <w:r>
        <w:rPr>
          <w:sz w:val="16"/>
        </w:rPr>
        <w:t>22%</w:t>
        <w:tab/>
        <w:t>95%</w:t>
      </w:r>
    </w:p>
    <w:p>
      <w:pPr>
        <w:pStyle w:val="BodyText"/>
        <w:rPr>
          <w:sz w:val="15"/>
        </w:rPr>
      </w:pPr>
    </w:p>
    <w:p>
      <w:pPr>
        <w:tabs>
          <w:tab w:pos="4832" w:val="left" w:leader="none"/>
        </w:tabs>
        <w:spacing w:before="71"/>
        <w:ind w:left="568" w:right="0" w:firstLine="0"/>
        <w:jc w:val="left"/>
        <w:rPr>
          <w:sz w:val="16"/>
        </w:rPr>
      </w:pPr>
      <w:r>
        <w:rPr>
          <w:sz w:val="16"/>
        </w:rPr>
        <w:t>20%</w:t>
        <w:tab/>
        <w:t>94%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86"/>
        <w:ind w:left="568" w:right="0" w:firstLine="0"/>
        <w:jc w:val="left"/>
        <w:rPr>
          <w:sz w:val="16"/>
        </w:rPr>
      </w:pPr>
      <w:r>
        <w:rPr>
          <w:w w:val="90"/>
          <w:sz w:val="16"/>
        </w:rPr>
        <w:t>18%</w:t>
      </w:r>
    </w:p>
    <w:p>
      <w:pPr>
        <w:spacing w:before="86"/>
        <w:ind w:left="56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93%</w:t>
      </w:r>
    </w:p>
    <w:p>
      <w:pPr>
        <w:tabs>
          <w:tab w:pos="1624" w:val="left" w:leader="none"/>
          <w:tab w:pos="2454" w:val="left" w:leader="none"/>
          <w:tab w:pos="3294" w:val="left" w:leader="none"/>
          <w:tab w:pos="4191" w:val="left" w:leader="none"/>
        </w:tabs>
        <w:spacing w:before="71"/>
        <w:ind w:left="56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Euro</w:t>
      </w:r>
      <w:r>
        <w:rPr>
          <w:spacing w:val="-14"/>
          <w:sz w:val="16"/>
        </w:rPr>
        <w:t> </w:t>
      </w:r>
      <w:r>
        <w:rPr>
          <w:spacing w:val="-3"/>
          <w:sz w:val="16"/>
        </w:rPr>
        <w:t>Area</w:t>
        <w:tab/>
      </w:r>
      <w:r>
        <w:rPr>
          <w:sz w:val="16"/>
        </w:rPr>
        <w:t>U.S.</w:t>
        <w:tab/>
        <w:t>India</w:t>
        <w:tab/>
        <w:t>China</w:t>
        <w:tab/>
        <w:t>Asia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886" w:space="3378"/>
            <w:col w:w="909" w:space="714"/>
            <w:col w:w="6013"/>
          </w:cols>
        </w:sectPr>
      </w:pP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71"/>
        <w:ind w:left="0" w:right="0" w:firstLine="0"/>
        <w:jc w:val="right"/>
        <w:rPr>
          <w:sz w:val="16"/>
        </w:rPr>
      </w:pPr>
      <w:r>
        <w:rPr>
          <w:w w:val="85"/>
          <w:sz w:val="16"/>
        </w:rPr>
        <w:t>16%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96"/>
        <w:ind w:left="129" w:right="0" w:firstLine="0"/>
        <w:jc w:val="left"/>
        <w:rPr>
          <w:sz w:val="16"/>
        </w:rPr>
      </w:pPr>
      <w:r>
        <w:rPr>
          <w:sz w:val="16"/>
        </w:rPr>
        <w:t>00</w:t>
      </w:r>
      <w:r>
        <w:rPr>
          <w:spacing w:val="-34"/>
          <w:sz w:val="16"/>
        </w:rPr>
        <w:t> </w:t>
      </w:r>
      <w:r>
        <w:rPr>
          <w:sz w:val="16"/>
        </w:rPr>
        <w:t>01</w:t>
      </w:r>
      <w:r>
        <w:rPr>
          <w:spacing w:val="-13"/>
          <w:sz w:val="16"/>
        </w:rPr>
        <w:t> </w:t>
      </w:r>
      <w:r>
        <w:rPr>
          <w:sz w:val="16"/>
        </w:rPr>
        <w:t>02</w:t>
      </w:r>
      <w:r>
        <w:rPr>
          <w:spacing w:val="-30"/>
          <w:sz w:val="16"/>
        </w:rPr>
        <w:t> </w:t>
      </w:r>
      <w:r>
        <w:rPr>
          <w:sz w:val="16"/>
        </w:rPr>
        <w:t>03</w:t>
      </w:r>
      <w:r>
        <w:rPr>
          <w:spacing w:val="-28"/>
          <w:sz w:val="16"/>
        </w:rPr>
        <w:t> </w:t>
      </w:r>
      <w:r>
        <w:rPr>
          <w:sz w:val="16"/>
        </w:rPr>
        <w:t>04</w:t>
      </w:r>
      <w:r>
        <w:rPr>
          <w:spacing w:val="-30"/>
          <w:sz w:val="16"/>
        </w:rPr>
        <w:t> </w:t>
      </w:r>
      <w:r>
        <w:rPr>
          <w:sz w:val="16"/>
        </w:rPr>
        <w:t>05</w:t>
      </w:r>
      <w:r>
        <w:rPr>
          <w:spacing w:val="-29"/>
          <w:sz w:val="16"/>
        </w:rPr>
        <w:t> </w:t>
      </w:r>
      <w:r>
        <w:rPr>
          <w:sz w:val="16"/>
        </w:rPr>
        <w:t>06</w:t>
      </w:r>
      <w:r>
        <w:rPr>
          <w:spacing w:val="-29"/>
          <w:sz w:val="16"/>
        </w:rPr>
        <w:t> </w:t>
      </w:r>
      <w:r>
        <w:rPr>
          <w:sz w:val="16"/>
        </w:rPr>
        <w:t>07</w:t>
      </w:r>
      <w:r>
        <w:rPr>
          <w:spacing w:val="-25"/>
          <w:sz w:val="16"/>
        </w:rPr>
        <w:t> </w:t>
      </w:r>
      <w:r>
        <w:rPr>
          <w:sz w:val="16"/>
        </w:rPr>
        <w:t>08</w:t>
      </w:r>
      <w:r>
        <w:rPr>
          <w:spacing w:val="-29"/>
          <w:sz w:val="16"/>
        </w:rPr>
        <w:t> </w:t>
      </w:r>
      <w:r>
        <w:rPr>
          <w:sz w:val="16"/>
        </w:rPr>
        <w:t>09</w:t>
      </w:r>
      <w:r>
        <w:rPr>
          <w:spacing w:val="-28"/>
          <w:sz w:val="16"/>
        </w:rPr>
        <w:t> </w:t>
      </w:r>
      <w:r>
        <w:rPr>
          <w:sz w:val="16"/>
        </w:rPr>
        <w:t>10</w:t>
      </w:r>
      <w:r>
        <w:rPr>
          <w:spacing w:val="-13"/>
          <w:sz w:val="16"/>
        </w:rPr>
        <w:t> </w:t>
      </w:r>
      <w:r>
        <w:rPr>
          <w:w w:val="95"/>
          <w:sz w:val="16"/>
        </w:rPr>
        <w:t>11</w:t>
      </w:r>
      <w:r>
        <w:rPr>
          <w:spacing w:val="10"/>
          <w:w w:val="95"/>
          <w:sz w:val="16"/>
        </w:rPr>
        <w:t> </w:t>
      </w:r>
      <w:r>
        <w:rPr>
          <w:sz w:val="16"/>
        </w:rPr>
        <w:t>12</w:t>
      </w:r>
      <w:r>
        <w:rPr>
          <w:spacing w:val="-9"/>
          <w:sz w:val="16"/>
        </w:rPr>
        <w:t> </w:t>
      </w:r>
      <w:r>
        <w:rPr>
          <w:sz w:val="16"/>
        </w:rPr>
        <w:t>13</w:t>
      </w:r>
      <w:r>
        <w:rPr>
          <w:spacing w:val="-7"/>
          <w:sz w:val="16"/>
        </w:rPr>
        <w:t> </w:t>
      </w:r>
      <w:r>
        <w:rPr>
          <w:sz w:val="16"/>
        </w:rPr>
        <w:t>14</w:t>
      </w:r>
      <w:r>
        <w:rPr>
          <w:spacing w:val="-10"/>
          <w:sz w:val="16"/>
        </w:rPr>
        <w:t> </w:t>
      </w:r>
      <w:r>
        <w:rPr>
          <w:sz w:val="16"/>
        </w:rPr>
        <w:t>15</w:t>
      </w:r>
      <w:r>
        <w:rPr>
          <w:spacing w:val="-8"/>
          <w:sz w:val="16"/>
        </w:rPr>
        <w:t> </w:t>
      </w:r>
      <w:r>
        <w:rPr>
          <w:sz w:val="16"/>
        </w:rPr>
        <w:t>16</w:t>
      </w:r>
      <w:r>
        <w:rPr>
          <w:spacing w:val="-8"/>
          <w:sz w:val="16"/>
        </w:rPr>
        <w:t> </w:t>
      </w:r>
      <w:r>
        <w:rPr>
          <w:w w:val="95"/>
          <w:sz w:val="16"/>
        </w:rPr>
        <w:t>17</w:t>
      </w:r>
    </w:p>
    <w:p>
      <w:pPr>
        <w:spacing w:before="71"/>
        <w:ind w:left="15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92%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28"/>
        <w:ind w:left="568" w:right="0" w:firstLine="0"/>
        <w:jc w:val="left"/>
        <w:rPr>
          <w:sz w:val="17"/>
        </w:rPr>
      </w:pPr>
      <w:r>
        <w:rPr>
          <w:color w:val="48104A"/>
          <w:sz w:val="17"/>
        </w:rPr>
        <w:t>Asia includes China, India, Japan, Hong Kong, Korea, and ASEAN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4" w:equalWidth="0">
            <w:col w:w="846" w:space="40"/>
            <w:col w:w="3755" w:space="39"/>
            <w:col w:w="496" w:space="323"/>
            <w:col w:w="6401"/>
          </w:cols>
        </w:sectPr>
      </w:pPr>
    </w:p>
    <w:p>
      <w:pPr>
        <w:spacing w:line="249" w:lineRule="auto" w:before="100"/>
        <w:ind w:left="307" w:right="3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818432" from="298.799988pt,62.056888pt" to="298.799988pt,49.272888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2017.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Economic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Analysis, </w:t>
      </w:r>
      <w:r>
        <w:rPr>
          <w:color w:val="48104A"/>
          <w:sz w:val="17"/>
        </w:rPr>
        <w:t>IDC,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8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9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line="249" w:lineRule="auto" w:before="8"/>
        <w:ind w:left="307" w:right="739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(Indonesia,</w:t>
      </w:r>
      <w:r>
        <w:rPr>
          <w:color w:val="48104A"/>
          <w:spacing w:val="-26"/>
          <w:w w:val="95"/>
          <w:sz w:val="17"/>
        </w:rPr>
        <w:t> </w:t>
      </w:r>
      <w:r>
        <w:rPr>
          <w:color w:val="48104A"/>
          <w:w w:val="95"/>
          <w:sz w:val="17"/>
        </w:rPr>
        <w:t>Malaysia,</w:t>
      </w:r>
      <w:r>
        <w:rPr>
          <w:color w:val="48104A"/>
          <w:spacing w:val="-26"/>
          <w:w w:val="95"/>
          <w:sz w:val="17"/>
        </w:rPr>
        <w:t> </w:t>
      </w:r>
      <w:r>
        <w:rPr>
          <w:color w:val="48104A"/>
          <w:w w:val="95"/>
          <w:sz w:val="17"/>
        </w:rPr>
        <w:t>Philippines,</w:t>
      </w:r>
      <w:r>
        <w:rPr>
          <w:color w:val="48104A"/>
          <w:spacing w:val="-25"/>
          <w:w w:val="95"/>
          <w:sz w:val="17"/>
        </w:rPr>
        <w:t> </w:t>
      </w:r>
      <w:r>
        <w:rPr>
          <w:color w:val="48104A"/>
          <w:w w:val="95"/>
          <w:sz w:val="17"/>
        </w:rPr>
        <w:t>Thailand,</w:t>
      </w:r>
      <w:r>
        <w:rPr>
          <w:color w:val="48104A"/>
          <w:spacing w:val="-26"/>
          <w:w w:val="95"/>
          <w:sz w:val="17"/>
        </w:rPr>
        <w:t> </w:t>
      </w:r>
      <w:r>
        <w:rPr>
          <w:color w:val="48104A"/>
          <w:w w:val="95"/>
          <w:sz w:val="17"/>
        </w:rPr>
        <w:t>Singapore,</w:t>
      </w:r>
      <w:r>
        <w:rPr>
          <w:color w:val="48104A"/>
          <w:spacing w:val="-26"/>
          <w:w w:val="95"/>
          <w:sz w:val="17"/>
        </w:rPr>
        <w:t> </w:t>
      </w:r>
      <w:r>
        <w:rPr>
          <w:color w:val="48104A"/>
          <w:w w:val="95"/>
          <w:sz w:val="17"/>
        </w:rPr>
        <w:t>Vietnam).</w:t>
      </w:r>
      <w:r>
        <w:rPr>
          <w:color w:val="48104A"/>
          <w:spacing w:val="-25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26"/>
          <w:w w:val="95"/>
          <w:sz w:val="17"/>
        </w:rPr>
        <w:t> </w:t>
      </w:r>
      <w:r>
        <w:rPr>
          <w:color w:val="48104A"/>
          <w:spacing w:val="-8"/>
          <w:w w:val="95"/>
          <w:sz w:val="17"/>
        </w:rPr>
        <w:t>as </w:t>
      </w:r>
      <w:r>
        <w:rPr>
          <w:color w:val="48104A"/>
          <w:sz w:val="17"/>
        </w:rPr>
        <w:t>at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June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24,</w:t>
      </w:r>
      <w:r>
        <w:rPr>
          <w:color w:val="48104A"/>
          <w:spacing w:val="-29"/>
          <w:sz w:val="17"/>
        </w:rPr>
        <w:t> </w:t>
      </w:r>
      <w:r>
        <w:rPr>
          <w:color w:val="48104A"/>
          <w:spacing w:val="-3"/>
          <w:sz w:val="17"/>
        </w:rPr>
        <w:t>2017.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Source: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United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Nations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World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Population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Prospects, Haver</w:t>
      </w:r>
      <w:r>
        <w:rPr>
          <w:color w:val="48104A"/>
          <w:spacing w:val="-4"/>
          <w:sz w:val="17"/>
        </w:rPr>
        <w:t> </w:t>
      </w:r>
      <w:r>
        <w:rPr>
          <w:color w:val="48104A"/>
          <w:sz w:val="17"/>
        </w:rPr>
        <w:t>Analytics.</w:t>
      </w:r>
    </w:p>
    <w:p>
      <w:pPr>
        <w:spacing w:after="0" w:line="249" w:lineRule="auto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221" w:space="539"/>
            <w:col w:w="614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0" w:lineRule="exact"/>
        <w:ind w:left="592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7"/>
        </w:rPr>
      </w:pPr>
      <w:r>
        <w:rPr/>
        <w:pict>
          <v:shape style="position:absolute;margin-left:25.200001pt;margin-top:5.625342pt;width:273.1pt;height:12.8pt;mso-position-horizontal-relative:page;mso-position-vertical-relative:paragraph;z-index:-250512384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line="225" w:lineRule="auto" w:before="78"/>
        <w:ind w:right="6383"/>
      </w:pPr>
      <w:r>
        <w:rPr>
          <w:color w:val="6B6C6F"/>
          <w:w w:val="95"/>
        </w:rPr>
        <w:t>Chinese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Millennials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Save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Less,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and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Allocate</w:t>
      </w:r>
      <w:r>
        <w:rPr>
          <w:color w:val="6B6C6F"/>
          <w:spacing w:val="-28"/>
          <w:w w:val="95"/>
        </w:rPr>
        <w:t> </w:t>
      </w:r>
      <w:r>
        <w:rPr>
          <w:color w:val="6B6C6F"/>
          <w:w w:val="95"/>
        </w:rPr>
        <w:t>Three</w:t>
      </w:r>
      <w:r>
        <w:rPr>
          <w:color w:val="6B6C6F"/>
          <w:spacing w:val="-28"/>
          <w:w w:val="95"/>
        </w:rPr>
        <w:t> </w:t>
      </w:r>
      <w:r>
        <w:rPr>
          <w:color w:val="6B6C6F"/>
          <w:spacing w:val="-4"/>
          <w:w w:val="95"/>
        </w:rPr>
        <w:t>Times </w:t>
      </w:r>
      <w:r>
        <w:rPr>
          <w:color w:val="6B6C6F"/>
        </w:rPr>
        <w:t>More of Their Incomes </w:t>
      </w:r>
      <w:r>
        <w:rPr>
          <w:color w:val="6B6C6F"/>
          <w:spacing w:val="-3"/>
        </w:rPr>
        <w:t>to</w:t>
      </w:r>
      <w:r>
        <w:rPr>
          <w:color w:val="6B6C6F"/>
          <w:spacing w:val="6"/>
        </w:rPr>
        <w:t> </w:t>
      </w:r>
      <w:r>
        <w:rPr>
          <w:color w:val="6B6C6F"/>
        </w:rPr>
        <w:t>Leisure</w:t>
      </w:r>
    </w:p>
    <w:p>
      <w:pPr>
        <w:pStyle w:val="BodyText"/>
        <w:spacing w:before="5"/>
        <w:rPr>
          <w:rFonts w:ascii="Times New Roman"/>
          <w:b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9"/>
        <w:rPr>
          <w:rFonts w:ascii="Times New Roman"/>
          <w:b/>
        </w:rPr>
      </w:pPr>
    </w:p>
    <w:p>
      <w:pPr>
        <w:spacing w:before="1"/>
        <w:ind w:left="0" w:right="9" w:firstLine="0"/>
        <w:jc w:val="right"/>
        <w:rPr>
          <w:sz w:val="16"/>
        </w:rPr>
      </w:pPr>
      <w:r>
        <w:rPr>
          <w:w w:val="90"/>
          <w:sz w:val="16"/>
        </w:rPr>
        <w:t>100%</w:t>
      </w:r>
    </w:p>
    <w:p>
      <w:pPr>
        <w:spacing w:before="67"/>
        <w:ind w:left="0" w:right="0" w:firstLine="0"/>
        <w:jc w:val="right"/>
        <w:rPr>
          <w:sz w:val="16"/>
        </w:rPr>
      </w:pPr>
      <w:r>
        <w:rPr>
          <w:spacing w:val="-1"/>
          <w:w w:val="95"/>
          <w:sz w:val="16"/>
        </w:rPr>
        <w:t>90%</w:t>
      </w:r>
    </w:p>
    <w:p>
      <w:pPr>
        <w:spacing w:before="68"/>
        <w:ind w:left="0" w:right="1" w:firstLine="0"/>
        <w:jc w:val="right"/>
        <w:rPr>
          <w:sz w:val="16"/>
        </w:rPr>
      </w:pPr>
      <w:r>
        <w:rPr>
          <w:spacing w:val="-2"/>
          <w:w w:val="95"/>
          <w:sz w:val="16"/>
        </w:rPr>
        <w:t>80%</w:t>
      </w:r>
    </w:p>
    <w:p>
      <w:pPr>
        <w:spacing w:before="68"/>
        <w:ind w:left="0" w:right="6" w:firstLine="0"/>
        <w:jc w:val="right"/>
        <w:rPr>
          <w:sz w:val="16"/>
        </w:rPr>
      </w:pPr>
      <w:r>
        <w:rPr>
          <w:spacing w:val="-1"/>
          <w:w w:val="90"/>
          <w:sz w:val="16"/>
        </w:rPr>
        <w:t>70%</w:t>
      </w:r>
    </w:p>
    <w:p>
      <w:pPr>
        <w:spacing w:before="68"/>
        <w:ind w:left="0" w:right="1" w:firstLine="0"/>
        <w:jc w:val="right"/>
        <w:rPr>
          <w:sz w:val="16"/>
        </w:rPr>
      </w:pPr>
      <w:r>
        <w:rPr>
          <w:spacing w:val="-2"/>
          <w:w w:val="95"/>
          <w:sz w:val="16"/>
        </w:rPr>
        <w:t>60%</w:t>
      </w:r>
    </w:p>
    <w:p>
      <w:pPr>
        <w:spacing w:before="68"/>
        <w:ind w:left="0" w:right="0" w:firstLine="0"/>
        <w:jc w:val="right"/>
        <w:rPr>
          <w:sz w:val="16"/>
        </w:rPr>
      </w:pPr>
      <w:r>
        <w:rPr>
          <w:spacing w:val="-2"/>
          <w:w w:val="95"/>
          <w:sz w:val="16"/>
        </w:rPr>
        <w:t>50%</w:t>
      </w:r>
    </w:p>
    <w:p>
      <w:pPr>
        <w:spacing w:before="67"/>
        <w:ind w:left="0" w:right="0" w:firstLine="0"/>
        <w:jc w:val="right"/>
        <w:rPr>
          <w:sz w:val="16"/>
        </w:rPr>
      </w:pPr>
      <w:r>
        <w:rPr>
          <w:spacing w:val="-2"/>
          <w:w w:val="95"/>
          <w:sz w:val="16"/>
        </w:rPr>
        <w:t>40%</w:t>
      </w:r>
    </w:p>
    <w:p>
      <w:pPr>
        <w:spacing w:before="69"/>
        <w:ind w:left="0" w:right="1" w:firstLine="0"/>
        <w:jc w:val="right"/>
        <w:rPr>
          <w:sz w:val="16"/>
        </w:rPr>
      </w:pPr>
      <w:r>
        <w:rPr>
          <w:spacing w:val="-1"/>
          <w:w w:val="95"/>
          <w:sz w:val="16"/>
        </w:rPr>
        <w:t>30%</w:t>
      </w:r>
    </w:p>
    <w:p>
      <w:pPr>
        <w:spacing w:before="68"/>
        <w:ind w:left="0" w:right="0" w:firstLine="0"/>
        <w:jc w:val="righ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spacing w:before="68"/>
        <w:ind w:left="0" w:right="25" w:firstLine="0"/>
        <w:jc w:val="right"/>
        <w:rPr>
          <w:sz w:val="16"/>
        </w:rPr>
      </w:pPr>
      <w:r>
        <w:rPr>
          <w:spacing w:val="-1"/>
          <w:w w:val="85"/>
          <w:sz w:val="16"/>
        </w:rPr>
        <w:t>10%</w:t>
      </w:r>
    </w:p>
    <w:p>
      <w:pPr>
        <w:spacing w:before="67"/>
        <w:ind w:left="0" w:right="4" w:firstLine="0"/>
        <w:jc w:val="right"/>
        <w:rPr>
          <w:sz w:val="16"/>
        </w:rPr>
      </w:pPr>
      <w:r>
        <w:rPr>
          <w:spacing w:val="-1"/>
          <w:w w:val="95"/>
          <w:sz w:val="16"/>
        </w:rPr>
        <w:t>0%</w:t>
      </w:r>
    </w:p>
    <w:p>
      <w:pPr>
        <w:spacing w:before="71"/>
        <w:ind w:left="-39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Spending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Breakdown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China</w:t>
      </w:r>
      <w:r>
        <w:rPr>
          <w:spacing w:val="-19"/>
          <w:w w:val="95"/>
          <w:sz w:val="16"/>
        </w:rPr>
        <w:t> </w:t>
      </w:r>
      <w:r>
        <w:rPr>
          <w:spacing w:val="-3"/>
          <w:w w:val="95"/>
          <w:sz w:val="16"/>
        </w:rPr>
        <w:t>Overall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vs.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Chinese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Millennials</w:t>
      </w:r>
    </w:p>
    <w:p>
      <w:pPr>
        <w:pStyle w:val="BodyText"/>
        <w:spacing w:before="10"/>
        <w:rPr>
          <w:sz w:val="21"/>
        </w:rPr>
      </w:pPr>
    </w:p>
    <w:p>
      <w:pPr>
        <w:tabs>
          <w:tab w:pos="2597" w:val="left" w:leader="none"/>
        </w:tabs>
        <w:spacing w:line="376" w:lineRule="auto" w:before="0"/>
        <w:ind w:left="280" w:right="244" w:firstLine="0"/>
        <w:jc w:val="left"/>
        <w:rPr>
          <w:sz w:val="16"/>
        </w:rPr>
      </w:pPr>
      <w:r>
        <w:rPr/>
        <w:pict>
          <v:rect style="position:absolute;margin-left:79.110001pt;margin-top:3.090197pt;width:4.395pt;height:4.395pt;mso-position-horizontal-relative:page;mso-position-vertical-relative:paragraph;z-index:252820480" filled="true" fillcolor="#54bceb" stroked="false">
            <v:fill type="solid"/>
            <w10:wrap type="none"/>
          </v:rect>
        </w:pict>
      </w:r>
      <w:r>
        <w:rPr/>
        <w:pict>
          <v:rect style="position:absolute;margin-left:194.919998pt;margin-top:3.090197pt;width:4.395pt;height:4.395pt;mso-position-horizontal-relative:page;mso-position-vertical-relative:paragraph;z-index:-267293696" filled="true" fillcolor="#fdbb30" stroked="false">
            <v:fill type="solid"/>
            <w10:wrap type="none"/>
          </v:rect>
        </w:pict>
      </w:r>
      <w:r>
        <w:rPr/>
        <w:pict>
          <v:rect style="position:absolute;margin-left:79.110001pt;margin-top:17.500196pt;width:4.395pt;height:4.395pt;mso-position-horizontal-relative:page;mso-position-vertical-relative:paragraph;z-index:252822528" filled="true" fillcolor="#a7ac00" stroked="false">
            <v:fill type="solid"/>
            <w10:wrap type="none"/>
          </v:rect>
        </w:pict>
      </w:r>
      <w:r>
        <w:rPr/>
        <w:pict>
          <v:rect style="position:absolute;margin-left:194.919998pt;margin-top:17.500196pt;width:4.395pt;height:4.395pt;mso-position-horizontal-relative:page;mso-position-vertical-relative:paragraph;z-index:-267291648" filled="true" fillcolor="#8165a3" stroked="false">
            <v:fill type="solid"/>
            <w10:wrap type="none"/>
          </v:rect>
        </w:pict>
      </w:r>
      <w:r>
        <w:rPr>
          <w:w w:val="95"/>
          <w:sz w:val="16"/>
        </w:rPr>
        <w:t>Housing,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Transport,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Utilities</w:t>
        <w:tab/>
      </w:r>
      <w:r>
        <w:rPr>
          <w:w w:val="90"/>
          <w:sz w:val="16"/>
        </w:rPr>
        <w:t>Shopping, </w:t>
      </w:r>
      <w:r>
        <w:rPr>
          <w:spacing w:val="-5"/>
          <w:w w:val="90"/>
          <w:sz w:val="16"/>
        </w:rPr>
        <w:t>Food </w:t>
      </w:r>
      <w:r>
        <w:rPr>
          <w:w w:val="95"/>
          <w:sz w:val="16"/>
        </w:rPr>
        <w:t>Shopping,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Non-Food</w:t>
        <w:tab/>
      </w:r>
      <w:r>
        <w:rPr>
          <w:spacing w:val="-3"/>
          <w:sz w:val="16"/>
        </w:rPr>
        <w:t>Leisure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ind w:left="15" w:right="-274"/>
        <w:rPr>
          <w:sz w:val="20"/>
        </w:rPr>
      </w:pPr>
      <w:r>
        <w:rPr>
          <w:sz w:val="20"/>
        </w:rPr>
        <w:pict>
          <v:group style="width:202.7pt;height:128.85pt;mso-position-horizontal-relative:char;mso-position-vertical-relative:line" coordorigin="0,0" coordsize="4054,2577">
            <v:rect style="position:absolute;left:650;top:1290;width:800;height:1235" filled="true" fillcolor="#54bceb" stroked="false">
              <v:fill type="solid"/>
            </v:rect>
            <v:rect style="position:absolute;left:650;top:585;width:800;height:705" filled="true" fillcolor="#fdbb30" stroked="false">
              <v:fill type="solid"/>
            </v:rect>
            <v:rect style="position:absolute;left:650;top:235;width:800;height:350" filled="true" fillcolor="#a7ac00" stroked="false">
              <v:fill type="solid"/>
            </v:rect>
            <v:rect style="position:absolute;left:650;top:7;width:800;height:229" filled="true" fillcolor="#8165a3" stroked="false">
              <v:fill type="solid"/>
            </v:rect>
            <v:rect style="position:absolute;left:2645;top:1595;width:800;height:930" filled="true" fillcolor="#54bceb" stroked="false">
              <v:fill type="solid"/>
            </v:rect>
            <v:rect style="position:absolute;left:2645;top:1190;width:800;height:405" filled="true" fillcolor="#fdbb30" stroked="false">
              <v:fill type="solid"/>
            </v:rect>
            <v:rect style="position:absolute;left:2645;top:785;width:800;height:405" filled="true" fillcolor="#a7ac00" stroked="false">
              <v:fill type="solid"/>
            </v:rect>
            <v:rect style="position:absolute;left:2645;top:30;width:800;height:755" filled="true" fillcolor="#8165a3" stroked="false">
              <v:fill type="solid"/>
            </v:rect>
            <v:line style="position:absolute" from="51,2526" to="51,8" stroked="true" strokeweight=".75pt" strokecolor="#989a9d">
              <v:stroke dashstyle="solid"/>
            </v:line>
            <v:line style="position:absolute" from="0,2526" to="51,2526" stroked="true" strokeweight=".75pt" strokecolor="#989a9d">
              <v:stroke dashstyle="solid"/>
            </v:line>
            <v:line style="position:absolute" from="0,2276" to="51,2276" stroked="true" strokeweight=".75pt" strokecolor="#989a9d">
              <v:stroke dashstyle="solid"/>
            </v:line>
            <v:line style="position:absolute" from="0,2021" to="51,2021" stroked="true" strokeweight=".75pt" strokecolor="#989a9d">
              <v:stroke dashstyle="solid"/>
            </v:line>
            <v:line style="position:absolute" from="0,1771" to="51,1771" stroked="true" strokeweight=".75pt" strokecolor="#989a9d">
              <v:stroke dashstyle="solid"/>
            </v:line>
            <v:line style="position:absolute" from="0,1521" to="51,1521" stroked="true" strokeweight=".75pt" strokecolor="#989a9d">
              <v:stroke dashstyle="solid"/>
            </v:line>
            <v:line style="position:absolute" from="0,1266" to="51,1266" stroked="true" strokeweight=".75pt" strokecolor="#989a9d">
              <v:stroke dashstyle="solid"/>
            </v:line>
            <v:line style="position:absolute" from="0,1016" to="51,1016" stroked="true" strokeweight=".75pt" strokecolor="#989a9d">
              <v:stroke dashstyle="solid"/>
            </v:line>
            <v:line style="position:absolute" from="0,761" to="51,761" stroked="true" strokeweight=".75pt" strokecolor="#989a9d">
              <v:stroke dashstyle="solid"/>
            </v:line>
            <v:line style="position:absolute" from="0,511" to="51,511" stroked="true" strokeweight=".75pt" strokecolor="#989a9d">
              <v:stroke dashstyle="solid"/>
            </v:line>
            <v:line style="position:absolute" from="0,261" to="51,261" stroked="true" strokeweight=".75pt" strokecolor="#989a9d">
              <v:stroke dashstyle="solid"/>
            </v:line>
            <v:line style="position:absolute" from="0,8" to="51,8" stroked="true" strokeweight=".75pt" strokecolor="#989a9d">
              <v:stroke dashstyle="solid"/>
            </v:line>
            <v:line style="position:absolute" from="51,2526" to="4046,2526" stroked="true" strokeweight=".75pt" strokecolor="#989a9d">
              <v:stroke dashstyle="solid"/>
            </v:line>
            <v:line style="position:absolute" from="51,2526" to="51,2576" stroked="true" strokeweight=".75pt" strokecolor="#989a9d">
              <v:stroke dashstyle="solid"/>
            </v:line>
            <v:line style="position:absolute" from="2051,2526" to="2051,2576" stroked="true" strokeweight=".75pt" strokecolor="#989a9d">
              <v:stroke dashstyle="solid"/>
            </v:line>
            <v:line style="position:absolute" from="4046,2526" to="4046,2576" stroked="true" strokeweight=".75pt" strokecolor="#989a9d">
              <v:stroke dashstyle="solid"/>
            </v:line>
            <v:shape style="position:absolute;left:1450;top:7;width:1195;height:779" coordorigin="1451,7" coordsize="1195,779" path="m1451,7l1451,236,2646,786,2646,31,1451,7xe" filled="true" fillcolor="#b4a3c7" stroked="false">
              <v:path arrowok="t"/>
              <v:fill type="solid"/>
            </v:shape>
            <v:shape style="position:absolute;left:913;top:53;width:296;height:45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4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9%</w:t>
                    </w:r>
                  </w:p>
                  <w:p>
                    <w:pPr>
                      <w:spacing w:before="10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0"/>
                        <w:sz w:val="16"/>
                      </w:rPr>
                      <w:t>14%</w:t>
                    </w:r>
                  </w:p>
                </w:txbxContent>
              </v:textbox>
              <w10:wrap type="none"/>
            </v:shape>
            <v:shape style="position:absolute;left:2911;top:342;width:325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5"/>
                        <w:sz w:val="16"/>
                      </w:rPr>
                      <w:t>30%</w:t>
                    </w:r>
                  </w:p>
                </w:txbxContent>
              </v:textbox>
              <w10:wrap type="none"/>
            </v:shape>
            <v:shape style="position:absolute;left:913;top:871;width:32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5"/>
                        <w:sz w:val="16"/>
                      </w:rPr>
                      <w:t>28%</w:t>
                    </w:r>
                  </w:p>
                </w:txbxContent>
              </v:textbox>
              <w10:wrap type="none"/>
            </v:shape>
            <v:shape style="position:absolute;left:2911;top:922;width:295;height:564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85"/>
                        <w:sz w:val="16"/>
                      </w:rPr>
                      <w:t>16%</w:t>
                    </w:r>
                  </w:p>
                  <w:p>
                    <w:pPr>
                      <w:spacing w:line="240" w:lineRule="auto" w:before="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85"/>
                        <w:sz w:val="16"/>
                      </w:rPr>
                      <w:t>16%</w:t>
                    </w:r>
                  </w:p>
                </w:txbxContent>
              </v:textbox>
              <w10:wrap type="none"/>
            </v:shape>
            <v:shape style="position:absolute;left:913;top:1841;width:32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5"/>
                        <w:sz w:val="16"/>
                      </w:rPr>
                      <w:t>49%</w:t>
                    </w:r>
                  </w:p>
                </w:txbxContent>
              </v:textbox>
              <w10:wrap type="none"/>
            </v:shape>
            <v:shape style="position:absolute;left:2911;top:1992;width:311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95"/>
                        <w:sz w:val="16"/>
                      </w:rPr>
                      <w:t>37%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2446" w:val="left" w:leader="none"/>
        </w:tabs>
        <w:spacing w:before="14"/>
        <w:ind w:left="642" w:right="0" w:firstLine="0"/>
        <w:jc w:val="left"/>
        <w:rPr>
          <w:sz w:val="16"/>
        </w:rPr>
      </w:pPr>
      <w:r>
        <w:rPr>
          <w:w w:val="95"/>
          <w:sz w:val="16"/>
        </w:rPr>
        <w:t>China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Overall</w:t>
        <w:tab/>
      </w:r>
      <w:r>
        <w:rPr>
          <w:sz w:val="16"/>
        </w:rPr>
        <w:t>Chinese</w:t>
      </w:r>
      <w:r>
        <w:rPr>
          <w:spacing w:val="-25"/>
          <w:sz w:val="16"/>
        </w:rPr>
        <w:t> </w:t>
      </w:r>
      <w:r>
        <w:rPr>
          <w:sz w:val="16"/>
        </w:rPr>
        <w:t>Millennials</w:t>
      </w:r>
    </w:p>
    <w:p>
      <w:pPr>
        <w:spacing w:line="407" w:lineRule="exact" w:before="135"/>
        <w:ind w:left="3092" w:right="3137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5"/>
        <w:ind w:left="659" w:right="705" w:hanging="1"/>
      </w:pPr>
      <w:r>
        <w:rPr>
          <w:color w:val="48104A"/>
        </w:rPr>
        <w:t>Recent</w:t>
      </w:r>
      <w:r>
        <w:rPr>
          <w:color w:val="48104A"/>
          <w:spacing w:val="-32"/>
        </w:rPr>
        <w:t> </w:t>
      </w:r>
      <w:r>
        <w:rPr>
          <w:color w:val="48104A"/>
        </w:rPr>
        <w:t>trips</w:t>
      </w:r>
      <w:r>
        <w:rPr>
          <w:color w:val="48104A"/>
          <w:spacing w:val="-31"/>
        </w:rPr>
        <w:t> </w:t>
      </w:r>
      <w:r>
        <w:rPr>
          <w:color w:val="48104A"/>
        </w:rPr>
        <w:t>to</w:t>
      </w:r>
      <w:r>
        <w:rPr>
          <w:color w:val="48104A"/>
          <w:spacing w:val="-31"/>
        </w:rPr>
        <w:t> </w:t>
      </w:r>
      <w:r>
        <w:rPr>
          <w:color w:val="48104A"/>
        </w:rPr>
        <w:t>Asia</w:t>
      </w:r>
      <w:r>
        <w:rPr>
          <w:color w:val="48104A"/>
          <w:spacing w:val="-32"/>
        </w:rPr>
        <w:t> </w:t>
      </w:r>
      <w:r>
        <w:rPr>
          <w:color w:val="48104A"/>
        </w:rPr>
        <w:t>and</w:t>
      </w:r>
      <w:r>
        <w:rPr>
          <w:color w:val="48104A"/>
          <w:spacing w:val="-31"/>
        </w:rPr>
        <w:t> </w:t>
      </w:r>
      <w:r>
        <w:rPr>
          <w:color w:val="48104A"/>
        </w:rPr>
        <w:t>also </w:t>
      </w:r>
      <w:r>
        <w:rPr>
          <w:color w:val="48104A"/>
          <w:w w:val="90"/>
        </w:rPr>
        <w:t>continental Europe lend support </w:t>
      </w:r>
      <w:r>
        <w:rPr>
          <w:color w:val="48104A"/>
        </w:rPr>
        <w:t>to our view that this trend </w:t>
      </w:r>
      <w:r>
        <w:rPr>
          <w:color w:val="48104A"/>
          <w:w w:val="95"/>
        </w:rPr>
        <w:t>towards</w:t>
      </w:r>
      <w:r>
        <w:rPr>
          <w:color w:val="48104A"/>
          <w:spacing w:val="-35"/>
          <w:w w:val="95"/>
        </w:rPr>
        <w:t> </w:t>
      </w:r>
      <w:r>
        <w:rPr>
          <w:color w:val="48104A"/>
          <w:w w:val="95"/>
        </w:rPr>
        <w:t>experiences</w:t>
      </w:r>
      <w:r>
        <w:rPr>
          <w:color w:val="48104A"/>
          <w:spacing w:val="-34"/>
          <w:w w:val="95"/>
        </w:rPr>
        <w:t> </w:t>
      </w:r>
      <w:r>
        <w:rPr>
          <w:color w:val="48104A"/>
          <w:w w:val="95"/>
        </w:rPr>
        <w:t>is</w:t>
      </w:r>
      <w:r>
        <w:rPr>
          <w:color w:val="48104A"/>
          <w:spacing w:val="-34"/>
          <w:w w:val="95"/>
        </w:rPr>
        <w:t> </w:t>
      </w:r>
      <w:r>
        <w:rPr>
          <w:color w:val="48104A"/>
          <w:w w:val="95"/>
        </w:rPr>
        <w:t>global</w:t>
      </w:r>
      <w:r>
        <w:rPr>
          <w:color w:val="48104A"/>
          <w:spacing w:val="-34"/>
          <w:w w:val="95"/>
        </w:rPr>
        <w:t> </w:t>
      </w:r>
      <w:r>
        <w:rPr>
          <w:color w:val="48104A"/>
          <w:w w:val="95"/>
        </w:rPr>
        <w:t>in nature</w:t>
      </w:r>
      <w:r>
        <w:rPr>
          <w:color w:val="48104A"/>
          <w:spacing w:val="-22"/>
          <w:w w:val="95"/>
        </w:rPr>
        <w:t> </w:t>
      </w:r>
      <w:r>
        <w:rPr>
          <w:color w:val="48104A"/>
          <w:w w:val="95"/>
        </w:rPr>
        <w:t>and</w:t>
      </w:r>
      <w:r>
        <w:rPr>
          <w:color w:val="48104A"/>
          <w:spacing w:val="-21"/>
          <w:w w:val="95"/>
        </w:rPr>
        <w:t> </w:t>
      </w:r>
      <w:r>
        <w:rPr>
          <w:color w:val="48104A"/>
          <w:w w:val="95"/>
        </w:rPr>
        <w:t>cuts</w:t>
      </w:r>
      <w:r>
        <w:rPr>
          <w:color w:val="48104A"/>
          <w:spacing w:val="-21"/>
          <w:w w:val="95"/>
        </w:rPr>
        <w:t> </w:t>
      </w:r>
      <w:r>
        <w:rPr>
          <w:color w:val="48104A"/>
          <w:w w:val="95"/>
        </w:rPr>
        <w:t>across</w:t>
      </w:r>
      <w:r>
        <w:rPr>
          <w:color w:val="48104A"/>
          <w:spacing w:val="-21"/>
          <w:w w:val="95"/>
        </w:rPr>
        <w:t> </w:t>
      </w:r>
      <w:r>
        <w:rPr>
          <w:color w:val="48104A"/>
          <w:w w:val="95"/>
        </w:rPr>
        <w:t>a</w:t>
      </w:r>
      <w:r>
        <w:rPr>
          <w:color w:val="48104A"/>
          <w:spacing w:val="-22"/>
          <w:w w:val="95"/>
        </w:rPr>
        <w:t> </w:t>
      </w:r>
      <w:r>
        <w:rPr>
          <w:color w:val="48104A"/>
          <w:w w:val="95"/>
        </w:rPr>
        <w:t>variety of demographics. </w:t>
      </w:r>
      <w:r>
        <w:rPr>
          <w:color w:val="48104A"/>
          <w:spacing w:val="-7"/>
          <w:w w:val="95"/>
        </w:rPr>
        <w:t>For </w:t>
      </w:r>
      <w:r>
        <w:rPr>
          <w:color w:val="48104A"/>
          <w:w w:val="95"/>
        </w:rPr>
        <w:t>example, </w:t>
      </w:r>
      <w:r>
        <w:rPr>
          <w:color w:val="48104A"/>
        </w:rPr>
        <w:t>in Japan and </w:t>
      </w:r>
      <w:r>
        <w:rPr>
          <w:color w:val="48104A"/>
          <w:spacing w:val="-4"/>
        </w:rPr>
        <w:t>Germany, </w:t>
      </w:r>
      <w:r>
        <w:rPr>
          <w:color w:val="48104A"/>
        </w:rPr>
        <w:t>aging </w:t>
      </w:r>
      <w:r>
        <w:rPr>
          <w:color w:val="48104A"/>
          <w:w w:val="95"/>
        </w:rPr>
        <w:t>demographics</w:t>
      </w:r>
      <w:r>
        <w:rPr>
          <w:color w:val="48104A"/>
          <w:spacing w:val="-27"/>
          <w:w w:val="95"/>
        </w:rPr>
        <w:t> </w:t>
      </w:r>
      <w:r>
        <w:rPr>
          <w:color w:val="48104A"/>
          <w:w w:val="95"/>
        </w:rPr>
        <w:t>are</w:t>
      </w:r>
      <w:r>
        <w:rPr>
          <w:color w:val="48104A"/>
          <w:spacing w:val="-26"/>
          <w:w w:val="95"/>
        </w:rPr>
        <w:t> </w:t>
      </w:r>
      <w:r>
        <w:rPr>
          <w:color w:val="48104A"/>
          <w:w w:val="95"/>
        </w:rPr>
        <w:t>boosting</w:t>
      </w:r>
      <w:r>
        <w:rPr>
          <w:color w:val="48104A"/>
          <w:spacing w:val="-26"/>
          <w:w w:val="95"/>
        </w:rPr>
        <w:t> </w:t>
      </w:r>
      <w:r>
        <w:rPr>
          <w:color w:val="48104A"/>
          <w:w w:val="95"/>
        </w:rPr>
        <w:t>the use of later-stage healthcare </w:t>
      </w:r>
      <w:r>
        <w:rPr>
          <w:color w:val="48104A"/>
        </w:rPr>
        <w:t>offerings, while</w:t>
      </w:r>
      <w:r>
        <w:rPr>
          <w:color w:val="48104A"/>
          <w:spacing w:val="-44"/>
        </w:rPr>
        <w:t> </w:t>
      </w:r>
      <w:r>
        <w:rPr>
          <w:color w:val="48104A"/>
        </w:rPr>
        <w:t>younger</w:t>
      </w:r>
    </w:p>
    <w:p>
      <w:pPr>
        <w:spacing w:after="0" w:line="211" w:lineRule="auto"/>
        <w:sectPr>
          <w:type w:val="continuous"/>
          <w:pgSz w:w="12240" w:h="15840"/>
          <w:pgMar w:top="420" w:bottom="280" w:left="340" w:right="0"/>
          <w:cols w:num="3" w:equalWidth="0">
            <w:col w:w="1050" w:space="40"/>
            <w:col w:w="3862" w:space="516"/>
            <w:col w:w="6432"/>
          </w:cols>
        </w:sectPr>
      </w:pPr>
    </w:p>
    <w:p>
      <w:pPr>
        <w:spacing w:line="249" w:lineRule="auto" w:before="12"/>
        <w:ind w:left="307" w:right="33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ge;z-index:252812288" from="306pt,28.194901pt" to="306pt,736.502901pt" stroked="true" strokeweight="1pt" strokecolor="#cccccc">
            <v:stroke dashstyle="dot"/>
            <w10:wrap type="none"/>
          </v:line>
        </w:pict>
      </w:r>
      <w:r>
        <w:rPr/>
        <w:pict>
          <v:group style="position:absolute;margin-left:25.700001pt;margin-top:32.672798pt;width:273.1pt;height:1pt;mso-position-horizontal-relative:page;mso-position-vertical-relative:paragraph;z-index:252819456" coordorigin="514,653" coordsize="5462,20">
            <v:line style="position:absolute" from="554,663" to="5956,663" stroked="true" strokeweight="1pt" strokecolor="#cccccc">
              <v:stroke dashstyle="dot"/>
            </v:line>
            <v:shape style="position:absolute;left:0;top:2920;width:5462;height:2" coordorigin="0,2920" coordsize="5462,0" path="m514,663l514,663m5976,663l5976,663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May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2017.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Bureau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Labor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Statistics,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Haver </w:t>
      </w:r>
      <w:r>
        <w:rPr>
          <w:color w:val="48104A"/>
          <w:sz w:val="17"/>
        </w:rPr>
        <w:t>Analytics,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14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Heading1"/>
        <w:spacing w:line="348" w:lineRule="exact"/>
        <w:ind w:left="345" w:right="651"/>
      </w:pPr>
      <w:r>
        <w:rPr>
          <w:b w:val="0"/>
        </w:rPr>
        <w:br w:type="column"/>
      </w:r>
      <w:r>
        <w:rPr>
          <w:color w:val="48104A"/>
        </w:rPr>
        <w:t>individuals in the U.S. are</w:t>
      </w:r>
    </w:p>
    <w:p>
      <w:pPr>
        <w:spacing w:line="211" w:lineRule="auto" w:before="15"/>
        <w:ind w:left="345" w:right="653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embracing more health, wellness, </w:t>
      </w:r>
      <w:r>
        <w:rPr>
          <w:rFonts w:ascii="Cambria"/>
          <w:b/>
          <w:color w:val="48104A"/>
          <w:sz w:val="37"/>
        </w:rPr>
        <w:t>and beautification.</w:t>
      </w:r>
    </w:p>
    <w:p>
      <w:pPr>
        <w:spacing w:before="74"/>
        <w:ind w:left="0" w:right="306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831744" from="313.200012pt,23.791615pt" to="586.800012pt,23.791615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031" w:space="695"/>
            <w:col w:w="6174"/>
          </w:cols>
        </w:sectPr>
      </w:pPr>
    </w:p>
    <w:p>
      <w:pPr>
        <w:pStyle w:val="BodyText"/>
        <w:spacing w:line="264" w:lineRule="auto" w:before="37"/>
        <w:ind w:left="164" w:right="25"/>
      </w:pPr>
      <w:r>
        <w:rPr>
          <w:color w:val="6D6D70"/>
        </w:rPr>
        <w:t>Personal</w:t>
      </w:r>
      <w:r>
        <w:rPr>
          <w:color w:val="6D6D70"/>
          <w:spacing w:val="-32"/>
        </w:rPr>
        <w:t> </w:t>
      </w:r>
      <w:r>
        <w:rPr>
          <w:color w:val="6D6D70"/>
        </w:rPr>
        <w:t>financial</w:t>
      </w:r>
      <w:r>
        <w:rPr>
          <w:color w:val="6D6D70"/>
          <w:spacing w:val="-31"/>
        </w:rPr>
        <w:t> </w:t>
      </w:r>
      <w:r>
        <w:rPr>
          <w:color w:val="6D6D70"/>
        </w:rPr>
        <w:t>services,</w:t>
      </w:r>
      <w:r>
        <w:rPr>
          <w:color w:val="6D6D70"/>
          <w:spacing w:val="-32"/>
        </w:rPr>
        <w:t> </w:t>
      </w:r>
      <w:r>
        <w:rPr>
          <w:color w:val="6D6D70"/>
        </w:rPr>
        <w:t>healthcare</w:t>
      </w:r>
      <w:r>
        <w:rPr>
          <w:color w:val="6D6D70"/>
          <w:spacing w:val="-31"/>
        </w:rPr>
        <w:t> </w:t>
      </w:r>
      <w:r>
        <w:rPr>
          <w:color w:val="6D6D70"/>
        </w:rPr>
        <w:t>services,</w:t>
      </w:r>
      <w:r>
        <w:rPr>
          <w:color w:val="6D6D70"/>
          <w:spacing w:val="-31"/>
        </w:rPr>
        <w:t> </w:t>
      </w:r>
      <w:r>
        <w:rPr>
          <w:color w:val="6D6D70"/>
        </w:rPr>
        <w:t>wellness/beauty, healthier</w:t>
      </w:r>
      <w:r>
        <w:rPr>
          <w:color w:val="6D6D70"/>
          <w:spacing w:val="-32"/>
        </w:rPr>
        <w:t> </w:t>
      </w:r>
      <w:r>
        <w:rPr>
          <w:color w:val="6D6D70"/>
        </w:rPr>
        <w:t>foods,</w:t>
      </w:r>
      <w:r>
        <w:rPr>
          <w:color w:val="6D6D70"/>
          <w:spacing w:val="-30"/>
        </w:rPr>
        <w:t> </w:t>
      </w:r>
      <w:r>
        <w:rPr>
          <w:color w:val="6D6D70"/>
        </w:rPr>
        <w:t>and</w:t>
      </w:r>
      <w:r>
        <w:rPr>
          <w:color w:val="6D6D70"/>
          <w:spacing w:val="-30"/>
        </w:rPr>
        <w:t> </w:t>
      </w:r>
      <w:r>
        <w:rPr>
          <w:color w:val="6D6D70"/>
        </w:rPr>
        <w:t>food</w:t>
      </w:r>
      <w:r>
        <w:rPr>
          <w:color w:val="6D6D70"/>
          <w:spacing w:val="-31"/>
        </w:rPr>
        <w:t> </w:t>
      </w:r>
      <w:r>
        <w:rPr>
          <w:color w:val="6D6D70"/>
        </w:rPr>
        <w:t>safety</w:t>
      </w:r>
      <w:r>
        <w:rPr>
          <w:color w:val="6D6D70"/>
          <w:spacing w:val="-31"/>
        </w:rPr>
        <w:t> </w:t>
      </w:r>
      <w:r>
        <w:rPr>
          <w:color w:val="6D6D70"/>
        </w:rPr>
        <w:t>should</w:t>
      </w:r>
      <w:r>
        <w:rPr>
          <w:color w:val="6D6D70"/>
          <w:spacing w:val="-30"/>
        </w:rPr>
        <w:t> </w:t>
      </w:r>
      <w:r>
        <w:rPr>
          <w:color w:val="6D6D70"/>
        </w:rPr>
        <w:t>also</w:t>
      </w:r>
      <w:r>
        <w:rPr>
          <w:color w:val="6D6D70"/>
          <w:spacing w:val="-31"/>
        </w:rPr>
        <w:t> </w:t>
      </w:r>
      <w:r>
        <w:rPr>
          <w:color w:val="6D6D70"/>
        </w:rPr>
        <w:t>be</w:t>
      </w:r>
      <w:r>
        <w:rPr>
          <w:color w:val="6D6D70"/>
          <w:spacing w:val="-30"/>
        </w:rPr>
        <w:t> </w:t>
      </w:r>
      <w:r>
        <w:rPr>
          <w:color w:val="6D6D70"/>
        </w:rPr>
        <w:t>major</w:t>
      </w:r>
      <w:r>
        <w:rPr>
          <w:color w:val="6D6D70"/>
          <w:spacing w:val="-31"/>
        </w:rPr>
        <w:t> </w:t>
      </w:r>
      <w:r>
        <w:rPr>
          <w:color w:val="6D6D70"/>
        </w:rPr>
        <w:t>long-term</w:t>
      </w:r>
      <w:r>
        <w:rPr>
          <w:color w:val="6D6D70"/>
          <w:spacing w:val="-31"/>
        </w:rPr>
        <w:t> </w:t>
      </w:r>
      <w:r>
        <w:rPr>
          <w:color w:val="6D6D70"/>
        </w:rPr>
        <w:t>ben- eficiaries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environment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envisioning.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also</w:t>
      </w:r>
      <w:r>
        <w:rPr>
          <w:color w:val="6D6D70"/>
          <w:spacing w:val="-29"/>
        </w:rPr>
        <w:t> </w:t>
      </w:r>
      <w:r>
        <w:rPr>
          <w:color w:val="6D6D70"/>
        </w:rPr>
        <w:t>anticipate continued</w:t>
      </w:r>
      <w:r>
        <w:rPr>
          <w:color w:val="6D6D70"/>
          <w:spacing w:val="-22"/>
        </w:rPr>
        <w:t> </w:t>
      </w:r>
      <w:r>
        <w:rPr>
          <w:color w:val="6D6D70"/>
        </w:rPr>
        <w:t>demand</w:t>
      </w:r>
      <w:r>
        <w:rPr>
          <w:color w:val="6D6D70"/>
          <w:spacing w:val="-21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China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tackle</w:t>
      </w:r>
      <w:r>
        <w:rPr>
          <w:color w:val="6D6D70"/>
          <w:spacing w:val="-21"/>
        </w:rPr>
        <w:t> </w:t>
      </w:r>
      <w:r>
        <w:rPr>
          <w:color w:val="6D6D70"/>
        </w:rPr>
        <w:t>air,</w:t>
      </w:r>
      <w:r>
        <w:rPr>
          <w:color w:val="6D6D70"/>
          <w:spacing w:val="-21"/>
        </w:rPr>
        <w:t> </w:t>
      </w:r>
      <w:r>
        <w:rPr>
          <w:color w:val="6D6D70"/>
        </w:rPr>
        <w:t>water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2"/>
        </w:rPr>
        <w:t> </w:t>
      </w:r>
      <w:r>
        <w:rPr>
          <w:color w:val="6D6D70"/>
        </w:rPr>
        <w:t>soil</w:t>
      </w:r>
      <w:r>
        <w:rPr>
          <w:color w:val="6D6D70"/>
          <w:spacing w:val="-21"/>
        </w:rPr>
        <w:t> </w:t>
      </w:r>
      <w:r>
        <w:rPr>
          <w:color w:val="6D6D70"/>
        </w:rPr>
        <w:t>pollution, </w:t>
      </w:r>
      <w:r>
        <w:rPr>
          <w:color w:val="6D6D70"/>
          <w:w w:val="95"/>
        </w:rPr>
        <w:t>likely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creating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opportunities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companies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address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these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issues. Importantly, though, the Chinese consumer is becoming increasingly </w:t>
      </w:r>
      <w:r>
        <w:rPr>
          <w:color w:val="6D6D70"/>
        </w:rPr>
        <w:t>sophisticated,</w:t>
      </w:r>
      <w:r>
        <w:rPr>
          <w:color w:val="6D6D70"/>
          <w:spacing w:val="-28"/>
        </w:rPr>
        <w:t> </w:t>
      </w:r>
      <w:r>
        <w:rPr>
          <w:color w:val="6D6D70"/>
        </w:rPr>
        <w:t>which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leading</w:t>
      </w:r>
      <w:r>
        <w:rPr>
          <w:color w:val="6D6D70"/>
          <w:spacing w:val="-30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more</w:t>
      </w:r>
      <w:r>
        <w:rPr>
          <w:color w:val="6D6D70"/>
          <w:spacing w:val="-28"/>
        </w:rPr>
        <w:t> </w:t>
      </w:r>
      <w:r>
        <w:rPr>
          <w:color w:val="6D6D70"/>
        </w:rPr>
        <w:t>demanding</w:t>
      </w:r>
      <w:r>
        <w:rPr>
          <w:color w:val="6D6D70"/>
          <w:spacing w:val="-27"/>
        </w:rPr>
        <w:t> </w:t>
      </w:r>
      <w:r>
        <w:rPr>
          <w:color w:val="6D6D70"/>
        </w:rPr>
        <w:t>customer</w:t>
      </w:r>
      <w:r>
        <w:rPr>
          <w:color w:val="6D6D70"/>
          <w:spacing w:val="-30"/>
        </w:rPr>
        <w:t> </w:t>
      </w:r>
      <w:r>
        <w:rPr>
          <w:color w:val="6D6D70"/>
        </w:rPr>
        <w:t>who </w:t>
      </w:r>
      <w:r>
        <w:rPr>
          <w:color w:val="6D6D70"/>
          <w:w w:val="95"/>
        </w:rPr>
        <w:t>uses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technology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often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drive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value,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selects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aspirational</w:t>
      </w:r>
      <w:r>
        <w:rPr>
          <w:color w:val="6D6D70"/>
          <w:spacing w:val="-9"/>
          <w:w w:val="95"/>
        </w:rPr>
        <w:t> </w:t>
      </w:r>
      <w:r>
        <w:rPr>
          <w:color w:val="6D6D70"/>
          <w:spacing w:val="-4"/>
          <w:w w:val="95"/>
        </w:rPr>
        <w:t>brands</w:t>
      </w:r>
    </w:p>
    <w:p>
      <w:pPr>
        <w:pStyle w:val="BodyText"/>
        <w:ind w:left="164"/>
        <w:rPr>
          <w:sz w:val="20"/>
        </w:rPr>
      </w:pPr>
      <w:r>
        <w:rPr/>
        <w:br w:type="column"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115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left="163"/>
      </w:pPr>
      <w:r>
        <w:rPr/>
        <w:pict>
          <v:line style="position:absolute;mso-position-horizontal-relative:page;mso-position-vertical-relative:paragraph;z-index:252839936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color w:val="6B6C6F"/>
          <w:w w:val="90"/>
        </w:rPr>
        <w:t>Public Expenditures on Assistance and Retraining </w:t>
      </w:r>
      <w:r>
        <w:rPr>
          <w:color w:val="6B6C6F"/>
          <w:spacing w:val="-6"/>
          <w:w w:val="90"/>
        </w:rPr>
        <w:t>for </w:t>
      </w:r>
      <w:r>
        <w:rPr>
          <w:color w:val="6B6C6F"/>
          <w:w w:val="95"/>
        </w:rPr>
        <w:t>Unemployed</w:t>
      </w:r>
      <w:r>
        <w:rPr>
          <w:color w:val="6B6C6F"/>
          <w:spacing w:val="-20"/>
          <w:w w:val="95"/>
        </w:rPr>
        <w:t> </w:t>
      </w:r>
      <w:r>
        <w:rPr>
          <w:color w:val="6B6C6F"/>
          <w:spacing w:val="-4"/>
          <w:w w:val="95"/>
        </w:rPr>
        <w:t>Workers</w:t>
      </w:r>
      <w:r>
        <w:rPr>
          <w:color w:val="6B6C6F"/>
          <w:spacing w:val="-20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20"/>
          <w:w w:val="95"/>
        </w:rPr>
        <w:t> </w:t>
      </w:r>
      <w:r>
        <w:rPr>
          <w:color w:val="6B6C6F"/>
          <w:w w:val="95"/>
        </w:rPr>
        <w:t>the</w:t>
      </w:r>
      <w:r>
        <w:rPr>
          <w:color w:val="6B6C6F"/>
          <w:spacing w:val="-20"/>
          <w:w w:val="95"/>
        </w:rPr>
        <w:t> </w:t>
      </w:r>
      <w:r>
        <w:rPr>
          <w:color w:val="6B6C6F"/>
          <w:spacing w:val="-3"/>
          <w:w w:val="95"/>
        </w:rPr>
        <w:t>U.S.</w:t>
      </w:r>
      <w:r>
        <w:rPr>
          <w:color w:val="6B6C6F"/>
          <w:spacing w:val="-20"/>
          <w:w w:val="95"/>
        </w:rPr>
        <w:t> </w:t>
      </w:r>
      <w:r>
        <w:rPr>
          <w:color w:val="6B6C6F"/>
          <w:w w:val="95"/>
        </w:rPr>
        <w:t>Remain</w:t>
      </w:r>
      <w:r>
        <w:rPr>
          <w:color w:val="6B6C6F"/>
          <w:spacing w:val="-20"/>
          <w:w w:val="95"/>
        </w:rPr>
        <w:t> </w:t>
      </w:r>
      <w:r>
        <w:rPr>
          <w:color w:val="6B6C6F"/>
          <w:w w:val="95"/>
        </w:rPr>
        <w:t>Quite</w:t>
      </w:r>
      <w:r>
        <w:rPr>
          <w:color w:val="6B6C6F"/>
          <w:spacing w:val="-19"/>
          <w:w w:val="95"/>
        </w:rPr>
        <w:t> </w:t>
      </w:r>
      <w:r>
        <w:rPr>
          <w:color w:val="6B6C6F"/>
          <w:w w:val="95"/>
        </w:rPr>
        <w:t>Low</w:t>
      </w:r>
    </w:p>
    <w:p>
      <w:pPr>
        <w:spacing w:line="249" w:lineRule="auto" w:before="214"/>
        <w:ind w:left="712" w:right="514" w:firstLine="419"/>
        <w:jc w:val="left"/>
        <w:rPr>
          <w:sz w:val="16"/>
        </w:rPr>
      </w:pPr>
      <w:r>
        <w:rPr>
          <w:sz w:val="16"/>
        </w:rPr>
        <w:t>Public Expenditures on Assistance and Retraining for </w:t>
      </w:r>
      <w:r>
        <w:rPr>
          <w:w w:val="95"/>
          <w:sz w:val="16"/>
        </w:rPr>
        <w:t>Unemployed</w:t>
      </w:r>
      <w:r>
        <w:rPr>
          <w:spacing w:val="-20"/>
          <w:w w:val="95"/>
          <w:sz w:val="16"/>
        </w:rPr>
        <w:t> </w:t>
      </w:r>
      <w:r>
        <w:rPr>
          <w:spacing w:val="-3"/>
          <w:w w:val="95"/>
          <w:sz w:val="16"/>
        </w:rPr>
        <w:t>Workers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Top</w:t>
      </w:r>
      <w:r>
        <w:rPr>
          <w:spacing w:val="-20"/>
          <w:w w:val="95"/>
          <w:sz w:val="16"/>
        </w:rPr>
        <w:t> </w:t>
      </w:r>
      <w:r>
        <w:rPr>
          <w:w w:val="95"/>
          <w:sz w:val="16"/>
        </w:rPr>
        <w:t>Developed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Economies</w:t>
      </w:r>
      <w:r>
        <w:rPr>
          <w:spacing w:val="-21"/>
          <w:w w:val="95"/>
          <w:sz w:val="16"/>
        </w:rPr>
        <w:t> </w:t>
      </w:r>
      <w:r>
        <w:rPr>
          <w:w w:val="95"/>
          <w:sz w:val="16"/>
        </w:rPr>
        <w:t>as</w:t>
      </w:r>
      <w:r>
        <w:rPr>
          <w:spacing w:val="-15"/>
          <w:w w:val="95"/>
          <w:sz w:val="16"/>
        </w:rPr>
        <w:t> </w:t>
      </w:r>
      <w:r>
        <w:rPr>
          <w:w w:val="95"/>
          <w:sz w:val="16"/>
        </w:rPr>
        <w:t>a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%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GDP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801" w:right="0" w:firstLine="0"/>
        <w:jc w:val="left"/>
        <w:rPr>
          <w:i/>
          <w:sz w:val="16"/>
        </w:rPr>
      </w:pPr>
      <w:r>
        <w:rPr>
          <w:i/>
          <w:w w:val="95"/>
          <w:sz w:val="16"/>
        </w:rPr>
        <w:t>Top Ten</w:t>
      </w:r>
    </w:p>
    <w:p>
      <w:pPr>
        <w:spacing w:after="0"/>
        <w:jc w:val="left"/>
        <w:rPr>
          <w:sz w:val="16"/>
        </w:rPr>
        <w:sectPr>
          <w:headerReference w:type="even" r:id="rId197"/>
          <w:headerReference w:type="default" r:id="rId198"/>
          <w:footerReference w:type="even" r:id="rId199"/>
          <w:footerReference w:type="default" r:id="rId200"/>
          <w:pgSz w:w="12240" w:h="15840"/>
          <w:pgMar w:header="304" w:footer="573" w:top="500" w:bottom="760" w:left="340" w:right="0"/>
          <w:cols w:num="2" w:equalWidth="0">
            <w:col w:w="5677" w:space="83"/>
            <w:col w:w="6140"/>
          </w:cols>
        </w:sectPr>
      </w:pPr>
    </w:p>
    <w:p>
      <w:pPr>
        <w:pStyle w:val="BodyText"/>
        <w:spacing w:line="264" w:lineRule="auto"/>
        <w:ind w:left="164" w:right="252"/>
      </w:pPr>
      <w:r>
        <w:rPr/>
        <w:pict>
          <v:line style="position:absolute;mso-position-horizontal-relative:page;mso-position-vertical-relative:paragraph;z-index:252837888" from="298.799988pt,49.706913pt" to="298.799988pt,36.922913pt" stroked="true" strokeweight="1pt" strokecolor="#ffffff">
            <v:stroke dashstyle="solid"/>
            <w10:wrap type="none"/>
          </v:line>
        </w:pict>
      </w:r>
      <w:r>
        <w:rPr>
          <w:color w:val="6D6D70"/>
          <w:w w:val="95"/>
        </w:rPr>
        <w:t>over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standardized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ones,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comparison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shops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often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than</w:t>
      </w:r>
      <w:r>
        <w:rPr>
          <w:color w:val="6D6D70"/>
          <w:spacing w:val="-11"/>
          <w:w w:val="95"/>
        </w:rPr>
        <w:t> </w:t>
      </w:r>
      <w:r>
        <w:rPr>
          <w:color w:val="6D6D70"/>
          <w:spacing w:val="-8"/>
          <w:w w:val="95"/>
        </w:rPr>
        <w:t>in </w:t>
      </w:r>
      <w:r>
        <w:rPr>
          <w:color w:val="6D6D70"/>
        </w:rPr>
        <w:t>the past.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64" w:right="-72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25"/>
      </w:pPr>
      <w:r>
        <w:rPr>
          <w:color w:val="6B6C6F"/>
        </w:rPr>
        <w:t>Fiscal and Current Account Headwinds </w:t>
      </w:r>
      <w:r>
        <w:rPr>
          <w:color w:val="6B6C6F"/>
          <w:spacing w:val="-3"/>
        </w:rPr>
        <w:t>Have </w:t>
      </w:r>
      <w:r>
        <w:rPr>
          <w:color w:val="6B6C6F"/>
          <w:w w:val="90"/>
        </w:rPr>
        <w:t>Implications</w:t>
      </w:r>
      <w:r>
        <w:rPr>
          <w:color w:val="6B6C6F"/>
          <w:spacing w:val="-12"/>
          <w:w w:val="90"/>
        </w:rPr>
        <w:t> </w:t>
      </w:r>
      <w:r>
        <w:rPr>
          <w:color w:val="6B6C6F"/>
          <w:w w:val="90"/>
        </w:rPr>
        <w:t>for</w:t>
      </w:r>
      <w:r>
        <w:rPr>
          <w:color w:val="6B6C6F"/>
          <w:spacing w:val="-12"/>
          <w:w w:val="90"/>
        </w:rPr>
        <w:t> </w:t>
      </w:r>
      <w:r>
        <w:rPr>
          <w:color w:val="6B6C6F"/>
          <w:w w:val="90"/>
        </w:rPr>
        <w:t>Profitability,</w:t>
      </w:r>
      <w:r>
        <w:rPr>
          <w:color w:val="6B6C6F"/>
          <w:spacing w:val="-12"/>
          <w:w w:val="90"/>
        </w:rPr>
        <w:t> </w:t>
      </w:r>
      <w:r>
        <w:rPr>
          <w:color w:val="6B6C6F"/>
          <w:w w:val="90"/>
        </w:rPr>
        <w:t>Particularly</w:t>
      </w:r>
      <w:r>
        <w:rPr>
          <w:color w:val="6B6C6F"/>
          <w:spacing w:val="-12"/>
          <w:w w:val="90"/>
        </w:rPr>
        <w:t> </w:t>
      </w:r>
      <w:r>
        <w:rPr>
          <w:color w:val="6B6C6F"/>
          <w:w w:val="90"/>
        </w:rPr>
        <w:t>in</w:t>
      </w:r>
      <w:r>
        <w:rPr>
          <w:color w:val="6B6C6F"/>
          <w:spacing w:val="-12"/>
          <w:w w:val="90"/>
        </w:rPr>
        <w:t> </w:t>
      </w:r>
      <w:r>
        <w:rPr>
          <w:color w:val="6B6C6F"/>
          <w:w w:val="90"/>
        </w:rPr>
        <w:t>the</w:t>
      </w:r>
      <w:r>
        <w:rPr>
          <w:color w:val="6B6C6F"/>
          <w:spacing w:val="-12"/>
          <w:w w:val="90"/>
        </w:rPr>
        <w:t> </w:t>
      </w:r>
      <w:r>
        <w:rPr>
          <w:color w:val="6B6C6F"/>
          <w:w w:val="90"/>
        </w:rPr>
        <w:t>Consumer </w:t>
      </w:r>
      <w:r>
        <w:rPr>
          <w:color w:val="6B6C6F"/>
        </w:rPr>
        <w:t>Sector</w:t>
      </w:r>
    </w:p>
    <w:p>
      <w:pPr>
        <w:spacing w:before="214"/>
        <w:ind w:left="1305" w:right="0" w:firstLine="0"/>
        <w:jc w:val="left"/>
        <w:rPr>
          <w:sz w:val="16"/>
        </w:rPr>
      </w:pPr>
      <w:r>
        <w:rPr>
          <w:sz w:val="16"/>
        </w:rPr>
        <w:t>MSCI EM Consumer Discretionary Index: Net Margin</w:t>
      </w:r>
    </w:p>
    <w:p>
      <w:pPr>
        <w:spacing w:before="142"/>
        <w:ind w:left="712" w:right="0" w:firstLine="0"/>
        <w:jc w:val="left"/>
        <w:rPr>
          <w:sz w:val="16"/>
        </w:rPr>
      </w:pPr>
      <w:r>
        <w:rPr/>
        <w:pict>
          <v:group style="position:absolute;margin-left:67.512001pt;margin-top:12.016685pt;width:199.85pt;height:159.65pt;mso-position-horizontal-relative:page;mso-position-vertical-relative:paragraph;z-index:252838912" coordorigin="1350,240" coordsize="3997,3193">
            <v:line style="position:absolute" from="1401,3382" to="1401,245" stroked="true" strokeweight=".5pt" strokecolor="#9b9d9f">
              <v:stroke dashstyle="solid"/>
            </v:line>
            <v:shape style="position:absolute;left:0;top:7977;width:51;height:3137" coordorigin="0,7978" coordsize="51,3137" path="m1350,3382l1401,3382m1350,3067l1401,3067m1350,2752l1401,2752m1350,2442l1401,2442m1350,2127l1401,2127m1350,1812l1401,1812m1350,1502l1401,1502m1350,1187l1401,1187m1350,872l1401,872m1350,557l1401,557m1350,245l1401,245e" filled="false" stroked="true" strokeweight=".5pt" strokecolor="#9b9d9f">
              <v:path arrowok="t"/>
              <v:stroke dashstyle="solid"/>
            </v:shape>
            <v:shape style="position:absolute;left:0;top:11114;width:3947;height:51" coordorigin="0,11114" coordsize="3947,51" path="m1401,3382l5347,3382m1401,3382l1401,3433m1822,3382l1822,3433m2237,3382l2237,3433m2657,3382l2657,3433m3077,3382l3077,3433m3497,3382l3497,3433m3917,3382l3917,3433m4332,3382l4332,3433m4752,3382l4752,3433m5173,3382l5173,3433e" filled="false" stroked="true" strokeweight=".5pt" strokecolor="#9b9d9f">
              <v:path arrowok="t"/>
              <v:stroke dashstyle="solid"/>
            </v:shape>
            <v:shape style="position:absolute;left:1418;top:591;width:3702;height:2286" coordorigin="1418,591" coordsize="3702,2286" path="m1418,2617l1452,2607,1487,2307,1522,2292,1557,2287,1592,2252,1627,2232,1662,2212,1697,2242,1732,2242,1767,2247,1802,1322,1837,1317,1872,1317,1907,1407,1942,1407,1977,1402,2012,1327,2047,1342,2082,1342,2117,1402,2152,1402,2187,1452,2222,1422,2257,1217,2292,1217,2327,1207,2362,1142,2397,1142,2432,1162,2467,1212,2502,1212,2537,1212,2572,1187,2607,1187,2642,1567,2677,1567,2712,1567,2747,1577,2782,1792,2817,1792,2852,1502,2887,1362,2922,1362,2957,1317,2992,1322,3027,1237,3062,1032,3097,1037,3127,1037,3162,1057,3197,1052,3232,1052,3267,1202,3302,1182,3337,1187,3372,617,3407,617,3442,591,3477,747,3512,747,3547,747,3582,1477,3617,1477,3652,1477,3687,1742,3722,1742,3757,1742,3792,2497,3827,2497,3862,2497,3897,2687,3932,2687,3967,2722,4002,1997,4037,1997,4072,1997,4107,2322,4142,2322,4177,2332,4212,2417,4247,2422,4282,2422,4317,2432,4352,2422,4387,2422,4422,2557,4457,2557,4492,2557,4527,2667,4562,2667,4597,2667,4632,2662,4667,2717,4702,2717,4737,2742,4772,2877,4807,2877,4842,2872,4877,2767,4912,2767,4947,2872,4982,2842,5017,2837,5052,2827,5087,2552,5120,2532e" filled="false" stroked="true" strokeweight="1.5pt" strokecolor="#1f295d">
              <v:path arrowok="t"/>
              <v:stroke dashstyle="solid"/>
            </v:shape>
            <v:shape style="position:absolute;left:4303;top:1805;width:901;height:734" coordorigin="4303,1805" coordsize="901,734" path="m5107,2467l5072,2510,5203,2539,5177,2480,5123,2480,5107,2467xm5114,2459l5107,2467,5123,2480,5129,2472,5114,2459xm5148,2417l5114,2459,5129,2472,5123,2480,5177,2480,5148,2417xm4310,1805l4303,1813,5107,2467,5114,2459,4310,1805xe" filled="true" fillcolor="#c02026" stroked="false">
              <v:path arrowok="t"/>
              <v:fill type="solid"/>
            </v:shape>
            <w10:wrap type="none"/>
          </v:group>
        </w:pict>
      </w:r>
      <w:r>
        <w:rPr>
          <w:spacing w:val="-5"/>
          <w:sz w:val="16"/>
        </w:rPr>
        <w:t>9.0</w:t>
      </w:r>
    </w:p>
    <w:p>
      <w:pPr>
        <w:spacing w:before="130"/>
        <w:ind w:left="712" w:right="0" w:firstLine="0"/>
        <w:jc w:val="left"/>
        <w:rPr>
          <w:sz w:val="16"/>
        </w:rPr>
      </w:pPr>
      <w:r>
        <w:rPr>
          <w:spacing w:val="-3"/>
          <w:sz w:val="16"/>
        </w:rPr>
        <w:t>8.5</w:t>
      </w:r>
    </w:p>
    <w:p>
      <w:pPr>
        <w:spacing w:before="129"/>
        <w:ind w:left="712" w:right="0" w:firstLine="0"/>
        <w:jc w:val="left"/>
        <w:rPr>
          <w:sz w:val="16"/>
        </w:rPr>
      </w:pPr>
      <w:r>
        <w:rPr>
          <w:sz w:val="16"/>
        </w:rPr>
        <w:t>8.0</w:t>
      </w:r>
    </w:p>
    <w:p>
      <w:pPr>
        <w:spacing w:before="130"/>
        <w:ind w:left="712" w:right="0" w:firstLine="0"/>
        <w:jc w:val="left"/>
        <w:rPr>
          <w:sz w:val="16"/>
        </w:rPr>
      </w:pPr>
      <w:r>
        <w:rPr>
          <w:spacing w:val="-5"/>
          <w:sz w:val="16"/>
        </w:rPr>
        <w:t>7.5</w:t>
      </w:r>
    </w:p>
    <w:p>
      <w:pPr>
        <w:spacing w:before="129"/>
        <w:ind w:left="712" w:right="0" w:firstLine="0"/>
        <w:jc w:val="left"/>
        <w:rPr>
          <w:sz w:val="16"/>
        </w:rPr>
      </w:pPr>
      <w:r>
        <w:rPr>
          <w:spacing w:val="-4"/>
          <w:sz w:val="16"/>
        </w:rPr>
        <w:t>7.0</w:t>
      </w:r>
    </w:p>
    <w:p>
      <w:pPr>
        <w:spacing w:before="130"/>
        <w:ind w:left="712" w:right="0" w:firstLine="0"/>
        <w:jc w:val="left"/>
        <w:rPr>
          <w:sz w:val="16"/>
        </w:rPr>
      </w:pPr>
      <w:r>
        <w:rPr>
          <w:spacing w:val="-3"/>
          <w:sz w:val="16"/>
        </w:rPr>
        <w:t>6.5</w:t>
      </w:r>
    </w:p>
    <w:p>
      <w:pPr>
        <w:spacing w:line="113" w:lineRule="exact" w:before="0"/>
        <w:ind w:left="83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Denmark</w:t>
      </w:r>
    </w:p>
    <w:p>
      <w:pPr>
        <w:spacing w:line="300" w:lineRule="auto" w:before="46"/>
        <w:ind w:left="631" w:right="2957" w:firstLine="267"/>
        <w:jc w:val="right"/>
        <w:rPr>
          <w:sz w:val="16"/>
        </w:rPr>
      </w:pPr>
      <w:r>
        <w:rPr/>
        <w:pict>
          <v:group style="position:absolute;margin-left:389.14859pt;margin-top:-10.124803pt;width:140.65pt;height:185.25pt;mso-position-horizontal-relative:page;mso-position-vertical-relative:paragraph;z-index:252844032" coordorigin="7783,-202" coordsize="2813,3705">
            <v:rect style="position:absolute;left:7833;top:3102;width:135;height:93" filled="true" fillcolor="#c02026" stroked="false">
              <v:fill type="solid"/>
            </v:rect>
            <v:rect style="position:absolute;left:7833;top:3334;width:12;height:90" filled="true" fillcolor="#54bceb" stroked="false">
              <v:fill type="solid"/>
            </v:rect>
            <v:shape style="position:absolute;left:7833;top:2457;width:217;height:460" coordorigin="7834,2457" coordsize="217,460" path="m7834,2917l8020,2917m7834,2687l8020,2687m7834,2457l8050,2457e" filled="false" stroked="true" strokeweight="4.75pt" strokecolor="#54bceb">
              <v:path arrowok="t"/>
              <v:stroke dashstyle="solid"/>
            </v:shape>
            <v:shape style="position:absolute;left:7833;top:1304;width:997;height:690" coordorigin="7834,1305" coordsize="997,690" path="m7834,1995l8680,1995m7834,1765l8720,1765m7834,1535l8805,1535m7834,1305l8830,1305e" filled="false" stroked="true" strokeweight="4.5pt" strokecolor="#54bceb">
              <v:path arrowok="t"/>
              <v:stroke dashstyle="solid"/>
            </v:shape>
            <v:shape style="position:absolute;left:7833;top:382;width:1362;height:690" coordorigin="7834,382" coordsize="1362,690" path="m7834,1072l8870,1072m7834,842l9045,842m7834,612l9180,612m7834,382l9195,382e" filled="false" stroked="true" strokeweight="4.75pt" strokecolor="#54bceb">
              <v:path arrowok="t"/>
              <v:stroke dashstyle="solid"/>
            </v:shape>
            <v:shape style="position:absolute;left:7833;top:-81;width:2762;height:230" coordorigin="7834,-80" coordsize="2762,230" path="m7834,150l9545,150m7834,-80l10595,-80e" filled="false" stroked="true" strokeweight="4.5pt" strokecolor="#54bceb">
              <v:path arrowok="t"/>
              <v:stroke dashstyle="solid"/>
            </v:shape>
            <v:line style="position:absolute" from="7834,3494" to="7834,-195" stroked="true" strokeweight=".75pt" strokecolor="#989a9d">
              <v:stroke dashstyle="solid"/>
            </v:line>
            <v:shape style="position:absolute;left:0;top:9573;width:51;height:3690" coordorigin="0,9573" coordsize="51,3690" path="m7783,3494l7834,3494m7783,3265l7834,3265m7783,3035l7834,3035m7783,2800l7834,2800m7783,2570l7834,2570m7783,2340l7834,2340m7783,2110l7834,2110m7783,1880l7834,1880m7783,1650l7834,1650m7783,1420l7834,1420m7783,1190l7834,1190m7783,960l7834,960m7783,725l7834,725m7783,495l7834,495m7783,265l7834,265m7783,35l7834,35m7783,-195l7834,-195e" filled="false" stroked="true" strokeweight=".75pt" strokecolor="#989a9d">
              <v:path arrowok="t"/>
              <v:stroke dashstyle="solid"/>
            </v:shape>
            <v:shape style="position:absolute;left:8733;top:3046;width:392;height:158" type="#_x0000_t75" stroked="false">
              <v:imagedata r:id="rId201" o:title=""/>
            </v:shape>
            <v:shape style="position:absolute;left:8805;top:84;width:1272;height:200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86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1.27%</w:t>
                    </w:r>
                  </w:p>
                  <w:p>
                    <w:pPr>
                      <w:spacing w:before="46"/>
                      <w:ind w:left="51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1.01%</w:t>
                    </w:r>
                  </w:p>
                  <w:p>
                    <w:pPr>
                      <w:spacing w:before="47"/>
                      <w:ind w:left="4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sz w:val="16"/>
                      </w:rPr>
                      <w:t>1.00%</w:t>
                    </w:r>
                  </w:p>
                  <w:p>
                    <w:pPr>
                      <w:spacing w:before="46"/>
                      <w:ind w:left="36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0.90%</w:t>
                    </w:r>
                  </w:p>
                  <w:p>
                    <w:pPr>
                      <w:spacing w:before="47"/>
                      <w:ind w:left="18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0.77%</w:t>
                    </w:r>
                  </w:p>
                  <w:p>
                    <w:pPr>
                      <w:spacing w:before="47"/>
                      <w:ind w:left="14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0.74%</w:t>
                    </w:r>
                  </w:p>
                  <w:p>
                    <w:pPr>
                      <w:spacing w:before="46"/>
                      <w:ind w:left="12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0.72%</w:t>
                    </w:r>
                  </w:p>
                  <w:p>
                    <w:pPr>
                      <w:spacing w:before="47"/>
                      <w:ind w:left="4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0.66%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0.63%</w:t>
                    </w:r>
                  </w:p>
                </w:txbxContent>
              </v:textbox>
              <w10:wrap type="none"/>
            </v:shape>
            <v:shape style="position:absolute;left:7901;top:2168;width:782;height:130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Bottom Five</w:t>
                    </w:r>
                  </w:p>
                  <w:p>
                    <w:pPr>
                      <w:spacing w:before="37"/>
                      <w:ind w:left="2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t>0.16%</w:t>
                    </w:r>
                  </w:p>
                  <w:p>
                    <w:pPr>
                      <w:spacing w:before="47"/>
                      <w:ind w:left="24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0.14%</w:t>
                    </w:r>
                  </w:p>
                  <w:p>
                    <w:pPr>
                      <w:spacing w:before="46"/>
                      <w:ind w:left="24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0.14%</w:t>
                    </w:r>
                  </w:p>
                  <w:p>
                    <w:pPr>
                      <w:spacing w:before="47"/>
                      <w:ind w:left="18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0.10%</w:t>
                    </w:r>
                  </w:p>
                  <w:p>
                    <w:pPr>
                      <w:spacing w:before="47"/>
                      <w:ind w:left="6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0.01%</w:t>
                    </w:r>
                  </w:p>
                </w:txbxContent>
              </v:textbox>
              <w10:wrap type="none"/>
            </v:shape>
            <v:shape style="position:absolute;left:9146;top:2486;width:1423;height:94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Of the 32 countries</w:t>
                    </w:r>
                  </w:p>
                  <w:p>
                    <w:pPr>
                      <w:spacing w:line="254" w:lineRule="auto" w:before="16"/>
                      <w:ind w:left="0" w:right="-9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pacing w:val="-3"/>
                        <w:sz w:val="16"/>
                      </w:rPr>
                      <w:t>included </w:t>
                    </w:r>
                    <w:r>
                      <w:rPr>
                        <w:i/>
                        <w:sz w:val="16"/>
                      </w:rPr>
                      <w:t>in the </w:t>
                    </w:r>
                    <w:r>
                      <w:rPr>
                        <w:i/>
                        <w:spacing w:val="-3"/>
                        <w:sz w:val="16"/>
                      </w:rPr>
                      <w:t>data, </w:t>
                    </w:r>
                    <w:r>
                      <w:rPr>
                        <w:i/>
                        <w:w w:val="90"/>
                        <w:sz w:val="16"/>
                      </w:rPr>
                      <w:t>the U.S. </w:t>
                    </w:r>
                    <w:r>
                      <w:rPr>
                        <w:i/>
                        <w:spacing w:val="-3"/>
                        <w:w w:val="90"/>
                        <w:sz w:val="16"/>
                      </w:rPr>
                      <w:t>spends </w:t>
                    </w:r>
                    <w:r>
                      <w:rPr>
                        <w:i/>
                        <w:spacing w:val="-4"/>
                        <w:w w:val="90"/>
                        <w:sz w:val="16"/>
                      </w:rPr>
                      <w:t>nearly </w:t>
                    </w:r>
                    <w:r>
                      <w:rPr>
                        <w:i/>
                        <w:w w:val="85"/>
                        <w:sz w:val="16"/>
                      </w:rPr>
                      <w:t>the lowest percentage, </w:t>
                    </w:r>
                    <w:r>
                      <w:rPr>
                        <w:i/>
                        <w:spacing w:val="-3"/>
                        <w:w w:val="90"/>
                        <w:sz w:val="16"/>
                      </w:rPr>
                      <w:t>second </w:t>
                    </w:r>
                    <w:r>
                      <w:rPr>
                        <w:i/>
                        <w:w w:val="90"/>
                        <w:sz w:val="16"/>
                      </w:rPr>
                      <w:t>only to Mexico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w w:val="90"/>
          <w:sz w:val="16"/>
        </w:rPr>
        <w:t>Sweden </w:t>
      </w:r>
      <w:r>
        <w:rPr>
          <w:spacing w:val="-2"/>
          <w:w w:val="90"/>
          <w:sz w:val="16"/>
        </w:rPr>
        <w:t>France </w:t>
      </w:r>
      <w:r>
        <w:rPr>
          <w:spacing w:val="-1"/>
          <w:w w:val="90"/>
          <w:sz w:val="16"/>
        </w:rPr>
        <w:t>Finland </w:t>
      </w:r>
      <w:r>
        <w:rPr>
          <w:spacing w:val="-2"/>
          <w:w w:val="95"/>
          <w:sz w:val="16"/>
        </w:rPr>
        <w:t>Hungary</w:t>
      </w:r>
      <w:r>
        <w:rPr>
          <w:w w:val="96"/>
          <w:sz w:val="16"/>
        </w:rPr>
        <w:t> </w:t>
      </w:r>
      <w:r>
        <w:rPr>
          <w:spacing w:val="-2"/>
          <w:w w:val="90"/>
          <w:sz w:val="16"/>
        </w:rPr>
        <w:t>Netherlands</w:t>
      </w:r>
    </w:p>
    <w:p>
      <w:pPr>
        <w:spacing w:line="300" w:lineRule="auto" w:before="3"/>
        <w:ind w:left="610" w:right="2957" w:firstLine="342"/>
        <w:jc w:val="right"/>
        <w:rPr>
          <w:sz w:val="16"/>
        </w:rPr>
      </w:pPr>
      <w:r>
        <w:rPr>
          <w:spacing w:val="-3"/>
          <w:w w:val="95"/>
          <w:sz w:val="16"/>
        </w:rPr>
        <w:t>Austria </w:t>
      </w:r>
      <w:r>
        <w:rPr>
          <w:spacing w:val="-2"/>
          <w:w w:val="90"/>
          <w:sz w:val="16"/>
        </w:rPr>
        <w:t>Belgium Luxembourg </w:t>
      </w:r>
      <w:r>
        <w:rPr>
          <w:spacing w:val="-3"/>
          <w:w w:val="90"/>
          <w:sz w:val="16"/>
        </w:rPr>
        <w:t>Germany</w:t>
      </w:r>
    </w:p>
    <w:p>
      <w:pPr>
        <w:pStyle w:val="BodyText"/>
        <w:spacing w:before="4"/>
        <w:rPr>
          <w:sz w:val="20"/>
        </w:rPr>
      </w:pPr>
    </w:p>
    <w:p>
      <w:pPr>
        <w:spacing w:line="300" w:lineRule="auto" w:before="0"/>
        <w:ind w:left="1027" w:right="2960" w:firstLine="44"/>
        <w:jc w:val="both"/>
        <w:rPr>
          <w:sz w:val="16"/>
        </w:rPr>
      </w:pPr>
      <w:r>
        <w:rPr>
          <w:spacing w:val="-2"/>
          <w:w w:val="95"/>
          <w:sz w:val="16"/>
        </w:rPr>
        <w:t>Israel </w:t>
      </w:r>
      <w:r>
        <w:rPr>
          <w:spacing w:val="-1"/>
          <w:w w:val="95"/>
          <w:sz w:val="16"/>
        </w:rPr>
        <w:t>Latvia </w:t>
      </w:r>
      <w:r>
        <w:rPr>
          <w:w w:val="90"/>
          <w:sz w:val="16"/>
        </w:rPr>
        <w:t>Japan</w:t>
      </w:r>
    </w:p>
    <w:p>
      <w:pPr>
        <w:spacing w:before="2"/>
        <w:ind w:left="0" w:right="2960" w:firstLine="0"/>
        <w:jc w:val="right"/>
        <w:rPr>
          <w:sz w:val="16"/>
        </w:rPr>
      </w:pPr>
      <w:r>
        <w:rPr>
          <w:w w:val="95"/>
          <w:sz w:val="16"/>
        </w:rPr>
        <w:t>United</w:t>
      </w:r>
      <w:r>
        <w:rPr>
          <w:spacing w:val="-22"/>
          <w:w w:val="95"/>
          <w:sz w:val="16"/>
        </w:rPr>
        <w:t> </w:t>
      </w:r>
      <w:r>
        <w:rPr>
          <w:w w:val="95"/>
          <w:sz w:val="16"/>
        </w:rPr>
        <w:t>States</w:t>
      </w:r>
    </w:p>
    <w:p>
      <w:pPr>
        <w:spacing w:before="46"/>
        <w:ind w:left="0" w:right="2960" w:firstLine="0"/>
        <w:jc w:val="right"/>
        <w:rPr>
          <w:sz w:val="16"/>
        </w:rPr>
      </w:pPr>
      <w:r>
        <w:rPr>
          <w:spacing w:val="-3"/>
          <w:w w:val="90"/>
          <w:sz w:val="16"/>
        </w:rPr>
        <w:t>Mexico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63" w:right="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April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Council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on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Foreign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Relations.</w:t>
      </w:r>
    </w:p>
    <w:p>
      <w:pPr>
        <w:spacing w:line="122" w:lineRule="exact" w:before="0"/>
        <w:ind w:left="4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2.05%</w:t>
      </w:r>
    </w:p>
    <w:p>
      <w:pPr>
        <w:spacing w:after="0" w:line="122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615" w:space="289"/>
            <w:col w:w="4394" w:space="40"/>
            <w:col w:w="1562"/>
          </w:cols>
        </w:sectPr>
      </w:pPr>
    </w:p>
    <w:p>
      <w:pPr>
        <w:spacing w:before="130"/>
        <w:ind w:left="712" w:right="0" w:firstLine="0"/>
        <w:jc w:val="left"/>
        <w:rPr>
          <w:sz w:val="16"/>
        </w:rPr>
      </w:pPr>
      <w:r>
        <w:rPr/>
        <w:pict>
          <v:group style="position:absolute;margin-left:305.5pt;margin-top:28.194901pt;width:1pt;height:710.35pt;mso-position-horizontal-relative:page;mso-position-vertical-relative:page;z-index:252836864" coordorigin="6110,564" coordsize="20,14207">
            <v:line style="position:absolute" from="6120,564" to="6120,14730" stroked="true" strokeweight="1pt" strokecolor="#cccccc">
              <v:stroke dashstyle="dot"/>
            </v:line>
            <v:line style="position:absolute" from="6120,14760" to="6120,14760" stroked="true" strokeweight="1pt" strokecolor="#cccccc">
              <v:stroke dashstyle="solid"/>
            </v:line>
            <w10:wrap type="none"/>
          </v:group>
        </w:pict>
      </w:r>
      <w:r>
        <w:rPr>
          <w:sz w:val="16"/>
        </w:rPr>
        <w:t>6.0</w:t>
      </w:r>
    </w:p>
    <w:p>
      <w:pPr>
        <w:spacing w:before="130"/>
        <w:ind w:left="712" w:right="0" w:firstLine="0"/>
        <w:jc w:val="left"/>
        <w:rPr>
          <w:sz w:val="16"/>
        </w:rPr>
      </w:pPr>
      <w:r>
        <w:rPr>
          <w:spacing w:val="-3"/>
          <w:sz w:val="16"/>
        </w:rPr>
        <w:t>5.5</w:t>
      </w:r>
    </w:p>
    <w:p>
      <w:pPr>
        <w:spacing w:before="130"/>
        <w:ind w:left="712" w:right="0" w:firstLine="0"/>
        <w:jc w:val="left"/>
        <w:rPr>
          <w:sz w:val="16"/>
        </w:rPr>
      </w:pPr>
      <w:r>
        <w:rPr>
          <w:sz w:val="16"/>
        </w:rPr>
        <w:t>5.0</w:t>
      </w:r>
    </w:p>
    <w:p>
      <w:pPr>
        <w:spacing w:before="130"/>
        <w:ind w:left="712" w:right="0" w:firstLine="0"/>
        <w:jc w:val="left"/>
        <w:rPr>
          <w:sz w:val="16"/>
        </w:rPr>
      </w:pPr>
      <w:r>
        <w:rPr>
          <w:spacing w:val="-3"/>
          <w:sz w:val="16"/>
        </w:rPr>
        <w:t>4.5</w:t>
      </w:r>
    </w:p>
    <w:p>
      <w:pPr>
        <w:spacing w:before="129"/>
        <w:ind w:left="712" w:right="0" w:firstLine="0"/>
        <w:jc w:val="left"/>
        <w:rPr>
          <w:sz w:val="16"/>
        </w:rPr>
      </w:pPr>
      <w:r>
        <w:rPr>
          <w:sz w:val="16"/>
        </w:rPr>
        <w:t>4.0</w:t>
      </w:r>
    </w:p>
    <w:p>
      <w:pPr>
        <w:spacing w:before="24"/>
        <w:ind w:left="918" w:right="0" w:firstLine="0"/>
        <w:jc w:val="left"/>
        <w:rPr>
          <w:sz w:val="16"/>
        </w:rPr>
      </w:pPr>
      <w:r>
        <w:rPr>
          <w:sz w:val="16"/>
        </w:rPr>
        <w:t>2010 2011 2012 2013 2014 2015 2016 2017 2018 2019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31, 2018. Source: MSCI, Factset.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25.700001pt;margin-top:12.107377pt;width:273.1pt;height:1pt;mso-position-horizontal-relative:page;mso-position-vertical-relative:paragraph;z-index:-250481664;mso-wrap-distance-left:0;mso-wrap-distance-right:0" coordorigin="514,242" coordsize="5462,20">
            <v:line style="position:absolute" from="554,252" to="5956,252" stroked="true" strokeweight="1pt" strokecolor="#cccccc">
              <v:stroke dashstyle="dot"/>
            </v:line>
            <v:line style="position:absolute" from="514,252" to="514,252" stroked="true" strokeweight="1pt" strokecolor="#cccccc">
              <v:stroke dashstyle="solid"/>
            </v:line>
            <v:line style="position:absolute" from="5976,252" to="5976,252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64" w:lineRule="auto"/>
        <w:ind w:left="164" w:right="145"/>
      </w:pP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other</w:t>
      </w:r>
      <w:r>
        <w:rPr>
          <w:color w:val="6D6D70"/>
          <w:spacing w:val="-33"/>
        </w:rPr>
        <w:t> </w:t>
      </w:r>
      <w:r>
        <w:rPr>
          <w:color w:val="6D6D70"/>
        </w:rPr>
        <w:t>major</w:t>
      </w:r>
      <w:r>
        <w:rPr>
          <w:color w:val="6D6D70"/>
          <w:spacing w:val="-32"/>
        </w:rPr>
        <w:t> </w:t>
      </w:r>
      <w:r>
        <w:rPr>
          <w:color w:val="6D6D70"/>
        </w:rPr>
        <w:t>influence</w:t>
      </w:r>
      <w:r>
        <w:rPr>
          <w:color w:val="6D6D70"/>
          <w:spacing w:val="-31"/>
        </w:rPr>
        <w:t> </w:t>
      </w:r>
      <w:r>
        <w:rPr>
          <w:color w:val="6D6D70"/>
        </w:rPr>
        <w:t>on</w:t>
      </w:r>
      <w:r>
        <w:rPr>
          <w:color w:val="6D6D70"/>
          <w:spacing w:val="-31"/>
        </w:rPr>
        <w:t> </w:t>
      </w:r>
      <w:r>
        <w:rPr>
          <w:color w:val="6D6D70"/>
        </w:rPr>
        <w:t>consumer</w:t>
      </w:r>
      <w:r>
        <w:rPr>
          <w:color w:val="6D6D70"/>
          <w:spacing w:val="-32"/>
        </w:rPr>
        <w:t> </w:t>
      </w:r>
      <w:r>
        <w:rPr>
          <w:color w:val="6D6D70"/>
        </w:rPr>
        <w:t>behaviour</w:t>
      </w:r>
      <w:r>
        <w:rPr>
          <w:color w:val="6D6D70"/>
          <w:spacing w:val="-33"/>
        </w:rPr>
        <w:t> </w:t>
      </w:r>
      <w:r>
        <w:rPr>
          <w:color w:val="6D6D70"/>
        </w:rPr>
        <w:t>is</w:t>
      </w:r>
      <w:r>
        <w:rPr>
          <w:color w:val="6D6D70"/>
          <w:spacing w:val="-32"/>
        </w:rPr>
        <w:t> </w:t>
      </w:r>
      <w:r>
        <w:rPr>
          <w:color w:val="6D6D70"/>
        </w:rPr>
        <w:t>technological </w:t>
      </w:r>
      <w:r>
        <w:rPr>
          <w:color w:val="6D6D70"/>
          <w:w w:val="95"/>
        </w:rPr>
        <w:t>change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how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it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affecting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consumer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experience/well-being, </w:t>
      </w:r>
      <w:r>
        <w:rPr>
          <w:color w:val="6D6D70"/>
        </w:rPr>
        <w:t>particularly</w:t>
      </w:r>
      <w:r>
        <w:rPr>
          <w:color w:val="6D6D70"/>
          <w:spacing w:val="-31"/>
        </w:rPr>
        <w:t> </w:t>
      </w:r>
      <w:r>
        <w:rPr>
          <w:color w:val="6D6D70"/>
        </w:rPr>
        <w:t>around</w:t>
      </w:r>
      <w:r>
        <w:rPr>
          <w:color w:val="6D6D70"/>
          <w:spacing w:val="-28"/>
        </w:rPr>
        <w:t> </w:t>
      </w:r>
      <w:r>
        <w:rPr>
          <w:color w:val="6D6D70"/>
        </w:rPr>
        <w:t>employment</w:t>
      </w:r>
      <w:r>
        <w:rPr>
          <w:color w:val="6D6D70"/>
          <w:spacing w:val="-31"/>
        </w:rPr>
        <w:t> </w:t>
      </w:r>
      <w:r>
        <w:rPr>
          <w:color w:val="6D6D70"/>
        </w:rPr>
        <w:t>trends.</w:t>
      </w:r>
      <w:r>
        <w:rPr>
          <w:color w:val="6D6D70"/>
          <w:spacing w:val="-28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this</w:t>
      </w:r>
      <w:r>
        <w:rPr>
          <w:color w:val="6D6D70"/>
          <w:spacing w:val="-28"/>
        </w:rPr>
        <w:t> </w:t>
      </w:r>
      <w:r>
        <w:rPr>
          <w:color w:val="6D6D70"/>
        </w:rPr>
        <w:t>end,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note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  <w:spacing w:val="-6"/>
        </w:rPr>
        <w:t>fol- </w:t>
      </w:r>
      <w:r>
        <w:rPr>
          <w:color w:val="6D6D70"/>
        </w:rPr>
        <w:t>lowing: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53" w:val="left" w:leader="none"/>
        </w:tabs>
        <w:spacing w:line="264" w:lineRule="auto" w:before="0" w:after="0"/>
        <w:ind w:left="452" w:right="229" w:hanging="217"/>
        <w:jc w:val="left"/>
        <w:rPr>
          <w:sz w:val="19"/>
        </w:rPr>
      </w:pPr>
      <w:r>
        <w:rPr>
          <w:color w:val="6D6D70"/>
          <w:sz w:val="19"/>
        </w:rPr>
        <w:t>Nearly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two-thirds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13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million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new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jobs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created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U.S. </w:t>
      </w:r>
      <w:r>
        <w:rPr>
          <w:color w:val="6D6D70"/>
          <w:w w:val="95"/>
          <w:sz w:val="19"/>
        </w:rPr>
        <w:t>since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2010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required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medium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or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advanced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levels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of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digital</w:t>
      </w:r>
      <w:r>
        <w:rPr>
          <w:color w:val="6D6D70"/>
          <w:spacing w:val="-7"/>
          <w:w w:val="95"/>
          <w:sz w:val="19"/>
        </w:rPr>
        <w:t> </w:t>
      </w:r>
      <w:r>
        <w:rPr>
          <w:color w:val="6D6D70"/>
          <w:w w:val="95"/>
          <w:sz w:val="19"/>
        </w:rPr>
        <w:t>skills.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53" w:val="left" w:leader="none"/>
        </w:tabs>
        <w:spacing w:line="264" w:lineRule="auto" w:before="0" w:after="0"/>
        <w:ind w:left="452" w:right="38" w:hanging="217"/>
        <w:jc w:val="left"/>
        <w:rPr>
          <w:sz w:val="19"/>
        </w:rPr>
      </w:pPr>
      <w:r>
        <w:rPr>
          <w:color w:val="6D6D70"/>
          <w:sz w:val="19"/>
        </w:rPr>
        <w:t>As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many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one-third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American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workers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may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need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change occupations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acquire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new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skills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by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2030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if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automation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adop- tion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rapid.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average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worker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will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know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over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dozen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separate jobs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during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his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or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her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lifetime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while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education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will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become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19"/>
          <w:sz w:val="19"/>
        </w:rPr>
        <w:t> </w:t>
      </w:r>
      <w:r>
        <w:rPr>
          <w:color w:val="6D6D70"/>
          <w:sz w:val="19"/>
        </w:rPr>
        <w:t>life- long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affair,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not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something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completed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prior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entering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2"/>
          <w:sz w:val="19"/>
        </w:rPr>
        <w:t> </w:t>
      </w:r>
      <w:r>
        <w:rPr>
          <w:color w:val="6D6D70"/>
          <w:spacing w:val="-4"/>
          <w:sz w:val="19"/>
        </w:rPr>
        <w:t>workforce, </w:t>
      </w:r>
      <w:r>
        <w:rPr>
          <w:color w:val="6D6D70"/>
          <w:sz w:val="19"/>
        </w:rPr>
        <w:t>with retraining becoming the new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normal.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53" w:val="left" w:leader="none"/>
        </w:tabs>
        <w:spacing w:line="264" w:lineRule="auto" w:before="0" w:after="0"/>
        <w:ind w:left="452" w:right="41" w:hanging="217"/>
        <w:jc w:val="left"/>
        <w:rPr>
          <w:sz w:val="19"/>
        </w:rPr>
      </w:pPr>
      <w:r>
        <w:rPr>
          <w:color w:val="6D6D70"/>
          <w:sz w:val="19"/>
        </w:rPr>
        <w:t>The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United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States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spends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roughly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one-fifth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what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average </w:t>
      </w:r>
      <w:r>
        <w:rPr>
          <w:color w:val="6D6D70"/>
          <w:w w:val="95"/>
          <w:sz w:val="19"/>
        </w:rPr>
        <w:t>European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country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devotes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to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active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labor</w:t>
      </w:r>
      <w:r>
        <w:rPr>
          <w:color w:val="6D6D70"/>
          <w:spacing w:val="-11"/>
          <w:w w:val="95"/>
          <w:sz w:val="19"/>
        </w:rPr>
        <w:t> </w:t>
      </w:r>
      <w:r>
        <w:rPr>
          <w:color w:val="6D6D70"/>
          <w:w w:val="95"/>
          <w:sz w:val="19"/>
        </w:rPr>
        <w:t>market</w:t>
      </w:r>
      <w:r>
        <w:rPr>
          <w:color w:val="6D6D70"/>
          <w:spacing w:val="-8"/>
          <w:w w:val="95"/>
          <w:sz w:val="19"/>
        </w:rPr>
        <w:t> </w:t>
      </w:r>
      <w:r>
        <w:rPr>
          <w:color w:val="6D6D70"/>
          <w:w w:val="95"/>
          <w:sz w:val="19"/>
        </w:rPr>
        <w:t>programs,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spacing w:val="-3"/>
          <w:w w:val="95"/>
          <w:sz w:val="19"/>
        </w:rPr>
        <w:t>which </w:t>
      </w:r>
      <w:r>
        <w:rPr>
          <w:color w:val="6D6D70"/>
          <w:sz w:val="19"/>
        </w:rPr>
        <w:t>are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designed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provide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individuals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who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lose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their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jobs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the training, skills, and counseling necessary to return to the job market.</w:t>
      </w:r>
    </w:p>
    <w:p>
      <w:pPr>
        <w:pStyle w:val="BodyText"/>
        <w:spacing w:line="20" w:lineRule="exact"/>
        <w:ind w:left="164"/>
        <w:rPr>
          <w:sz w:val="2"/>
        </w:rPr>
      </w:pPr>
      <w:r>
        <w:rPr/>
        <w:br w:type="column"/>
      </w: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64" w:lineRule="auto" w:before="141"/>
        <w:ind w:left="163" w:right="536"/>
      </w:pPr>
      <w:r>
        <w:rPr>
          <w:color w:val="6D6D70"/>
        </w:rPr>
        <w:t>So,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4"/>
        </w:rPr>
        <w:t> </w:t>
      </w:r>
      <w:r>
        <w:rPr>
          <w:color w:val="6D6D70"/>
        </w:rPr>
        <w:t>bottom</w:t>
      </w:r>
      <w:r>
        <w:rPr>
          <w:color w:val="6D6D70"/>
          <w:spacing w:val="-21"/>
        </w:rPr>
        <w:t> </w:t>
      </w:r>
      <w:r>
        <w:rPr>
          <w:color w:val="6D6D70"/>
        </w:rPr>
        <w:t>line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it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21"/>
        </w:rPr>
        <w:t> </w:t>
      </w:r>
      <w:r>
        <w:rPr>
          <w:color w:val="6D6D70"/>
        </w:rPr>
        <w:t>not</w:t>
      </w:r>
      <w:r>
        <w:rPr>
          <w:color w:val="6D6D70"/>
          <w:spacing w:val="-22"/>
        </w:rPr>
        <w:t> </w:t>
      </w:r>
      <w:r>
        <w:rPr>
          <w:color w:val="6D6D70"/>
        </w:rPr>
        <w:t>business</w:t>
      </w:r>
      <w:r>
        <w:rPr>
          <w:color w:val="6D6D70"/>
          <w:spacing w:val="-21"/>
        </w:rPr>
        <w:t> </w:t>
      </w:r>
      <w:r>
        <w:rPr>
          <w:color w:val="6D6D70"/>
        </w:rPr>
        <w:t>as</w:t>
      </w:r>
      <w:r>
        <w:rPr>
          <w:color w:val="6D6D70"/>
          <w:spacing w:val="-22"/>
        </w:rPr>
        <w:t> </w:t>
      </w:r>
      <w:r>
        <w:rPr>
          <w:color w:val="6D6D70"/>
        </w:rPr>
        <w:t>usual</w:t>
      </w:r>
      <w:r>
        <w:rPr>
          <w:color w:val="6D6D70"/>
          <w:spacing w:val="-21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large</w:t>
      </w:r>
      <w:r>
        <w:rPr>
          <w:color w:val="6D6D70"/>
          <w:spacing w:val="-21"/>
        </w:rPr>
        <w:t> </w:t>
      </w:r>
      <w:r>
        <w:rPr>
          <w:color w:val="6D6D70"/>
        </w:rPr>
        <w:t>and </w:t>
      </w:r>
      <w:r>
        <w:rPr>
          <w:color w:val="6D6D70"/>
          <w:w w:val="95"/>
        </w:rPr>
        <w:t>growing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global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consumer</w:t>
      </w:r>
      <w:r>
        <w:rPr>
          <w:color w:val="6D6D70"/>
          <w:spacing w:val="-20"/>
          <w:w w:val="95"/>
        </w:rPr>
        <w:t> </w:t>
      </w:r>
      <w:r>
        <w:rPr>
          <w:color w:val="6D6D70"/>
          <w:w w:val="95"/>
        </w:rPr>
        <w:t>arena.</w:t>
      </w:r>
      <w:r>
        <w:rPr>
          <w:color w:val="6D6D70"/>
          <w:spacing w:val="-17"/>
          <w:w w:val="95"/>
        </w:rPr>
        <w:t> </w:t>
      </w:r>
      <w:r>
        <w:rPr>
          <w:color w:val="6D6D70"/>
          <w:spacing w:val="-9"/>
          <w:w w:val="95"/>
        </w:rPr>
        <w:t>To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be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sure</w:t>
      </w:r>
      <w:r>
        <w:rPr>
          <w:color w:val="6D6D70"/>
          <w:spacing w:val="-17"/>
          <w:w w:val="95"/>
        </w:rPr>
        <w:t> </w:t>
      </w:r>
      <w:r>
        <w:rPr>
          <w:i/>
          <w:color w:val="6D6D70"/>
          <w:w w:val="95"/>
        </w:rPr>
        <w:t>Experiences</w:t>
      </w:r>
      <w:r>
        <w:rPr>
          <w:i/>
          <w:color w:val="6D6D70"/>
          <w:spacing w:val="-20"/>
          <w:w w:val="95"/>
        </w:rPr>
        <w:t> </w:t>
      </w:r>
      <w:r>
        <w:rPr>
          <w:i/>
          <w:color w:val="6D6D70"/>
          <w:w w:val="95"/>
        </w:rPr>
        <w:t>over</w:t>
      </w:r>
      <w:r>
        <w:rPr>
          <w:i/>
          <w:color w:val="6D6D70"/>
          <w:spacing w:val="-19"/>
          <w:w w:val="95"/>
        </w:rPr>
        <w:t> </w:t>
      </w:r>
      <w:r>
        <w:rPr>
          <w:i/>
          <w:color w:val="6D6D70"/>
          <w:w w:val="95"/>
        </w:rPr>
        <w:t>Things </w:t>
      </w:r>
      <w:r>
        <w:rPr>
          <w:color w:val="6D6D70"/>
        </w:rPr>
        <w:t>continues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gain</w:t>
      </w:r>
      <w:r>
        <w:rPr>
          <w:color w:val="6D6D70"/>
          <w:spacing w:val="-24"/>
        </w:rPr>
        <w:t> </w:t>
      </w:r>
      <w:r>
        <w:rPr>
          <w:color w:val="6D6D70"/>
        </w:rPr>
        <w:t>momentum,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want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play</w:t>
      </w:r>
      <w:r>
        <w:rPr>
          <w:color w:val="6D6D70"/>
          <w:spacing w:val="-29"/>
        </w:rPr>
        <w:t>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trend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size. However, as we detailed above, we think fully understanding the </w:t>
      </w:r>
      <w:r>
        <w:rPr>
          <w:color w:val="6D6D70"/>
          <w:w w:val="95"/>
        </w:rPr>
        <w:t>influences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education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technology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on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today’s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consumer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8"/>
          <w:w w:val="95"/>
        </w:rPr>
        <w:t> </w:t>
      </w:r>
      <w:r>
        <w:rPr>
          <w:color w:val="6D6D70"/>
          <w:spacing w:val="-7"/>
          <w:w w:val="95"/>
        </w:rPr>
        <w:t>now </w:t>
      </w:r>
      <w:r>
        <w:rPr>
          <w:color w:val="6D6D70"/>
        </w:rPr>
        <w:t>prerequisites</w:t>
      </w:r>
      <w:r>
        <w:rPr>
          <w:color w:val="6D6D70"/>
          <w:spacing w:val="-22"/>
        </w:rPr>
        <w:t> </w:t>
      </w:r>
      <w:r>
        <w:rPr>
          <w:color w:val="6D6D70"/>
        </w:rPr>
        <w:t>for</w:t>
      </w:r>
      <w:r>
        <w:rPr>
          <w:color w:val="6D6D70"/>
          <w:spacing w:val="-24"/>
        </w:rPr>
        <w:t> </w:t>
      </w:r>
      <w:r>
        <w:rPr>
          <w:color w:val="6D6D70"/>
        </w:rPr>
        <w:t>success.</w:t>
      </w:r>
      <w:r>
        <w:rPr>
          <w:color w:val="6D6D70"/>
          <w:spacing w:val="-22"/>
        </w:rPr>
        <w:t> </w:t>
      </w:r>
      <w:r>
        <w:rPr>
          <w:color w:val="6D6D70"/>
        </w:rPr>
        <w:t>If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are</w:t>
      </w:r>
      <w:r>
        <w:rPr>
          <w:color w:val="6D6D70"/>
          <w:spacing w:val="-22"/>
        </w:rPr>
        <w:t> </w:t>
      </w:r>
      <w:r>
        <w:rPr>
          <w:color w:val="6D6D70"/>
        </w:rPr>
        <w:t>right,</w:t>
      </w:r>
      <w:r>
        <w:rPr>
          <w:color w:val="6D6D70"/>
          <w:spacing w:val="-24"/>
        </w:rPr>
        <w:t> </w:t>
      </w:r>
      <w:r>
        <w:rPr>
          <w:color w:val="6D6D70"/>
        </w:rPr>
        <w:t>then</w:t>
      </w:r>
      <w:r>
        <w:rPr>
          <w:color w:val="6D6D70"/>
          <w:spacing w:val="-22"/>
        </w:rPr>
        <w:t> </w:t>
      </w:r>
      <w:r>
        <w:rPr>
          <w:color w:val="6D6D70"/>
        </w:rPr>
        <w:t>both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upside</w:t>
      </w:r>
      <w:r>
        <w:rPr>
          <w:color w:val="6D6D70"/>
          <w:spacing w:val="-22"/>
        </w:rPr>
        <w:t> </w:t>
      </w:r>
      <w:r>
        <w:rPr>
          <w:color w:val="6D6D70"/>
        </w:rPr>
        <w:t>and downside</w:t>
      </w:r>
      <w:r>
        <w:rPr>
          <w:color w:val="6D6D70"/>
          <w:spacing w:val="-24"/>
        </w:rPr>
        <w:t> </w:t>
      </w:r>
      <w:r>
        <w:rPr>
          <w:color w:val="6D6D70"/>
        </w:rPr>
        <w:t>an</w:t>
      </w:r>
      <w:r>
        <w:rPr>
          <w:color w:val="6D6D70"/>
          <w:spacing w:val="-23"/>
        </w:rPr>
        <w:t> </w:t>
      </w:r>
      <w:r>
        <w:rPr>
          <w:color w:val="6D6D70"/>
        </w:rPr>
        <w:t>investor</w:t>
      </w:r>
      <w:r>
        <w:rPr>
          <w:color w:val="6D6D70"/>
          <w:spacing w:val="-26"/>
        </w:rPr>
        <w:t> </w:t>
      </w:r>
      <w:r>
        <w:rPr>
          <w:color w:val="6D6D70"/>
        </w:rPr>
        <w:t>now</w:t>
      </w:r>
      <w:r>
        <w:rPr>
          <w:color w:val="6D6D70"/>
          <w:spacing w:val="-23"/>
        </w:rPr>
        <w:t> </w:t>
      </w:r>
      <w:r>
        <w:rPr>
          <w:color w:val="6D6D70"/>
        </w:rPr>
        <w:t>faces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area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global</w:t>
      </w:r>
      <w:r>
        <w:rPr>
          <w:color w:val="6D6D70"/>
          <w:spacing w:val="-24"/>
        </w:rPr>
        <w:t> </w:t>
      </w:r>
      <w:r>
        <w:rPr>
          <w:color w:val="6D6D70"/>
        </w:rPr>
        <w:t>economy has never been more extreme, in our</w:t>
      </w:r>
      <w:r>
        <w:rPr>
          <w:color w:val="6D6D70"/>
          <w:spacing w:val="-40"/>
        </w:rPr>
        <w:t> </w:t>
      </w:r>
      <w:r>
        <w:rPr>
          <w:color w:val="6D6D70"/>
        </w:rPr>
        <w:t>view.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3" w:right="507"/>
      </w:pPr>
      <w:r>
        <w:rPr>
          <w:b/>
          <w:i/>
          <w:color w:val="6D6D70"/>
          <w:w w:val="90"/>
        </w:rPr>
        <w:t>Structurally Bullish on Deconglomeratization </w:t>
      </w:r>
      <w:r>
        <w:rPr>
          <w:color w:val="6D6D70"/>
          <w:w w:val="90"/>
        </w:rPr>
        <w:t>Although not new, this </w:t>
      </w:r>
      <w:r>
        <w:rPr>
          <w:color w:val="6D6D70"/>
        </w:rPr>
        <w:t>theme</w:t>
      </w:r>
      <w:r>
        <w:rPr>
          <w:color w:val="6D6D70"/>
          <w:spacing w:val="-27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powerful</w:t>
      </w:r>
      <w:r>
        <w:rPr>
          <w:color w:val="6D6D70"/>
          <w:spacing w:val="-26"/>
        </w:rPr>
        <w:t> </w:t>
      </w:r>
      <w:r>
        <w:rPr>
          <w:color w:val="6D6D70"/>
        </w:rPr>
        <w:t>one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is</w:t>
      </w:r>
      <w:r>
        <w:rPr>
          <w:color w:val="6D6D70"/>
          <w:spacing w:val="-26"/>
        </w:rPr>
        <w:t> </w:t>
      </w:r>
      <w:r>
        <w:rPr>
          <w:color w:val="6D6D70"/>
        </w:rPr>
        <w:t>accelerating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pace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corporate</w:t>
      </w:r>
      <w:r>
        <w:rPr>
          <w:color w:val="6D6D70"/>
          <w:spacing w:val="-26"/>
        </w:rPr>
        <w:t> </w:t>
      </w:r>
      <w:r>
        <w:rPr>
          <w:color w:val="6D6D70"/>
          <w:spacing w:val="-7"/>
        </w:rPr>
        <w:t>re- </w:t>
      </w:r>
      <w:r>
        <w:rPr>
          <w:color w:val="6D6D70"/>
          <w:w w:val="95"/>
        </w:rPr>
        <w:t>structurings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across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global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capital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markets.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humble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opinion, </w:t>
      </w:r>
      <w:r>
        <w:rPr>
          <w:color w:val="6D6D70"/>
        </w:rPr>
        <w:t>many</w:t>
      </w:r>
      <w:r>
        <w:rPr>
          <w:color w:val="6D6D70"/>
          <w:spacing w:val="-28"/>
        </w:rPr>
        <w:t> </w:t>
      </w:r>
      <w:r>
        <w:rPr>
          <w:color w:val="6D6D70"/>
        </w:rPr>
        <w:t>corporations</w:t>
      </w:r>
      <w:r>
        <w:rPr>
          <w:color w:val="6D6D70"/>
          <w:spacing w:val="-26"/>
        </w:rPr>
        <w:t> </w:t>
      </w:r>
      <w:r>
        <w:rPr>
          <w:color w:val="6D6D70"/>
        </w:rPr>
        <w:t>used</w:t>
      </w:r>
      <w:r>
        <w:rPr>
          <w:color w:val="6D6D70"/>
          <w:spacing w:val="-25"/>
        </w:rPr>
        <w:t> </w:t>
      </w:r>
      <w:r>
        <w:rPr>
          <w:color w:val="6D6D70"/>
        </w:rPr>
        <w:t>low-cost</w:t>
      </w:r>
      <w:r>
        <w:rPr>
          <w:color w:val="6D6D70"/>
          <w:spacing w:val="-26"/>
        </w:rPr>
        <w:t> </w:t>
      </w:r>
      <w:r>
        <w:rPr>
          <w:color w:val="6D6D70"/>
        </w:rPr>
        <w:t>funding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over-expand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recent years,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with</w:t>
      </w:r>
      <w:r>
        <w:rPr>
          <w:color w:val="6D6D70"/>
          <w:spacing w:val="-25"/>
        </w:rPr>
        <w:t> </w:t>
      </w:r>
      <w:r>
        <w:rPr>
          <w:color w:val="6D6D70"/>
        </w:rPr>
        <w:t>global</w:t>
      </w:r>
      <w:r>
        <w:rPr>
          <w:color w:val="6D6D70"/>
          <w:spacing w:val="-28"/>
        </w:rPr>
        <w:t> </w:t>
      </w:r>
      <w:r>
        <w:rPr>
          <w:color w:val="6D6D70"/>
        </w:rPr>
        <w:t>trade</w:t>
      </w:r>
      <w:r>
        <w:rPr>
          <w:color w:val="6D6D70"/>
          <w:spacing w:val="-26"/>
        </w:rPr>
        <w:t> </w:t>
      </w:r>
      <w:r>
        <w:rPr>
          <w:color w:val="6D6D70"/>
        </w:rPr>
        <w:t>now</w:t>
      </w:r>
      <w:r>
        <w:rPr>
          <w:color w:val="6D6D70"/>
          <w:spacing w:val="-25"/>
        </w:rPr>
        <w:t> </w:t>
      </w:r>
      <w:r>
        <w:rPr>
          <w:color w:val="6D6D70"/>
        </w:rPr>
        <w:t>slowing</w:t>
      </w:r>
      <w:r>
        <w:rPr>
          <w:color w:val="6D6D70"/>
          <w:spacing w:val="-26"/>
        </w:rPr>
        <w:t> </w:t>
      </w:r>
      <w:r>
        <w:rPr>
          <w:color w:val="6D6D70"/>
        </w:rPr>
        <w:t>at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same</w:t>
      </w:r>
      <w:r>
        <w:rPr>
          <w:color w:val="6D6D70"/>
          <w:spacing w:val="-28"/>
        </w:rPr>
        <w:t> </w:t>
      </w:r>
      <w:r>
        <w:rPr>
          <w:color w:val="6D6D70"/>
        </w:rPr>
        <w:t>time</w:t>
      </w:r>
      <w:r>
        <w:rPr>
          <w:color w:val="6D6D70"/>
          <w:spacing w:val="-25"/>
        </w:rPr>
        <w:t> </w:t>
      </w:r>
      <w:r>
        <w:rPr>
          <w:color w:val="6D6D70"/>
        </w:rPr>
        <w:t>domestic agendas are taking precedence, we expect more firms to hive off </w:t>
      </w:r>
      <w:r>
        <w:rPr>
          <w:color w:val="6D6D70"/>
          <w:w w:val="95"/>
        </w:rPr>
        <w:t>unprofitable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subsidiaries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non-core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businesses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(</w:t>
      </w:r>
      <w:r>
        <w:rPr>
          <w:i/>
          <w:color w:val="6D6D70"/>
          <w:w w:val="95"/>
        </w:rPr>
        <w:t>Exhibit</w:t>
      </w:r>
      <w:r>
        <w:rPr>
          <w:i/>
          <w:color w:val="6D6D70"/>
          <w:spacing w:val="-20"/>
          <w:w w:val="95"/>
        </w:rPr>
        <w:t> </w:t>
      </w:r>
      <w:r>
        <w:rPr>
          <w:i/>
          <w:color w:val="6D6D70"/>
          <w:w w:val="95"/>
        </w:rPr>
        <w:t>118)</w:t>
      </w:r>
      <w:r>
        <w:rPr>
          <w:color w:val="6D6D70"/>
          <w:w w:val="95"/>
        </w:rPr>
        <w:t>.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This </w:t>
      </w:r>
      <w:r>
        <w:rPr>
          <w:color w:val="6D6D70"/>
        </w:rPr>
        <w:t>trend</w:t>
      </w:r>
      <w:r>
        <w:rPr>
          <w:color w:val="6D6D70"/>
          <w:spacing w:val="-28"/>
        </w:rPr>
        <w:t> </w:t>
      </w:r>
      <w:r>
        <w:rPr>
          <w:color w:val="6D6D70"/>
        </w:rPr>
        <w:t>has</w:t>
      </w:r>
      <w:r>
        <w:rPr>
          <w:color w:val="6D6D70"/>
          <w:spacing w:val="-27"/>
        </w:rPr>
        <w:t> </w:t>
      </w:r>
      <w:r>
        <w:rPr>
          <w:color w:val="6D6D70"/>
        </w:rPr>
        <w:t>fully</w:t>
      </w:r>
      <w:r>
        <w:rPr>
          <w:color w:val="6D6D70"/>
          <w:spacing w:val="-29"/>
        </w:rPr>
        <w:t> </w:t>
      </w:r>
      <w:r>
        <w:rPr>
          <w:color w:val="6D6D70"/>
        </w:rPr>
        <w:t>gained</w:t>
      </w:r>
      <w:r>
        <w:rPr>
          <w:color w:val="6D6D70"/>
          <w:spacing w:val="-27"/>
        </w:rPr>
        <w:t> </w:t>
      </w:r>
      <w:r>
        <w:rPr>
          <w:color w:val="6D6D70"/>
        </w:rPr>
        <w:t>momentum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Japan,</w:t>
      </w:r>
      <w:r>
        <w:rPr>
          <w:color w:val="6D6D70"/>
          <w:spacing w:val="-27"/>
        </w:rPr>
        <w:t> </w:t>
      </w:r>
      <w:r>
        <w:rPr>
          <w:color w:val="6D6D70"/>
        </w:rPr>
        <w:t>Europe,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India,</w:t>
      </w:r>
      <w:r>
        <w:rPr>
          <w:color w:val="6D6D70"/>
          <w:spacing w:val="-27"/>
        </w:rPr>
        <w:t> </w:t>
      </w:r>
      <w:r>
        <w:rPr>
          <w:color w:val="6D6D70"/>
        </w:rPr>
        <w:t>and we</w:t>
      </w:r>
      <w:r>
        <w:rPr>
          <w:color w:val="6D6D70"/>
          <w:spacing w:val="-21"/>
        </w:rPr>
        <w:t> </w:t>
      </w:r>
      <w:r>
        <w:rPr>
          <w:color w:val="6D6D70"/>
        </w:rPr>
        <w:t>expect</w:t>
      </w:r>
      <w:r>
        <w:rPr>
          <w:color w:val="6D6D70"/>
          <w:spacing w:val="-20"/>
        </w:rPr>
        <w:t> </w:t>
      </w:r>
      <w:r>
        <w:rPr>
          <w:color w:val="6D6D70"/>
        </w:rPr>
        <w:t>other</w:t>
      </w:r>
      <w:r>
        <w:rPr>
          <w:color w:val="6D6D70"/>
          <w:spacing w:val="-22"/>
        </w:rPr>
        <w:t> </w:t>
      </w:r>
      <w:r>
        <w:rPr>
          <w:color w:val="6D6D70"/>
        </w:rPr>
        <w:t>business</w:t>
      </w:r>
      <w:r>
        <w:rPr>
          <w:color w:val="6D6D70"/>
          <w:spacing w:val="-20"/>
        </w:rPr>
        <w:t> </w:t>
      </w:r>
      <w:r>
        <w:rPr>
          <w:color w:val="6D6D70"/>
        </w:rPr>
        <w:t>communities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move</w:t>
      </w:r>
      <w:r>
        <w:rPr>
          <w:color w:val="6D6D70"/>
          <w:spacing w:val="-22"/>
        </w:rPr>
        <w:t> </w:t>
      </w:r>
      <w:r>
        <w:rPr>
          <w:color w:val="6D6D70"/>
        </w:rPr>
        <w:t>this</w:t>
      </w:r>
      <w:r>
        <w:rPr>
          <w:color w:val="6D6D70"/>
          <w:spacing w:val="-20"/>
        </w:rPr>
        <w:t> </w:t>
      </w:r>
      <w:r>
        <w:rPr>
          <w:color w:val="6D6D70"/>
        </w:rPr>
        <w:t>way</w:t>
      </w:r>
      <w:r>
        <w:rPr>
          <w:color w:val="6D6D70"/>
          <w:spacing w:val="-23"/>
        </w:rPr>
        <w:t> </w:t>
      </w:r>
      <w:r>
        <w:rPr>
          <w:color w:val="6D6D70"/>
        </w:rPr>
        <w:t>over</w:t>
      </w:r>
      <w:r>
        <w:rPr>
          <w:color w:val="6D6D70"/>
          <w:spacing w:val="-24"/>
        </w:rPr>
        <w:t> </w:t>
      </w:r>
      <w:r>
        <w:rPr>
          <w:color w:val="6D6D70"/>
        </w:rPr>
        <w:t>the coming months and</w:t>
      </w:r>
      <w:r>
        <w:rPr>
          <w:color w:val="6D6D70"/>
          <w:spacing w:val="-5"/>
        </w:rPr>
        <w:t> </w:t>
      </w:r>
      <w:r>
        <w:rPr>
          <w:color w:val="6D6D70"/>
        </w:rPr>
        <w:t>quarters.</w:t>
      </w:r>
    </w:p>
    <w:p>
      <w:pPr>
        <w:pStyle w:val="BodyText"/>
        <w:spacing w:before="7"/>
      </w:pPr>
    </w:p>
    <w:p>
      <w:pPr>
        <w:pStyle w:val="Heading1"/>
        <w:spacing w:line="407" w:lineRule="exact"/>
        <w:ind w:right="339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346" w:right="683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Personal financial services, healthcare services, wellness/ </w:t>
      </w:r>
      <w:r>
        <w:rPr>
          <w:rFonts w:ascii="Cambria"/>
          <w:b/>
          <w:color w:val="48104A"/>
          <w:spacing w:val="-4"/>
          <w:sz w:val="37"/>
        </w:rPr>
        <w:t>beauty, </w:t>
      </w:r>
      <w:r>
        <w:rPr>
          <w:rFonts w:ascii="Cambria"/>
          <w:b/>
          <w:color w:val="48104A"/>
          <w:sz w:val="37"/>
        </w:rPr>
        <w:t>healthier foods, and </w:t>
      </w:r>
      <w:r>
        <w:rPr>
          <w:rFonts w:ascii="Cambria"/>
          <w:b/>
          <w:color w:val="48104A"/>
          <w:w w:val="95"/>
          <w:sz w:val="37"/>
        </w:rPr>
        <w:t>food</w:t>
      </w:r>
      <w:r>
        <w:rPr>
          <w:rFonts w:ascii="Cambria"/>
          <w:b/>
          <w:color w:val="48104A"/>
          <w:spacing w:val="-22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safety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should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also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be</w:t>
      </w:r>
      <w:r>
        <w:rPr>
          <w:rFonts w:ascii="Cambria"/>
          <w:b/>
          <w:color w:val="48104A"/>
          <w:spacing w:val="-21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major long-term beneficiaries of the </w:t>
      </w:r>
      <w:r>
        <w:rPr>
          <w:rFonts w:ascii="Cambria"/>
          <w:b/>
          <w:color w:val="48104A"/>
          <w:w w:val="90"/>
          <w:sz w:val="37"/>
        </w:rPr>
        <w:t>environment we are</w:t>
      </w:r>
      <w:r>
        <w:rPr>
          <w:rFonts w:ascii="Cambria"/>
          <w:b/>
          <w:color w:val="48104A"/>
          <w:spacing w:val="58"/>
          <w:w w:val="90"/>
          <w:sz w:val="37"/>
        </w:rPr>
        <w:t> </w:t>
      </w:r>
      <w:r>
        <w:rPr>
          <w:rFonts w:ascii="Cambria"/>
          <w:b/>
          <w:color w:val="48104A"/>
          <w:w w:val="90"/>
          <w:sz w:val="37"/>
        </w:rPr>
        <w:t>envisioning.</w:t>
      </w:r>
    </w:p>
    <w:p>
      <w:pPr>
        <w:spacing w:before="67"/>
        <w:ind w:left="0" w:right="337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845056" from="313.200012pt,23.438112pt" to="586.800012pt,23.438112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76" w:space="84"/>
            <w:col w:w="6140"/>
          </w:cols>
        </w:sectPr>
      </w:pPr>
    </w:p>
    <w:p>
      <w:pPr>
        <w:tabs>
          <w:tab w:pos="5914" w:val="left" w:leader="none"/>
        </w:tabs>
        <w:spacing w:line="240" w:lineRule="auto"/>
        <w:ind w:left="154" w:right="0" w:firstLine="0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116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118</w:t>
                  </w:r>
                </w:p>
              </w:txbxContent>
            </v:textbox>
            <v:fill type="solid"/>
          </v:shape>
        </w:pict>
      </w:r>
      <w:r>
        <w:rPr>
          <w:rFonts w:ascii="Cambria"/>
          <w:sz w:val="20"/>
        </w:rPr>
      </w:r>
    </w:p>
    <w:p>
      <w:pPr>
        <w:spacing w:after="0" w:line="240" w:lineRule="auto"/>
        <w:rPr>
          <w:rFonts w:ascii="Cambria"/>
          <w:sz w:val="20"/>
        </w:rPr>
        <w:sectPr>
          <w:pgSz w:w="12240" w:h="15840"/>
          <w:pgMar w:header="304" w:footer="830" w:top="500" w:bottom="1020" w:left="340" w:right="0"/>
        </w:sectPr>
      </w:pPr>
    </w:p>
    <w:p>
      <w:pPr>
        <w:spacing w:line="225" w:lineRule="auto" w:before="64"/>
        <w:ind w:left="153" w:right="24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2850176" from="298.299988pt,-1.472989pt" to="298.299988pt,-14.2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862464" from="586.299988pt,-1.472989pt" to="586.299988pt,-14.256989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spacing w:val="-4"/>
          <w:w w:val="95"/>
          <w:sz w:val="24"/>
        </w:rPr>
        <w:t>Rate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Returns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for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FDI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Declining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Many</w:t>
      </w:r>
      <w:r>
        <w:rPr>
          <w:rFonts w:ascii="Times New Roman"/>
          <w:b/>
          <w:color w:val="6B6C6F"/>
          <w:spacing w:val="-22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Areas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21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 </w:t>
      </w:r>
      <w:r>
        <w:rPr>
          <w:rFonts w:ascii="Times New Roman"/>
          <w:b/>
          <w:color w:val="6B6C6F"/>
          <w:sz w:val="24"/>
        </w:rPr>
        <w:t>Global</w:t>
      </w:r>
      <w:r>
        <w:rPr>
          <w:rFonts w:ascii="Times New Roman"/>
          <w:b/>
          <w:color w:val="6B6C6F"/>
          <w:spacing w:val="8"/>
          <w:sz w:val="24"/>
        </w:rPr>
        <w:t> </w:t>
      </w:r>
      <w:r>
        <w:rPr>
          <w:rFonts w:ascii="Times New Roman"/>
          <w:b/>
          <w:color w:val="6B6C6F"/>
          <w:sz w:val="24"/>
        </w:rPr>
        <w:t>Economy</w:t>
      </w:r>
    </w:p>
    <w:p>
      <w:pPr>
        <w:tabs>
          <w:tab w:pos="2222" w:val="left" w:leader="none"/>
          <w:tab w:pos="2957" w:val="left" w:leader="none"/>
          <w:tab w:pos="4103" w:val="left" w:leader="none"/>
        </w:tabs>
        <w:spacing w:line="360" w:lineRule="atLeast" w:before="38"/>
        <w:ind w:left="1496" w:right="460" w:hanging="305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267261952" from="70.558502pt,34.033783pt" to="89.762502pt,34.033783pt" stroked="true" strokeweight="1.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260928" from="106.822197pt,34.033783pt" to="126.022197pt,34.033783pt" stroked="true" strokeweight="1.5pt" strokecolor="#bf4c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259904" from="143.572205pt,34.033783pt" to="162.772205pt,34.033783pt" stroked="true" strokeweight="1.5pt" strokecolor="#99ba5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258880" from="200.882706pt,34.033783pt" to="220.082706pt,34.033783pt" stroked="true" strokeweight="1.5pt" strokecolor="#7e61a1">
            <v:stroke dashstyle="solid"/>
            <w10:wrap type="none"/>
          </v:line>
        </w:pict>
      </w:r>
      <w:r>
        <w:rPr>
          <w:w w:val="95"/>
          <w:sz w:val="16"/>
        </w:rPr>
        <w:t>Rate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Return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-14"/>
          <w:w w:val="95"/>
          <w:sz w:val="16"/>
        </w:rPr>
        <w:t> </w:t>
      </w:r>
      <w:r>
        <w:rPr>
          <w:w w:val="95"/>
          <w:sz w:val="16"/>
        </w:rPr>
        <w:t>Outward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Foreign</w:t>
      </w:r>
      <w:r>
        <w:rPr>
          <w:spacing w:val="-9"/>
          <w:w w:val="95"/>
          <w:sz w:val="16"/>
        </w:rPr>
        <w:t> </w:t>
      </w:r>
      <w:r>
        <w:rPr>
          <w:w w:val="95"/>
          <w:sz w:val="16"/>
        </w:rPr>
        <w:t>Direct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Investment,</w:t>
      </w:r>
      <w:r>
        <w:rPr>
          <w:spacing w:val="-14"/>
          <w:w w:val="95"/>
          <w:sz w:val="16"/>
        </w:rPr>
        <w:t> </w:t>
      </w:r>
      <w:r>
        <w:rPr>
          <w:w w:val="95"/>
          <w:sz w:val="16"/>
        </w:rPr>
        <w:t>% </w:t>
      </w:r>
      <w:r>
        <w:rPr>
          <w:sz w:val="16"/>
        </w:rPr>
        <w:t>US</w:t>
        <w:tab/>
        <w:t>UK</w:t>
        <w:tab/>
        <w:t>Germany</w:t>
        <w:tab/>
      </w:r>
      <w:r>
        <w:rPr>
          <w:w w:val="95"/>
          <w:sz w:val="16"/>
        </w:rPr>
        <w:t>Netherlands</w:t>
      </w:r>
    </w:p>
    <w:p>
      <w:pPr>
        <w:spacing w:line="225" w:lineRule="auto" w:before="64"/>
        <w:ind w:left="153" w:right="824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sz w:val="24"/>
        </w:rPr>
        <w:t>Japan</w:t>
      </w:r>
      <w:r>
        <w:rPr>
          <w:rFonts w:ascii="Times New Roman"/>
          <w:b/>
          <w:color w:val="6B6C6F"/>
          <w:spacing w:val="-30"/>
          <w:sz w:val="24"/>
        </w:rPr>
        <w:t> </w:t>
      </w:r>
      <w:r>
        <w:rPr>
          <w:rFonts w:ascii="Times New Roman"/>
          <w:b/>
          <w:color w:val="6B6C6F"/>
          <w:spacing w:val="-3"/>
          <w:sz w:val="24"/>
        </w:rPr>
        <w:t>Has</w:t>
      </w:r>
      <w:r>
        <w:rPr>
          <w:rFonts w:ascii="Times New Roman"/>
          <w:b/>
          <w:color w:val="6B6C6F"/>
          <w:spacing w:val="-29"/>
          <w:sz w:val="24"/>
        </w:rPr>
        <w:t> </w:t>
      </w:r>
      <w:r>
        <w:rPr>
          <w:rFonts w:ascii="Times New Roman"/>
          <w:b/>
          <w:color w:val="6B6C6F"/>
          <w:sz w:val="24"/>
        </w:rPr>
        <w:t>Emerged</w:t>
      </w:r>
      <w:r>
        <w:rPr>
          <w:rFonts w:ascii="Times New Roman"/>
          <w:b/>
          <w:color w:val="6B6C6F"/>
          <w:spacing w:val="-30"/>
          <w:sz w:val="24"/>
        </w:rPr>
        <w:t> </w:t>
      </w:r>
      <w:r>
        <w:rPr>
          <w:rFonts w:ascii="Times New Roman"/>
          <w:b/>
          <w:color w:val="6B6C6F"/>
          <w:sz w:val="24"/>
        </w:rPr>
        <w:t>as</w:t>
      </w:r>
      <w:r>
        <w:rPr>
          <w:rFonts w:ascii="Times New Roman"/>
          <w:b/>
          <w:color w:val="6B6C6F"/>
          <w:spacing w:val="-29"/>
          <w:sz w:val="24"/>
        </w:rPr>
        <w:t> </w:t>
      </w:r>
      <w:r>
        <w:rPr>
          <w:rFonts w:ascii="Times New Roman"/>
          <w:b/>
          <w:color w:val="6B6C6F"/>
          <w:sz w:val="24"/>
        </w:rPr>
        <w:t>One</w:t>
      </w:r>
      <w:r>
        <w:rPr>
          <w:rFonts w:ascii="Times New Roman"/>
          <w:b/>
          <w:color w:val="6B6C6F"/>
          <w:spacing w:val="-29"/>
          <w:sz w:val="24"/>
        </w:rPr>
        <w:t> </w:t>
      </w:r>
      <w:r>
        <w:rPr>
          <w:rFonts w:ascii="Times New Roman"/>
          <w:b/>
          <w:color w:val="6B6C6F"/>
          <w:sz w:val="24"/>
        </w:rPr>
        <w:t>of</w:t>
      </w:r>
      <w:r>
        <w:rPr>
          <w:rFonts w:ascii="Times New Roman"/>
          <w:b/>
          <w:color w:val="6B6C6F"/>
          <w:spacing w:val="-30"/>
          <w:sz w:val="24"/>
        </w:rPr>
        <w:t> </w:t>
      </w:r>
      <w:r>
        <w:rPr>
          <w:rFonts w:ascii="Times New Roman"/>
          <w:b/>
          <w:color w:val="6B6C6F"/>
          <w:sz w:val="24"/>
        </w:rPr>
        <w:t>the</w:t>
      </w:r>
      <w:r>
        <w:rPr>
          <w:rFonts w:ascii="Times New Roman"/>
          <w:b/>
          <w:color w:val="6B6C6F"/>
          <w:spacing w:val="-29"/>
          <w:sz w:val="24"/>
        </w:rPr>
        <w:t> </w:t>
      </w:r>
      <w:r>
        <w:rPr>
          <w:rFonts w:ascii="Times New Roman"/>
          <w:b/>
          <w:color w:val="6B6C6F"/>
          <w:sz w:val="24"/>
        </w:rPr>
        <w:t>Most</w:t>
      </w:r>
      <w:r>
        <w:rPr>
          <w:rFonts w:ascii="Times New Roman"/>
          <w:b/>
          <w:color w:val="6B6C6F"/>
          <w:spacing w:val="-29"/>
          <w:sz w:val="24"/>
        </w:rPr>
        <w:t> </w:t>
      </w:r>
      <w:r>
        <w:rPr>
          <w:rFonts w:ascii="Times New Roman"/>
          <w:b/>
          <w:color w:val="6B6C6F"/>
          <w:sz w:val="24"/>
        </w:rPr>
        <w:t>Compelling </w:t>
      </w:r>
      <w:r>
        <w:rPr>
          <w:rFonts w:ascii="Times New Roman"/>
          <w:b/>
          <w:color w:val="6B6C6F"/>
          <w:w w:val="90"/>
          <w:sz w:val="24"/>
        </w:rPr>
        <w:t>Pure Play Examples on Our Thesis About Corporations </w:t>
      </w:r>
      <w:r>
        <w:rPr>
          <w:rFonts w:ascii="Times New Roman"/>
          <w:b/>
          <w:color w:val="6B6C6F"/>
          <w:sz w:val="24"/>
        </w:rPr>
        <w:t>Shedding Noncore Assets and</w:t>
      </w:r>
      <w:r>
        <w:rPr>
          <w:rFonts w:ascii="Times New Roman"/>
          <w:b/>
          <w:color w:val="6B6C6F"/>
          <w:spacing w:val="-24"/>
          <w:sz w:val="24"/>
        </w:rPr>
        <w:t> </w:t>
      </w:r>
      <w:r>
        <w:rPr>
          <w:rFonts w:ascii="Times New Roman"/>
          <w:b/>
          <w:color w:val="6B6C6F"/>
          <w:sz w:val="24"/>
        </w:rPr>
        <w:t>Subsidiaries</w:t>
      </w:r>
    </w:p>
    <w:p>
      <w:pPr>
        <w:spacing w:after="0" w:line="225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403" w:space="357"/>
            <w:col w:w="6140"/>
          </w:cols>
        </w:sectPr>
      </w:pPr>
    </w:p>
    <w:p>
      <w:pPr>
        <w:spacing w:before="41"/>
        <w:ind w:left="798" w:right="0" w:firstLine="0"/>
        <w:jc w:val="left"/>
        <w:rPr>
          <w:sz w:val="16"/>
        </w:rPr>
      </w:pPr>
      <w:r>
        <w:rPr/>
        <w:pict>
          <v:group style="position:absolute;margin-left:75.612198pt;margin-top:6.816679pt;width:187.25pt;height:131.25pt;mso-position-horizontal-relative:page;mso-position-vertical-relative:paragraph;z-index:252852224" coordorigin="1512,136" coordsize="3745,2625">
            <v:line style="position:absolute" from="1563,2710" to="1563,144" stroked="true" strokeweight=".75pt" strokecolor="#989a9d">
              <v:stroke dashstyle="solid"/>
            </v:line>
            <v:shape style="position:absolute;left:0;top:11144;width:51;height:2566" coordorigin="0,11144" coordsize="51,2566" path="m1512,2710l1563,2710m1512,2390l1563,2390m1512,2070l1563,2070m1512,1745l1563,1745m1512,1425l1563,1425m1512,1105l1563,1105m1512,785l1563,785m1512,465l1563,465m1512,144l1563,144e" filled="false" stroked="true" strokeweight=".75pt" strokecolor="#989a9d">
              <v:path arrowok="t"/>
              <v:stroke dashstyle="solid"/>
            </v:shape>
            <v:shape style="position:absolute;left:0;top:13709;width:3687;height:51" coordorigin="0,13710" coordsize="3687,51" path="m1563,2710l5249,2710m1563,2710l1563,2760m1794,2710l1794,2760m2024,2710l2024,2760m2254,2710l2254,2760m2484,2710l2484,2760m2714,2710l2714,2760m2944,2710l2944,2760m3174,2710l3174,2760m3404,2710l3404,2760m3639,2710l3639,2760m3869,2710l3869,2760m4099,2710l4099,2760m4329,2710l4329,2760m4559,2710l4559,2760m4789,2710l4789,2760m5019,2710l5019,2760m5249,2710l5249,2760e" filled="false" stroked="true" strokeweight=".75pt" strokecolor="#989a9d">
              <v:path arrowok="t"/>
              <v:stroke dashstyle="solid"/>
            </v:shape>
            <v:shape style="position:absolute;left:1620;top:305;width:3572;height:1886" coordorigin="1621,305" coordsize="3572,1886" path="m1621,775l1734,870,1849,740,1964,305,2084,445,2199,550,2314,925,2429,1095,2544,1020,2659,905,2774,705,2889,820,3004,1975,3119,2190,3234,1200,3349,1080,3464,1500,3579,1470,3694,1215,3809,1015,3924,765,4039,740,4154,835,4269,760,4384,1180,4499,920,4614,915,4729,1300,4844,1505,4964,1505,5079,1585,5192,1665e" filled="false" stroked="true" strokeweight="1.5pt" strokecolor="#54bceb">
              <v:path arrowok="t"/>
              <v:stroke dashstyle="solid"/>
            </v:shape>
            <v:shape style="position:absolute;left:2311;top:626;width:2765;height:1130" coordorigin="2312,626" coordsize="2765,1130" path="m2312,1120l2429,1305,2544,1150,2659,835,2774,915,2889,626,3004,745,3119,1175,3234,1520,3349,1565,3464,1510,3579,1415,3694,1445,3809,1230,3924,905,4039,1070,4154,1135,4269,1370,4384,1650,4499,1420,4614,1240,4729,1500,4844,1610,4964,1680,5076,1755e" filled="false" stroked="true" strokeweight="1.5pt" strokecolor="#bf4c49">
              <v:path arrowok="t"/>
              <v:stroke dashstyle="solid"/>
            </v:shape>
            <v:shape style="position:absolute;left:3924;top:1568;width:1152;height:781" coordorigin="3924,1569" coordsize="1152,781" path="m3924,1600l4039,1595,4154,1675,4269,2349,4384,1925,4499,1740,4614,1569,4729,1740,4844,1760,4964,1700,5076,1815e" filled="false" stroked="true" strokeweight="1.5pt" strokecolor="#99ba54">
              <v:path arrowok="t"/>
              <v:stroke dashstyle="solid"/>
            </v:shape>
            <v:shape style="position:absolute;left:3924;top:1331;width:1152;height:751" coordorigin="3924,1331" coordsize="1152,751" path="m3924,1405l4039,1331,4154,1375,4269,1880,4384,2082,4499,1740,4614,1540,4729,1640,4844,1810,4964,1720,5076,1950e" filled="false" stroked="true" strokeweight="1.5pt" strokecolor="#7e61a1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18.5pt;margin-top:-16.509022pt;width:262.5pt;height:175.3pt;mso-position-horizontal-relative:page;mso-position-vertical-relative:paragraph;z-index:2528655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CCCCCC"/>
                      <w:left w:val="single" w:sz="8" w:space="0" w:color="CCCCCC"/>
                      <w:bottom w:val="single" w:sz="8" w:space="0" w:color="CCCCCC"/>
                      <w:right w:val="single" w:sz="8" w:space="0" w:color="CCCCCC"/>
                      <w:insideH w:val="single" w:sz="8" w:space="0" w:color="CCCCCC"/>
                      <w:insideV w:val="single" w:sz="8" w:space="0" w:color="CCCCC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10"/>
                    <w:gridCol w:w="720"/>
                    <w:gridCol w:w="540"/>
                    <w:gridCol w:w="540"/>
                    <w:gridCol w:w="540"/>
                    <w:gridCol w:w="540"/>
                    <w:gridCol w:w="630"/>
                  </w:tblGrid>
                  <w:tr>
                    <w:trPr>
                      <w:trHeight w:val="591" w:hRule="atLeast"/>
                    </w:trPr>
                    <w:tc>
                      <w:tcPr>
                        <w:tcW w:w="5220" w:type="dxa"/>
                        <w:gridSpan w:val="7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249" w:lineRule="auto" w:before="105"/>
                          <w:ind w:left="1519" w:hanging="64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6"/>
                          </w:rPr>
                          <w:t>NUMBER OF LISTED COMPANIES BY NUMBER OF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CONSOLIDATED SUBSIDIARIES</w:t>
                        </w:r>
                      </w:p>
                    </w:tc>
                  </w:tr>
                  <w:tr>
                    <w:trPr>
                      <w:trHeight w:val="437" w:hRule="atLeast"/>
                    </w:trPr>
                    <w:tc>
                      <w:tcPr>
                        <w:tcW w:w="1710" w:type="dxa"/>
                        <w:tcBorders>
                          <w:top w:val="nil"/>
                          <w:left w:val="nil"/>
                          <w:bottom w:val="dotted" w:sz="8" w:space="0" w:color="FF0000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bottom w:val="dotted" w:sz="8" w:space="0" w:color="FF0000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146" w:lineRule="exact"/>
                          <w:ind w:left="92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Number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5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8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6"/>
                          </w:rPr>
                          <w:t>Comp.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nil"/>
                          <w:bottom w:val="dotted" w:sz="8" w:space="0" w:color="FF0000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146" w:lineRule="exact"/>
                          <w:ind w:left="2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Under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1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nil"/>
                          <w:bottom w:val="dotted" w:sz="8" w:space="0" w:color="FF0000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Cambria"/>
                            <w:b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10 -49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nil"/>
                          <w:bottom w:val="dotted" w:sz="8" w:space="0" w:color="FF0000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Cambria"/>
                            <w:b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6"/>
                          </w:rPr>
                          <w:t>50 -99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nil"/>
                          <w:bottom w:val="dotted" w:sz="8" w:space="0" w:color="FF0000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146" w:lineRule="exact"/>
                          <w:ind w:left="14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100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10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6"/>
                          </w:rPr>
                          <w:t>-299</w:t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nil"/>
                          <w:bottom w:val="dotted" w:sz="8" w:space="0" w:color="FF0000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146" w:lineRule="exact"/>
                          <w:ind w:left="8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300 or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14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More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1710" w:type="dxa"/>
                        <w:tcBorders>
                          <w:top w:val="dotted" w:sz="8" w:space="0" w:color="FF0000"/>
                          <w:left w:val="dotted" w:sz="8" w:space="0" w:color="FF0000"/>
                          <w:bottom w:val="dotted" w:sz="8" w:space="0" w:color="FF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Nikkei 400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20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400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51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157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91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0000"/>
                          <w:right w:val="single" w:sz="8" w:space="0" w:color="FFFFFF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77</w:t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0000"/>
                          <w:right w:val="dotted" w:sz="8" w:space="0" w:color="FF0000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95"/>
                          <w:ind w:left="205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437" w:hRule="atLeast"/>
                    </w:trPr>
                    <w:tc>
                      <w:tcPr>
                        <w:tcW w:w="1710" w:type="dxa"/>
                        <w:tcBorders>
                          <w:top w:val="dotted" w:sz="8" w:space="0" w:color="FF0000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5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TSE First Section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16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85"/>
                            <w:sz w:val="16"/>
                          </w:rPr>
                          <w:t>1,956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882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802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155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90</w:t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dotted" w:sz="8" w:space="0" w:color="FF0000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10" w:right="19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171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5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TSE Second Section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21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539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467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71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67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171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5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Mothers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20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239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226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171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5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JASDAQ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0000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21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773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693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79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67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1710" w:type="dxa"/>
                        <w:tcBorders>
                          <w:top w:val="dotted" w:sz="8" w:space="0" w:color="FFFFFF"/>
                          <w:left w:val="nil"/>
                          <w:bottom w:val="nil"/>
                          <w:right w:val="dotted" w:sz="8" w:space="0" w:color="FF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54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dotted" w:sz="8" w:space="0" w:color="FF0000"/>
                          <w:left w:val="dotted" w:sz="8" w:space="0" w:color="FF0000"/>
                          <w:bottom w:val="dotted" w:sz="8" w:space="0" w:color="FF0000"/>
                          <w:right w:val="dotted" w:sz="8" w:space="0" w:color="FF0000"/>
                        </w:tcBorders>
                        <w:shd w:val="clear" w:color="auto" w:fill="FFDA98"/>
                      </w:tcPr>
                      <w:p>
                        <w:pPr>
                          <w:pStyle w:val="TableParagraph"/>
                          <w:spacing w:before="95"/>
                          <w:ind w:right="15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3,907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dotted" w:sz="8" w:space="0" w:color="FF0000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2,319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1,122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248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167</w:t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210" w:right="19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51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16%</w:t>
      </w:r>
    </w:p>
    <w:p>
      <w:pPr>
        <w:spacing w:before="137"/>
        <w:ind w:left="798" w:right="0" w:firstLine="0"/>
        <w:jc w:val="left"/>
        <w:rPr>
          <w:sz w:val="16"/>
        </w:rPr>
      </w:pPr>
      <w:r>
        <w:rPr>
          <w:w w:val="95"/>
          <w:sz w:val="16"/>
        </w:rPr>
        <w:t>14%</w:t>
      </w:r>
    </w:p>
    <w:p>
      <w:pPr>
        <w:spacing w:before="137"/>
        <w:ind w:left="798" w:right="0" w:firstLine="0"/>
        <w:jc w:val="left"/>
        <w:rPr>
          <w:sz w:val="16"/>
        </w:rPr>
      </w:pPr>
      <w:r>
        <w:rPr>
          <w:w w:val="95"/>
          <w:sz w:val="16"/>
        </w:rPr>
        <w:t>12%</w:t>
      </w:r>
    </w:p>
    <w:p>
      <w:pPr>
        <w:spacing w:before="136"/>
        <w:ind w:left="798" w:right="0" w:firstLine="0"/>
        <w:jc w:val="left"/>
        <w:rPr>
          <w:sz w:val="16"/>
        </w:rPr>
      </w:pPr>
      <w:r>
        <w:rPr>
          <w:sz w:val="16"/>
        </w:rPr>
        <w:t>10%</w:t>
      </w:r>
    </w:p>
    <w:p>
      <w:pPr>
        <w:spacing w:before="137"/>
        <w:ind w:left="879" w:right="0" w:firstLine="0"/>
        <w:jc w:val="left"/>
        <w:rPr>
          <w:sz w:val="16"/>
        </w:rPr>
      </w:pPr>
      <w:r>
        <w:rPr>
          <w:sz w:val="16"/>
        </w:rPr>
        <w:t>8%</w:t>
      </w:r>
    </w:p>
    <w:p>
      <w:pPr>
        <w:spacing w:before="137"/>
        <w:ind w:left="879" w:right="0" w:firstLine="0"/>
        <w:jc w:val="left"/>
        <w:rPr>
          <w:sz w:val="16"/>
        </w:rPr>
      </w:pPr>
      <w:r>
        <w:rPr>
          <w:sz w:val="16"/>
        </w:rPr>
        <w:t>6%</w:t>
      </w:r>
    </w:p>
    <w:p>
      <w:pPr>
        <w:spacing w:before="137"/>
        <w:ind w:left="879" w:right="0" w:firstLine="0"/>
        <w:jc w:val="left"/>
        <w:rPr>
          <w:sz w:val="16"/>
        </w:rPr>
      </w:pPr>
      <w:r>
        <w:rPr>
          <w:sz w:val="16"/>
        </w:rPr>
        <w:t>4%</w:t>
      </w:r>
    </w:p>
    <w:p>
      <w:pPr>
        <w:spacing w:before="137"/>
        <w:ind w:left="879" w:right="0" w:firstLine="0"/>
        <w:jc w:val="left"/>
        <w:rPr>
          <w:sz w:val="16"/>
        </w:rPr>
      </w:pPr>
      <w:r>
        <w:rPr>
          <w:sz w:val="16"/>
        </w:rPr>
        <w:t>2%</w:t>
      </w:r>
    </w:p>
    <w:p>
      <w:pPr>
        <w:spacing w:before="137"/>
        <w:ind w:left="879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spacing w:before="24"/>
        <w:ind w:left="1200" w:right="0" w:firstLine="0"/>
        <w:jc w:val="left"/>
        <w:rPr>
          <w:sz w:val="16"/>
        </w:rPr>
      </w:pPr>
      <w:r>
        <w:rPr>
          <w:sz w:val="16"/>
        </w:rPr>
        <w:t>85 87 89 91 93 95 97 99 01 03 05 07 09 </w:t>
      </w:r>
      <w:r>
        <w:rPr>
          <w:w w:val="95"/>
          <w:sz w:val="16"/>
        </w:rPr>
        <w:t>11 </w:t>
      </w:r>
      <w:r>
        <w:rPr>
          <w:sz w:val="16"/>
        </w:rPr>
        <w:t>13 15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0"/>
        <w:ind w:left="297" w:right="31" w:firstLine="0"/>
        <w:jc w:val="left"/>
        <w:rPr>
          <w:sz w:val="17"/>
        </w:rPr>
      </w:pPr>
      <w:r>
        <w:rPr/>
        <w:pict>
          <v:group style="position:absolute;margin-left:25.200001pt;margin-top:32.072914pt;width:273.1pt;height:1pt;mso-position-horizontal-relative:page;mso-position-vertical-relative:paragraph;z-index:252851200" coordorigin="504,641" coordsize="5462,20">
            <v:line style="position:absolute" from="544,651" to="5946,651" stroked="true" strokeweight="1pt" strokecolor="#cccccc">
              <v:stroke dashstyle="dot"/>
            </v:line>
            <v:shape style="position:absolute;left:0;top:10566;width:5462;height:2" coordorigin="0,10566" coordsize="5462,0" path="m504,651l504,651m5966,651l5966,651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2016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or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latest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available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year.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National </w:t>
      </w:r>
      <w:r>
        <w:rPr>
          <w:color w:val="48104A"/>
          <w:sz w:val="17"/>
        </w:rPr>
        <w:t>Statistics,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OECD.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line="225" w:lineRule="auto" w:before="92"/>
        <w:ind w:left="153" w:right="31"/>
      </w:pPr>
      <w:r>
        <w:rPr/>
        <w:pict>
          <v:shape style="position:absolute;margin-left:24.700001pt;margin-top:-12.857352pt;width:273.1pt;height:12.8pt;mso-position-horizontal-relative:page;mso-position-vertical-relative:paragraph;z-index:252864512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117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w w:val="95"/>
        </w:rPr>
        <w:t>Local and Regional Competitors Are Increasingly </w:t>
      </w:r>
      <w:r>
        <w:rPr>
          <w:color w:val="6B6C6F"/>
          <w:w w:val="90"/>
        </w:rPr>
        <w:t>Challenging the Returns of the Multinational Firms</w:t>
      </w:r>
    </w:p>
    <w:p>
      <w:pPr>
        <w:tabs>
          <w:tab w:pos="3678" w:val="left" w:leader="none"/>
        </w:tabs>
        <w:spacing w:line="400" w:lineRule="auto" w:before="214"/>
        <w:ind w:left="1897" w:right="208" w:hanging="998"/>
        <w:jc w:val="left"/>
        <w:rPr>
          <w:sz w:val="16"/>
        </w:rPr>
      </w:pPr>
      <w:r>
        <w:rPr/>
        <w:pict>
          <v:group style="position:absolute;margin-left:117.867897pt;margin-top:42.208908pt;width:166.35pt;height:157.65pt;mso-position-horizontal-relative:page;mso-position-vertical-relative:paragraph;z-index:252859392" coordorigin="2357,844" coordsize="3327,3153">
            <v:line style="position:absolute" from="2363,849" to="2363,3966" stroked="true" strokeweight=".517pt" strokecolor="#868686">
              <v:stroke dashstyle="solid"/>
            </v:line>
            <v:shape style="position:absolute;left:3465;top:849;width:1107;height:3117" coordorigin="3466,849" coordsize="1107,3117" path="m3466,849l3466,935m3466,1049l3466,1220m3466,1331l3466,1502m3466,1616l3466,1787m3466,1898l3466,2069m3466,2183l3466,2351m3466,2465l3466,2636m3466,2750l3466,2918m3466,3032l3466,3203m3466,3317l3466,3485m3466,3599l3466,3966m4021,2750l4021,3485m4021,3599l4021,3966m4572,1898l4572,3966e" filled="false" stroked="true" strokeweight=".517pt" strokecolor="#868686">
              <v:path arrowok="t"/>
              <v:stroke dashstyle="solid"/>
            </v:shape>
            <v:shape style="position:absolute;left:2915;top:2974;width:1659;height:568" coordorigin="2916,2975" coordsize="1659,568" path="m2916,3542l4574,3542m2916,3260l3966,3260m2916,2975l3577,2975e" filled="false" stroked="true" strokeweight="5.704pt" strokecolor="#d9d9d8">
              <v:path arrowok="t"/>
              <v:stroke dashstyle="solid"/>
            </v:shape>
            <v:line style="position:absolute" from="4021,2465" to="4021,2636" stroked="true" strokeweight=".517pt" strokecolor="#868686">
              <v:stroke dashstyle="solid"/>
            </v:line>
            <v:line style="position:absolute" from="2916,2693" to="4128,2693" stroked="true" strokeweight="5.704pt" strokecolor="#d9d9d8">
              <v:stroke dashstyle="solid"/>
            </v:line>
            <v:line style="position:absolute" from="4021,2183" to="4021,2351" stroked="true" strokeweight=".517pt" strokecolor="#868686">
              <v:stroke dashstyle="solid"/>
            </v:line>
            <v:line style="position:absolute" from="2916,2408" to="4128,2408" stroked="true" strokeweight="5.704pt" strokecolor="#d9d9d8">
              <v:stroke dashstyle="solid"/>
            </v:line>
            <v:line style="position:absolute" from="4021,1898" to="4021,2069" stroked="true" strokeweight=".517pt" strokecolor="#868686">
              <v:stroke dashstyle="solid"/>
            </v:line>
            <v:line style="position:absolute" from="2916,2126" to="4128,2126" stroked="true" strokeweight="5.704pt" strokecolor="#d9d9d8">
              <v:stroke dashstyle="solid"/>
            </v:line>
            <v:shape style="position:absolute;left:4020;top:1616;width:552;height:172" coordorigin="4021,1616" coordsize="552,172" path="m4021,1616l4021,1787m4572,1616l4572,1787e" filled="false" stroked="true" strokeweight=".517pt" strokecolor="#868686">
              <v:path arrowok="t"/>
              <v:stroke dashstyle="solid"/>
            </v:shape>
            <v:line style="position:absolute" from="5124,1331" to="5124,1787" stroked="true" strokeweight=".517pt" strokecolor="#868686">
              <v:stroke dashstyle="solid"/>
            </v:line>
            <v:line style="position:absolute" from="5124,1898" to="5124,3966" stroked="true" strokeweight=".517pt" strokecolor="#868686">
              <v:stroke dashstyle="solid"/>
            </v:line>
            <v:line style="position:absolute" from="2916,1842" to="5235,1842" stroked="true" strokeweight="5.536pt" strokecolor="#d9d9d8">
              <v:stroke dashstyle="solid"/>
            </v:line>
            <v:shape style="position:absolute;left:4020;top:1330;width:552;height:172" coordorigin="4021,1331" coordsize="552,172" path="m4021,1331l4021,1502m4572,1331l4572,1502e" filled="false" stroked="true" strokeweight=".517pt" strokecolor="#868686">
              <v:path arrowok="t"/>
              <v:stroke dashstyle="solid"/>
            </v:shape>
            <v:line style="position:absolute" from="2916,1559" to="5016,1559" stroked="true" strokeweight="5.703pt" strokecolor="#d9d9d8">
              <v:stroke dashstyle="solid"/>
            </v:line>
            <v:shape style="position:absolute;left:4020;top:1049;width:552;height:172" coordorigin="4021,1049" coordsize="552,172" path="m4021,1049l4021,1220m4572,1049l4572,1220e" filled="false" stroked="true" strokeweight=".517pt" strokecolor="#868686">
              <v:path arrowok="t"/>
              <v:stroke dashstyle="solid"/>
            </v:shape>
            <v:line style="position:absolute" from="5124,849" to="5124,1220" stroked="true" strokeweight=".517pt" strokecolor="#868686">
              <v:stroke dashstyle="solid"/>
            </v:line>
            <v:line style="position:absolute" from="2916,1275" to="5235,1275" stroked="true" strokeweight="5.536pt" strokecolor="#d9d9d8">
              <v:stroke dashstyle="solid"/>
            </v:line>
            <v:shape style="position:absolute;left:4020;top:849;width:552;height:86" coordorigin="4021,849" coordsize="552,86" path="m4021,849l4021,935m4572,849l4572,935e" filled="false" stroked="true" strokeweight=".517pt" strokecolor="#868686">
              <v:path arrowok="t"/>
              <v:stroke dashstyle="solid"/>
            </v:shape>
            <v:line style="position:absolute" from="2916,992" to="5125,992" stroked="true" strokeweight="5.704pt" strokecolor="#d9d9d8">
              <v:stroke dashstyle="solid"/>
            </v:line>
            <v:line style="position:absolute" from="5679,849" to="5679,3966" stroked="true" strokeweight=".517pt" strokecolor="#868686">
              <v:stroke dashstyle="solid"/>
            </v:line>
            <v:shape style="position:absolute;left:0;top:8812;width:3317;height:31" coordorigin="0,8813" coordsize="3317,31" path="m2363,3966l5679,3966m2363,3966l2363,3997m2914,3966l2914,3997m3466,3966l3466,3997m4021,3966l4021,3997m4572,3966l4572,3997m5124,3966l5124,3997m5679,3966l5679,3997e" filled="false" stroked="true" strokeweight=".517pt" strokecolor="#868686">
              <v:path arrowok="t"/>
              <v:stroke dashstyle="solid"/>
            </v:shape>
            <v:line style="position:absolute" from="2916,3825" to="3135,3825" stroked="true" strokeweight="5.536pt" strokecolor="#d9d9d8">
              <v:stroke dashstyle="solid"/>
            </v:line>
            <v:line style="position:absolute" from="2914,3966" to="2914,849" stroked="true" strokeweight=".517pt" strokecolor="#696b73">
              <v:stroke dashstyle="solid"/>
            </v:line>
            <v:shape style="position:absolute;left:0;top:5695;width:32;height:3117" coordorigin="0,5696" coordsize="32,3117" path="m2882,3966l2914,3966m2882,3684l2914,3684m2882,3399l2914,3399m2882,3117l2914,3117m2882,2836l2914,2836m2882,2550l2914,2550m2882,2269l2914,2269m2882,1983l2914,1983m2882,1702l2914,1702m2882,1416l2914,1416m2882,1135l2914,1135m2882,849l2914,849e" filled="false" stroked="true" strokeweight=".517pt" strokecolor="#696b73">
              <v:path arrowok="t"/>
              <v:stroke dashstyle="solid"/>
            </v:shape>
            <v:line style="position:absolute" from="5101,918" to="5101,1094" stroked="true" strokeweight="2.411pt" strokecolor="#48104a">
              <v:stroke dashstyle="solid"/>
            </v:line>
            <v:line style="position:absolute" from="4266,1754" to="4266,1930" stroked="true" strokeweight="2.411pt" strokecolor="#48104a">
              <v:stroke dashstyle="solid"/>
            </v:line>
            <v:line style="position:absolute" from="4436,1485" to="4436,1661" stroked="true" strokeweight="2.411pt" strokecolor="#48104a">
              <v:stroke dashstyle="solid"/>
            </v:line>
            <v:line style="position:absolute" from="4814,1200" to="4814,1376" stroked="true" strokeweight="2.411pt" strokecolor="#48104a">
              <v:stroke dashstyle="solid"/>
            </v:line>
            <v:line style="position:absolute" from="3860,2602" to="3860,2779" stroked="true" strokeweight="2.411pt" strokecolor="#48104a">
              <v:stroke dashstyle="solid"/>
            </v:line>
            <v:line style="position:absolute" from="4136,2032" to="4136,2208" stroked="true" strokeweight="2.411pt" strokecolor="#48104a">
              <v:stroke dashstyle="solid"/>
            </v:line>
            <v:line style="position:absolute" from="3375,3163" to="3375,3339" stroked="true" strokeweight="2.411pt" strokecolor="#48104a">
              <v:stroke dashstyle="solid"/>
            </v:line>
            <v:line style="position:absolute" from="3570,2888" to="3570,3064" stroked="true" strokeweight="2.411pt" strokecolor="#48104a">
              <v:stroke dashstyle="solid"/>
            </v:line>
            <v:line style="position:absolute" from="3156,3733" to="3156,3909" stroked="true" strokeweight="2.411pt" strokecolor="#48104a">
              <v:stroke dashstyle="solid"/>
            </v:line>
            <v:line style="position:absolute" from="3287,3465" to="3287,3641" stroked="true" strokeweight="2.411pt" strokecolor="#48104a">
              <v:stroke dashstyle="solid"/>
            </v:line>
            <v:line style="position:absolute" from="4557,908" to="4557,1084" stroked="true" strokeweight="2.411pt" strokecolor="#fdbb30">
              <v:stroke dashstyle="solid"/>
            </v:line>
            <v:line style="position:absolute" from="5217,1190" to="5217,1366" stroked="true" strokeweight="2.411pt" strokecolor="#fdbb30">
              <v:stroke dashstyle="solid"/>
            </v:line>
            <v:line style="position:absolute" from="5016,1475" to="5016,1651" stroked="true" strokeweight="2.411pt" strokecolor="#fdbb30">
              <v:stroke dashstyle="solid"/>
            </v:line>
            <v:line style="position:absolute" from="5210,1760" to="5210,1936" stroked="true" strokeweight="2.411pt" strokecolor="#fdbb30">
              <v:stroke dashstyle="solid"/>
            </v:line>
            <v:line style="position:absolute" from="3485,2035" to="3485,2212" stroked="true" strokeweight="2.411pt" strokecolor="#fdbb30">
              <v:stroke dashstyle="solid"/>
            </v:line>
            <v:line style="position:absolute" from="4121,2606" to="4121,2782" stroked="true" strokeweight="2.411pt" strokecolor="#fdbb30">
              <v:stroke dashstyle="solid"/>
            </v:line>
            <v:rect style="position:absolute;left:4076;top:2323;width:49;height:177" filled="true" fillcolor="#fdbb30" stroked="false">
              <v:fill type="solid"/>
            </v:rect>
            <v:line style="position:absolute" from="3938,3169" to="3938,3346" stroked="true" strokeweight="2.411pt" strokecolor="#fdbb30">
              <v:stroke dashstyle="solid"/>
            </v:line>
            <v:line style="position:absolute" from="4560,3455" to="4560,3631" stroked="true" strokeweight="2.411pt" strokecolor="#fdbb30">
              <v:stroke dashstyle="solid"/>
            </v:line>
            <v:line style="position:absolute" from="2849,3733" to="2849,3909" stroked="true" strokeweight="2.411pt" strokecolor="#fdbb30">
              <v:stroke dashstyle="solid"/>
            </v:line>
            <v:rect style="position:absolute;left:4100;top:2323;width:49;height:177" filled="true" fillcolor="#48104a" stroked="false">
              <v:fill type="solid"/>
            </v:rect>
            <w10:wrap type="none"/>
          </v:group>
        </w:pict>
      </w:r>
      <w:r>
        <w:rPr/>
        <w:pict>
          <v:rect style="position:absolute;margin-left:193.613007pt;margin-top:28.008009pt;width:5pt;height:5pt;mso-position-horizontal-relative:page;mso-position-vertical-relative:paragraph;z-index:-267254784" filled="true" fillcolor="#fdbb30" stroked="false">
            <v:fill type="solid"/>
            <w10:wrap type="none"/>
          </v:rect>
        </w:pict>
      </w:r>
      <w:r>
        <w:rPr/>
        <w:pict>
          <v:rect style="position:absolute;margin-left:104.973999pt;margin-top:28.008009pt;width:5pt;height:5pt;mso-position-horizontal-relative:page;mso-position-vertical-relative:paragraph;z-index:-267253760" filled="true" fillcolor="#48104a" stroked="false">
            <v:fill type="solid"/>
            <w10:wrap type="none"/>
          </v:rect>
        </w:pict>
      </w:r>
      <w:r>
        <w:rPr>
          <w:color w:val="010101"/>
          <w:w w:val="95"/>
          <w:sz w:val="16"/>
        </w:rPr>
        <w:t>Top</w:t>
      </w:r>
      <w:r>
        <w:rPr>
          <w:color w:val="010101"/>
          <w:spacing w:val="-17"/>
          <w:w w:val="95"/>
          <w:sz w:val="16"/>
        </w:rPr>
        <w:t> </w:t>
      </w:r>
      <w:r>
        <w:rPr>
          <w:color w:val="010101"/>
          <w:w w:val="95"/>
          <w:sz w:val="16"/>
        </w:rPr>
        <w:t>500</w:t>
      </w:r>
      <w:r>
        <w:rPr>
          <w:color w:val="010101"/>
          <w:spacing w:val="-14"/>
          <w:w w:val="95"/>
          <w:sz w:val="16"/>
        </w:rPr>
        <w:t> </w:t>
      </w:r>
      <w:r>
        <w:rPr>
          <w:color w:val="010101"/>
          <w:w w:val="95"/>
          <w:sz w:val="16"/>
        </w:rPr>
        <w:t>Global</w:t>
      </w:r>
      <w:r>
        <w:rPr>
          <w:color w:val="010101"/>
          <w:spacing w:val="-18"/>
          <w:w w:val="95"/>
          <w:sz w:val="16"/>
        </w:rPr>
        <w:t> </w:t>
      </w:r>
      <w:r>
        <w:rPr>
          <w:color w:val="010101"/>
          <w:w w:val="95"/>
          <w:sz w:val="16"/>
        </w:rPr>
        <w:t>Companies</w:t>
      </w:r>
      <w:r>
        <w:rPr>
          <w:color w:val="010101"/>
          <w:spacing w:val="-15"/>
          <w:w w:val="95"/>
          <w:sz w:val="16"/>
        </w:rPr>
        <w:t> </w:t>
      </w:r>
      <w:r>
        <w:rPr>
          <w:color w:val="010101"/>
          <w:w w:val="95"/>
          <w:sz w:val="16"/>
        </w:rPr>
        <w:t>Return</w:t>
      </w:r>
      <w:r>
        <w:rPr>
          <w:color w:val="010101"/>
          <w:spacing w:val="-18"/>
          <w:w w:val="95"/>
          <w:sz w:val="16"/>
        </w:rPr>
        <w:t> </w:t>
      </w:r>
      <w:r>
        <w:rPr>
          <w:color w:val="010101"/>
          <w:w w:val="95"/>
          <w:sz w:val="16"/>
        </w:rPr>
        <w:t>on</w:t>
      </w:r>
      <w:r>
        <w:rPr>
          <w:color w:val="010101"/>
          <w:spacing w:val="-13"/>
          <w:w w:val="95"/>
          <w:sz w:val="16"/>
        </w:rPr>
        <w:t> </w:t>
      </w:r>
      <w:r>
        <w:rPr>
          <w:color w:val="010101"/>
          <w:w w:val="95"/>
          <w:sz w:val="16"/>
        </w:rPr>
        <w:t>Equity,</w:t>
      </w:r>
      <w:r>
        <w:rPr>
          <w:color w:val="010101"/>
          <w:spacing w:val="-18"/>
          <w:w w:val="95"/>
          <w:sz w:val="16"/>
        </w:rPr>
        <w:t> </w:t>
      </w:r>
      <w:r>
        <w:rPr>
          <w:color w:val="010101"/>
          <w:w w:val="95"/>
          <w:sz w:val="16"/>
        </w:rPr>
        <w:t>LTM</w:t>
      </w:r>
      <w:r>
        <w:rPr>
          <w:color w:val="010101"/>
          <w:spacing w:val="-13"/>
          <w:w w:val="95"/>
          <w:sz w:val="16"/>
        </w:rPr>
        <w:t> </w:t>
      </w:r>
      <w:r>
        <w:rPr>
          <w:color w:val="010101"/>
          <w:w w:val="95"/>
          <w:sz w:val="16"/>
        </w:rPr>
        <w:t>as</w:t>
      </w:r>
      <w:r>
        <w:rPr>
          <w:color w:val="010101"/>
          <w:spacing w:val="-15"/>
          <w:w w:val="95"/>
          <w:sz w:val="16"/>
        </w:rPr>
        <w:t> </w:t>
      </w:r>
      <w:r>
        <w:rPr>
          <w:color w:val="010101"/>
          <w:w w:val="95"/>
          <w:sz w:val="16"/>
        </w:rPr>
        <w:t>at</w:t>
      </w:r>
      <w:r>
        <w:rPr>
          <w:color w:val="010101"/>
          <w:spacing w:val="-15"/>
          <w:w w:val="95"/>
          <w:sz w:val="16"/>
        </w:rPr>
        <w:t> </w:t>
      </w:r>
      <w:r>
        <w:rPr>
          <w:color w:val="010101"/>
          <w:w w:val="95"/>
          <w:sz w:val="16"/>
        </w:rPr>
        <w:t>2016,</w:t>
      </w:r>
      <w:r>
        <w:rPr>
          <w:color w:val="010101"/>
          <w:spacing w:val="-17"/>
          <w:w w:val="95"/>
          <w:sz w:val="16"/>
        </w:rPr>
        <w:t> </w:t>
      </w:r>
      <w:r>
        <w:rPr>
          <w:color w:val="010101"/>
          <w:w w:val="95"/>
          <w:sz w:val="16"/>
        </w:rPr>
        <w:t>% </w:t>
      </w:r>
      <w:r>
        <w:rPr>
          <w:color w:val="010101"/>
          <w:sz w:val="16"/>
        </w:rPr>
        <w:t>Multinational</w:t>
      </w:r>
      <w:r>
        <w:rPr>
          <w:color w:val="010101"/>
          <w:spacing w:val="-29"/>
          <w:sz w:val="16"/>
        </w:rPr>
        <w:t> </w:t>
      </w:r>
      <w:r>
        <w:rPr>
          <w:color w:val="010101"/>
          <w:sz w:val="16"/>
        </w:rPr>
        <w:t>Firms</w:t>
        <w:tab/>
        <w:t>Local</w:t>
      </w:r>
      <w:r>
        <w:rPr>
          <w:color w:val="010101"/>
          <w:spacing w:val="-6"/>
          <w:sz w:val="16"/>
        </w:rPr>
        <w:t> </w:t>
      </w:r>
      <w:r>
        <w:rPr>
          <w:color w:val="010101"/>
          <w:sz w:val="16"/>
        </w:rPr>
        <w:t>Firms</w:t>
      </w:r>
    </w:p>
    <w:p>
      <w:pPr>
        <w:spacing w:line="369" w:lineRule="auto" w:before="57"/>
        <w:ind w:left="833" w:right="3411" w:firstLine="329"/>
        <w:jc w:val="right"/>
        <w:rPr>
          <w:sz w:val="16"/>
        </w:rPr>
      </w:pPr>
      <w:r>
        <w:rPr>
          <w:color w:val="010101"/>
          <w:spacing w:val="-2"/>
          <w:w w:val="90"/>
          <w:sz w:val="16"/>
        </w:rPr>
        <w:t>Technology </w:t>
      </w:r>
      <w:r>
        <w:rPr>
          <w:color w:val="010101"/>
          <w:w w:val="95"/>
          <w:sz w:val="16"/>
        </w:rPr>
        <w:t>Other</w:t>
      </w:r>
      <w:r>
        <w:rPr>
          <w:color w:val="010101"/>
          <w:spacing w:val="-23"/>
          <w:w w:val="95"/>
          <w:sz w:val="16"/>
        </w:rPr>
        <w:t> </w:t>
      </w:r>
      <w:r>
        <w:rPr>
          <w:color w:val="010101"/>
          <w:spacing w:val="-4"/>
          <w:w w:val="95"/>
          <w:sz w:val="16"/>
        </w:rPr>
        <w:t>Consumer</w:t>
      </w:r>
    </w:p>
    <w:p>
      <w:pPr>
        <w:spacing w:line="369" w:lineRule="auto" w:before="0"/>
        <w:ind w:left="698" w:right="3411" w:firstLine="608"/>
        <w:jc w:val="right"/>
        <w:rPr>
          <w:sz w:val="16"/>
        </w:rPr>
      </w:pPr>
      <w:r>
        <w:rPr>
          <w:color w:val="010101"/>
          <w:spacing w:val="-2"/>
          <w:w w:val="95"/>
          <w:sz w:val="16"/>
        </w:rPr>
        <w:t>Industrial </w:t>
      </w:r>
      <w:r>
        <w:rPr>
          <w:color w:val="010101"/>
          <w:w w:val="90"/>
          <w:sz w:val="16"/>
        </w:rPr>
        <w:t>Cyclical</w:t>
      </w:r>
      <w:r>
        <w:rPr>
          <w:color w:val="010101"/>
          <w:spacing w:val="27"/>
          <w:w w:val="90"/>
          <w:sz w:val="16"/>
        </w:rPr>
        <w:t> </w:t>
      </w:r>
      <w:r>
        <w:rPr>
          <w:color w:val="010101"/>
          <w:spacing w:val="-3"/>
          <w:w w:val="90"/>
          <w:sz w:val="16"/>
        </w:rPr>
        <w:t>Consumer</w:t>
      </w:r>
    </w:p>
    <w:p>
      <w:pPr>
        <w:spacing w:line="369" w:lineRule="auto" w:before="0"/>
        <w:ind w:left="915" w:right="3411" w:firstLine="516"/>
        <w:jc w:val="right"/>
        <w:rPr>
          <w:sz w:val="16"/>
        </w:rPr>
      </w:pPr>
      <w:r>
        <w:rPr>
          <w:color w:val="010101"/>
          <w:spacing w:val="-3"/>
          <w:w w:val="95"/>
          <w:sz w:val="16"/>
        </w:rPr>
        <w:t>Utilities </w:t>
      </w:r>
      <w:r>
        <w:rPr>
          <w:color w:val="010101"/>
          <w:w w:val="95"/>
          <w:sz w:val="16"/>
        </w:rPr>
        <w:t>     All Sectors</w:t>
      </w:r>
      <w:r>
        <w:rPr>
          <w:color w:val="010101"/>
          <w:w w:val="91"/>
          <w:sz w:val="16"/>
        </w:rPr>
        <w:t> </w:t>
      </w:r>
      <w:r>
        <w:rPr>
          <w:color w:val="010101"/>
          <w:spacing w:val="-3"/>
          <w:w w:val="95"/>
          <w:sz w:val="16"/>
        </w:rPr>
        <w:t>Financial Diversified </w:t>
      </w:r>
      <w:r>
        <w:rPr>
          <w:color w:val="010101"/>
          <w:w w:val="95"/>
          <w:sz w:val="16"/>
        </w:rPr>
        <w:t>Basic</w:t>
      </w:r>
      <w:r>
        <w:rPr>
          <w:color w:val="010101"/>
          <w:spacing w:val="-17"/>
          <w:w w:val="95"/>
          <w:sz w:val="16"/>
        </w:rPr>
        <w:t> </w:t>
      </w:r>
      <w:r>
        <w:rPr>
          <w:color w:val="010101"/>
          <w:spacing w:val="-3"/>
          <w:w w:val="95"/>
          <w:sz w:val="16"/>
        </w:rPr>
        <w:t>Materials</w:t>
      </w:r>
    </w:p>
    <w:p>
      <w:pPr>
        <w:spacing w:before="0"/>
        <w:ind w:left="0" w:right="3411" w:firstLine="0"/>
        <w:jc w:val="right"/>
        <w:rPr>
          <w:sz w:val="16"/>
        </w:rPr>
      </w:pPr>
      <w:r>
        <w:rPr>
          <w:color w:val="010101"/>
          <w:w w:val="90"/>
          <w:sz w:val="16"/>
        </w:rPr>
        <w:t>Media  &amp;</w:t>
      </w:r>
      <w:r>
        <w:rPr>
          <w:color w:val="010101"/>
          <w:spacing w:val="-15"/>
          <w:w w:val="90"/>
          <w:sz w:val="16"/>
        </w:rPr>
        <w:t> </w:t>
      </w:r>
      <w:r>
        <w:rPr>
          <w:color w:val="010101"/>
          <w:w w:val="90"/>
          <w:sz w:val="16"/>
        </w:rPr>
        <w:t>Communciations</w:t>
      </w:r>
    </w:p>
    <w:p>
      <w:pPr>
        <w:spacing w:before="99"/>
        <w:ind w:left="0" w:right="3411" w:firstLine="0"/>
        <w:jc w:val="right"/>
        <w:rPr>
          <w:sz w:val="16"/>
        </w:rPr>
      </w:pPr>
      <w:r>
        <w:rPr>
          <w:color w:val="010101"/>
          <w:spacing w:val="-2"/>
          <w:w w:val="90"/>
          <w:sz w:val="16"/>
        </w:rPr>
        <w:t>Energy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95"/>
        <w:ind w:left="297" w:right="0" w:firstLine="0"/>
        <w:jc w:val="left"/>
        <w:rPr>
          <w:sz w:val="17"/>
        </w:rPr>
      </w:pPr>
      <w:r>
        <w:rPr>
          <w:color w:val="48104A"/>
          <w:sz w:val="17"/>
        </w:rPr>
        <w:t>Data as at 2017. Source: Macquarie.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313.200012pt;margin-top:12.101427pt;width:273.1pt;height:1pt;mso-position-horizontal-relative:page;mso-position-vertical-relative:paragraph;z-index:-250468352;mso-wrap-distance-left:0;mso-wrap-distance-right:0" coordorigin="6264,242" coordsize="5462,20">
            <v:line style="position:absolute" from="6304,252" to="11706,252" stroked="true" strokeweight="1pt" strokecolor="#cccccc">
              <v:stroke dashstyle="dot"/>
            </v:line>
            <v:line style="position:absolute" from="6264,252" to="6264,252" stroked="true" strokeweight="1pt" strokecolor="#cccccc">
              <v:stroke dashstyle="solid"/>
            </v:line>
            <v:line style="position:absolute" from="11726,252" to="11726,252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64" w:lineRule="auto"/>
        <w:ind w:left="153" w:right="500"/>
      </w:pPr>
      <w:r>
        <w:rPr/>
        <w:pict>
          <v:line style="position:absolute;mso-position-horizontal-relative:page;mso-position-vertical-relative:paragraph;z-index:252857344" from="298.299988pt,17.666075pt" to="298.299988pt,4.882075pt" stroked="true" strokeweight="1pt" strokecolor="#ffffff">
            <v:stroke dashstyle="solid"/>
            <w10:wrap type="none"/>
          </v:line>
        </w:pict>
      </w:r>
      <w:r>
        <w:rPr>
          <w:color w:val="6D6D70"/>
          <w:spacing w:val="-3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also</w:t>
      </w:r>
      <w:r>
        <w:rPr>
          <w:color w:val="6D6D70"/>
          <w:spacing w:val="-22"/>
        </w:rPr>
        <w:t> </w:t>
      </w:r>
      <w:r>
        <w:rPr>
          <w:color w:val="6D6D70"/>
        </w:rPr>
        <w:t>note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are</w:t>
      </w:r>
      <w:r>
        <w:rPr>
          <w:color w:val="6D6D70"/>
          <w:spacing w:val="-22"/>
        </w:rPr>
        <w:t> </w:t>
      </w:r>
      <w:r>
        <w:rPr>
          <w:color w:val="6D6D70"/>
        </w:rPr>
        <w:t>seeing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lot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corporate</w:t>
      </w:r>
      <w:r>
        <w:rPr>
          <w:color w:val="6D6D70"/>
          <w:spacing w:val="-22"/>
        </w:rPr>
        <w:t> </w:t>
      </w:r>
      <w:r>
        <w:rPr>
          <w:color w:val="6D6D70"/>
        </w:rPr>
        <w:t>‘streamlining’</w:t>
      </w:r>
      <w:r>
        <w:rPr>
          <w:color w:val="6D6D70"/>
          <w:spacing w:val="-22"/>
        </w:rPr>
        <w:t> </w:t>
      </w:r>
      <w:r>
        <w:rPr>
          <w:color w:val="6D6D70"/>
        </w:rPr>
        <w:t>oc- curring</w:t>
      </w:r>
      <w:r>
        <w:rPr>
          <w:color w:val="6D6D70"/>
          <w:spacing w:val="-23"/>
        </w:rPr>
        <w:t> </w:t>
      </w:r>
      <w:r>
        <w:rPr>
          <w:color w:val="6D6D70"/>
        </w:rPr>
        <w:t>outside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traditional</w:t>
      </w:r>
      <w:r>
        <w:rPr>
          <w:color w:val="6D6D70"/>
          <w:spacing w:val="-22"/>
        </w:rPr>
        <w:t> </w:t>
      </w:r>
      <w:r>
        <w:rPr>
          <w:color w:val="6D6D70"/>
        </w:rPr>
        <w:t>multinational</w:t>
      </w:r>
      <w:r>
        <w:rPr>
          <w:color w:val="6D6D70"/>
          <w:spacing w:val="-23"/>
        </w:rPr>
        <w:t> </w:t>
      </w:r>
      <w:r>
        <w:rPr>
          <w:color w:val="6D6D70"/>
        </w:rPr>
        <w:t>sector.</w:t>
      </w:r>
      <w:r>
        <w:rPr>
          <w:color w:val="6D6D70"/>
          <w:spacing w:val="-22"/>
        </w:rPr>
        <w:t> </w:t>
      </w:r>
      <w:r>
        <w:rPr>
          <w:color w:val="6D6D70"/>
        </w:rPr>
        <w:t>Indeed,</w:t>
      </w:r>
      <w:r>
        <w:rPr>
          <w:color w:val="6D6D70"/>
          <w:spacing w:val="-23"/>
        </w:rPr>
        <w:t> </w:t>
      </w:r>
      <w:r>
        <w:rPr>
          <w:color w:val="6D6D70"/>
        </w:rPr>
        <w:t>after several</w:t>
      </w:r>
      <w:r>
        <w:rPr>
          <w:color w:val="6D6D70"/>
          <w:spacing w:val="-35"/>
        </w:rPr>
        <w:t> </w:t>
      </w:r>
      <w:r>
        <w:rPr>
          <w:color w:val="6D6D70"/>
        </w:rPr>
        <w:t>quarters</w:t>
      </w:r>
      <w:r>
        <w:rPr>
          <w:color w:val="6D6D70"/>
          <w:spacing w:val="-34"/>
        </w:rPr>
        <w:t> </w:t>
      </w:r>
      <w:r>
        <w:rPr>
          <w:color w:val="6D6D70"/>
        </w:rPr>
        <w:t>of</w:t>
      </w:r>
      <w:r>
        <w:rPr>
          <w:color w:val="6D6D70"/>
          <w:spacing w:val="-34"/>
        </w:rPr>
        <w:t> </w:t>
      </w:r>
      <w:r>
        <w:rPr>
          <w:color w:val="6D6D70"/>
        </w:rPr>
        <w:t>inactivity,</w:t>
      </w:r>
      <w:r>
        <w:rPr>
          <w:color w:val="6D6D70"/>
          <w:spacing w:val="-34"/>
        </w:rPr>
        <w:t> </w:t>
      </w:r>
      <w:r>
        <w:rPr>
          <w:color w:val="6D6D70"/>
        </w:rPr>
        <w:t>many</w:t>
      </w:r>
      <w:r>
        <w:rPr>
          <w:color w:val="6D6D70"/>
          <w:spacing w:val="-36"/>
        </w:rPr>
        <w:t> </w:t>
      </w:r>
      <w:r>
        <w:rPr>
          <w:color w:val="6D6D70"/>
        </w:rPr>
        <w:t>U.S.</w:t>
      </w:r>
      <w:r>
        <w:rPr>
          <w:color w:val="6D6D70"/>
          <w:spacing w:val="-34"/>
        </w:rPr>
        <w:t> </w:t>
      </w:r>
      <w:r>
        <w:rPr>
          <w:color w:val="6D6D70"/>
        </w:rPr>
        <w:t>energy</w:t>
      </w:r>
      <w:r>
        <w:rPr>
          <w:color w:val="6D6D70"/>
          <w:spacing w:val="-35"/>
        </w:rPr>
        <w:t> </w:t>
      </w:r>
      <w:r>
        <w:rPr>
          <w:color w:val="6D6D70"/>
        </w:rPr>
        <w:t>companies</w:t>
      </w:r>
      <w:r>
        <w:rPr>
          <w:color w:val="6D6D70"/>
          <w:spacing w:val="-34"/>
        </w:rPr>
        <w:t> </w:t>
      </w:r>
      <w:r>
        <w:rPr>
          <w:color w:val="6D6D70"/>
        </w:rPr>
        <w:t>are</w:t>
      </w:r>
      <w:r>
        <w:rPr>
          <w:color w:val="6D6D70"/>
          <w:spacing w:val="-34"/>
        </w:rPr>
        <w:t> </w:t>
      </w:r>
      <w:r>
        <w:rPr>
          <w:color w:val="6D6D70"/>
        </w:rPr>
        <w:t>right- sizing</w:t>
      </w:r>
      <w:r>
        <w:rPr>
          <w:color w:val="6D6D70"/>
          <w:spacing w:val="-36"/>
        </w:rPr>
        <w:t> </w:t>
      </w:r>
      <w:r>
        <w:rPr>
          <w:color w:val="6D6D70"/>
        </w:rPr>
        <w:t>their</w:t>
      </w:r>
      <w:r>
        <w:rPr>
          <w:color w:val="6D6D70"/>
          <w:spacing w:val="-35"/>
        </w:rPr>
        <w:t> </w:t>
      </w:r>
      <w:r>
        <w:rPr>
          <w:color w:val="6D6D70"/>
        </w:rPr>
        <w:t>footprints,</w:t>
      </w:r>
      <w:r>
        <w:rPr>
          <w:color w:val="6D6D70"/>
          <w:spacing w:val="-34"/>
        </w:rPr>
        <w:t> </w:t>
      </w:r>
      <w:r>
        <w:rPr>
          <w:color w:val="6D6D70"/>
        </w:rPr>
        <w:t>as</w:t>
      </w:r>
      <w:r>
        <w:rPr>
          <w:color w:val="6D6D70"/>
          <w:spacing w:val="-34"/>
        </w:rPr>
        <w:t> </w:t>
      </w:r>
      <w:r>
        <w:rPr>
          <w:color w:val="6D6D70"/>
        </w:rPr>
        <w:t>Wall</w:t>
      </w:r>
      <w:r>
        <w:rPr>
          <w:color w:val="6D6D70"/>
          <w:spacing w:val="-34"/>
        </w:rPr>
        <w:t> </w:t>
      </w:r>
      <w:r>
        <w:rPr>
          <w:color w:val="6D6D70"/>
        </w:rPr>
        <w:t>Street</w:t>
      </w:r>
      <w:r>
        <w:rPr>
          <w:color w:val="6D6D70"/>
          <w:spacing w:val="-34"/>
        </w:rPr>
        <w:t> </w:t>
      </w:r>
      <w:r>
        <w:rPr>
          <w:color w:val="6D6D70"/>
        </w:rPr>
        <w:t>encourages</w:t>
      </w:r>
      <w:r>
        <w:rPr>
          <w:color w:val="6D6D70"/>
          <w:spacing w:val="-35"/>
        </w:rPr>
        <w:t> </w:t>
      </w:r>
      <w:r>
        <w:rPr>
          <w:color w:val="6D6D70"/>
        </w:rPr>
        <w:t>them</w:t>
      </w:r>
      <w:r>
        <w:rPr>
          <w:color w:val="6D6D70"/>
          <w:spacing w:val="-35"/>
        </w:rPr>
        <w:t> </w:t>
      </w:r>
      <w:r>
        <w:rPr>
          <w:color w:val="6D6D70"/>
        </w:rPr>
        <w:t>to</w:t>
      </w:r>
      <w:r>
        <w:rPr>
          <w:color w:val="6D6D70"/>
          <w:spacing w:val="-34"/>
        </w:rPr>
        <w:t> </w:t>
      </w:r>
      <w:r>
        <w:rPr>
          <w:color w:val="6D6D70"/>
        </w:rPr>
        <w:t>shed</w:t>
      </w:r>
      <w:r>
        <w:rPr>
          <w:color w:val="6D6D70"/>
          <w:spacing w:val="-34"/>
        </w:rPr>
        <w:t> </w:t>
      </w:r>
      <w:r>
        <w:rPr>
          <w:color w:val="6D6D70"/>
          <w:spacing w:val="-3"/>
        </w:rPr>
        <w:t>slower </w:t>
      </w:r>
      <w:r>
        <w:rPr>
          <w:color w:val="6D6D70"/>
        </w:rPr>
        <w:t>growth</w:t>
      </w:r>
      <w:r>
        <w:rPr>
          <w:color w:val="6D6D70"/>
          <w:spacing w:val="-20"/>
        </w:rPr>
        <w:t> </w:t>
      </w:r>
      <w:r>
        <w:rPr>
          <w:color w:val="6D6D70"/>
        </w:rPr>
        <w:t>assets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favor</w:t>
      </w:r>
      <w:r>
        <w:rPr>
          <w:color w:val="6D6D70"/>
          <w:spacing w:val="-21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‘hot’</w:t>
      </w:r>
      <w:r>
        <w:rPr>
          <w:color w:val="6D6D70"/>
          <w:spacing w:val="-19"/>
        </w:rPr>
        <w:t> </w:t>
      </w:r>
      <w:r>
        <w:rPr>
          <w:color w:val="6D6D70"/>
        </w:rPr>
        <w:t>shale</w:t>
      </w:r>
      <w:r>
        <w:rPr>
          <w:color w:val="6D6D70"/>
          <w:spacing w:val="-20"/>
        </w:rPr>
        <w:t> </w:t>
      </w:r>
      <w:r>
        <w:rPr>
          <w:color w:val="6D6D70"/>
        </w:rPr>
        <w:t>basins.</w:t>
      </w:r>
      <w:r>
        <w:rPr>
          <w:color w:val="6D6D70"/>
          <w:spacing w:val="-19"/>
        </w:rPr>
        <w:t> </w:t>
      </w:r>
      <w:r>
        <w:rPr>
          <w:color w:val="6D6D70"/>
        </w:rPr>
        <w:t>While</w:t>
      </w:r>
      <w:r>
        <w:rPr>
          <w:color w:val="6D6D70"/>
          <w:spacing w:val="-21"/>
        </w:rPr>
        <w:t> </w:t>
      </w:r>
      <w:r>
        <w:rPr>
          <w:color w:val="6D6D70"/>
        </w:rPr>
        <w:t>this</w:t>
      </w:r>
      <w:r>
        <w:rPr>
          <w:color w:val="6D6D70"/>
          <w:spacing w:val="-19"/>
        </w:rPr>
        <w:t> </w:t>
      </w:r>
      <w:r>
        <w:rPr>
          <w:color w:val="6D6D70"/>
        </w:rPr>
        <w:t>activity</w:t>
      </w:r>
      <w:r>
        <w:rPr>
          <w:color w:val="6D6D70"/>
          <w:spacing w:val="-22"/>
        </w:rPr>
        <w:t> </w:t>
      </w:r>
      <w:r>
        <w:rPr>
          <w:color w:val="6D6D70"/>
        </w:rPr>
        <w:t>may not</w:t>
      </w:r>
      <w:r>
        <w:rPr>
          <w:color w:val="6D6D70"/>
          <w:spacing w:val="-24"/>
        </w:rPr>
        <w:t> </w:t>
      </w:r>
      <w:r>
        <w:rPr>
          <w:color w:val="6D6D70"/>
        </w:rPr>
        <w:t>necessarily</w:t>
      </w:r>
      <w:r>
        <w:rPr>
          <w:color w:val="6D6D70"/>
          <w:spacing w:val="-26"/>
        </w:rPr>
        <w:t> </w:t>
      </w:r>
      <w:r>
        <w:rPr>
          <w:color w:val="6D6D70"/>
        </w:rPr>
        <w:t>be</w:t>
      </w:r>
      <w:r>
        <w:rPr>
          <w:color w:val="6D6D70"/>
          <w:spacing w:val="-23"/>
        </w:rPr>
        <w:t> </w:t>
      </w:r>
      <w:r>
        <w:rPr>
          <w:color w:val="6D6D70"/>
        </w:rPr>
        <w:t>long-term</w:t>
      </w:r>
      <w:r>
        <w:rPr>
          <w:color w:val="6D6D70"/>
          <w:spacing w:val="-23"/>
        </w:rPr>
        <w:t> </w:t>
      </w:r>
      <w:r>
        <w:rPr>
          <w:color w:val="6D6D70"/>
        </w:rPr>
        <w:t>bullish</w:t>
      </w:r>
      <w:r>
        <w:rPr>
          <w:color w:val="6D6D70"/>
          <w:spacing w:val="-24"/>
        </w:rPr>
        <w:t> </w:t>
      </w:r>
      <w:r>
        <w:rPr>
          <w:color w:val="6D6D70"/>
        </w:rPr>
        <w:t>for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stocks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publicly</w:t>
      </w:r>
      <w:r>
        <w:rPr>
          <w:color w:val="6D6D70"/>
          <w:spacing w:val="-28"/>
        </w:rPr>
        <w:t> </w:t>
      </w:r>
      <w:r>
        <w:rPr>
          <w:color w:val="6D6D70"/>
        </w:rPr>
        <w:t>traded </w:t>
      </w:r>
      <w:r>
        <w:rPr>
          <w:color w:val="6D6D70"/>
          <w:w w:val="95"/>
        </w:rPr>
        <w:t>energy companies, it is creating significant, near-term value creation </w:t>
      </w:r>
      <w:r>
        <w:rPr>
          <w:color w:val="6D6D70"/>
        </w:rPr>
        <w:t>opportunities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buyers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these</w:t>
      </w:r>
      <w:r>
        <w:rPr>
          <w:color w:val="6D6D70"/>
          <w:spacing w:val="-26"/>
        </w:rPr>
        <w:t> </w:t>
      </w:r>
      <w:r>
        <w:rPr>
          <w:color w:val="6D6D70"/>
        </w:rPr>
        <w:t>properties,</w:t>
      </w:r>
      <w:r>
        <w:rPr>
          <w:color w:val="6D6D70"/>
          <w:spacing w:val="-27"/>
        </w:rPr>
        <w:t> </w:t>
      </w:r>
      <w:r>
        <w:rPr>
          <w:color w:val="6D6D70"/>
        </w:rPr>
        <w:t>particularly</w:t>
      </w:r>
      <w:r>
        <w:rPr>
          <w:color w:val="6D6D70"/>
          <w:spacing w:val="-28"/>
        </w:rPr>
        <w:t> </w:t>
      </w:r>
      <w:r>
        <w:rPr>
          <w:color w:val="6D6D70"/>
        </w:rPr>
        <w:t>for</w:t>
      </w:r>
      <w:r>
        <w:rPr>
          <w:color w:val="6D6D70"/>
          <w:spacing w:val="-29"/>
        </w:rPr>
        <w:t> </w:t>
      </w:r>
      <w:r>
        <w:rPr>
          <w:color w:val="6D6D70"/>
        </w:rPr>
        <w:t>play- ers</w:t>
      </w:r>
      <w:r>
        <w:rPr>
          <w:color w:val="6D6D70"/>
          <w:spacing w:val="-25"/>
        </w:rPr>
        <w:t> </w:t>
      </w:r>
      <w:r>
        <w:rPr>
          <w:color w:val="6D6D70"/>
        </w:rPr>
        <w:t>with</w:t>
      </w:r>
      <w:r>
        <w:rPr>
          <w:color w:val="6D6D70"/>
          <w:spacing w:val="-25"/>
        </w:rPr>
        <w:t> </w:t>
      </w:r>
      <w:r>
        <w:rPr>
          <w:color w:val="6D6D70"/>
        </w:rPr>
        <w:t>expertise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production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midstream</w:t>
      </w:r>
      <w:r>
        <w:rPr>
          <w:color w:val="6D6D70"/>
          <w:spacing w:val="-25"/>
        </w:rPr>
        <w:t> </w:t>
      </w:r>
      <w:r>
        <w:rPr>
          <w:color w:val="6D6D70"/>
        </w:rPr>
        <w:t>segments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the oil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gas</w:t>
      </w:r>
      <w:r>
        <w:rPr>
          <w:color w:val="6D6D70"/>
          <w:spacing w:val="-28"/>
        </w:rPr>
        <w:t> </w:t>
      </w:r>
      <w:r>
        <w:rPr>
          <w:color w:val="6D6D70"/>
        </w:rPr>
        <w:t>markets.</w:t>
      </w:r>
      <w:r>
        <w:rPr>
          <w:color w:val="6D6D70"/>
          <w:spacing w:val="-27"/>
        </w:rPr>
        <w:t> </w:t>
      </w:r>
      <w:r>
        <w:rPr>
          <w:color w:val="6D6D70"/>
        </w:rPr>
        <w:t>Finally,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seeing</w:t>
      </w:r>
      <w:r>
        <w:rPr>
          <w:color w:val="6D6D70"/>
          <w:spacing w:val="-27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deconglomerization thesis</w:t>
      </w:r>
      <w:r>
        <w:rPr>
          <w:color w:val="6D6D70"/>
          <w:spacing w:val="-19"/>
        </w:rPr>
        <w:t> </w:t>
      </w:r>
      <w:r>
        <w:rPr>
          <w:color w:val="6D6D70"/>
        </w:rPr>
        <w:t>play</w:t>
      </w:r>
      <w:r>
        <w:rPr>
          <w:color w:val="6D6D70"/>
          <w:spacing w:val="-20"/>
        </w:rPr>
        <w:t> </w:t>
      </w:r>
      <w:r>
        <w:rPr>
          <w:color w:val="6D6D70"/>
        </w:rPr>
        <w:t>out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</w:rPr>
        <w:t>spades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infrastructure</w:t>
      </w:r>
      <w:r>
        <w:rPr>
          <w:color w:val="6D6D70"/>
          <w:spacing w:val="-18"/>
        </w:rPr>
        <w:t> </w:t>
      </w:r>
      <w:r>
        <w:rPr>
          <w:color w:val="6D6D70"/>
        </w:rPr>
        <w:t>sector.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18"/>
        </w:rPr>
        <w:t> </w:t>
      </w:r>
      <w:r>
        <w:rPr>
          <w:color w:val="6D6D70"/>
        </w:rPr>
        <w:t>particular, there</w:t>
      </w:r>
      <w:r>
        <w:rPr>
          <w:color w:val="6D6D70"/>
          <w:spacing w:val="-20"/>
        </w:rPr>
        <w:t> </w:t>
      </w:r>
      <w:r>
        <w:rPr>
          <w:color w:val="6D6D70"/>
        </w:rPr>
        <w:t>has</w:t>
      </w:r>
      <w:r>
        <w:rPr>
          <w:color w:val="6D6D70"/>
          <w:spacing w:val="-19"/>
        </w:rPr>
        <w:t> </w:t>
      </w:r>
      <w:r>
        <w:rPr>
          <w:color w:val="6D6D70"/>
        </w:rPr>
        <w:t>been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lot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activity</w:t>
      </w:r>
      <w:r>
        <w:rPr>
          <w:color w:val="6D6D70"/>
          <w:spacing w:val="-21"/>
        </w:rPr>
        <w:t> </w:t>
      </w:r>
      <w:r>
        <w:rPr>
          <w:color w:val="6D6D70"/>
        </w:rPr>
        <w:t>involving</w:t>
      </w:r>
      <w:r>
        <w:rPr>
          <w:color w:val="6D6D70"/>
          <w:spacing w:val="-20"/>
        </w:rPr>
        <w:t> </w:t>
      </w:r>
      <w:r>
        <w:rPr>
          <w:color w:val="6D6D70"/>
        </w:rPr>
        <w:t>deals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22"/>
        </w:rPr>
        <w:t> </w:t>
      </w:r>
      <w:r>
        <w:rPr>
          <w:color w:val="6D6D70"/>
        </w:rPr>
        <w:t>tower</w:t>
      </w:r>
      <w:r>
        <w:rPr>
          <w:color w:val="6D6D70"/>
          <w:spacing w:val="-22"/>
        </w:rPr>
        <w:t> </w:t>
      </w:r>
      <w:r>
        <w:rPr>
          <w:color w:val="6D6D70"/>
        </w:rPr>
        <w:t>and</w:t>
      </w:r>
      <w:r>
        <w:rPr>
          <w:color w:val="6D6D70"/>
          <w:spacing w:val="-19"/>
        </w:rPr>
        <w:t> </w:t>
      </w:r>
      <w:r>
        <w:rPr>
          <w:color w:val="6D6D70"/>
        </w:rPr>
        <w:t>fiber arena and we also have seen an increasing number of potential </w:t>
      </w:r>
      <w:r>
        <w:rPr>
          <w:color w:val="6D6D70"/>
          <w:w w:val="95"/>
        </w:rPr>
        <w:t>transactions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areas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such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energy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midstream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pipeline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assets.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333" w:space="427"/>
            <w:col w:w="6140"/>
          </w:cols>
        </w:sectPr>
      </w:pPr>
    </w:p>
    <w:p>
      <w:pPr>
        <w:tabs>
          <w:tab w:pos="2478" w:val="left" w:leader="none"/>
          <w:tab w:pos="3035" w:val="left" w:leader="none"/>
          <w:tab w:pos="3559" w:val="left" w:leader="none"/>
          <w:tab w:pos="4115" w:val="left" w:leader="none"/>
          <w:tab w:pos="4653" w:val="left" w:leader="none"/>
          <w:tab w:pos="5210" w:val="left" w:leader="none"/>
        </w:tabs>
        <w:spacing w:before="87"/>
        <w:ind w:left="1928" w:right="0" w:firstLine="0"/>
        <w:jc w:val="left"/>
        <w:rPr>
          <w:sz w:val="16"/>
        </w:rPr>
      </w:pPr>
      <w:r>
        <w:rPr>
          <w:color w:val="010101"/>
          <w:sz w:val="16"/>
        </w:rPr>
        <w:t>-5%</w:t>
        <w:tab/>
        <w:t>0%</w:t>
        <w:tab/>
        <w:t>5%</w:t>
        <w:tab/>
        <w:t>10%</w:t>
        <w:tab/>
        <w:t>15%</w:t>
        <w:tab/>
        <w:t>20%</w:t>
        <w:tab/>
        <w:t>25%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6"/>
        <w:rPr>
          <w:sz w:val="12"/>
        </w:rPr>
      </w:pPr>
      <w:r>
        <w:rPr/>
        <w:pict>
          <v:line style="position:absolute;mso-position-horizontal-relative:page;mso-position-vertical-relative:page;z-index:252849152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spacing w:line="249" w:lineRule="auto" w:before="0"/>
        <w:ind w:left="297" w:right="3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January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2017.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National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Statistics,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OECD,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The </w:t>
      </w:r>
      <w:r>
        <w:rPr>
          <w:color w:val="48104A"/>
          <w:sz w:val="17"/>
        </w:rPr>
        <w:t>Economist.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Heading1"/>
        <w:spacing w:line="407" w:lineRule="exact" w:before="394"/>
        <w:ind w:right="204"/>
      </w:pPr>
      <w:r>
        <w:rPr/>
        <w:pict>
          <v:group style="position:absolute;margin-left:25.200001pt;margin-top:14.014507pt;width:273.1pt;height:1pt;mso-position-horizontal-relative:page;mso-position-vertical-relative:paragraph;z-index:252858368" coordorigin="504,280" coordsize="5462,20">
            <v:line style="position:absolute" from="544,290" to="5946,290" stroked="true" strokeweight="1pt" strokecolor="#cccccc">
              <v:stroke dashstyle="dot"/>
            </v:line>
            <v:shape style="position:absolute;left:0;top:4133;width:5462;height:2" coordorigin="0,4134" coordsize="5462,0" path="m504,290l504,290m5966,290l5966,290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111"/>
        </w:rPr>
        <w:t>“</w:t>
      </w:r>
    </w:p>
    <w:p>
      <w:pPr>
        <w:spacing w:line="211" w:lineRule="auto" w:before="15"/>
        <w:ind w:left="559" w:right="763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spacing w:val="-8"/>
          <w:w w:val="95"/>
          <w:sz w:val="37"/>
        </w:rPr>
        <w:t>We</w:t>
      </w:r>
      <w:r>
        <w:rPr>
          <w:rFonts w:ascii="Cambria" w:hAnsi="Cambria"/>
          <w:b/>
          <w:color w:val="48104A"/>
          <w:spacing w:val="-21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also</w:t>
      </w:r>
      <w:r>
        <w:rPr>
          <w:rFonts w:ascii="Cambria" w:hAnsi="Cambria"/>
          <w:b/>
          <w:color w:val="48104A"/>
          <w:spacing w:val="-21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note</w:t>
      </w:r>
      <w:r>
        <w:rPr>
          <w:rFonts w:ascii="Cambria" w:hAnsi="Cambria"/>
          <w:b/>
          <w:color w:val="48104A"/>
          <w:spacing w:val="-21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that</w:t>
      </w:r>
      <w:r>
        <w:rPr>
          <w:rFonts w:ascii="Cambria" w:hAnsi="Cambria"/>
          <w:b/>
          <w:color w:val="48104A"/>
          <w:spacing w:val="-20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we</w:t>
      </w:r>
      <w:r>
        <w:rPr>
          <w:rFonts w:ascii="Cambria" w:hAnsi="Cambria"/>
          <w:b/>
          <w:color w:val="48104A"/>
          <w:spacing w:val="-21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are</w:t>
      </w:r>
      <w:r>
        <w:rPr>
          <w:rFonts w:ascii="Cambria" w:hAnsi="Cambria"/>
          <w:b/>
          <w:color w:val="48104A"/>
          <w:spacing w:val="-21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seeing a</w:t>
      </w:r>
      <w:r>
        <w:rPr>
          <w:rFonts w:ascii="Cambria" w:hAnsi="Cambria"/>
          <w:b/>
          <w:color w:val="48104A"/>
          <w:spacing w:val="-29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lot</w:t>
      </w:r>
      <w:r>
        <w:rPr>
          <w:rFonts w:ascii="Cambria" w:hAnsi="Cambria"/>
          <w:b/>
          <w:color w:val="48104A"/>
          <w:spacing w:val="-28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of</w:t>
      </w:r>
      <w:r>
        <w:rPr>
          <w:rFonts w:ascii="Cambria" w:hAnsi="Cambria"/>
          <w:b/>
          <w:color w:val="48104A"/>
          <w:spacing w:val="-29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corporate</w:t>
      </w:r>
      <w:r>
        <w:rPr>
          <w:rFonts w:ascii="Cambria" w:hAnsi="Cambria"/>
          <w:b/>
          <w:color w:val="48104A"/>
          <w:spacing w:val="-28"/>
          <w:w w:val="95"/>
          <w:sz w:val="37"/>
        </w:rPr>
        <w:t> </w:t>
      </w:r>
      <w:r>
        <w:rPr>
          <w:rFonts w:ascii="Cambria" w:hAnsi="Cambria"/>
          <w:b/>
          <w:color w:val="48104A"/>
          <w:spacing w:val="-3"/>
          <w:w w:val="95"/>
          <w:sz w:val="37"/>
        </w:rPr>
        <w:t>‘streamlining’</w:t>
      </w:r>
    </w:p>
    <w:p>
      <w:pPr>
        <w:spacing w:line="211" w:lineRule="auto" w:before="0"/>
        <w:ind w:left="328" w:right="531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0"/>
          <w:sz w:val="37"/>
        </w:rPr>
        <w:t>occurring outside of the traditional </w:t>
      </w:r>
      <w:r>
        <w:rPr>
          <w:rFonts w:ascii="Cambria"/>
          <w:b/>
          <w:color w:val="48104A"/>
          <w:sz w:val="37"/>
        </w:rPr>
        <w:t>multinational sector.</w:t>
      </w:r>
    </w:p>
    <w:p>
      <w:pPr>
        <w:spacing w:before="71"/>
        <w:ind w:left="0" w:right="204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863488" from="313.200012pt,23.637114pt" to="586.800012pt,23.637114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086" w:space="541"/>
            <w:col w:w="6273"/>
          </w:cols>
        </w:sectPr>
      </w:pPr>
    </w:p>
    <w:p>
      <w:pPr>
        <w:pStyle w:val="Heading3"/>
        <w:spacing w:before="26"/>
      </w:pPr>
      <w:r>
        <w:rPr>
          <w:color w:val="48104A"/>
        </w:rPr>
        <w:t>Section V: Investment Considerations/Risks</w:t>
      </w:r>
    </w:p>
    <w:p>
      <w:pPr>
        <w:pStyle w:val="BodyText"/>
        <w:spacing w:before="11"/>
        <w:rPr>
          <w:rFonts w:ascii="Cambria"/>
          <w:b/>
          <w:sz w:val="21"/>
        </w:rPr>
      </w:pPr>
    </w:p>
    <w:p>
      <w:pPr>
        <w:pStyle w:val="BodyText"/>
        <w:spacing w:line="264" w:lineRule="auto"/>
        <w:ind w:left="164" w:right="199"/>
      </w:pP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following</w:t>
      </w:r>
      <w:r>
        <w:rPr>
          <w:color w:val="6D6D70"/>
          <w:spacing w:val="-25"/>
        </w:rPr>
        <w:t> </w:t>
      </w:r>
      <w:r>
        <w:rPr>
          <w:color w:val="6D6D70"/>
        </w:rPr>
        <w:t>section,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6"/>
        </w:rPr>
        <w:t> </w:t>
      </w:r>
      <w:r>
        <w:rPr>
          <w:color w:val="6D6D70"/>
        </w:rPr>
        <w:t>detail</w:t>
      </w:r>
      <w:r>
        <w:rPr>
          <w:color w:val="6D6D70"/>
          <w:spacing w:val="-25"/>
        </w:rPr>
        <w:t> </w:t>
      </w:r>
      <w:r>
        <w:rPr>
          <w:color w:val="6D6D70"/>
        </w:rPr>
        <w:t>several</w:t>
      </w:r>
      <w:r>
        <w:rPr>
          <w:color w:val="6D6D70"/>
          <w:spacing w:val="-26"/>
        </w:rPr>
        <w:t> </w:t>
      </w:r>
      <w:r>
        <w:rPr>
          <w:color w:val="6D6D70"/>
        </w:rPr>
        <w:t>key</w:t>
      </w:r>
      <w:r>
        <w:rPr>
          <w:color w:val="6D6D70"/>
          <w:spacing w:val="-28"/>
        </w:rPr>
        <w:t> </w:t>
      </w:r>
      <w:r>
        <w:rPr>
          <w:color w:val="6D6D70"/>
        </w:rPr>
        <w:t>investment</w:t>
      </w:r>
      <w:r>
        <w:rPr>
          <w:color w:val="6D6D70"/>
          <w:spacing w:val="-25"/>
        </w:rPr>
        <w:t> </w:t>
      </w:r>
      <w:r>
        <w:rPr>
          <w:color w:val="6D6D70"/>
        </w:rPr>
        <w:t>consid- erations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believe</w:t>
      </w:r>
      <w:r>
        <w:rPr>
          <w:color w:val="6D6D70"/>
          <w:spacing w:val="-25"/>
        </w:rPr>
        <w:t> </w:t>
      </w:r>
      <w:r>
        <w:rPr>
          <w:color w:val="6D6D70"/>
        </w:rPr>
        <w:t>portfolio</w:t>
      </w:r>
      <w:r>
        <w:rPr>
          <w:color w:val="6D6D70"/>
          <w:spacing w:val="-24"/>
        </w:rPr>
        <w:t> </w:t>
      </w:r>
      <w:r>
        <w:rPr>
          <w:color w:val="6D6D70"/>
        </w:rPr>
        <w:t>managers</w:t>
      </w:r>
      <w:r>
        <w:rPr>
          <w:color w:val="6D6D70"/>
          <w:spacing w:val="-25"/>
        </w:rPr>
        <w:t> </w:t>
      </w:r>
      <w:r>
        <w:rPr>
          <w:color w:val="6D6D70"/>
        </w:rPr>
        <w:t>should</w:t>
      </w:r>
      <w:r>
        <w:rPr>
          <w:color w:val="6D6D70"/>
          <w:spacing w:val="-24"/>
        </w:rPr>
        <w:t> </w:t>
      </w:r>
      <w:r>
        <w:rPr>
          <w:color w:val="6D6D70"/>
        </w:rPr>
        <w:t>have</w:t>
      </w:r>
      <w:r>
        <w:rPr>
          <w:color w:val="6D6D70"/>
          <w:spacing w:val="-25"/>
        </w:rPr>
        <w:t> </w:t>
      </w:r>
      <w:r>
        <w:rPr>
          <w:color w:val="6D6D70"/>
        </w:rPr>
        <w:t>on</w:t>
      </w:r>
      <w:r>
        <w:rPr>
          <w:color w:val="6D6D70"/>
          <w:spacing w:val="-26"/>
        </w:rPr>
        <w:t> </w:t>
      </w:r>
      <w:r>
        <w:rPr>
          <w:color w:val="6D6D70"/>
        </w:rPr>
        <w:t>their </w:t>
      </w:r>
      <w:r>
        <w:rPr>
          <w:color w:val="6D6D70"/>
          <w:w w:val="95"/>
        </w:rPr>
        <w:t>horizon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they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consider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exposures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hedging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strategies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0"/>
          <w:w w:val="95"/>
        </w:rPr>
        <w:t> </w:t>
      </w:r>
      <w:r>
        <w:rPr>
          <w:color w:val="6D6D70"/>
          <w:spacing w:val="-7"/>
          <w:w w:val="95"/>
        </w:rPr>
        <w:t>2019. </w:t>
      </w:r>
      <w:r>
        <w:rPr>
          <w:color w:val="6D6D70"/>
        </w:rPr>
        <w:t>They are as</w:t>
      </w:r>
      <w:r>
        <w:rPr>
          <w:color w:val="6D6D70"/>
          <w:spacing w:val="-6"/>
        </w:rPr>
        <w:t> </w:t>
      </w:r>
      <w:r>
        <w:rPr>
          <w:color w:val="6D6D70"/>
        </w:rPr>
        <w:t>follows: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64" w:lineRule="auto"/>
        <w:ind w:left="163" w:right="25"/>
      </w:pPr>
      <w:r>
        <w:rPr>
          <w:b/>
          <w:color w:val="6D6D70"/>
          <w:w w:val="95"/>
        </w:rPr>
        <w:t>Risk</w:t>
      </w:r>
      <w:r>
        <w:rPr>
          <w:b/>
          <w:color w:val="6D6D70"/>
          <w:spacing w:val="-18"/>
          <w:w w:val="95"/>
        </w:rPr>
        <w:t> </w:t>
      </w:r>
      <w:r>
        <w:rPr>
          <w:b/>
          <w:color w:val="6D6D70"/>
          <w:w w:val="95"/>
        </w:rPr>
        <w:t>#1:</w:t>
      </w:r>
      <w:r>
        <w:rPr>
          <w:b/>
          <w:color w:val="6D6D70"/>
          <w:spacing w:val="-17"/>
          <w:w w:val="95"/>
        </w:rPr>
        <w:t> </w:t>
      </w:r>
      <w:r>
        <w:rPr>
          <w:b/>
          <w:color w:val="6D6D70"/>
          <w:w w:val="95"/>
        </w:rPr>
        <w:t>Credit</w:t>
      </w:r>
      <w:r>
        <w:rPr>
          <w:b/>
          <w:color w:val="6D6D70"/>
          <w:spacing w:val="-17"/>
          <w:w w:val="95"/>
        </w:rPr>
        <w:t> </w:t>
      </w:r>
      <w:r>
        <w:rPr>
          <w:b/>
          <w:color w:val="6D6D70"/>
          <w:w w:val="95"/>
        </w:rPr>
        <w:t>Is</w:t>
      </w:r>
      <w:r>
        <w:rPr>
          <w:b/>
          <w:color w:val="6D6D70"/>
          <w:spacing w:val="-17"/>
          <w:w w:val="95"/>
        </w:rPr>
        <w:t> </w:t>
      </w:r>
      <w:r>
        <w:rPr>
          <w:b/>
          <w:color w:val="6D6D70"/>
          <w:w w:val="95"/>
        </w:rPr>
        <w:t>in</w:t>
      </w:r>
      <w:r>
        <w:rPr>
          <w:b/>
          <w:color w:val="6D6D70"/>
          <w:spacing w:val="-17"/>
          <w:w w:val="95"/>
        </w:rPr>
        <w:t> </w:t>
      </w:r>
      <w:r>
        <w:rPr>
          <w:b/>
          <w:color w:val="6D6D70"/>
          <w:spacing w:val="-3"/>
          <w:w w:val="95"/>
        </w:rPr>
        <w:t>Worse</w:t>
      </w:r>
      <w:r>
        <w:rPr>
          <w:b/>
          <w:color w:val="6D6D70"/>
          <w:spacing w:val="-18"/>
          <w:w w:val="95"/>
        </w:rPr>
        <w:t> </w:t>
      </w:r>
      <w:r>
        <w:rPr>
          <w:b/>
          <w:color w:val="6D6D70"/>
          <w:w w:val="95"/>
        </w:rPr>
        <w:t>Shape</w:t>
      </w:r>
      <w:r>
        <w:rPr>
          <w:b/>
          <w:color w:val="6D6D70"/>
          <w:spacing w:val="-17"/>
          <w:w w:val="95"/>
        </w:rPr>
        <w:t> </w:t>
      </w:r>
      <w:r>
        <w:rPr>
          <w:b/>
          <w:color w:val="6D6D70"/>
          <w:w w:val="95"/>
        </w:rPr>
        <w:t>Than</w:t>
      </w:r>
      <w:r>
        <w:rPr>
          <w:b/>
          <w:color w:val="6D6D70"/>
          <w:spacing w:val="-17"/>
          <w:w w:val="95"/>
        </w:rPr>
        <w:t> </w:t>
      </w:r>
      <w:r>
        <w:rPr>
          <w:b/>
          <w:color w:val="6D6D70"/>
          <w:spacing w:val="-3"/>
          <w:w w:val="95"/>
        </w:rPr>
        <w:t>We</w:t>
      </w:r>
      <w:r>
        <w:rPr>
          <w:b/>
          <w:color w:val="6D6D70"/>
          <w:spacing w:val="-17"/>
          <w:w w:val="95"/>
        </w:rPr>
        <w:t> </w:t>
      </w:r>
      <w:r>
        <w:rPr>
          <w:b/>
          <w:color w:val="6D6D70"/>
          <w:w w:val="95"/>
        </w:rPr>
        <w:t>Think</w:t>
      </w:r>
      <w:r>
        <w:rPr>
          <w:b/>
          <w:color w:val="6D6D70"/>
          <w:spacing w:val="-20"/>
          <w:w w:val="95"/>
        </w:rPr>
        <w:t> </w:t>
      </w:r>
      <w:r>
        <w:rPr>
          <w:color w:val="6D6D70"/>
          <w:w w:val="95"/>
        </w:rPr>
        <w:t>Without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question,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number</w:t>
      </w:r>
      <w:r>
        <w:rPr>
          <w:color w:val="6D6D70"/>
          <w:spacing w:val="-22"/>
        </w:rPr>
        <w:t> </w:t>
      </w:r>
      <w:r>
        <w:rPr>
          <w:color w:val="6D6D70"/>
        </w:rPr>
        <w:t>one</w:t>
      </w:r>
      <w:r>
        <w:rPr>
          <w:color w:val="6D6D70"/>
          <w:spacing w:val="-20"/>
        </w:rPr>
        <w:t> </w:t>
      </w:r>
      <w:r>
        <w:rPr>
          <w:color w:val="6D6D70"/>
        </w:rPr>
        <w:t>concern</w:t>
      </w:r>
      <w:r>
        <w:rPr>
          <w:color w:val="6D6D70"/>
          <w:spacing w:val="-20"/>
        </w:rPr>
        <w:t> </w:t>
      </w:r>
      <w:r>
        <w:rPr>
          <w:color w:val="6D6D70"/>
        </w:rPr>
        <w:t>for</w:t>
      </w:r>
      <w:r>
        <w:rPr>
          <w:color w:val="6D6D70"/>
          <w:spacing w:val="-22"/>
        </w:rPr>
        <w:t>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</w:rPr>
        <w:t>team</w:t>
      </w:r>
      <w:r>
        <w:rPr>
          <w:color w:val="6D6D70"/>
          <w:spacing w:val="-20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tightening</w:t>
      </w:r>
      <w:r>
        <w:rPr>
          <w:color w:val="6D6D70"/>
          <w:spacing w:val="-20"/>
        </w:rPr>
        <w:t> </w:t>
      </w:r>
      <w:r>
        <w:rPr>
          <w:color w:val="6D6D70"/>
        </w:rPr>
        <w:t>financial</w:t>
      </w:r>
      <w:r>
        <w:rPr>
          <w:color w:val="6D6D70"/>
          <w:spacing w:val="-19"/>
        </w:rPr>
        <w:t> </w:t>
      </w:r>
      <w:r>
        <w:rPr>
          <w:color w:val="6D6D70"/>
        </w:rPr>
        <w:t>condi- tions</w:t>
      </w:r>
      <w:r>
        <w:rPr>
          <w:color w:val="6D6D70"/>
          <w:spacing w:val="-32"/>
        </w:rPr>
        <w:t> </w:t>
      </w:r>
      <w:r>
        <w:rPr>
          <w:color w:val="6D6D70"/>
        </w:rPr>
        <w:t>amidst</w:t>
      </w:r>
      <w:r>
        <w:rPr>
          <w:color w:val="6D6D70"/>
          <w:spacing w:val="-32"/>
        </w:rPr>
        <w:t> </w:t>
      </w:r>
      <w:r>
        <w:rPr>
          <w:color w:val="6D6D70"/>
        </w:rPr>
        <w:t>shifting</w:t>
      </w:r>
      <w:r>
        <w:rPr>
          <w:color w:val="6D6D70"/>
          <w:spacing w:val="-32"/>
        </w:rPr>
        <w:t> </w:t>
      </w:r>
      <w:r>
        <w:rPr>
          <w:color w:val="6D6D70"/>
        </w:rPr>
        <w:t>stimulus</w:t>
      </w:r>
      <w:r>
        <w:rPr>
          <w:color w:val="6D6D70"/>
          <w:spacing w:val="-33"/>
        </w:rPr>
        <w:t> </w:t>
      </w:r>
      <w:r>
        <w:rPr>
          <w:color w:val="6D6D70"/>
        </w:rPr>
        <w:t>towards</w:t>
      </w:r>
      <w:r>
        <w:rPr>
          <w:color w:val="6D6D70"/>
          <w:spacing w:val="-32"/>
        </w:rPr>
        <w:t> </w:t>
      </w:r>
      <w:r>
        <w:rPr>
          <w:color w:val="6D6D70"/>
        </w:rPr>
        <w:t>fiscal</w:t>
      </w:r>
      <w:r>
        <w:rPr>
          <w:color w:val="6D6D70"/>
          <w:spacing w:val="-31"/>
        </w:rPr>
        <w:t> </w:t>
      </w:r>
      <w:r>
        <w:rPr>
          <w:color w:val="6D6D70"/>
        </w:rPr>
        <w:t>channels</w:t>
      </w:r>
      <w:r>
        <w:rPr>
          <w:color w:val="6D6D70"/>
          <w:spacing w:val="-32"/>
        </w:rPr>
        <w:t> </w:t>
      </w:r>
      <w:r>
        <w:rPr>
          <w:color w:val="6D6D70"/>
        </w:rPr>
        <w:t>and</w:t>
      </w:r>
      <w:r>
        <w:rPr>
          <w:color w:val="6D6D70"/>
          <w:spacing w:val="-32"/>
        </w:rPr>
        <w:t> </w:t>
      </w:r>
      <w:r>
        <w:rPr>
          <w:color w:val="6D6D70"/>
        </w:rPr>
        <w:t>away</w:t>
      </w:r>
      <w:r>
        <w:rPr>
          <w:color w:val="6D6D70"/>
          <w:spacing w:val="-33"/>
        </w:rPr>
        <w:t> </w:t>
      </w:r>
      <w:r>
        <w:rPr>
          <w:color w:val="6D6D70"/>
        </w:rPr>
        <w:t>from monetary</w:t>
      </w:r>
      <w:r>
        <w:rPr>
          <w:color w:val="6D6D70"/>
          <w:spacing w:val="-33"/>
        </w:rPr>
        <w:t> </w:t>
      </w:r>
      <w:r>
        <w:rPr>
          <w:color w:val="6D6D70"/>
        </w:rPr>
        <w:t>ones.</w:t>
      </w:r>
      <w:r>
        <w:rPr>
          <w:color w:val="6D6D70"/>
          <w:spacing w:val="-31"/>
        </w:rPr>
        <w:t> </w:t>
      </w: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</w:rPr>
        <w:t>our</w:t>
      </w:r>
      <w:r>
        <w:rPr>
          <w:color w:val="6D6D70"/>
          <w:spacing w:val="-32"/>
        </w:rPr>
        <w:t> </w:t>
      </w:r>
      <w:r>
        <w:rPr>
          <w:color w:val="6D6D70"/>
        </w:rPr>
        <w:t>base,</w:t>
      </w:r>
      <w:r>
        <w:rPr>
          <w:color w:val="6D6D70"/>
          <w:spacing w:val="-32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assume</w:t>
      </w:r>
      <w:r>
        <w:rPr>
          <w:color w:val="6D6D70"/>
          <w:spacing w:val="-33"/>
        </w:rPr>
        <w:t> </w:t>
      </w:r>
      <w:r>
        <w:rPr>
          <w:color w:val="6D6D70"/>
        </w:rPr>
        <w:t>this</w:t>
      </w:r>
      <w:r>
        <w:rPr>
          <w:color w:val="6D6D70"/>
          <w:spacing w:val="-31"/>
        </w:rPr>
        <w:t> </w:t>
      </w:r>
      <w:r>
        <w:rPr>
          <w:color w:val="6D6D70"/>
        </w:rPr>
        <w:t>baton-hand-off</w:t>
      </w:r>
      <w:r>
        <w:rPr>
          <w:color w:val="6D6D70"/>
          <w:spacing w:val="-31"/>
        </w:rPr>
        <w:t> </w:t>
      </w:r>
      <w:r>
        <w:rPr>
          <w:color w:val="6D6D70"/>
        </w:rPr>
        <w:t>creates some</w:t>
      </w:r>
      <w:r>
        <w:rPr>
          <w:color w:val="6D6D70"/>
          <w:spacing w:val="-24"/>
        </w:rPr>
        <w:t> </w:t>
      </w:r>
      <w:r>
        <w:rPr>
          <w:color w:val="6D6D70"/>
        </w:rPr>
        <w:t>notable</w:t>
      </w:r>
      <w:r>
        <w:rPr>
          <w:color w:val="6D6D70"/>
          <w:spacing w:val="-23"/>
        </w:rPr>
        <w:t> </w:t>
      </w:r>
      <w:r>
        <w:rPr>
          <w:color w:val="6D6D70"/>
        </w:rPr>
        <w:t>bumps,</w:t>
      </w:r>
      <w:r>
        <w:rPr>
          <w:color w:val="6D6D70"/>
          <w:spacing w:val="-23"/>
        </w:rPr>
        <w:t> </w:t>
      </w:r>
      <w:r>
        <w:rPr>
          <w:color w:val="6D6D70"/>
        </w:rPr>
        <w:t>but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3"/>
        </w:rPr>
        <w:t> </w:t>
      </w: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not</w:t>
      </w:r>
      <w:r>
        <w:rPr>
          <w:color w:val="6D6D70"/>
          <w:spacing w:val="-23"/>
        </w:rPr>
        <w:t> </w:t>
      </w:r>
      <w:r>
        <w:rPr>
          <w:color w:val="6D6D70"/>
        </w:rPr>
        <w:t>forecasting</w:t>
      </w:r>
      <w:r>
        <w:rPr>
          <w:color w:val="6D6D70"/>
          <w:spacing w:val="-23"/>
        </w:rPr>
        <w:t> </w:t>
      </w:r>
      <w:r>
        <w:rPr>
          <w:color w:val="6D6D70"/>
        </w:rPr>
        <w:t>any</w:t>
      </w:r>
      <w:r>
        <w:rPr>
          <w:color w:val="6D6D70"/>
          <w:spacing w:val="-25"/>
        </w:rPr>
        <w:t> </w:t>
      </w:r>
      <w:r>
        <w:rPr>
          <w:color w:val="6D6D70"/>
        </w:rPr>
        <w:t>major</w:t>
      </w:r>
      <w:r>
        <w:rPr>
          <w:color w:val="6D6D70"/>
          <w:spacing w:val="-26"/>
        </w:rPr>
        <w:t> </w:t>
      </w:r>
      <w:r>
        <w:rPr>
          <w:color w:val="6D6D70"/>
        </w:rPr>
        <w:t>break- age</w:t>
      </w:r>
      <w:r>
        <w:rPr>
          <w:color w:val="6D6D70"/>
          <w:spacing w:val="-26"/>
        </w:rPr>
        <w:t> </w:t>
      </w:r>
      <w:r>
        <w:rPr>
          <w:color w:val="6D6D70"/>
        </w:rPr>
        <w:t>(aka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2008-type</w:t>
      </w:r>
      <w:r>
        <w:rPr>
          <w:color w:val="6D6D70"/>
          <w:spacing w:val="-26"/>
        </w:rPr>
        <w:t> </w:t>
      </w:r>
      <w:r>
        <w:rPr>
          <w:color w:val="6D6D70"/>
        </w:rPr>
        <w:t>event).</w:t>
      </w:r>
      <w:r>
        <w:rPr>
          <w:color w:val="6D6D70"/>
          <w:spacing w:val="-26"/>
        </w:rPr>
        <w:t> </w:t>
      </w:r>
      <w:r>
        <w:rPr>
          <w:color w:val="6D6D70"/>
        </w:rPr>
        <w:t>However,</w:t>
      </w:r>
      <w:r>
        <w:rPr>
          <w:color w:val="6D6D70"/>
          <w:spacing w:val="-26"/>
        </w:rPr>
        <w:t> </w:t>
      </w:r>
      <w:r>
        <w:rPr>
          <w:color w:val="6D6D70"/>
        </w:rPr>
        <w:t>given</w:t>
      </w:r>
      <w:r>
        <w:rPr>
          <w:color w:val="6D6D70"/>
          <w:spacing w:val="-26"/>
        </w:rPr>
        <w:t> </w:t>
      </w:r>
      <w:r>
        <w:rPr>
          <w:color w:val="6D6D70"/>
        </w:rPr>
        <w:t>how</w:t>
      </w:r>
      <w:r>
        <w:rPr>
          <w:color w:val="6D6D70"/>
          <w:spacing w:val="-26"/>
        </w:rPr>
        <w:t> </w:t>
      </w:r>
      <w:r>
        <w:rPr>
          <w:color w:val="6D6D70"/>
        </w:rPr>
        <w:t>fast</w:t>
      </w:r>
      <w:r>
        <w:rPr>
          <w:color w:val="6D6D70"/>
          <w:spacing w:val="-26"/>
        </w:rPr>
        <w:t> </w:t>
      </w:r>
      <w:r>
        <w:rPr>
          <w:color w:val="6D6D70"/>
        </w:rPr>
        <w:t>central</w:t>
      </w:r>
      <w:r>
        <w:rPr>
          <w:color w:val="6D6D70"/>
          <w:spacing w:val="-26"/>
        </w:rPr>
        <w:t> </w:t>
      </w:r>
      <w:r>
        <w:rPr>
          <w:color w:val="6D6D70"/>
        </w:rPr>
        <w:t>bank liquidity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18"/>
        </w:rPr>
        <w:t> </w:t>
      </w:r>
      <w:r>
        <w:rPr>
          <w:color w:val="6D6D70"/>
        </w:rPr>
        <w:t>currently</w:t>
      </w:r>
      <w:r>
        <w:rPr>
          <w:color w:val="6D6D70"/>
          <w:spacing w:val="-22"/>
        </w:rPr>
        <w:t> </w:t>
      </w:r>
      <w:r>
        <w:rPr>
          <w:color w:val="6D6D70"/>
        </w:rPr>
        <w:t>exiting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system,</w:t>
      </w:r>
      <w:r>
        <w:rPr>
          <w:color w:val="6D6D70"/>
          <w:spacing w:val="-18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may</w:t>
      </w:r>
      <w:r>
        <w:rPr>
          <w:color w:val="6D6D70"/>
          <w:spacing w:val="-21"/>
        </w:rPr>
        <w:t> </w:t>
      </w:r>
      <w:r>
        <w:rPr>
          <w:color w:val="6D6D70"/>
        </w:rPr>
        <w:t>be</w:t>
      </w:r>
      <w:r>
        <w:rPr>
          <w:color w:val="6D6D70"/>
          <w:spacing w:val="-21"/>
        </w:rPr>
        <w:t> </w:t>
      </w:r>
      <w:r>
        <w:rPr>
          <w:color w:val="6D6D70"/>
        </w:rPr>
        <w:t>too</w:t>
      </w:r>
      <w:r>
        <w:rPr>
          <w:color w:val="6D6D70"/>
          <w:spacing w:val="-19"/>
        </w:rPr>
        <w:t> </w:t>
      </w:r>
      <w:r>
        <w:rPr>
          <w:color w:val="6D6D70"/>
        </w:rPr>
        <w:t>optimistic</w:t>
      </w:r>
      <w:r>
        <w:rPr>
          <w:color w:val="6D6D70"/>
          <w:spacing w:val="-19"/>
        </w:rPr>
        <w:t> </w:t>
      </w:r>
      <w:r>
        <w:rPr>
          <w:color w:val="6D6D70"/>
        </w:rPr>
        <w:t>in our</w:t>
      </w:r>
      <w:r>
        <w:rPr>
          <w:color w:val="6D6D70"/>
          <w:spacing w:val="-20"/>
        </w:rPr>
        <w:t> </w:t>
      </w:r>
      <w:r>
        <w:rPr>
          <w:color w:val="6D6D70"/>
        </w:rPr>
        <w:t>thinking</w:t>
      </w:r>
      <w:r>
        <w:rPr>
          <w:color w:val="6D6D70"/>
          <w:spacing w:val="-14"/>
        </w:rPr>
        <w:t> </w:t>
      </w:r>
      <w:r>
        <w:rPr>
          <w:color w:val="6D6D70"/>
        </w:rPr>
        <w:t>if</w:t>
      </w:r>
      <w:r>
        <w:rPr>
          <w:color w:val="6D6D70"/>
          <w:spacing w:val="-13"/>
        </w:rPr>
        <w:t> </w:t>
      </w:r>
      <w:r>
        <w:rPr>
          <w:color w:val="6D6D70"/>
        </w:rPr>
        <w:t>central</w:t>
      </w:r>
      <w:r>
        <w:rPr>
          <w:color w:val="6D6D70"/>
          <w:spacing w:val="-14"/>
        </w:rPr>
        <w:t> </w:t>
      </w:r>
      <w:r>
        <w:rPr>
          <w:color w:val="6D6D70"/>
        </w:rPr>
        <w:t>banks</w:t>
      </w:r>
      <w:r>
        <w:rPr>
          <w:color w:val="6D6D70"/>
          <w:spacing w:val="-14"/>
        </w:rPr>
        <w:t> </w:t>
      </w:r>
      <w:r>
        <w:rPr>
          <w:color w:val="6D6D70"/>
          <w:spacing w:val="-3"/>
        </w:rPr>
        <w:t>don’t</w:t>
      </w:r>
      <w:r>
        <w:rPr>
          <w:color w:val="6D6D70"/>
          <w:spacing w:val="-14"/>
        </w:rPr>
        <w:t> </w:t>
      </w:r>
      <w:r>
        <w:rPr>
          <w:color w:val="6D6D70"/>
        </w:rPr>
        <w:t>slow</w:t>
      </w:r>
      <w:r>
        <w:rPr>
          <w:color w:val="6D6D70"/>
          <w:spacing w:val="-13"/>
        </w:rPr>
        <w:t> </w:t>
      </w:r>
      <w:r>
        <w:rPr>
          <w:color w:val="6D6D70"/>
        </w:rPr>
        <w:t>down</w:t>
      </w:r>
      <w:r>
        <w:rPr>
          <w:color w:val="6D6D70"/>
          <w:spacing w:val="-14"/>
        </w:rPr>
        <w:t> </w:t>
      </w:r>
      <w:r>
        <w:rPr>
          <w:color w:val="6D6D70"/>
        </w:rPr>
        <w:t>a</w:t>
      </w:r>
      <w:r>
        <w:rPr>
          <w:color w:val="6D6D70"/>
          <w:spacing w:val="-14"/>
        </w:rPr>
        <w:t> </w:t>
      </w:r>
      <w:r>
        <w:rPr>
          <w:color w:val="6D6D70"/>
        </w:rPr>
        <w:t>bit</w:t>
      </w:r>
      <w:r>
        <w:rPr>
          <w:color w:val="6D6D70"/>
          <w:spacing w:val="-14"/>
        </w:rPr>
        <w:t> </w:t>
      </w:r>
      <w:r>
        <w:rPr>
          <w:color w:val="6D6D70"/>
        </w:rPr>
        <w:t>in</w:t>
      </w:r>
      <w:r>
        <w:rPr>
          <w:color w:val="6D6D70"/>
          <w:spacing w:val="-16"/>
        </w:rPr>
        <w:t> </w:t>
      </w:r>
      <w:r>
        <w:rPr>
          <w:color w:val="6D6D70"/>
        </w:rPr>
        <w:t>the</w:t>
      </w:r>
      <w:r>
        <w:rPr>
          <w:color w:val="6D6D70"/>
          <w:spacing w:val="-14"/>
        </w:rPr>
        <w:t> </w:t>
      </w:r>
      <w:r>
        <w:rPr>
          <w:color w:val="6D6D70"/>
        </w:rPr>
        <w:t>first</w:t>
      </w:r>
      <w:r>
        <w:rPr>
          <w:color w:val="6D6D70"/>
          <w:spacing w:val="-14"/>
        </w:rPr>
        <w:t> </w:t>
      </w:r>
      <w:r>
        <w:rPr>
          <w:color w:val="6D6D70"/>
        </w:rPr>
        <w:t>half</w:t>
      </w:r>
      <w:r>
        <w:rPr>
          <w:color w:val="6D6D70"/>
          <w:spacing w:val="-13"/>
        </w:rPr>
        <w:t> </w:t>
      </w:r>
      <w:r>
        <w:rPr>
          <w:color w:val="6D6D70"/>
        </w:rPr>
        <w:t>of </w:t>
      </w:r>
      <w:r>
        <w:rPr>
          <w:color w:val="6D6D70"/>
          <w:spacing w:val="-4"/>
        </w:rPr>
        <w:t>2019.</w:t>
      </w:r>
      <w:r>
        <w:rPr>
          <w:color w:val="6D6D70"/>
          <w:spacing w:val="-27"/>
        </w:rPr>
        <w:t> </w:t>
      </w:r>
      <w:r>
        <w:rPr>
          <w:color w:val="6D6D70"/>
        </w:rPr>
        <w:t>Indeed,</w:t>
      </w:r>
      <w:r>
        <w:rPr>
          <w:color w:val="6D6D70"/>
          <w:spacing w:val="-27"/>
        </w:rPr>
        <w:t> </w:t>
      </w:r>
      <w:r>
        <w:rPr>
          <w:color w:val="6D6D70"/>
        </w:rPr>
        <w:t>as</w:t>
      </w:r>
      <w:r>
        <w:rPr>
          <w:color w:val="6D6D70"/>
          <w:spacing w:val="-26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have</w:t>
      </w:r>
      <w:r>
        <w:rPr>
          <w:color w:val="6D6D70"/>
          <w:spacing w:val="-27"/>
        </w:rPr>
        <w:t> </w:t>
      </w:r>
      <w:r>
        <w:rPr>
          <w:color w:val="6D6D70"/>
        </w:rPr>
        <w:t>detailed</w:t>
      </w:r>
      <w:r>
        <w:rPr>
          <w:color w:val="6D6D70"/>
          <w:spacing w:val="-26"/>
        </w:rPr>
        <w:t> </w:t>
      </w:r>
      <w:r>
        <w:rPr>
          <w:color w:val="6D6D70"/>
        </w:rPr>
        <w:t>many</w:t>
      </w:r>
      <w:r>
        <w:rPr>
          <w:color w:val="6D6D70"/>
          <w:spacing w:val="-31"/>
        </w:rPr>
        <w:t> </w:t>
      </w:r>
      <w:r>
        <w:rPr>
          <w:color w:val="6D6D70"/>
        </w:rPr>
        <w:t>times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8"/>
        </w:rPr>
        <w:t>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report,</w:t>
      </w:r>
      <w:r>
        <w:rPr>
          <w:color w:val="6D6D70"/>
          <w:spacing w:val="-27"/>
        </w:rPr>
        <w:t> </w:t>
      </w:r>
      <w:r>
        <w:rPr>
          <w:color w:val="6D6D70"/>
        </w:rPr>
        <w:t>money supply</w:t>
      </w:r>
      <w:r>
        <w:rPr>
          <w:color w:val="6D6D70"/>
          <w:spacing w:val="-31"/>
        </w:rPr>
        <w:t> </w:t>
      </w:r>
      <w:r>
        <w:rPr>
          <w:color w:val="6D6D70"/>
        </w:rPr>
        <w:t>growth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slowing</w:t>
      </w:r>
      <w:r>
        <w:rPr>
          <w:color w:val="6D6D70"/>
          <w:spacing w:val="-30"/>
        </w:rPr>
        <w:t> </w:t>
      </w:r>
      <w:r>
        <w:rPr>
          <w:color w:val="6D6D70"/>
        </w:rPr>
        <w:t>amidst</w:t>
      </w:r>
      <w:r>
        <w:rPr>
          <w:color w:val="6D6D70"/>
          <w:spacing w:val="-30"/>
        </w:rPr>
        <w:t> </w:t>
      </w:r>
      <w:r>
        <w:rPr>
          <w:color w:val="6D6D70"/>
        </w:rPr>
        <w:t>tightening</w:t>
      </w:r>
      <w:r>
        <w:rPr>
          <w:color w:val="6D6D70"/>
          <w:spacing w:val="-29"/>
        </w:rPr>
        <w:t> </w:t>
      </w:r>
      <w:r>
        <w:rPr>
          <w:color w:val="6D6D70"/>
        </w:rPr>
        <w:t>financial</w:t>
      </w:r>
      <w:r>
        <w:rPr>
          <w:color w:val="6D6D70"/>
          <w:spacing w:val="-30"/>
        </w:rPr>
        <w:t> </w:t>
      </w:r>
      <w:r>
        <w:rPr>
          <w:color w:val="6D6D70"/>
        </w:rPr>
        <w:t>conditions,</w:t>
      </w:r>
      <w:r>
        <w:rPr>
          <w:color w:val="6D6D70"/>
          <w:spacing w:val="-29"/>
        </w:rPr>
        <w:t> </w:t>
      </w:r>
      <w:r>
        <w:rPr>
          <w:color w:val="6D6D70"/>
        </w:rPr>
        <w:t>and we</w:t>
      </w:r>
      <w:r>
        <w:rPr>
          <w:color w:val="6D6D70"/>
          <w:spacing w:val="-20"/>
        </w:rPr>
        <w:t> </w:t>
      </w:r>
      <w:r>
        <w:rPr>
          <w:color w:val="6D6D70"/>
        </w:rPr>
        <w:t>do</w:t>
      </w:r>
      <w:r>
        <w:rPr>
          <w:color w:val="6D6D70"/>
          <w:spacing w:val="-19"/>
        </w:rPr>
        <w:t> </w:t>
      </w:r>
      <w:r>
        <w:rPr>
          <w:color w:val="6D6D70"/>
        </w:rPr>
        <w:t>worry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Fed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19"/>
        </w:rPr>
        <w:t> </w:t>
      </w:r>
      <w:r>
        <w:rPr>
          <w:color w:val="6D6D70"/>
        </w:rPr>
        <w:t>now</w:t>
      </w:r>
      <w:r>
        <w:rPr>
          <w:color w:val="6D6D70"/>
          <w:spacing w:val="-19"/>
        </w:rPr>
        <w:t> </w:t>
      </w:r>
      <w:r>
        <w:rPr>
          <w:color w:val="6D6D70"/>
        </w:rPr>
        <w:t>approaching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policy</w:t>
      </w:r>
      <w:r>
        <w:rPr>
          <w:color w:val="6D6D70"/>
          <w:spacing w:val="-22"/>
        </w:rPr>
        <w:t> </w:t>
      </w:r>
      <w:r>
        <w:rPr>
          <w:color w:val="6D6D70"/>
        </w:rPr>
        <w:t>mistake</w:t>
      </w:r>
      <w:r>
        <w:rPr>
          <w:color w:val="6D6D70"/>
          <w:spacing w:val="-19"/>
        </w:rPr>
        <w:t> </w:t>
      </w:r>
      <w:r>
        <w:rPr>
          <w:color w:val="6D6D70"/>
        </w:rPr>
        <w:t>with its</w:t>
      </w:r>
      <w:r>
        <w:rPr>
          <w:color w:val="6D6D70"/>
          <w:spacing w:val="-24"/>
        </w:rPr>
        <w:t> </w:t>
      </w:r>
      <w:r>
        <w:rPr>
          <w:color w:val="6D6D70"/>
        </w:rPr>
        <w:t>“autopilot”</w:t>
      </w:r>
      <w:r>
        <w:rPr>
          <w:color w:val="6D6D70"/>
          <w:spacing w:val="-24"/>
        </w:rPr>
        <w:t> </w:t>
      </w:r>
      <w:r>
        <w:rPr>
          <w:color w:val="6D6D70"/>
        </w:rPr>
        <w:t>approach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  <w:spacing w:val="-5"/>
        </w:rPr>
        <w:t>QT.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addition,</w:t>
      </w:r>
      <w:r>
        <w:rPr>
          <w:color w:val="6D6D70"/>
          <w:spacing w:val="-24"/>
        </w:rPr>
        <w:t> </w:t>
      </w:r>
      <w:r>
        <w:rPr>
          <w:color w:val="6D6D70"/>
        </w:rPr>
        <w:t>our</w:t>
      </w:r>
      <w:r>
        <w:rPr>
          <w:color w:val="6D6D70"/>
          <w:spacing w:val="-26"/>
        </w:rPr>
        <w:t> </w:t>
      </w:r>
      <w:r>
        <w:rPr>
          <w:color w:val="6D6D70"/>
        </w:rPr>
        <w:t>base</w:t>
      </w:r>
      <w:r>
        <w:rPr>
          <w:color w:val="6D6D70"/>
          <w:spacing w:val="-24"/>
        </w:rPr>
        <w:t> </w:t>
      </w:r>
      <w:r>
        <w:rPr>
          <w:color w:val="6D6D70"/>
        </w:rPr>
        <w:t>case</w:t>
      </w:r>
      <w:r>
        <w:rPr>
          <w:color w:val="6D6D70"/>
          <w:spacing w:val="-24"/>
        </w:rPr>
        <w:t> </w:t>
      </w:r>
      <w:r>
        <w:rPr>
          <w:color w:val="6D6D70"/>
        </w:rPr>
        <w:t>assumes that</w:t>
      </w:r>
      <w:r>
        <w:rPr>
          <w:color w:val="6D6D70"/>
          <w:spacing w:val="-37"/>
        </w:rPr>
        <w:t> </w:t>
      </w:r>
      <w:r>
        <w:rPr>
          <w:color w:val="6D6D70"/>
        </w:rPr>
        <w:t>the</w:t>
      </w:r>
      <w:r>
        <w:rPr>
          <w:color w:val="6D6D70"/>
          <w:spacing w:val="-34"/>
        </w:rPr>
        <w:t> </w:t>
      </w:r>
      <w:r>
        <w:rPr>
          <w:color w:val="6D6D70"/>
        </w:rPr>
        <w:t>U.S.</w:t>
      </w:r>
      <w:r>
        <w:rPr>
          <w:color w:val="6D6D70"/>
          <w:spacing w:val="-35"/>
        </w:rPr>
        <w:t> </w:t>
      </w:r>
      <w:r>
        <w:rPr>
          <w:color w:val="6D6D70"/>
        </w:rPr>
        <w:t>consumer</w:t>
      </w:r>
      <w:r>
        <w:rPr>
          <w:color w:val="6D6D70"/>
          <w:spacing w:val="-36"/>
        </w:rPr>
        <w:t> </w:t>
      </w:r>
      <w:r>
        <w:rPr>
          <w:color w:val="6D6D70"/>
        </w:rPr>
        <w:t>does</w:t>
      </w:r>
      <w:r>
        <w:rPr>
          <w:color w:val="6D6D70"/>
          <w:spacing w:val="-35"/>
        </w:rPr>
        <w:t> </w:t>
      </w:r>
      <w:r>
        <w:rPr>
          <w:color w:val="6D6D70"/>
        </w:rPr>
        <w:t>not</w:t>
      </w:r>
      <w:r>
        <w:rPr>
          <w:color w:val="6D6D70"/>
          <w:spacing w:val="-34"/>
        </w:rPr>
        <w:t> </w:t>
      </w:r>
      <w:r>
        <w:rPr>
          <w:color w:val="6D6D70"/>
        </w:rPr>
        <w:t>stop</w:t>
      </w:r>
      <w:r>
        <w:rPr>
          <w:color w:val="6D6D70"/>
          <w:spacing w:val="-35"/>
        </w:rPr>
        <w:t> </w:t>
      </w:r>
      <w:r>
        <w:rPr>
          <w:color w:val="6D6D70"/>
        </w:rPr>
        <w:t>spending,</w:t>
      </w:r>
      <w:r>
        <w:rPr>
          <w:color w:val="6D6D70"/>
          <w:spacing w:val="-35"/>
        </w:rPr>
        <w:t> </w:t>
      </w:r>
      <w:r>
        <w:rPr>
          <w:color w:val="6D6D70"/>
        </w:rPr>
        <w:t>so</w:t>
      </w:r>
      <w:r>
        <w:rPr>
          <w:color w:val="6D6D70"/>
          <w:spacing w:val="-36"/>
        </w:rPr>
        <w:t> </w:t>
      </w:r>
      <w:r>
        <w:rPr>
          <w:color w:val="6D6D70"/>
        </w:rPr>
        <w:t>that</w:t>
      </w:r>
      <w:r>
        <w:rPr>
          <w:color w:val="6D6D70"/>
          <w:spacing w:val="-34"/>
        </w:rPr>
        <w:t> </w:t>
      </w:r>
      <w:r>
        <w:rPr>
          <w:color w:val="6D6D70"/>
        </w:rPr>
        <w:t>any</w:t>
      </w:r>
      <w:r>
        <w:rPr>
          <w:color w:val="6D6D70"/>
          <w:spacing w:val="-36"/>
        </w:rPr>
        <w:t> </w:t>
      </w:r>
      <w:r>
        <w:rPr>
          <w:color w:val="6D6D70"/>
          <w:spacing w:val="-3"/>
        </w:rPr>
        <w:t>economic </w:t>
      </w:r>
      <w:r>
        <w:rPr>
          <w:color w:val="6D6D70"/>
        </w:rPr>
        <w:t>slowdown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see</w:t>
      </w:r>
      <w:r>
        <w:rPr>
          <w:color w:val="6D6D70"/>
          <w:spacing w:val="-19"/>
        </w:rPr>
        <w:t> </w:t>
      </w:r>
      <w:r>
        <w:rPr>
          <w:color w:val="6D6D70"/>
        </w:rPr>
        <w:t>over</w:t>
      </w:r>
      <w:r>
        <w:rPr>
          <w:color w:val="6D6D70"/>
          <w:spacing w:val="-23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next</w:t>
      </w:r>
      <w:r>
        <w:rPr>
          <w:color w:val="6D6D70"/>
          <w:spacing w:val="-19"/>
        </w:rPr>
        <w:t> </w:t>
      </w:r>
      <w:r>
        <w:rPr>
          <w:color w:val="6D6D70"/>
        </w:rPr>
        <w:t>few</w:t>
      </w:r>
      <w:r>
        <w:rPr>
          <w:color w:val="6D6D70"/>
          <w:spacing w:val="-18"/>
        </w:rPr>
        <w:t> </w:t>
      </w:r>
      <w:r>
        <w:rPr>
          <w:color w:val="6D6D70"/>
        </w:rPr>
        <w:t>quarters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19"/>
        </w:rPr>
        <w:t> </w:t>
      </w:r>
      <w:r>
        <w:rPr>
          <w:color w:val="6D6D70"/>
        </w:rPr>
        <w:t>more</w:t>
      </w:r>
      <w:r>
        <w:rPr>
          <w:color w:val="6D6D70"/>
          <w:spacing w:val="-19"/>
        </w:rPr>
        <w:t> </w:t>
      </w:r>
      <w:r>
        <w:rPr>
          <w:color w:val="6D6D70"/>
        </w:rPr>
        <w:t>akin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2001, not 2008.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64" w:lineRule="auto"/>
        <w:ind w:left="163" w:right="57"/>
      </w:pPr>
      <w:r>
        <w:rPr>
          <w:color w:val="6D6D70"/>
        </w:rPr>
        <w:t>Meanwhile, unlike in prior cycles, supply in key markets such as High</w:t>
      </w:r>
      <w:r>
        <w:rPr>
          <w:color w:val="6D6D70"/>
          <w:spacing w:val="-32"/>
        </w:rPr>
        <w:t> </w:t>
      </w:r>
      <w:r>
        <w:rPr>
          <w:color w:val="6D6D70"/>
        </w:rPr>
        <w:t>Yield</w:t>
      </w:r>
      <w:r>
        <w:rPr>
          <w:color w:val="6D6D70"/>
          <w:spacing w:val="-31"/>
        </w:rPr>
        <w:t> </w:t>
      </w:r>
      <w:r>
        <w:rPr>
          <w:color w:val="6D6D70"/>
        </w:rPr>
        <w:t>remains</w:t>
      </w:r>
      <w:r>
        <w:rPr>
          <w:color w:val="6D6D70"/>
          <w:spacing w:val="-33"/>
        </w:rPr>
        <w:t> </w:t>
      </w:r>
      <w:r>
        <w:rPr>
          <w:color w:val="6D6D70"/>
        </w:rPr>
        <w:t>tight.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view</w:t>
      </w:r>
      <w:r>
        <w:rPr>
          <w:color w:val="6D6D70"/>
          <w:spacing w:val="-33"/>
        </w:rPr>
        <w:t> </w:t>
      </w:r>
      <w:r>
        <w:rPr>
          <w:color w:val="6D6D70"/>
        </w:rPr>
        <w:t>this</w:t>
      </w:r>
      <w:r>
        <w:rPr>
          <w:color w:val="6D6D70"/>
          <w:spacing w:val="-31"/>
        </w:rPr>
        <w:t> </w:t>
      </w:r>
      <w:r>
        <w:rPr>
          <w:color w:val="6D6D70"/>
        </w:rPr>
        <w:t>discipline</w:t>
      </w:r>
      <w:r>
        <w:rPr>
          <w:color w:val="6D6D70"/>
          <w:spacing w:val="-31"/>
        </w:rPr>
        <w:t> </w:t>
      </w:r>
      <w:r>
        <w:rPr>
          <w:color w:val="6D6D70"/>
        </w:rPr>
        <w:t>as</w:t>
      </w:r>
      <w:r>
        <w:rPr>
          <w:color w:val="6D6D70"/>
          <w:spacing w:val="-31"/>
        </w:rPr>
        <w:t> </w:t>
      </w:r>
      <w:r>
        <w:rPr>
          <w:color w:val="6D6D70"/>
        </w:rPr>
        <w:t>a</w:t>
      </w:r>
      <w:r>
        <w:rPr>
          <w:color w:val="6D6D70"/>
          <w:spacing w:val="-31"/>
        </w:rPr>
        <w:t> </w:t>
      </w:r>
      <w:r>
        <w:rPr>
          <w:color w:val="6D6D70"/>
        </w:rPr>
        <w:t>notable</w:t>
      </w:r>
      <w:r>
        <w:rPr>
          <w:color w:val="6D6D70"/>
          <w:spacing w:val="-32"/>
        </w:rPr>
        <w:t> </w:t>
      </w:r>
      <w:r>
        <w:rPr>
          <w:color w:val="6D6D70"/>
          <w:spacing w:val="-3"/>
        </w:rPr>
        <w:t>positive </w:t>
      </w:r>
      <w:r>
        <w:rPr>
          <w:color w:val="6D6D70"/>
        </w:rPr>
        <w:t>(</w:t>
      </w:r>
      <w:r>
        <w:rPr>
          <w:i/>
          <w:color w:val="6D6D70"/>
        </w:rPr>
        <w:t>Exhibit</w:t>
      </w:r>
      <w:r>
        <w:rPr>
          <w:i/>
          <w:color w:val="6D6D70"/>
          <w:spacing w:val="-29"/>
        </w:rPr>
        <w:t> </w:t>
      </w:r>
      <w:r>
        <w:rPr>
          <w:i/>
          <w:color w:val="6D6D70"/>
        </w:rPr>
        <w:t>120)</w:t>
      </w:r>
      <w:r>
        <w:rPr>
          <w:color w:val="6D6D70"/>
        </w:rPr>
        <w:t>.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addition,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think</w:t>
      </w:r>
      <w:r>
        <w:rPr>
          <w:color w:val="6D6D70"/>
          <w:spacing w:val="-30"/>
        </w:rPr>
        <w:t> </w:t>
      </w:r>
      <w:r>
        <w:rPr>
          <w:color w:val="6D6D70"/>
        </w:rPr>
        <w:t>that</w:t>
      </w:r>
      <w:r>
        <w:rPr>
          <w:color w:val="6D6D70"/>
          <w:spacing w:val="-27"/>
        </w:rPr>
        <w:t> </w:t>
      </w:r>
      <w:r>
        <w:rPr>
          <w:color w:val="6D6D70"/>
        </w:rPr>
        <w:t>corporate</w:t>
      </w:r>
      <w:r>
        <w:rPr>
          <w:color w:val="6D6D70"/>
          <w:spacing w:val="-27"/>
        </w:rPr>
        <w:t> </w:t>
      </w:r>
      <w:r>
        <w:rPr>
          <w:color w:val="6D6D70"/>
        </w:rPr>
        <w:t>interest</w:t>
      </w:r>
      <w:r>
        <w:rPr>
          <w:color w:val="6D6D70"/>
          <w:spacing w:val="-27"/>
        </w:rPr>
        <w:t> </w:t>
      </w:r>
      <w:r>
        <w:rPr>
          <w:color w:val="6D6D70"/>
          <w:spacing w:val="-3"/>
        </w:rPr>
        <w:t>coverage </w:t>
      </w:r>
      <w:r>
        <w:rPr>
          <w:color w:val="6D6D70"/>
        </w:rPr>
        <w:t>ratios</w:t>
      </w:r>
      <w:r>
        <w:rPr>
          <w:color w:val="6D6D70"/>
          <w:spacing w:val="-21"/>
        </w:rPr>
        <w:t> </w:t>
      </w:r>
      <w:r>
        <w:rPr>
          <w:color w:val="6D6D70"/>
        </w:rPr>
        <w:t>are</w:t>
      </w:r>
      <w:r>
        <w:rPr>
          <w:color w:val="6D6D70"/>
          <w:spacing w:val="-20"/>
        </w:rPr>
        <w:t> </w:t>
      </w:r>
      <w:r>
        <w:rPr>
          <w:color w:val="6D6D70"/>
        </w:rPr>
        <w:t>generally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good</w:t>
      </w:r>
      <w:r>
        <w:rPr>
          <w:color w:val="6D6D70"/>
          <w:spacing w:val="-20"/>
        </w:rPr>
        <w:t> </w:t>
      </w:r>
      <w:r>
        <w:rPr>
          <w:color w:val="6D6D70"/>
        </w:rPr>
        <w:t>shape</w:t>
      </w:r>
      <w:r>
        <w:rPr>
          <w:color w:val="6D6D70"/>
          <w:spacing w:val="-21"/>
        </w:rPr>
        <w:t> </w:t>
      </w:r>
      <w:r>
        <w:rPr>
          <w:color w:val="6D6D70"/>
        </w:rPr>
        <w:t>relative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prior</w:t>
      </w:r>
      <w:r>
        <w:rPr>
          <w:color w:val="6D6D70"/>
          <w:spacing w:val="-22"/>
        </w:rPr>
        <w:t> </w:t>
      </w:r>
      <w:r>
        <w:rPr>
          <w:color w:val="6D6D70"/>
        </w:rPr>
        <w:t>cycles</w:t>
      </w:r>
      <w:r>
        <w:rPr>
          <w:color w:val="6D6D70"/>
          <w:spacing w:val="-21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 </w:t>
      </w:r>
      <w:r>
        <w:rPr>
          <w:i/>
          <w:color w:val="6D6D70"/>
        </w:rPr>
        <w:t>122</w:t>
      </w:r>
      <w:r>
        <w:rPr>
          <w:color w:val="6D6D70"/>
        </w:rPr>
        <w:t>),</w:t>
      </w:r>
      <w:r>
        <w:rPr>
          <w:color w:val="6D6D70"/>
          <w:spacing w:val="-24"/>
        </w:rPr>
        <w:t> </w:t>
      </w:r>
      <w:r>
        <w:rPr>
          <w:color w:val="6D6D70"/>
        </w:rPr>
        <w:t>which</w:t>
      </w:r>
      <w:r>
        <w:rPr>
          <w:color w:val="6D6D70"/>
          <w:spacing w:val="-23"/>
        </w:rPr>
        <w:t> </w:t>
      </w:r>
      <w:r>
        <w:rPr>
          <w:color w:val="6D6D70"/>
        </w:rPr>
        <w:t>leads</w:t>
      </w:r>
      <w:r>
        <w:rPr>
          <w:color w:val="6D6D70"/>
          <w:spacing w:val="-23"/>
        </w:rPr>
        <w:t> </w:t>
      </w:r>
      <w:r>
        <w:rPr>
          <w:color w:val="6D6D70"/>
        </w:rPr>
        <w:t>us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forecast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rising</w:t>
      </w:r>
      <w:r>
        <w:rPr>
          <w:color w:val="6D6D70"/>
          <w:spacing w:val="-23"/>
        </w:rPr>
        <w:t> </w:t>
      </w:r>
      <w:r>
        <w:rPr>
          <w:color w:val="6D6D70"/>
        </w:rPr>
        <w:t>–</w:t>
      </w:r>
      <w:r>
        <w:rPr>
          <w:color w:val="6D6D70"/>
          <w:spacing w:val="-24"/>
        </w:rPr>
        <w:t> </w:t>
      </w:r>
      <w:r>
        <w:rPr>
          <w:color w:val="6D6D70"/>
        </w:rPr>
        <w:t>but</w:t>
      </w:r>
      <w:r>
        <w:rPr>
          <w:color w:val="6D6D70"/>
          <w:spacing w:val="-23"/>
        </w:rPr>
        <w:t> </w:t>
      </w:r>
      <w:r>
        <w:rPr>
          <w:color w:val="6D6D70"/>
        </w:rPr>
        <w:t>not</w:t>
      </w:r>
      <w:r>
        <w:rPr>
          <w:color w:val="6D6D70"/>
          <w:spacing w:val="-23"/>
        </w:rPr>
        <w:t> </w:t>
      </w:r>
      <w:r>
        <w:rPr>
          <w:color w:val="6D6D70"/>
        </w:rPr>
        <w:t>insurmountable</w:t>
      </w:r>
      <w:r>
        <w:rPr>
          <w:color w:val="6D6D70"/>
          <w:spacing w:val="-23"/>
        </w:rPr>
        <w:t> </w:t>
      </w:r>
      <w:r>
        <w:rPr>
          <w:color w:val="6D6D70"/>
        </w:rPr>
        <w:t>– default rate.</w:t>
      </w:r>
    </w:p>
    <w:p>
      <w:pPr>
        <w:pStyle w:val="BodyText"/>
        <w:ind w:left="164"/>
        <w:rPr>
          <w:sz w:val="20"/>
        </w:rPr>
      </w:pPr>
      <w:r>
        <w:rPr/>
        <w:br w:type="column"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120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before="50"/>
        <w:ind w:left="163" w:right="0" w:firstLine="0"/>
        <w:jc w:val="left"/>
        <w:rPr>
          <w:rFonts w:ascii="Times New Roman"/>
          <w:b/>
          <w:sz w:val="24"/>
        </w:rPr>
      </w:pPr>
      <w:r>
        <w:rPr/>
        <w:pict>
          <v:line style="position:absolute;mso-position-horizontal-relative:page;mso-position-vertical-relative:paragraph;z-index:252874752" from="586.799988pt,-1.500802pt" to="586.799988pt,-14.284802pt" stroked="true" strokeweight="1pt" strokecolor="#ffffff">
            <v:stroke dashstyle="solid"/>
            <w10:wrap type="none"/>
          </v:line>
        </w:pict>
      </w:r>
      <w:r>
        <w:rPr>
          <w:rFonts w:ascii="Times New Roman"/>
          <w:b/>
          <w:color w:val="6B6C6F"/>
          <w:sz w:val="24"/>
        </w:rPr>
        <w:t>High Yield Supply Is Actually Shrinking</w:t>
      </w:r>
    </w:p>
    <w:p>
      <w:pPr>
        <w:spacing w:before="216"/>
        <w:ind w:left="815" w:right="0" w:firstLine="0"/>
        <w:jc w:val="left"/>
        <w:rPr>
          <w:sz w:val="17"/>
        </w:rPr>
      </w:pPr>
      <w:r>
        <w:rPr>
          <w:sz w:val="17"/>
        </w:rPr>
        <w:t>High Yield Trace Liquidity Outstanding, US$ Billions</w:t>
      </w:r>
    </w:p>
    <w:p>
      <w:pPr>
        <w:pStyle w:val="BodyText"/>
        <w:rPr>
          <w:sz w:val="16"/>
        </w:rPr>
      </w:pPr>
    </w:p>
    <w:p>
      <w:pPr>
        <w:spacing w:before="115"/>
        <w:ind w:left="790" w:right="0" w:firstLine="0"/>
        <w:jc w:val="left"/>
        <w:rPr>
          <w:sz w:val="17"/>
        </w:rPr>
      </w:pPr>
      <w:r>
        <w:rPr>
          <w:spacing w:val="-3"/>
          <w:sz w:val="17"/>
        </w:rPr>
        <w:t>1,400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797" w:right="0" w:firstLine="0"/>
        <w:jc w:val="left"/>
        <w:rPr>
          <w:sz w:val="17"/>
        </w:rPr>
      </w:pPr>
      <w:r>
        <w:rPr/>
        <w:pict>
          <v:group style="position:absolute;margin-left:369.546692pt;margin-top:1.483185pt;width:162.6pt;height:133.6pt;mso-position-horizontal-relative:page;mso-position-vertical-relative:paragraph;z-index:252876800" coordorigin="7391,30" coordsize="3252,2672">
            <v:shape style="position:absolute;left:7407;top:107;width:3220;height:2578" coordorigin="7407,107" coordsize="3220,2578" path="m7407,2685l7423,2685,7434,2685,7445,2685,7461,2572,7472,2572,7482,2572,7499,2572,7509,2405,7520,2405,7536,2405,7547,2405,7558,2405,7574,2330,7585,2330,7596,2330,7612,2373,7622,2373,7633,2373,7649,2373,7660,2373,7676,2103,7687,2103,7698,2103,7714,2103,7725,1937,7736,1937,7752,1937,7762,1937,7773,1937,7789,1753,7800,1753,7811,1753,7827,1753,7838,1587,7924,1587,7940,1700,7951,1700,7962,1700,7978,1700,7989,1700,7999,1301,8016,1301,8026,1301,8037,1301,8053,1010,8064,1010,8080,1010,8091,1010,8102,1010,8118,870,8129,870,8139,870,8156,870,8166,940,8177,940,8193,940,8204,940,8215,709,8231,709,8242,709,8253,709,8269,370,8279,370,8290,370,8306,370,8317,370,8328,310,8344,310,8355,310,8366,310,8382,316,8393,316,8403,316,8419,316,8430,574,8441,574,8457,574,8468,574,8479,574,8495,784,8506,784,8522,784,8533,784,8543,838,8559,838,8570,838,8581,838,8597,903,8608,903,8619,903,8635,903,8646,903,8656,687,8673,687,8683,687,8694,687,8710,612,8721,612,8732,612,8748,612,8759,612,8769,806,8786,806,8796,806,8807,806,8823,994,8834,994,8845,994,8861,994,8872,262,8963,262,8974,107,8985,133,9001,133,9012,133,9023,133,9039,273,9049,273,9060,273,9076,273,9087,273,9098,138,9114,138,9125,138,9136,138,9152,418,9163,418,9173,418,9189,418,9200,418,9211,391,9227,391,9238,391,9249,391,9265,1258,9276,1258,9286,1258,9303,1258,9313,1317,9324,1317,9340,1317,9351,1317,9367,1506,9378,1506,9389,1506,9405,1506,9416,1506,9426,1560,9443,1560,9453,1560,9464,1560,9480,2007,9491,2007,9502,2007,9518,2007,9529,1748,9631,1748,9642,1861,9653,1861,9669,1861,9679,1861,9690,1867,9706,1867,9717,1867,9728,1867,9744,1867,9755,2141,9766,2141,9782,2141,9793,2141,9809,2227,9819,2227,9830,2227,9846,2227,9857,2227,9868,2136,9959,2136,9970,2044,10073,2044,10083,1829,10094,1829,10110,1829,10121,1829,10132,1215,10148,1823,10159,1823,10169,1823,10234,1823,10250,2173,10261,2173,10272,2173,10288,2173,10299,1823,10309,1823,10326,1823,10336,1823,10347,2233,10363,2233,10374,2233,10385,2233,10401,2233,10412,2260,10423,2260,10439,2260,10450,2400,10460,2400,10476,2400,10487,2400,10498,2400,10514,2480,10611,2480,10626,2480e" filled="false" stroked="true" strokeweight="1.615pt" strokecolor="#54bceb">
              <v:path arrowok="t"/>
              <v:stroke dashstyle="solid"/>
            </v:shape>
            <v:line style="position:absolute" from="7466,2217" to="8165,286" stroked="true" strokeweight="1.077pt" strokecolor="#ed1d24">
              <v:stroke dashstyle="solid"/>
            </v:line>
            <v:shape style="position:absolute;left:8058;top:263;width:166;height:128" type="#_x0000_t75" stroked="false">
              <v:imagedata r:id="rId204" o:title=""/>
            </v:shape>
            <v:line style="position:absolute" from="9249,40" to="10461,1422" stroked="true" strokeweight="1.077pt" strokecolor="#ed1d24">
              <v:stroke dashstyle="solid"/>
            </v:line>
            <v:shape style="position:absolute;left:10347;top:1309;width:133;height:130" type="#_x0000_t75" stroked="false">
              <v:imagedata r:id="rId205" o:title=""/>
            </v:shape>
            <w10:wrap type="none"/>
          </v:group>
        </w:pict>
      </w:r>
      <w:r>
        <w:rPr>
          <w:sz w:val="17"/>
        </w:rPr>
        <w:t>1,380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797" w:right="0" w:firstLine="0"/>
        <w:jc w:val="left"/>
        <w:rPr>
          <w:sz w:val="17"/>
        </w:rPr>
      </w:pPr>
      <w:r>
        <w:rPr>
          <w:sz w:val="17"/>
        </w:rPr>
        <w:t>1,360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796" w:right="0" w:firstLine="0"/>
        <w:jc w:val="left"/>
        <w:rPr>
          <w:sz w:val="17"/>
        </w:rPr>
      </w:pPr>
      <w:r>
        <w:rPr>
          <w:sz w:val="17"/>
        </w:rPr>
        <w:t>1,340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796" w:right="0" w:firstLine="0"/>
        <w:jc w:val="left"/>
        <w:rPr>
          <w:sz w:val="17"/>
        </w:rPr>
      </w:pPr>
      <w:r>
        <w:rPr>
          <w:sz w:val="17"/>
        </w:rPr>
        <w:t>1,320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790" w:right="0" w:firstLine="0"/>
        <w:jc w:val="left"/>
        <w:rPr>
          <w:sz w:val="17"/>
        </w:rPr>
      </w:pPr>
      <w:r>
        <w:rPr>
          <w:sz w:val="17"/>
        </w:rPr>
        <w:t>1,300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792" w:right="0" w:firstLine="0"/>
        <w:jc w:val="left"/>
        <w:rPr>
          <w:sz w:val="17"/>
        </w:rPr>
      </w:pPr>
      <w:r>
        <w:rPr>
          <w:sz w:val="17"/>
        </w:rPr>
        <w:t>1,280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791" w:right="0" w:firstLine="0"/>
        <w:jc w:val="left"/>
        <w:rPr>
          <w:sz w:val="17"/>
        </w:rPr>
      </w:pPr>
      <w:r>
        <w:rPr>
          <w:sz w:val="17"/>
        </w:rPr>
        <w:t>1,260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790" w:right="0" w:firstLine="0"/>
        <w:jc w:val="left"/>
        <w:rPr>
          <w:sz w:val="17"/>
        </w:rPr>
      </w:pPr>
      <w:r>
        <w:rPr>
          <w:sz w:val="17"/>
        </w:rPr>
        <w:t>1,240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790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875776" from="372.292511pt,5.431311pt" to="531.359511pt,5.431311pt" stroked="true" strokeweight=".808pt" strokecolor="#dcddde">
            <v:stroke dashstyle="solid"/>
            <w10:wrap type="none"/>
          </v:line>
        </w:pict>
      </w:r>
      <w:r>
        <w:rPr/>
        <w:pict>
          <v:shape style="position:absolute;margin-left:367.791748pt;margin-top:9.283012pt;width:10.65pt;height:21.5pt;mso-position-horizontal-relative:page;mso-position-vertical-relative:paragraph;z-index:252888064" type="#_x0000_t202" filled="false" stroked="false">
            <v:textbox inset="0,0,0,0" style="layout-flow:vertical;mso-layout-flow-alt:bottom-to-top">
              <w:txbxContent>
                <w:p>
                  <w:pPr>
                    <w:spacing w:line="18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pacing w:val="-3"/>
                      <w:w w:val="95"/>
                      <w:sz w:val="17"/>
                    </w:rPr>
                    <w:t>an-14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109894pt;margin-top:9.283874pt;width:10.65pt;height:19.3pt;mso-position-horizontal-relative:page;mso-position-vertical-relative:paragraph;z-index:252889088" type="#_x0000_t202" filled="false" stroked="false">
            <v:textbox inset="0,0,0,0" style="layout-flow:vertical;mso-layout-flow-alt:bottom-to-top">
              <w:txbxContent>
                <w:p>
                  <w:pPr>
                    <w:spacing w:line="18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ul-14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672302pt;margin-top:9.230746pt;width:10.65pt;height:21.45pt;mso-position-horizontal-relative:page;mso-position-vertical-relative:paragraph;z-index:252890112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pacing w:val="-3"/>
                      <w:w w:val="95"/>
                      <w:sz w:val="17"/>
                    </w:rPr>
                    <w:t>an-15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03006pt;margin-top:9.283834pt;width:10.65pt;height:23.85pt;mso-position-horizontal-relative:page;mso-position-vertical-relative:paragraph;z-index:252891136" type="#_x0000_t202" filled="false" stroked="false">
            <v:textbox inset="0,0,0,0" style="layout-flow:vertical;mso-layout-flow-alt:bottom-to-top">
              <w:txbxContent>
                <w:p>
                  <w:pPr>
                    <w:spacing w:line="18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pacing w:val="-3"/>
                      <w:sz w:val="17"/>
                    </w:rPr>
                    <w:t>Jul-15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3.623901pt;margin-top:9.282972pt;width:10.65pt;height:21.45pt;mso-position-horizontal-relative:page;mso-position-vertical-relative:paragraph;z-index:252892160" type="#_x0000_t202" filled="false" stroked="false">
            <v:textbox inset="0,0,0,0" style="layout-flow:vertical;mso-layout-flow-alt:bottom-to-top">
              <w:txbxContent>
                <w:p>
                  <w:pPr>
                    <w:spacing w:line="18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pacing w:val="-3"/>
                      <w:w w:val="95"/>
                      <w:sz w:val="17"/>
                    </w:rPr>
                    <w:t>an-16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019562pt;margin-top:9.283834pt;width:10.65pt;height:23.85pt;mso-position-horizontal-relative:page;mso-position-vertical-relative:paragraph;z-index:252893184" type="#_x0000_t202" filled="false" stroked="false">
            <v:textbox inset="0,0,0,0" style="layout-flow:vertical;mso-layout-flow-alt:bottom-to-top">
              <w:txbxContent>
                <w:p>
                  <w:pPr>
                    <w:spacing w:line="18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pacing w:val="-3"/>
                      <w:sz w:val="17"/>
                    </w:rPr>
                    <w:t>Jul-16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6.58252pt;margin-top:9.230451pt;width:10.65pt;height:21.1pt;mso-position-horizontal-relative:page;mso-position-vertical-relative:paragraph;z-index:252894208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0"/>
                      <w:sz w:val="17"/>
                    </w:rPr>
                    <w:t>an-17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951843pt;margin-top:9.283463pt;width:10.65pt;height:23.5pt;mso-position-horizontal-relative:page;mso-position-vertical-relative:paragraph;z-index:252895232" type="#_x0000_t202" filled="false" stroked="false">
            <v:textbox inset="0,0,0,0" style="layout-flow:vertical;mso-layout-flow-alt:bottom-to-top">
              <w:txbxContent>
                <w:p>
                  <w:pPr>
                    <w:spacing w:line="18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Jul-17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9.528473pt;margin-top:9.2826pt;width:10.65pt;height:21.45pt;mso-position-horizontal-relative:page;mso-position-vertical-relative:paragraph;z-index:252896256" type="#_x0000_t202" filled="false" stroked="false">
            <v:textbox inset="0,0,0,0" style="layout-flow:vertical;mso-layout-flow-alt:bottom-to-top">
              <w:txbxContent>
                <w:p>
                  <w:pPr>
                    <w:spacing w:line="18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pacing w:val="-3"/>
                      <w:w w:val="95"/>
                      <w:sz w:val="17"/>
                    </w:rPr>
                    <w:t>an-18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5.855225pt;margin-top:9.283463pt;width:10.65pt;height:23.85pt;mso-position-horizontal-relative:page;mso-position-vertical-relative:paragraph;z-index:252897280" type="#_x0000_t202" filled="false" stroked="false">
            <v:textbox inset="0,0,0,0" style="layout-flow:vertical;mso-layout-flow-alt:bottom-to-top">
              <w:txbxContent>
                <w:p>
                  <w:pPr>
                    <w:spacing w:line="186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pacing w:val="-3"/>
                      <w:sz w:val="17"/>
                    </w:rPr>
                    <w:t>Jul-18</w:t>
                  </w:r>
                </w:p>
              </w:txbxContent>
            </v:textbox>
            <w10:wrap type="none"/>
          </v:shape>
        </w:pict>
      </w:r>
      <w:r>
        <w:rPr>
          <w:sz w:val="17"/>
        </w:rPr>
        <w:t>1,220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49" w:lineRule="auto" w:before="136"/>
        <w:ind w:left="307" w:right="644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877824" from="586.799988pt,63.856887pt" to="586.799988pt,51.072887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October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BofA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Merrill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Lynch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Research, </w:t>
      </w:r>
      <w:r>
        <w:rPr>
          <w:color w:val="48104A"/>
          <w:sz w:val="17"/>
        </w:rPr>
        <w:t>TRACE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FINRA.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65886pt;width:273.1pt;height:1pt;mso-position-horizontal-relative:page;mso-position-vertical-relative:paragraph;z-index:-250448896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3.966085pt;width:273.1pt;height:12.8pt;mso-position-horizontal-relative:page;mso-position-vertical-relative:paragraph;z-index:-250447872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pStyle w:val="Heading2"/>
        <w:spacing w:line="225" w:lineRule="auto" w:before="78"/>
        <w:ind w:left="163" w:right="544"/>
      </w:pPr>
      <w:r>
        <w:rPr>
          <w:color w:val="6B6C6F"/>
          <w:w w:val="95"/>
        </w:rPr>
        <w:t>While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Defaults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Should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Pick</w:t>
      </w:r>
      <w:r>
        <w:rPr>
          <w:color w:val="6B6C6F"/>
          <w:spacing w:val="-14"/>
          <w:w w:val="95"/>
        </w:rPr>
        <w:t> </w:t>
      </w:r>
      <w:r>
        <w:rPr>
          <w:color w:val="6B6C6F"/>
          <w:spacing w:val="-4"/>
          <w:w w:val="95"/>
        </w:rPr>
        <w:t>Up</w:t>
      </w:r>
      <w:r>
        <w:rPr>
          <w:color w:val="6B6C6F"/>
          <w:spacing w:val="-13"/>
          <w:w w:val="95"/>
        </w:rPr>
        <w:t> </w:t>
      </w:r>
      <w:r>
        <w:rPr>
          <w:color w:val="6B6C6F"/>
          <w:w w:val="95"/>
        </w:rPr>
        <w:t>in</w:t>
      </w:r>
      <w:r>
        <w:rPr>
          <w:color w:val="6B6C6F"/>
          <w:spacing w:val="-14"/>
          <w:w w:val="95"/>
        </w:rPr>
        <w:t> </w:t>
      </w:r>
      <w:r>
        <w:rPr>
          <w:color w:val="6B6C6F"/>
          <w:spacing w:val="-4"/>
          <w:w w:val="95"/>
        </w:rPr>
        <w:t>2019,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14"/>
          <w:w w:val="95"/>
        </w:rPr>
        <w:t> </w:t>
      </w:r>
      <w:r>
        <w:rPr>
          <w:color w:val="6B6C6F"/>
          <w:w w:val="95"/>
        </w:rPr>
        <w:t>Expect</w:t>
      </w:r>
      <w:r>
        <w:rPr>
          <w:color w:val="6B6C6F"/>
          <w:spacing w:val="-13"/>
          <w:w w:val="95"/>
        </w:rPr>
        <w:t> </w:t>
      </w:r>
      <w:r>
        <w:rPr>
          <w:color w:val="6B6C6F"/>
          <w:spacing w:val="-3"/>
          <w:w w:val="95"/>
        </w:rPr>
        <w:t>Them </w:t>
      </w:r>
      <w:r>
        <w:rPr>
          <w:color w:val="6B6C6F"/>
          <w:spacing w:val="-3"/>
        </w:rPr>
        <w:t>to Stay </w:t>
      </w:r>
      <w:r>
        <w:rPr>
          <w:color w:val="6B6C6F"/>
          <w:spacing w:val="-2"/>
        </w:rPr>
        <w:t>Relatively </w:t>
      </w:r>
      <w:r>
        <w:rPr>
          <w:color w:val="6B6C6F"/>
        </w:rPr>
        <w:t>Benign </w:t>
      </w:r>
      <w:r>
        <w:rPr>
          <w:color w:val="6B6C6F"/>
          <w:spacing w:val="-3"/>
        </w:rPr>
        <w:t>Versus</w:t>
      </w:r>
      <w:r>
        <w:rPr>
          <w:color w:val="6B6C6F"/>
          <w:spacing w:val="-39"/>
        </w:rPr>
        <w:t> </w:t>
      </w:r>
      <w:r>
        <w:rPr>
          <w:color w:val="6B6C6F"/>
        </w:rPr>
        <w:t>History…</w:t>
      </w:r>
    </w:p>
    <w:p>
      <w:pPr>
        <w:spacing w:after="0" w:line="225" w:lineRule="auto"/>
        <w:sectPr>
          <w:footerReference w:type="even" r:id="rId202"/>
          <w:footerReference w:type="default" r:id="rId203"/>
          <w:pgSz w:w="12240" w:h="15840"/>
          <w:pgMar w:footer="573" w:header="304" w:top="500" w:bottom="760" w:left="340" w:right="0"/>
          <w:cols w:num="2" w:equalWidth="0">
            <w:col w:w="5659" w:space="101"/>
            <w:col w:w="6140"/>
          </w:cols>
        </w:sectPr>
      </w:pPr>
    </w:p>
    <w:p>
      <w:pPr>
        <w:pStyle w:val="BodyText"/>
        <w:spacing w:before="5"/>
        <w:rPr>
          <w:rFonts w:ascii="Times New Roman"/>
          <w:b/>
          <w:sz w:val="10"/>
        </w:rPr>
      </w:pPr>
    </w:p>
    <w:p>
      <w:pPr>
        <w:spacing w:after="0"/>
        <w:rPr>
          <w:rFonts w:ascii="Times New Roman"/>
          <w:sz w:val="1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6"/>
        <w:rPr>
          <w:rFonts w:ascii="Times New Roman"/>
          <w:b/>
          <w:sz w:val="3"/>
        </w:rPr>
      </w:pPr>
    </w:p>
    <w:p>
      <w:pPr>
        <w:pStyle w:val="BodyText"/>
        <w:ind w:left="164" w:right="-30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120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119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spacing w:line="225" w:lineRule="auto" w:before="64"/>
        <w:ind w:left="164" w:right="29" w:firstLine="0"/>
        <w:jc w:val="left"/>
        <w:rPr>
          <w:rFonts w:ascii="Times New Roman"/>
          <w:b/>
          <w:sz w:val="24"/>
        </w:rPr>
      </w:pPr>
      <w:r>
        <w:rPr/>
        <w:pict>
          <v:group style="position:absolute;margin-left:336.748596pt;margin-top:34.499142pt;width:242.4pt;height:131.15pt;mso-position-horizontal-relative:page;mso-position-vertical-relative:paragraph;z-index:252887040" coordorigin="6735,690" coordsize="4848,2623">
            <v:shape style="position:absolute;left:7441;top:719;width:102;height:2542" coordorigin="7441,720" coordsize="102,2542" path="m7441,720l7441,3262m7495,720l7495,3262m7543,720l7543,3262e" filled="false" stroked="true" strokeweight=".338pt" strokecolor="#c6c8ca">
              <v:path arrowok="t"/>
              <v:stroke dashstyle="solid"/>
            </v:shape>
            <v:rect style="position:absolute;left:7407;top:690;width:169;height:2602" filled="true" fillcolor="#c6c8ca" stroked="false">
              <v:fill type="solid"/>
            </v:rect>
            <v:shape style="position:absolute;left:8787;top:719;width:251;height:2542" coordorigin="8788,720" coordsize="251,2542" path="m8788,720l8788,3262m8842,720l8842,3262m8889,720l8889,3262m8943,720l8943,3262m8991,720l8991,3262m9038,720l9038,3262e" filled="false" stroked="true" strokeweight=".338pt" strokecolor="#c6c8ca">
              <v:path arrowok="t"/>
              <v:stroke dashstyle="solid"/>
            </v:shape>
            <v:rect style="position:absolute;left:8754;top:690;width:318;height:2602" filled="true" fillcolor="#c6c8ca" stroked="false">
              <v:fill type="solid"/>
            </v:rect>
            <v:line style="position:absolute" from="6786,3262" to="6786,720" stroked="true" strokeweight=".5pt" strokecolor="#9b9d9f">
              <v:stroke dashstyle="solid"/>
            </v:line>
            <v:shape style="position:absolute;left:0;top:5349;width:51;height:2542" coordorigin="0,5349" coordsize="51,2542" path="m6735,3262l6786,3262m6735,2946l6786,2946m6735,2626l6786,2626m6735,2311l6786,2311m6735,1991l6786,1991m6735,1671l6786,1671m6735,1356l6786,1356m6735,1036l6786,1036m6735,720l6786,720e" filled="false" stroked="true" strokeweight=".5pt" strokecolor="#9b9d9f">
              <v:path arrowok="t"/>
              <v:stroke dashstyle="solid"/>
            </v:shape>
            <v:shape style="position:absolute;left:0;top:7890;width:4792;height:51" coordorigin="0,7891" coordsize="4792,51" path="m6786,3262l11577,3262m6786,3262l6786,3313m7188,3262l7188,3313m7587,3262l7587,3313m7986,3262l7986,3313m8385,3262l8385,3313m8784,3262l8784,3313m9184,3262l9184,3313m9583,3262l9583,3313m9982,3262l9982,3313m10381,3262l10381,3313m10781,3262l10781,3313m11180,3262l11180,3313m11577,3262l11577,3313e" filled="false" stroked="true" strokeweight=".5pt" strokecolor="#9b9d9f">
              <v:path arrowok="t"/>
              <v:stroke dashstyle="solid"/>
            </v:shape>
            <v:shape style="position:absolute;left:6794;top:892;width:4143;height:2212" coordorigin="6794,893" coordsize="4143,2212" path="m6794,2921l6843,2791,6897,2906,6944,2886,6991,2871,7046,2751,7093,2456,7140,2296,7194,2236,7242,2241,7296,2416,7343,2311,7391,2126,7445,2101,7492,1716,7539,1481,7594,1226,7641,1106,7695,1306,7742,1656,7790,2026,7844,2251,7891,2406,7939,2486,7993,2596,8040,2696,8094,2796,8142,2836,8189,2896,8243,2946,8291,2991,8345,2931,8392,2906,8439,2906,8494,2921,8541,2991,8588,3021,8642,3056,8690,3036,8744,3101,8791,3051,8839,2981,8893,2891,8940,2716,8987,2136,9042,1416,9089,1096,9143,893,9190,1341,9238,1991,9292,2546,9339,2946,9387,2951,9441,2951,9488,2961,9542,3016,9590,2866,9637,2841,9691,2801,9739,2811,9786,2916,9840,2931,9887,2911,9942,2916,9989,3071,10036,3056,10090,3104,10138,3051,10185,3011,10239,3036,10287,2911,10341,2866,10388,2766,10435,2471,10490,2286,10537,2181,10584,2141,10638,2431,10686,2536,10740,2716,10787,2726,10835,2651,10889,2836,10937,2856e" filled="false" stroked="true" strokeweight="1.5pt" strokecolor="#5189bc">
              <v:path arrowok="t"/>
              <v:stroke dashstyle="solid"/>
            </v:shape>
            <v:shape style="position:absolute;left:6794;top:841;width:4143;height:2261" coordorigin="6794,842" coordsize="4143,2261" path="m6794,2856l6843,2861,6897,2976,6944,2886,6991,2731,7046,2836,7093,2681,7140,2026,7194,2326,7242,2416,7296,2521,7343,2506,7391,2406,7445,2281,7492,2146,7539,1846,7594,1586,7641,1696,7695,1906,7742,1621,7790,1896,7844,2216,7891,2176,7939,2216,7993,2266,8040,2551,8094,2576,8142,2701,8189,2991,8243,3102,8291,3016,8345,3061,8392,3101,8439,3086,8494,2981,8541,2866,8588,2871,8642,2961,8690,2966,8744,2716,8791,2781,8839,2831,8893,2626,8940,2376,8987,2186,9042,1501,9089,1161,9143,842,9190,866,9238,1741,9292,2156,9339,2551,9387,2906,9441,2956,9488,2976,9542,2941,9590,2991,9637,3046,9691,3076,9739,2816,9786,2671,9840,2741,9887,2811,9942,2816,9989,2871,10036,3066,10090,3041,10138,2891,10185,2941,10239,2956,10287,2901,10341,2961,10388,2801,10435,2746,10490,2711,10537,2431,10584,2256,10638,2466,10686,2546,10740,2666,10787,2771,10835,2806,10889,2881,10937,2826e" filled="false" stroked="true" strokeweight="2pt" strokecolor="#ed7d30">
              <v:path arrowok="t"/>
              <v:stroke dashstyle="solid"/>
            </v:shape>
            <v:shape style="position:absolute;left:10861;top:2802;width:350;height:251" type="#_x0000_t75" stroked="false">
              <v:imagedata r:id="rId206" o:title=""/>
            </v:shape>
            <v:line style="position:absolute" from="6784,2561" to="11346,2561" stroked="true" strokeweight="1pt" strokecolor="#000000">
              <v:stroke dashstyle="solid"/>
            </v:line>
            <v:shape style="position:absolute;left:6784;top:2013;width:4562;height:1097" coordorigin="6784,2013" coordsize="4562,1097" path="m6784,2013l11346,2013m6784,3109l11346,3109e" filled="false" stroked="true" strokeweight="1pt" strokecolor="#000000">
              <v:path arrowok="t"/>
              <v:stroke dashstyle="dash"/>
            </v:shape>
            <v:shape style="position:absolute;left:10620;top:1078;width:519;height:355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Adj</w:t>
                    </w:r>
                    <w:r>
                      <w:rPr>
                        <w:spacing w:val="-2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</w:t>
                    </w:r>
                    <w:r>
                      <w:rPr>
                        <w:position w:val="5"/>
                        <w:sz w:val="9"/>
                      </w:rPr>
                      <w:t>2</w:t>
                    </w:r>
                    <w:r>
                      <w:rPr>
                        <w:sz w:val="16"/>
                      </w:rPr>
                      <w:t>=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84%</w:t>
                    </w:r>
                  </w:p>
                </w:txbxContent>
              </v:textbox>
              <w10:wrap type="none"/>
            </v:shape>
            <v:shape style="position:absolute;left:9862;top:1802;width:51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+1stdev</w:t>
                    </w:r>
                  </w:p>
                </w:txbxContent>
              </v:textbox>
              <w10:wrap type="none"/>
            </v:shape>
            <v:shape style="position:absolute;left:11027;top:2389;width:556;height:35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Dec-19e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2.9%</w:t>
                    </w:r>
                  </w:p>
                </w:txbxContent>
              </v:textbox>
              <w10:wrap type="none"/>
            </v:shape>
            <v:shape style="position:absolute;left:7593;top:2875;width:492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-1stdev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9.25pt;margin-top:37.543041pt;width:265.5pt;height:132.7pt;mso-position-horizontal-relative:page;mso-position-vertical-relative:paragraph;z-index:2528983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CCCCCC"/>
                      <w:left w:val="single" w:sz="8" w:space="0" w:color="CCCCCC"/>
                      <w:bottom w:val="single" w:sz="8" w:space="0" w:color="CCCCCC"/>
                      <w:right w:val="single" w:sz="8" w:space="0" w:color="CCCCCC"/>
                      <w:insideH w:val="single" w:sz="8" w:space="0" w:color="CCCCCC"/>
                      <w:insideV w:val="single" w:sz="8" w:space="0" w:color="CCCCC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70"/>
                    <w:gridCol w:w="1080"/>
                    <w:gridCol w:w="1080"/>
                    <w:gridCol w:w="1080"/>
                  </w:tblGrid>
                  <w:tr>
                    <w:trPr>
                      <w:trHeight w:val="399" w:hRule="atLeast"/>
                    </w:trPr>
                    <w:tc>
                      <w:tcPr>
                        <w:tcW w:w="5310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before="105"/>
                          <w:ind w:left="152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SIZE OF THE CREDIT MARKETS</w:t>
                        </w:r>
                      </w:p>
                    </w:tc>
                  </w:tr>
                  <w:tr>
                    <w:trPr>
                      <w:trHeight w:val="255" w:hRule="atLeast"/>
                    </w:trPr>
                    <w:tc>
                      <w:tcPr>
                        <w:tcW w:w="2070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146" w:lineRule="exact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US$ BILLIONS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146" w:lineRule="exact"/>
                          <w:ind w:left="349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2008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146" w:lineRule="exact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2018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6B6C6F"/>
                      </w:tcPr>
                      <w:p>
                        <w:pPr>
                          <w:pStyle w:val="TableParagraph"/>
                          <w:spacing w:line="146" w:lineRule="exact"/>
                          <w:ind w:left="75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% CHANGE</w:t>
                        </w:r>
                      </w:p>
                    </w:tc>
                  </w:tr>
                  <w:tr>
                    <w:trPr>
                      <w:trHeight w:val="389" w:hRule="atLeast"/>
                    </w:trPr>
                    <w:tc>
                      <w:tcPr>
                        <w:tcW w:w="2070" w:type="dxa"/>
                        <w:tcBorders>
                          <w:top w:val="nil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U.S. High Yield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ind w:right="30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$727.6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$1,231.8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5"/>
                          <w:ind w:left="75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69.3%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207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U.S. Investment Grade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23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$2,496.9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$6,405.7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74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156.5%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207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EM USD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30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$183.2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$535.4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74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192.2%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2070" w:type="dxa"/>
                        <w:tcBorders>
                          <w:top w:val="dotted" w:sz="8" w:space="0" w:color="FFFFFF"/>
                          <w:left w:val="nil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U.S. Loans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$594.2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5"/>
                            <w:sz w:val="16"/>
                          </w:rPr>
                          <w:t>$1,129.7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dotted" w:sz="8" w:space="0" w:color="FFFFFF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74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90.1%</w:t>
                        </w:r>
                      </w:p>
                    </w:tc>
                  </w:tr>
                  <w:tr>
                    <w:trPr>
                      <w:trHeight w:val="389" w:hRule="atLeast"/>
                    </w:trPr>
                    <w:tc>
                      <w:tcPr>
                        <w:tcW w:w="2070" w:type="dxa"/>
                        <w:tcBorders>
                          <w:top w:val="dotted" w:sz="8" w:space="0" w:color="FFFFFF"/>
                          <w:left w:val="nil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right="24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w w:val="90"/>
                            <w:sz w:val="16"/>
                          </w:rPr>
                          <w:t>$4,001.9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$9,302.6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dotted" w:sz="8" w:space="0" w:color="FFFFFF"/>
                          <w:left w:val="single" w:sz="8" w:space="0" w:color="FFFFFF"/>
                          <w:bottom w:val="nil"/>
                          <w:right w:val="nil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95"/>
                          <w:ind w:left="74" w:right="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B6C6F"/>
                            <w:sz w:val="16"/>
                          </w:rPr>
                          <w:t>132.5%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6B6C6F"/>
          <w:w w:val="95"/>
          <w:sz w:val="24"/>
        </w:rPr>
        <w:t>Most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the</w:t>
      </w:r>
      <w:r>
        <w:rPr>
          <w:rFonts w:asci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Credit</w:t>
      </w:r>
      <w:r>
        <w:rPr>
          <w:rFonts w:asci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Market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Growth</w:t>
      </w:r>
      <w:r>
        <w:rPr>
          <w:rFonts w:asci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Has</w:t>
      </w:r>
      <w:r>
        <w:rPr>
          <w:rFonts w:asci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Been</w:t>
      </w:r>
      <w:r>
        <w:rPr>
          <w:rFonts w:asci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in</w:t>
      </w:r>
      <w:r>
        <w:rPr>
          <w:rFonts w:ascii="Times New Roman"/>
          <w:b/>
          <w:color w:val="6B6C6F"/>
          <w:spacing w:val="-19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IG</w:t>
      </w:r>
      <w:r>
        <w:rPr>
          <w:rFonts w:ascii="Times New Roman"/>
          <w:b/>
          <w:color w:val="6B6C6F"/>
          <w:spacing w:val="-18"/>
          <w:w w:val="95"/>
          <w:sz w:val="24"/>
        </w:rPr>
        <w:t> </w:t>
      </w:r>
      <w:r>
        <w:rPr>
          <w:rFonts w:ascii="Times New Roman"/>
          <w:b/>
          <w:color w:val="6B6C6F"/>
          <w:spacing w:val="-4"/>
          <w:w w:val="95"/>
          <w:sz w:val="24"/>
        </w:rPr>
        <w:t>and </w:t>
      </w:r>
      <w:r>
        <w:rPr>
          <w:rFonts w:ascii="Times New Roman"/>
          <w:b/>
          <w:color w:val="6B6C6F"/>
          <w:sz w:val="24"/>
        </w:rPr>
        <w:t>Loans</w:t>
      </w:r>
    </w:p>
    <w:p>
      <w:pPr>
        <w:pStyle w:val="BodyText"/>
        <w:spacing w:before="8"/>
        <w:rPr>
          <w:rFonts w:ascii="Times New Roman"/>
          <w:b/>
          <w:sz w:val="2"/>
        </w:rPr>
      </w:pPr>
      <w:r>
        <w:rPr/>
        <w:br w:type="column"/>
      </w:r>
      <w:r>
        <w:rPr>
          <w:rFonts w:ascii="Times New Roman"/>
          <w:b/>
          <w:sz w:val="2"/>
        </w:rPr>
      </w:r>
    </w:p>
    <w:p>
      <w:pPr>
        <w:pStyle w:val="BodyText"/>
        <w:ind w:left="-23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pt;height:12.8pt;mso-position-horizontal-relative:char;mso-position-vertical-relative:line" coordorigin="0,0" coordsize="20,256">
            <v:line style="position:absolute" from="10,256" to="10,0" stroked="true" strokeweight="1pt" strokecolor="#ffffff">
              <v:stroke dashstyle="solid"/>
            </v:lin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spacing w:before="9"/>
        <w:rPr>
          <w:rFonts w:ascii="Times New Roman"/>
          <w:b/>
          <w:sz w:val="11"/>
        </w:rPr>
      </w:pPr>
    </w:p>
    <w:p>
      <w:pPr>
        <w:spacing w:before="1"/>
        <w:ind w:left="163" w:right="0" w:firstLine="0"/>
        <w:jc w:val="left"/>
        <w:rPr>
          <w:sz w:val="15"/>
        </w:rPr>
      </w:pPr>
      <w:r>
        <w:rPr>
          <w:w w:val="95"/>
          <w:sz w:val="15"/>
        </w:rPr>
        <w:t>16%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63" w:right="0" w:firstLine="0"/>
        <w:jc w:val="left"/>
        <w:rPr>
          <w:sz w:val="15"/>
        </w:rPr>
      </w:pPr>
      <w:r>
        <w:rPr>
          <w:w w:val="95"/>
          <w:sz w:val="15"/>
        </w:rPr>
        <w:t>14%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63" w:right="0" w:firstLine="0"/>
        <w:jc w:val="left"/>
        <w:rPr>
          <w:sz w:val="15"/>
        </w:rPr>
      </w:pPr>
      <w:r>
        <w:rPr>
          <w:w w:val="95"/>
          <w:sz w:val="15"/>
        </w:rPr>
        <w:t>12%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163" w:right="0" w:firstLine="0"/>
        <w:jc w:val="left"/>
        <w:rPr>
          <w:sz w:val="15"/>
        </w:rPr>
      </w:pPr>
      <w:r>
        <w:rPr>
          <w:sz w:val="15"/>
        </w:rPr>
        <w:t>10%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245" w:right="0" w:firstLine="0"/>
        <w:jc w:val="left"/>
        <w:rPr>
          <w:sz w:val="15"/>
        </w:rPr>
      </w:pPr>
      <w:r>
        <w:rPr>
          <w:sz w:val="15"/>
        </w:rPr>
        <w:t>8%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245" w:right="0" w:firstLine="0"/>
        <w:jc w:val="left"/>
        <w:rPr>
          <w:sz w:val="15"/>
        </w:rPr>
      </w:pPr>
      <w:r>
        <w:rPr>
          <w:sz w:val="15"/>
        </w:rPr>
        <w:t>6%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245" w:right="0" w:firstLine="0"/>
        <w:jc w:val="left"/>
        <w:rPr>
          <w:sz w:val="15"/>
        </w:rPr>
      </w:pPr>
      <w:r>
        <w:rPr>
          <w:sz w:val="15"/>
        </w:rPr>
        <w:t>4%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245" w:right="0" w:firstLine="0"/>
        <w:jc w:val="left"/>
        <w:rPr>
          <w:sz w:val="15"/>
        </w:rPr>
      </w:pPr>
      <w:r>
        <w:rPr>
          <w:sz w:val="15"/>
        </w:rPr>
        <w:t>2%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245" w:right="0" w:firstLine="0"/>
        <w:jc w:val="left"/>
        <w:rPr>
          <w:sz w:val="15"/>
        </w:rPr>
      </w:pPr>
      <w:r>
        <w:rPr>
          <w:sz w:val="15"/>
        </w:rPr>
        <w:t>0%</w:t>
      </w:r>
    </w:p>
    <w:p>
      <w:pPr>
        <w:tabs>
          <w:tab w:pos="2258" w:val="left" w:leader="none"/>
        </w:tabs>
        <w:spacing w:line="376" w:lineRule="auto" w:before="71"/>
        <w:ind w:left="163" w:right="1692" w:firstLine="97"/>
        <w:jc w:val="left"/>
        <w:rPr>
          <w:sz w:val="16"/>
        </w:rPr>
      </w:pPr>
      <w:r>
        <w:rPr/>
        <w:br w:type="column"/>
      </w:r>
      <w:r>
        <w:rPr>
          <w:sz w:val="16"/>
        </w:rPr>
        <w:t>U.S. High Yield Default Model, % Actual</w:t>
        <w:tab/>
      </w:r>
      <w:r>
        <w:rPr>
          <w:spacing w:val="-3"/>
          <w:w w:val="95"/>
          <w:sz w:val="16"/>
        </w:rPr>
        <w:t>Predicted</w:t>
      </w:r>
    </w:p>
    <w:p>
      <w:pPr>
        <w:tabs>
          <w:tab w:pos="2258" w:val="left" w:leader="none"/>
        </w:tabs>
        <w:spacing w:line="157" w:lineRule="exact" w:before="0"/>
        <w:ind w:left="163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878848" from="369.674286pt,-9.171355pt" to="388.872286pt,-9.171355pt" stroked="true" strokeweight="1.5pt" strokecolor="#5189b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235328" from="474.322296pt,-9.171355pt" to="493.522296pt,-9.171355pt" stroked="true" strokeweight="2pt" strokecolor="#ed7d3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880896" from="369.674286pt,3.897945pt" to="388.872286pt,3.897945pt" stroked="true" strokeweight="2.5pt" strokecolor="#04b04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233280" from="474.322296pt,3.897945pt" to="493.522296pt,3.897945pt" stroked="true" strokeweight="1pt" strokecolor="#000000">
            <v:stroke dashstyle="solid"/>
            <w10:wrap type="none"/>
          </v:line>
        </w:pict>
      </w:r>
      <w:r>
        <w:rPr>
          <w:w w:val="95"/>
          <w:sz w:val="16"/>
        </w:rPr>
        <w:t>GMAA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Forecast</w:t>
        <w:tab/>
      </w:r>
      <w:r>
        <w:rPr>
          <w:spacing w:val="-3"/>
          <w:sz w:val="16"/>
        </w:rPr>
        <w:t>Average</w:t>
      </w:r>
    </w:p>
    <w:p>
      <w:pPr>
        <w:spacing w:after="0" w:line="157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380" w:space="477"/>
            <w:col w:w="495" w:space="963"/>
            <w:col w:w="4585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12,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BofA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Merrill</w:t>
      </w:r>
      <w:r>
        <w:rPr>
          <w:color w:val="48104A"/>
          <w:spacing w:val="-10"/>
          <w:w w:val="95"/>
          <w:sz w:val="17"/>
        </w:rPr>
        <w:t> </w:t>
      </w:r>
      <w:r>
        <w:rPr>
          <w:color w:val="48104A"/>
          <w:w w:val="95"/>
          <w:sz w:val="17"/>
        </w:rPr>
        <w:t>Lynch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</w:p>
    <w:p>
      <w:pPr>
        <w:spacing w:before="75"/>
        <w:ind w:left="307" w:right="0" w:firstLine="0"/>
        <w:jc w:val="left"/>
        <w:rPr>
          <w:sz w:val="15"/>
        </w:rPr>
      </w:pPr>
      <w:r>
        <w:rPr/>
        <w:br w:type="column"/>
      </w:r>
      <w:r>
        <w:rPr>
          <w:sz w:val="15"/>
        </w:rPr>
        <w:t>1998 2000 2002 2004 2006 2008 2010 2012 2014 2016</w:t>
      </w:r>
    </w:p>
    <w:p>
      <w:pPr>
        <w:spacing w:before="75"/>
        <w:ind w:left="64" w:right="0" w:firstLine="0"/>
        <w:jc w:val="left"/>
        <w:rPr>
          <w:sz w:val="15"/>
        </w:rPr>
      </w:pPr>
      <w:r>
        <w:rPr/>
        <w:br w:type="column"/>
      </w:r>
      <w:r>
        <w:rPr>
          <w:sz w:val="15"/>
        </w:rPr>
        <w:t>2018 2020</w:t>
      </w:r>
    </w:p>
    <w:p>
      <w:pPr>
        <w:spacing w:after="0"/>
        <w:jc w:val="left"/>
        <w:rPr>
          <w:sz w:val="15"/>
        </w:rPr>
        <w:sectPr>
          <w:type w:val="continuous"/>
          <w:pgSz w:w="12240" w:h="15840"/>
          <w:pgMar w:top="420" w:bottom="280" w:left="340" w:right="0"/>
          <w:cols w:num="3" w:equalWidth="0">
            <w:col w:w="4951" w:space="1015"/>
            <w:col w:w="4216" w:space="39"/>
            <w:col w:w="1679"/>
          </w:cols>
        </w:sectPr>
      </w:pPr>
    </w:p>
    <w:p>
      <w:pPr>
        <w:spacing w:before="8"/>
        <w:ind w:left="307" w:right="0" w:firstLine="0"/>
        <w:jc w:val="left"/>
        <w:rPr>
          <w:sz w:val="17"/>
        </w:rPr>
      </w:pPr>
      <w:r>
        <w:rPr/>
        <w:pict>
          <v:group style="position:absolute;margin-left:25.700001pt;margin-top:22.272896pt;width:273.1pt;height:1pt;mso-position-horizontal-relative:page;mso-position-vertical-relative:paragraph;z-index:252873728" coordorigin="514,445" coordsize="5462,20">
            <v:line style="position:absolute" from="554,455" to="5956,455" stroked="true" strokeweight="1pt" strokecolor="#cccccc">
              <v:stroke dashstyle="dot"/>
            </v:line>
            <v:shape style="position:absolute;left:0;top:4187;width:5462;height:2" coordorigin="0,4187" coordsize="5462,0" path="m514,455l514,455m5976,455l5976,455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48104A"/>
          <w:w w:val="90"/>
          <w:sz w:val="17"/>
        </w:rPr>
        <w:t>Research, TRACE FINRA.</w:t>
      </w:r>
    </w:p>
    <w:p>
      <w:pPr>
        <w:spacing w:line="249" w:lineRule="auto" w:before="26"/>
        <w:ind w:left="307" w:right="702" w:firstLine="0"/>
        <w:jc w:val="left"/>
        <w:rPr>
          <w:sz w:val="17"/>
        </w:rPr>
      </w:pPr>
      <w:r>
        <w:rPr/>
        <w:br w:type="column"/>
      </w:r>
      <w:r>
        <w:rPr>
          <w:color w:val="48104A"/>
          <w:sz w:val="17"/>
        </w:rPr>
        <w:t>Note: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HY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default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model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based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on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senior</w:t>
      </w:r>
      <w:r>
        <w:rPr>
          <w:color w:val="48104A"/>
          <w:spacing w:val="-32"/>
          <w:sz w:val="17"/>
        </w:rPr>
        <w:t> </w:t>
      </w:r>
      <w:r>
        <w:rPr>
          <w:color w:val="48104A"/>
          <w:sz w:val="17"/>
        </w:rPr>
        <w:t>loan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survey</w:t>
      </w:r>
      <w:r>
        <w:rPr>
          <w:color w:val="48104A"/>
          <w:spacing w:val="-32"/>
          <w:sz w:val="17"/>
        </w:rPr>
        <w:t> </w:t>
      </w:r>
      <w:r>
        <w:rPr>
          <w:color w:val="48104A"/>
          <w:sz w:val="17"/>
        </w:rPr>
        <w:t>lending</w:t>
      </w:r>
      <w:r>
        <w:rPr>
          <w:color w:val="48104A"/>
          <w:spacing w:val="-31"/>
          <w:sz w:val="17"/>
        </w:rPr>
        <w:t> </w:t>
      </w:r>
      <w:r>
        <w:rPr>
          <w:color w:val="48104A"/>
          <w:sz w:val="17"/>
        </w:rPr>
        <w:t>conditions, distress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ratio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and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ratings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migration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rate.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Data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as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at</w:t>
      </w:r>
      <w:r>
        <w:rPr>
          <w:color w:val="48104A"/>
          <w:spacing w:val="-28"/>
          <w:sz w:val="17"/>
        </w:rPr>
        <w:t> </w:t>
      </w:r>
      <w:r>
        <w:rPr>
          <w:color w:val="48104A"/>
          <w:sz w:val="17"/>
        </w:rPr>
        <w:t>December</w:t>
      </w:r>
      <w:r>
        <w:rPr>
          <w:color w:val="48104A"/>
          <w:spacing w:val="-30"/>
          <w:sz w:val="17"/>
        </w:rPr>
        <w:t> </w:t>
      </w:r>
      <w:r>
        <w:rPr>
          <w:color w:val="48104A"/>
          <w:sz w:val="17"/>
        </w:rPr>
        <w:t>31,</w:t>
      </w:r>
      <w:r>
        <w:rPr>
          <w:color w:val="48104A"/>
          <w:spacing w:val="-29"/>
          <w:sz w:val="17"/>
        </w:rPr>
        <w:t> </w:t>
      </w:r>
      <w:r>
        <w:rPr>
          <w:color w:val="48104A"/>
          <w:sz w:val="17"/>
        </w:rPr>
        <w:t>2018.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23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Federal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Reserve,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21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Macro </w:t>
      </w:r>
      <w:r>
        <w:rPr>
          <w:color w:val="48104A"/>
          <w:sz w:val="17"/>
        </w:rPr>
        <w:t>&amp; Asset Allocation</w:t>
      </w:r>
      <w:r>
        <w:rPr>
          <w:color w:val="48104A"/>
          <w:spacing w:val="-3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after="0" w:line="249" w:lineRule="auto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2139" w:space="3621"/>
            <w:col w:w="6140"/>
          </w:cols>
        </w:sectPr>
      </w:pPr>
    </w:p>
    <w:p>
      <w:pPr>
        <w:pStyle w:val="BodyText"/>
        <w:spacing w:before="6"/>
        <w:rPr>
          <w:sz w:val="20"/>
        </w:rPr>
      </w:pPr>
      <w:r>
        <w:rPr/>
        <w:pict>
          <v:line style="position:absolute;mso-position-horizontal-relative:page;mso-position-vertical-relative:page;z-index:252872704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pStyle w:val="BodyText"/>
        <w:spacing w:line="20" w:lineRule="exact"/>
        <w:ind w:left="592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420" w:bottom="280" w:left="340" w:right="0"/>
        </w:sect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122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304" w:footer="830" w:top="500" w:bottom="1020" w:left="340" w:right="0"/>
        </w:sectPr>
      </w:pPr>
    </w:p>
    <w:p>
      <w:pPr>
        <w:spacing w:line="225" w:lineRule="auto" w:before="64"/>
        <w:ind w:left="164" w:right="23" w:firstLine="0"/>
        <w:jc w:val="left"/>
        <w:rPr>
          <w:rFonts w:ascii="Times New Roman" w:hAnsi="Times New Roman"/>
          <w:b/>
          <w:sz w:val="24"/>
        </w:rPr>
      </w:pPr>
      <w:r>
        <w:rPr/>
        <w:pict>
          <v:line style="position:absolute;mso-position-horizontal-relative:page;mso-position-vertical-relative:paragraph;z-index:252909568" from="298.799988pt,-1.472989pt" to="298.799988pt,-14.256989pt" stroked="true" strokeweight="1pt" strokecolor="#fffff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2920832" from="586.799988pt,-1.472989pt" to="586.799988pt,-14.256989pt" stroked="true" strokeweight="1pt" strokecolor="#ffffff">
            <v:stroke dashstyle="solid"/>
            <w10:wrap type="none"/>
          </v:line>
        </w:pict>
      </w:r>
      <w:r>
        <w:rPr>
          <w:rFonts w:ascii="Times New Roman" w:hAnsi="Times New Roman"/>
          <w:b/>
          <w:color w:val="6B6C6F"/>
          <w:w w:val="95"/>
          <w:sz w:val="24"/>
        </w:rPr>
        <w:t>…In Part Due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to </w:t>
      </w:r>
      <w:r>
        <w:rPr>
          <w:rFonts w:ascii="Times New Roman" w:hAnsi="Times New Roman"/>
          <w:b/>
          <w:color w:val="6B6C6F"/>
          <w:w w:val="95"/>
          <w:sz w:val="24"/>
        </w:rPr>
        <w:t>Robust Fundamentals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With </w:t>
      </w:r>
      <w:r>
        <w:rPr>
          <w:rFonts w:ascii="Times New Roman" w:hAnsi="Times New Roman"/>
          <w:b/>
          <w:color w:val="6B6C6F"/>
          <w:w w:val="95"/>
          <w:sz w:val="24"/>
        </w:rPr>
        <w:t>Interest Coverage</w:t>
      </w:r>
      <w:r>
        <w:rPr>
          <w:rFonts w:ascii="Times New Roman" w:hAns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Ratios</w:t>
      </w:r>
      <w:r>
        <w:rPr>
          <w:rFonts w:ascii="Times New Roman" w:hAns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Making</w:t>
      </w:r>
      <w:r>
        <w:rPr>
          <w:rFonts w:ascii="Times New Roman" w:hAns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New</w:t>
      </w:r>
      <w:r>
        <w:rPr>
          <w:rFonts w:ascii="Times New Roman" w:hAns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spacing w:val="-3"/>
          <w:w w:val="95"/>
          <w:sz w:val="24"/>
        </w:rPr>
        <w:t>Highs</w:t>
      </w:r>
      <w:r>
        <w:rPr>
          <w:rFonts w:ascii="Times New Roman" w:hAns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in</w:t>
      </w:r>
      <w:r>
        <w:rPr>
          <w:rFonts w:ascii="Times New Roman" w:hAns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Third</w:t>
      </w:r>
      <w:r>
        <w:rPr>
          <w:rFonts w:ascii="Times New Roman" w:hAnsi="Times New Roman"/>
          <w:b/>
          <w:color w:val="6B6C6F"/>
          <w:spacing w:val="-25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Quarter</w:t>
      </w:r>
      <w:r>
        <w:rPr>
          <w:rFonts w:ascii="Times New Roman" w:hAnsi="Times New Roman"/>
          <w:b/>
          <w:color w:val="6B6C6F"/>
          <w:spacing w:val="-24"/>
          <w:w w:val="95"/>
          <w:sz w:val="24"/>
        </w:rPr>
        <w:t> </w:t>
      </w:r>
      <w:r>
        <w:rPr>
          <w:rFonts w:ascii="Times New Roman" w:hAnsi="Times New Roman"/>
          <w:b/>
          <w:color w:val="6B6C6F"/>
          <w:w w:val="95"/>
          <w:sz w:val="24"/>
        </w:rPr>
        <w:t>of </w:t>
      </w:r>
      <w:r>
        <w:rPr>
          <w:rFonts w:ascii="Times New Roman" w:hAnsi="Times New Roman"/>
          <w:b/>
          <w:color w:val="6B6C6F"/>
          <w:sz w:val="24"/>
        </w:rPr>
        <w:t>2018</w:t>
      </w:r>
    </w:p>
    <w:p>
      <w:pPr>
        <w:spacing w:line="225" w:lineRule="auto" w:before="64"/>
        <w:ind w:left="163" w:right="888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color w:val="6B6C6F"/>
          <w:w w:val="95"/>
          <w:sz w:val="24"/>
        </w:rPr>
        <w:t>Spread-Per-Unit</w:t>
      </w:r>
      <w:r>
        <w:rPr>
          <w:rFonts w:ascii="Times New Roman"/>
          <w:b/>
          <w:color w:val="6B6C6F"/>
          <w:spacing w:val="-33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of</w:t>
      </w:r>
      <w:r>
        <w:rPr>
          <w:rFonts w:ascii="Times New Roman"/>
          <w:b/>
          <w:color w:val="6B6C6F"/>
          <w:spacing w:val="-33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Leverage</w:t>
      </w:r>
      <w:r>
        <w:rPr>
          <w:rFonts w:ascii="Times New Roman"/>
          <w:b/>
          <w:color w:val="6B6C6F"/>
          <w:spacing w:val="-33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Is</w:t>
      </w:r>
      <w:r>
        <w:rPr>
          <w:rFonts w:ascii="Times New Roman"/>
          <w:b/>
          <w:color w:val="6B6C6F"/>
          <w:spacing w:val="-32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Now</w:t>
      </w:r>
      <w:r>
        <w:rPr>
          <w:rFonts w:ascii="Times New Roman"/>
          <w:b/>
          <w:color w:val="6B6C6F"/>
          <w:spacing w:val="-33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Just</w:t>
      </w:r>
      <w:r>
        <w:rPr>
          <w:rFonts w:ascii="Times New Roman"/>
          <w:b/>
          <w:color w:val="6B6C6F"/>
          <w:spacing w:val="-33"/>
          <w:w w:val="95"/>
          <w:sz w:val="24"/>
        </w:rPr>
        <w:t> </w:t>
      </w:r>
      <w:r>
        <w:rPr>
          <w:rFonts w:ascii="Times New Roman"/>
          <w:b/>
          <w:color w:val="6B6C6F"/>
          <w:w w:val="95"/>
          <w:sz w:val="24"/>
        </w:rPr>
        <w:t>Beginning</w:t>
      </w:r>
      <w:r>
        <w:rPr>
          <w:rFonts w:ascii="Times New Roman"/>
          <w:b/>
          <w:color w:val="6B6C6F"/>
          <w:spacing w:val="-33"/>
          <w:w w:val="95"/>
          <w:sz w:val="24"/>
        </w:rPr>
        <w:t> </w:t>
      </w:r>
      <w:r>
        <w:rPr>
          <w:rFonts w:ascii="Times New Roman"/>
          <w:b/>
          <w:color w:val="6B6C6F"/>
          <w:spacing w:val="-3"/>
          <w:w w:val="95"/>
          <w:sz w:val="24"/>
        </w:rPr>
        <w:t>to </w:t>
      </w:r>
      <w:r>
        <w:rPr>
          <w:rFonts w:ascii="Times New Roman"/>
          <w:b/>
          <w:color w:val="6B6C6F"/>
          <w:sz w:val="24"/>
        </w:rPr>
        <w:t>Return </w:t>
      </w:r>
      <w:r>
        <w:rPr>
          <w:rFonts w:ascii="Times New Roman"/>
          <w:b/>
          <w:color w:val="6B6C6F"/>
          <w:spacing w:val="-3"/>
          <w:sz w:val="24"/>
        </w:rPr>
        <w:t>Towards </w:t>
      </w:r>
      <w:r>
        <w:rPr>
          <w:rFonts w:ascii="Times New Roman"/>
          <w:b/>
          <w:color w:val="6B6C6F"/>
          <w:sz w:val="24"/>
        </w:rPr>
        <w:t>More Normal</w:t>
      </w:r>
      <w:r>
        <w:rPr>
          <w:rFonts w:ascii="Times New Roman"/>
          <w:b/>
          <w:color w:val="6B6C6F"/>
          <w:spacing w:val="-22"/>
          <w:sz w:val="24"/>
        </w:rPr>
        <w:t> </w:t>
      </w:r>
      <w:r>
        <w:rPr>
          <w:rFonts w:ascii="Times New Roman"/>
          <w:b/>
          <w:color w:val="6B6C6F"/>
          <w:sz w:val="24"/>
        </w:rPr>
        <w:t>Levels</w:t>
      </w:r>
    </w:p>
    <w:p>
      <w:pPr>
        <w:spacing w:before="216"/>
        <w:ind w:left="1056" w:right="0" w:firstLine="0"/>
        <w:jc w:val="left"/>
        <w:rPr>
          <w:sz w:val="16"/>
        </w:rPr>
      </w:pPr>
      <w:r>
        <w:rPr>
          <w:sz w:val="16"/>
        </w:rPr>
        <w:t>U.S. High Yield Spread per Turn of Leverage, Basis Points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506" w:space="254"/>
            <w:col w:w="6140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0" w:firstLine="0"/>
        <w:jc w:val="right"/>
        <w:rPr>
          <w:sz w:val="15"/>
        </w:rPr>
      </w:pPr>
      <w:r>
        <w:rPr>
          <w:sz w:val="15"/>
        </w:rPr>
        <w:t>5.0x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0" w:right="8" w:firstLine="0"/>
        <w:jc w:val="right"/>
        <w:rPr>
          <w:sz w:val="15"/>
        </w:rPr>
      </w:pPr>
      <w:r>
        <w:rPr>
          <w:spacing w:val="-1"/>
          <w:sz w:val="15"/>
        </w:rPr>
        <w:t>4.5x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0" w:right="0" w:firstLine="0"/>
        <w:jc w:val="right"/>
        <w:rPr>
          <w:sz w:val="15"/>
        </w:rPr>
      </w:pPr>
      <w:r>
        <w:rPr>
          <w:sz w:val="15"/>
        </w:rPr>
        <w:t>4.0x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0" w:right="16" w:firstLine="0"/>
        <w:jc w:val="right"/>
        <w:rPr>
          <w:sz w:val="15"/>
        </w:rPr>
      </w:pPr>
      <w:r>
        <w:rPr>
          <w:spacing w:val="-2"/>
          <w:sz w:val="15"/>
        </w:rPr>
        <w:t>3.5x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0" w:right="6" w:firstLine="0"/>
        <w:jc w:val="right"/>
        <w:rPr>
          <w:sz w:val="15"/>
        </w:rPr>
      </w:pPr>
      <w:r>
        <w:rPr>
          <w:spacing w:val="-1"/>
          <w:sz w:val="15"/>
        </w:rPr>
        <w:t>3.0x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0" w:right="8" w:firstLine="0"/>
        <w:jc w:val="right"/>
        <w:rPr>
          <w:sz w:val="15"/>
        </w:rPr>
      </w:pPr>
      <w:r>
        <w:rPr>
          <w:spacing w:val="-1"/>
          <w:sz w:val="15"/>
        </w:rPr>
        <w:t>2.5x</w:t>
      </w:r>
    </w:p>
    <w:p>
      <w:pPr>
        <w:pStyle w:val="BodyText"/>
        <w:spacing w:before="4"/>
        <w:rPr>
          <w:sz w:val="20"/>
        </w:rPr>
      </w:pPr>
    </w:p>
    <w:p>
      <w:pPr>
        <w:spacing w:before="1"/>
        <w:ind w:left="0" w:right="0" w:firstLine="0"/>
        <w:jc w:val="right"/>
        <w:rPr>
          <w:sz w:val="15"/>
        </w:rPr>
      </w:pPr>
      <w:r>
        <w:rPr>
          <w:sz w:val="15"/>
        </w:rPr>
        <w:t>2.0x</w:t>
      </w:r>
    </w:p>
    <w:p>
      <w:pPr>
        <w:spacing w:before="80"/>
        <w:ind w:left="763" w:right="0" w:firstLine="0"/>
        <w:jc w:val="left"/>
        <w:rPr>
          <w:sz w:val="15"/>
        </w:rPr>
      </w:pPr>
      <w:r>
        <w:rPr/>
        <w:br w:type="column"/>
      </w:r>
      <w:r>
        <w:rPr>
          <w:sz w:val="15"/>
        </w:rPr>
        <w:t>U.S. High Yield Credit Fundamentals</w:t>
      </w:r>
    </w:p>
    <w:p>
      <w:pPr>
        <w:tabs>
          <w:tab w:pos="3008" w:val="left" w:leader="none"/>
        </w:tabs>
        <w:spacing w:before="139"/>
        <w:ind w:left="396" w:right="0" w:firstLine="0"/>
        <w:jc w:val="left"/>
        <w:rPr>
          <w:sz w:val="15"/>
        </w:rPr>
      </w:pPr>
      <w:r>
        <w:rPr/>
        <w:pict>
          <v:line style="position:absolute;mso-position-horizontal-relative:page;mso-position-vertical-relative:paragraph;z-index:252910592" from="72.061798pt,11.799093pt" to="90.970798pt,11.799093pt" stroked="true" strokeweight="1.477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203584" from="202.6259pt,11.799093pt" to="221.5349pt,11.799093pt" stroked="true" strokeweight="1.477pt" strokecolor="#fdbb30">
            <v:stroke dashstyle="solid"/>
            <w10:wrap type="none"/>
          </v:line>
        </w:pict>
      </w:r>
      <w:r>
        <w:rPr>
          <w:sz w:val="15"/>
        </w:rPr>
        <w:t>HY Interest</w:t>
      </w:r>
      <w:r>
        <w:rPr>
          <w:spacing w:val="-31"/>
          <w:sz w:val="15"/>
        </w:rPr>
        <w:t> </w:t>
      </w:r>
      <w:r>
        <w:rPr>
          <w:sz w:val="15"/>
        </w:rPr>
        <w:t>Coverage</w:t>
      </w:r>
      <w:r>
        <w:rPr>
          <w:spacing w:val="-17"/>
          <w:sz w:val="15"/>
        </w:rPr>
        <w:t> </w:t>
      </w:r>
      <w:r>
        <w:rPr>
          <w:sz w:val="15"/>
        </w:rPr>
        <w:t>Ratio</w:t>
        <w:tab/>
        <w:t>Ex-Energy</w:t>
      </w:r>
    </w:p>
    <w:p>
      <w:pPr>
        <w:pStyle w:val="BodyText"/>
        <w:spacing w:before="4" w:after="1"/>
        <w:rPr>
          <w:sz w:val="17"/>
        </w:rPr>
      </w:pPr>
    </w:p>
    <w:p>
      <w:pPr>
        <w:pStyle w:val="BodyText"/>
        <w:ind w:left="19" w:right="-144"/>
        <w:rPr>
          <w:sz w:val="20"/>
        </w:rPr>
      </w:pPr>
      <w:r>
        <w:rPr>
          <w:sz w:val="20"/>
        </w:rPr>
        <w:pict>
          <v:group style="width:190.55pt;height:127.15pt;mso-position-horizontal-relative:char;mso-position-vertical-relative:line" coordorigin="0,0" coordsize="3811,2543">
            <v:rect style="position:absolute;left:1907;top:50;width:247;height:2445" filled="true" fillcolor="#b1b4b6" stroked="false">
              <v:fill type="solid"/>
            </v:rect>
            <v:line style="position:absolute" from="813,50" to="813,2494" stroked="true" strokeweight="6.322pt" strokecolor="#b1b4b6">
              <v:stroke dashstyle="solid"/>
            </v:line>
            <v:line style="position:absolute" from="50,2493" to="50,54" stroked="true" strokeweight=".492pt" strokecolor="#9b9d9f">
              <v:stroke dashstyle="solid"/>
            </v:line>
            <v:line style="position:absolute" from="0,2493" to="50,2493" stroked="true" strokeweight=".492pt" strokecolor="#9b9d9f">
              <v:stroke dashstyle="solid"/>
            </v:line>
            <v:line style="position:absolute" from="0,2085" to="50,2085" stroked="true" strokeweight=".492pt" strokecolor="#9b9d9f">
              <v:stroke dashstyle="solid"/>
            </v:line>
            <v:line style="position:absolute" from="0,1682" to="50,1682" stroked="true" strokeweight=".492pt" strokecolor="#9b9d9f">
              <v:stroke dashstyle="solid"/>
            </v:line>
            <v:line style="position:absolute" from="0,1273" to="50,1273" stroked="true" strokeweight=".492pt" strokecolor="#9b9d9f">
              <v:stroke dashstyle="solid"/>
            </v:line>
            <v:line style="position:absolute" from="0,869" to="50,869" stroked="true" strokeweight=".492pt" strokecolor="#9b9d9f">
              <v:stroke dashstyle="solid"/>
            </v:line>
            <v:line style="position:absolute" from="0,460" to="50,460" stroked="true" strokeweight=".492pt" strokecolor="#9b9d9f">
              <v:stroke dashstyle="solid"/>
            </v:line>
            <v:line style="position:absolute" from="0,54" to="50,54" stroked="true" strokeweight=".492pt" strokecolor="#9b9d9f">
              <v:stroke dashstyle="solid"/>
            </v:line>
            <v:line style="position:absolute" from="50,2493" to="3810,2493" stroked="true" strokeweight=".492pt" strokecolor="#9b9d9f">
              <v:stroke dashstyle="solid"/>
            </v:line>
            <v:line style="position:absolute" from="50,2493" to="50,2543" stroked="true" strokeweight=".492pt" strokecolor="#9b9d9f">
              <v:stroke dashstyle="solid"/>
            </v:line>
            <v:line style="position:absolute" from="562,2493" to="562,2543" stroked="true" strokeweight=".492pt" strokecolor="#9b9d9f">
              <v:stroke dashstyle="solid"/>
            </v:line>
            <v:line style="position:absolute" from="1074,2493" to="1074,2543" stroked="true" strokeweight=".492pt" strokecolor="#9b9d9f">
              <v:stroke dashstyle="solid"/>
            </v:line>
            <v:line style="position:absolute" from="1586,2493" to="1586,2543" stroked="true" strokeweight=".492pt" strokecolor="#9b9d9f">
              <v:stroke dashstyle="solid"/>
            </v:line>
            <v:line style="position:absolute" from="2103,2493" to="2103,2543" stroked="true" strokeweight=".492pt" strokecolor="#9b9d9f">
              <v:stroke dashstyle="solid"/>
            </v:line>
            <v:line style="position:absolute" from="2616,2493" to="2616,2543" stroked="true" strokeweight=".492pt" strokecolor="#9b9d9f">
              <v:stroke dashstyle="solid"/>
            </v:line>
            <v:line style="position:absolute" from="3128,2493" to="3128,2543" stroked="true" strokeweight=".492pt" strokecolor="#9b9d9f">
              <v:stroke dashstyle="solid"/>
            </v:line>
            <v:line style="position:absolute" from="3639,2493" to="3639,2543" stroked="true" strokeweight=".492pt" strokecolor="#9b9d9f">
              <v:stroke dashstyle="solid"/>
            </v:line>
            <v:shape style="position:absolute;left:85;top:622;width:3504;height:1800" coordorigin="86,622" coordsize="3504,1800" path="m86,1667l129,1711,173,1746,213,1445,257,1583,301,1795,341,1637,385,1721,429,2189,469,2169,513,2282,557,2307,597,2071,641,2031,685,2071,725,1908,769,1829,813,1672,853,1800,897,1800,941,1849,981,1839,1025,1859,1069,1701,1109,1637,1153,1563,1197,1426,1242,1608,1281,1534,1325,1440,1370,1243,1409,1081,1453,958,1498,1032,1537,997,1582,1032,1626,1051,1665,1027,1710,1046,1754,1115,1793,1130,1838,1194,1882,1283,1921,1362,1966,1495,2010,1583,2049,1751,2094,1554,2138,1490,2177,1401,2222,1303,2266,1327,2305,1303,2350,1135,2394,1096,2438,1066,2478,1224,2522,1298,2566,1273,2606,1219,2650,1317,2694,1317,2734,1303,2778,1371,2822,1357,2862,1371,2906,1106,2950,1155,2990,1317,3034,1672,3079,2125,3118,2371,3162,2422,3207,2282,3246,2007,3290,1637,3335,1416,3374,1337,3418,1258,3463,1170,3502,1051,3546,978,3590,622e" filled="false" stroked="true" strokeweight="1.477pt" strokecolor="#54bceb">
              <v:path arrowok="t"/>
              <v:stroke dashstyle="solid"/>
            </v:shape>
            <v:shape style="position:absolute;left:1394;top:903;width:109;height:109" type="#_x0000_t75" stroked="false">
              <v:imagedata r:id="rId207" o:title=""/>
            </v:shape>
            <v:shape style="position:absolute;left:85;top:460;width:3504;height:1963" coordorigin="86,460" coordsize="3504,1963" path="m86,1721l129,1751,173,1751,213,1371,257,1519,301,1731,341,1598,385,1721,429,2243,469,2238,513,2371,557,2422,597,2297,641,2327,685,2292,725,2090,769,2051,813,1820,853,1893,897,1849,941,1859,981,1839,1025,1898,1069,1800,1109,1711,1153,1623,1197,1485,1242,1682,1281,1618,1325,1549,1370,1362,1409,1214,1453,1120,1498,1199,1537,1184,1582,1229,1626,1248,1665,1239,1710,1268,1754,1347,1793,1401,1838,1504,1882,1642,1921,1716,1966,1825,2010,1834,2049,1948,2094,1731,2138,1642,2177,1539,2222,1440,2266,1485,2305,1465,2350,1337,2394,1347,2438,1357,2478,1475,2522,1568,2566,1514,2606,1490,2650,1598,2694,1583,2734,1583,2778,1608,2822,1613,2862,1583,2906,1317,2950,1327,2990,1248,3034,1352,3079,1440,3118,1465,3162,1583,3207,1588,3246,1509,3290,1347,3335,1243,3374,1189,3418,1120,3463,1037,3502,909,3546,820,3590,460e" filled="false" stroked="true" strokeweight="1.477pt" strokecolor="#fdbb30">
              <v:path arrowok="t"/>
              <v:stroke dashstyle="solid"/>
            </v:shape>
            <v:shape style="position:absolute;left:3218;top:403;width:255;height:241" type="#_x0000_t75" stroked="false">
              <v:imagedata r:id="rId208" o:title=""/>
            </v:shape>
            <v:shape style="position:absolute;left:2402;top:0;width:1139;height:537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At record</w:t>
                    </w:r>
                    <w:r>
                      <w:rPr>
                        <w:i/>
                        <w:spacing w:val="-30"/>
                        <w:sz w:val="15"/>
                      </w:rPr>
                      <w:t> </w:t>
                    </w:r>
                    <w:r>
                      <w:rPr>
                        <w:i/>
                        <w:spacing w:val="-3"/>
                        <w:sz w:val="15"/>
                      </w:rPr>
                      <w:t>highs </w:t>
                    </w:r>
                    <w:r>
                      <w:rPr>
                        <w:i/>
                        <w:sz w:val="15"/>
                      </w:rPr>
                      <w:t>in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Q3 and not yet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rolling over</w:t>
                    </w:r>
                  </w:p>
                </w:txbxContent>
              </v:textbox>
              <w10:wrap type="none"/>
            </v:shape>
            <v:shape style="position:absolute;left:1221;top:635;width:505;height:158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Mar-06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09"/>
        <w:ind w:left="0" w:right="40" w:firstLine="0"/>
        <w:jc w:val="right"/>
        <w:rPr>
          <w:sz w:val="16"/>
        </w:rPr>
      </w:pPr>
      <w:r>
        <w:rPr>
          <w:sz w:val="16"/>
        </w:rPr>
        <w:t>500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45" w:firstLine="0"/>
        <w:jc w:val="right"/>
        <w:rPr>
          <w:sz w:val="16"/>
        </w:rPr>
      </w:pPr>
      <w:r>
        <w:rPr>
          <w:spacing w:val="-1"/>
          <w:sz w:val="16"/>
        </w:rPr>
        <w:t>450</w:t>
      </w: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400</w:t>
      </w:r>
    </w:p>
    <w:p>
      <w:pPr>
        <w:pStyle w:val="BodyText"/>
        <w:rPr>
          <w:sz w:val="13"/>
        </w:rPr>
      </w:pPr>
    </w:p>
    <w:p>
      <w:pPr>
        <w:spacing w:before="0"/>
        <w:ind w:left="0" w:right="49" w:firstLine="0"/>
        <w:jc w:val="right"/>
        <w:rPr>
          <w:sz w:val="16"/>
        </w:rPr>
      </w:pPr>
      <w:r>
        <w:rPr>
          <w:spacing w:val="-1"/>
          <w:sz w:val="16"/>
        </w:rPr>
        <w:t>350</w:t>
      </w:r>
    </w:p>
    <w:p>
      <w:pPr>
        <w:pStyle w:val="BodyText"/>
        <w:rPr>
          <w:sz w:val="13"/>
        </w:rPr>
      </w:pPr>
    </w:p>
    <w:p>
      <w:pPr>
        <w:spacing w:before="0"/>
        <w:ind w:left="0" w:right="41" w:firstLine="0"/>
        <w:jc w:val="right"/>
        <w:rPr>
          <w:sz w:val="16"/>
        </w:rPr>
      </w:pPr>
      <w:r>
        <w:rPr>
          <w:sz w:val="16"/>
        </w:rPr>
        <w:t>300</w:t>
      </w:r>
    </w:p>
    <w:p>
      <w:pPr>
        <w:pStyle w:val="BodyText"/>
        <w:rPr>
          <w:sz w:val="13"/>
        </w:rPr>
      </w:pPr>
    </w:p>
    <w:p>
      <w:pPr>
        <w:spacing w:before="0"/>
        <w:ind w:left="0" w:right="45" w:firstLine="0"/>
        <w:jc w:val="right"/>
        <w:rPr>
          <w:sz w:val="16"/>
        </w:rPr>
      </w:pPr>
      <w:r>
        <w:rPr>
          <w:sz w:val="16"/>
        </w:rPr>
        <w:t>250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200</w:t>
      </w:r>
    </w:p>
    <w:p>
      <w:pPr>
        <w:pStyle w:val="BodyText"/>
        <w:rPr>
          <w:sz w:val="13"/>
        </w:rPr>
      </w:pPr>
    </w:p>
    <w:p>
      <w:pPr>
        <w:spacing w:before="0"/>
        <w:ind w:left="0" w:right="73" w:firstLine="0"/>
        <w:jc w:val="right"/>
        <w:rPr>
          <w:sz w:val="16"/>
        </w:rPr>
      </w:pPr>
      <w:r>
        <w:rPr>
          <w:w w:val="90"/>
          <w:sz w:val="16"/>
        </w:rPr>
        <w:t>150</w:t>
      </w:r>
    </w:p>
    <w:p>
      <w:pPr>
        <w:pStyle w:val="BodyText"/>
        <w:rPr>
          <w:sz w:val="13"/>
        </w:rPr>
      </w:pPr>
    </w:p>
    <w:p>
      <w:pPr>
        <w:spacing w:before="0"/>
        <w:ind w:left="0" w:right="66" w:firstLine="0"/>
        <w:jc w:val="right"/>
        <w:rPr>
          <w:sz w:val="16"/>
        </w:rPr>
      </w:pPr>
      <w:r>
        <w:rPr>
          <w:spacing w:val="-1"/>
          <w:w w:val="95"/>
          <w:sz w:val="16"/>
        </w:rPr>
        <w:t>100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254" w:lineRule="auto" w:before="0"/>
        <w:ind w:left="788" w:right="1126" w:firstLine="0"/>
        <w:jc w:val="left"/>
        <w:rPr>
          <w:i/>
          <w:sz w:val="16"/>
        </w:rPr>
      </w:pPr>
      <w:r>
        <w:rPr>
          <w:i/>
          <w:w w:val="95"/>
          <w:sz w:val="16"/>
        </w:rPr>
        <w:t>Sharp spread widening in </w:t>
      </w:r>
      <w:r>
        <w:rPr>
          <w:i/>
          <w:sz w:val="16"/>
        </w:rPr>
        <w:t>4Q'2018 has shrunk the extreme overvaluation</w:t>
      </w:r>
    </w:p>
    <w:p>
      <w:pPr>
        <w:spacing w:after="0" w:line="254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1086" w:space="40"/>
            <w:col w:w="3734" w:space="880"/>
            <w:col w:w="1108" w:space="1402"/>
            <w:col w:w="3650"/>
          </w:cols>
        </w:sectPr>
      </w:pPr>
    </w:p>
    <w:p>
      <w:pPr>
        <w:tabs>
          <w:tab w:pos="1547" w:val="left" w:leader="none"/>
        </w:tabs>
        <w:spacing w:before="40"/>
        <w:ind w:left="1034" w:right="0" w:firstLine="0"/>
        <w:jc w:val="left"/>
        <w:rPr>
          <w:sz w:val="15"/>
        </w:rPr>
      </w:pPr>
      <w:r>
        <w:rPr>
          <w:sz w:val="15"/>
        </w:rPr>
        <w:t>1998</w:t>
        <w:tab/>
        <w:t>2001 2004 2007 2010 2013 2016</w:t>
      </w:r>
      <w:r>
        <w:rPr>
          <w:spacing w:val="17"/>
          <w:sz w:val="15"/>
        </w:rPr>
        <w:t> </w:t>
      </w:r>
      <w:r>
        <w:rPr>
          <w:sz w:val="15"/>
        </w:rPr>
        <w:t>2019</w:t>
      </w:r>
    </w:p>
    <w:p>
      <w:pPr>
        <w:pStyle w:val="BodyText"/>
        <w:spacing w:before="8"/>
        <w:rPr>
          <w:sz w:val="15"/>
        </w:rPr>
      </w:pPr>
    </w:p>
    <w:p>
      <w:pPr>
        <w:spacing w:line="249" w:lineRule="auto" w:before="0"/>
        <w:ind w:left="307" w:right="32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September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Analytics, </w:t>
      </w:r>
      <w:r>
        <w:rPr>
          <w:color w:val="48104A"/>
          <w:sz w:val="17"/>
        </w:rPr>
        <w:t>BofAML,</w:t>
      </w:r>
      <w:r>
        <w:rPr>
          <w:color w:val="48104A"/>
          <w:spacing w:val="-12"/>
          <w:sz w:val="17"/>
        </w:rPr>
        <w:t> </w:t>
      </w:r>
      <w:r>
        <w:rPr>
          <w:color w:val="48104A"/>
          <w:sz w:val="17"/>
        </w:rPr>
        <w:t>KKR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Global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Macro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&amp;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Asset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Allocation</w:t>
      </w:r>
      <w:r>
        <w:rPr>
          <w:color w:val="48104A"/>
          <w:spacing w:val="-1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spacing w:before="121"/>
        <w:ind w:left="30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50</w:t>
      </w:r>
    </w:p>
    <w:p>
      <w:pPr>
        <w:pStyle w:val="BodyText"/>
        <w:rPr>
          <w:sz w:val="13"/>
        </w:rPr>
      </w:pPr>
    </w:p>
    <w:p>
      <w:pPr>
        <w:spacing w:before="0"/>
        <w:ind w:left="389" w:right="0" w:firstLine="0"/>
        <w:jc w:val="left"/>
        <w:rPr>
          <w:sz w:val="16"/>
        </w:rPr>
      </w:pPr>
      <w:r>
        <w:rPr>
          <w:w w:val="106"/>
          <w:sz w:val="16"/>
        </w:rPr>
        <w:t>0</w:t>
      </w:r>
    </w:p>
    <w:p>
      <w:pPr>
        <w:spacing w:before="27"/>
        <w:ind w:left="468" w:right="0" w:firstLine="0"/>
        <w:jc w:val="left"/>
        <w:rPr>
          <w:sz w:val="16"/>
        </w:rPr>
      </w:pPr>
      <w:r>
        <w:rPr>
          <w:sz w:val="16"/>
        </w:rPr>
        <w:t>1998 2001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3"/>
        <w:ind w:left="90" w:right="0" w:firstLine="0"/>
        <w:jc w:val="left"/>
        <w:rPr>
          <w:sz w:val="16"/>
        </w:rPr>
      </w:pPr>
      <w:r>
        <w:rPr/>
        <w:pict>
          <v:group style="position:absolute;margin-left:360.618286pt;margin-top:-167.673386pt;width:186.65pt;height:170.6pt;mso-position-horizontal-relative:page;mso-position-vertical-relative:paragraph;z-index:-267193344" coordorigin="7212,-3353" coordsize="3733,3412">
            <v:line style="position:absolute" from="7952,-3333" to="7952,6" stroked="true" strokeweight=".507pt" strokecolor="#b1b4b6">
              <v:stroke dashstyle="solid"/>
            </v:line>
            <v:shape style="position:absolute;left:7995;top:-3334;width:41;height:3340" coordorigin="7996,-3333" coordsize="41,3340" path="m7996,-3333l7996,6m8036,-3333l8036,6e" filled="false" stroked="true" strokeweight=".254pt" strokecolor="#b1b4b6">
              <v:path arrowok="t"/>
              <v:stroke dashstyle="solid"/>
            </v:shape>
            <v:rect style="position:absolute;left:7927;top:-3354;width:132;height:3381" filled="true" fillcolor="#b1b4b6" stroked="false">
              <v:fill type="solid"/>
            </v:rect>
            <v:shape style="position:absolute;left:9055;top:-3334;width:122;height:3340" coordorigin="9055,-3333" coordsize="122,3340" path="m9055,-3333l9055,6m9096,-3333l9096,6m9136,-3333l9136,6m9177,-3333l9177,6e" filled="false" stroked="true" strokeweight=".254pt" strokecolor="#b1b4b6">
              <v:path arrowok="t"/>
              <v:stroke dashstyle="solid"/>
            </v:shape>
            <v:line style="position:absolute" from="9220,-3333" to="9220,6" stroked="true" strokeweight=".507pt" strokecolor="#b1b4b6">
              <v:stroke dashstyle="solid"/>
            </v:line>
            <v:line style="position:absolute" from="9263,-3333" to="9263,6" stroked="true" strokeweight=".254pt" strokecolor="#b1b4b6">
              <v:stroke dashstyle="solid"/>
            </v:line>
            <v:rect style="position:absolute;left:9032;top:-3354;width:254;height:3381" filled="true" fillcolor="#b1b4b6" stroked="false">
              <v:fill type="solid"/>
            </v:rect>
            <v:line style="position:absolute" from="7264,6" to="7264,-3329" stroked="true" strokeweight=".507pt" strokecolor="#9b9d9f">
              <v:stroke dashstyle="solid"/>
            </v:line>
            <v:shape style="position:absolute;left:0;top:6820;width:52;height:3336" coordorigin="0,6821" coordsize="52,3336" path="m7212,6l7264,6m7212,-325l7264,-325m7212,-660l7264,-660m7212,-995l7264,-995m7212,-1329l7264,-1329m7212,-1659l7264,-1659m7212,-1994l7264,-1994m7212,-2328l7264,-2328m7212,-2663l7264,-2663m7212,-2998l7264,-2998m7212,-3329l7264,-3329e" filled="false" stroked="true" strokeweight=".507pt" strokecolor="#9b9d9f">
              <v:path arrowok="t"/>
              <v:stroke dashstyle="solid"/>
            </v:shape>
            <v:shape style="position:absolute;left:0;top:10156;width:3681;height:52" coordorigin="0,10156" coordsize="3681,52" path="m7264,6l10945,6m7264,6l7264,58m7755,6l7755,58m8247,6l8247,58m8738,6l8738,58m9225,6l9225,58m9717,6l9717,58m10209,6l10209,58m10699,6l10699,58e" filled="false" stroked="true" strokeweight=".507pt" strokecolor="#9b9d9f">
              <v:path arrowok="t"/>
              <v:stroke dashstyle="solid"/>
            </v:shape>
            <v:shape style="position:absolute;left:7297;top:-3103;width:3395;height:2686" coordorigin="7298,-3103" coordsize="3395,2686" path="m7298,-417l7339,-467,7380,-807,7420,-736,7461,-614,7501,-579,7542,-665,7582,-645,7623,-711,7669,-736,7709,-772,7750,-1106,7790,-1025,7831,-1137,7871,-1258,7912,-1005,7952,-843,7993,-1101,8034,-1446,8074,-1213,8115,-995,8155,-797,8196,-797,8236,-655,8282,-736,8323,-695,8363,-690,8404,-554,8444,-665,8485,-701,8525,-680,8566,-645,8607,-538,8647,-695,8688,-685,8728,-543,8769,-513,8809,-564,8850,-792,8891,-1076,8936,-1451,8977,-1274,9017,-1816,9058,-3103,9098,-2678,9139,-1598,9180,-1132,9220,-1020,9261,-1035,9301,-1334,9342,-1192,9382,-1000,9423,-883,9463,-995,9504,-1593,9550,-1329,9590,-1071,9631,-1137,9671,-995,9712,-914,9753,-802,9793,-853,9834,-812,9874,-655,9915,-609,9955,-508,9996,-680,10036,-772,10077,-690,10118,-625,10163,-680,10204,-640,10244,-594,10285,-554,10325,-508,10366,-554,10407,-554,10447,-548,10488,-533,10528,-554,10569,-569,10609,-584,10650,-574,10692,-939e" filled="false" stroked="true" strokeweight="1.521pt" strokecolor="#54bceb">
              <v:path arrowok="t"/>
              <v:stroke dashstyle="solid"/>
            </v:shape>
            <v:line style="position:absolute" from="10424,-1633" to="10606,-1142" stroked="true" strokeweight="1.014pt" strokecolor="#ed1d24">
              <v:stroke dashstyle="solid"/>
            </v:line>
            <v:shape style="position:absolute;left:10505;top:-1243;width:156;height:121" type="#_x0000_t75" stroked="false">
              <v:imagedata r:id="rId209" o:title=""/>
            </v:shape>
            <w10:wrap type="none"/>
          </v:group>
        </w:pict>
      </w:r>
      <w:r>
        <w:rPr>
          <w:sz w:val="16"/>
        </w:rPr>
        <w:t>2004 2007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3"/>
        <w:ind w:left="90" w:right="0" w:firstLine="0"/>
        <w:jc w:val="left"/>
        <w:rPr>
          <w:sz w:val="16"/>
        </w:rPr>
      </w:pPr>
      <w:r>
        <w:rPr>
          <w:sz w:val="16"/>
        </w:rPr>
        <w:t>2010 2013 2016 2019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5218" w:space="1086"/>
            <w:col w:w="1280" w:space="40"/>
            <w:col w:w="962" w:space="39"/>
            <w:col w:w="3275"/>
          </w:cols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0" w:lineRule="exact"/>
        <w:ind w:left="164" w:right="-72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64" w:lineRule="auto" w:before="116"/>
        <w:ind w:left="164" w:right="27"/>
      </w:pPr>
      <w:r>
        <w:rPr/>
        <w:pict>
          <v:line style="position:absolute;mso-position-horizontal-relative:page;mso-position-vertical-relative:paragraph;z-index:252912640" from="298.799988pt,139.494892pt" to="298.799988pt,126.710892pt" stroked="true" strokeweight="1pt" strokecolor="#ffffff">
            <v:stroke dashstyle="solid"/>
            <w10:wrap type="none"/>
          </v:line>
        </w:pict>
      </w:r>
      <w:r>
        <w:rPr>
          <w:color w:val="6D6D70"/>
        </w:rPr>
        <w:t>However, there is certainly the risk that we are viewing the world through</w:t>
      </w:r>
      <w:r>
        <w:rPr>
          <w:color w:val="6D6D70"/>
          <w:spacing w:val="-29"/>
        </w:rPr>
        <w:t> </w:t>
      </w:r>
      <w:r>
        <w:rPr>
          <w:color w:val="6D6D70"/>
        </w:rPr>
        <w:t>rose-colored</w:t>
      </w:r>
      <w:r>
        <w:rPr>
          <w:color w:val="6D6D70"/>
          <w:spacing w:val="-28"/>
        </w:rPr>
        <w:t> </w:t>
      </w:r>
      <w:r>
        <w:rPr>
          <w:color w:val="6D6D70"/>
        </w:rPr>
        <w:t>glasses.</w:t>
      </w:r>
      <w:r>
        <w:rPr>
          <w:color w:val="6D6D70"/>
          <w:spacing w:val="-28"/>
        </w:rPr>
        <w:t> </w:t>
      </w:r>
      <w:r>
        <w:rPr>
          <w:color w:val="6D6D70"/>
        </w:rPr>
        <w:t>For</w:t>
      </w:r>
      <w:r>
        <w:rPr>
          <w:color w:val="6D6D70"/>
          <w:spacing w:val="-30"/>
        </w:rPr>
        <w:t> </w:t>
      </w:r>
      <w:r>
        <w:rPr>
          <w:color w:val="6D6D70"/>
        </w:rPr>
        <w:t>starters,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must</w:t>
      </w:r>
      <w:r>
        <w:rPr>
          <w:color w:val="6D6D70"/>
          <w:spacing w:val="-29"/>
        </w:rPr>
        <w:t> </w:t>
      </w:r>
      <w:r>
        <w:rPr>
          <w:color w:val="6D6D70"/>
        </w:rPr>
        <w:t>acknowledge that the </w:t>
      </w:r>
      <w:r>
        <w:rPr>
          <w:color w:val="6D6D70"/>
          <w:spacing w:val="-3"/>
        </w:rPr>
        <w:t>overall </w:t>
      </w:r>
      <w:r>
        <w:rPr>
          <w:color w:val="6D6D70"/>
        </w:rPr>
        <w:t>Credit market has exploded in size during recent </w:t>
      </w:r>
      <w:r>
        <w:rPr>
          <w:color w:val="6D6D70"/>
          <w:w w:val="95"/>
        </w:rPr>
        <w:t>years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(</w:t>
      </w:r>
      <w:r>
        <w:rPr>
          <w:i/>
          <w:color w:val="6D6D70"/>
          <w:w w:val="95"/>
        </w:rPr>
        <w:t>Exhibit</w:t>
      </w:r>
      <w:r>
        <w:rPr>
          <w:i/>
          <w:color w:val="6D6D70"/>
          <w:spacing w:val="-17"/>
          <w:w w:val="95"/>
        </w:rPr>
        <w:t> </w:t>
      </w:r>
      <w:r>
        <w:rPr>
          <w:i/>
          <w:color w:val="6D6D70"/>
          <w:w w:val="95"/>
        </w:rPr>
        <w:t>119)</w:t>
      </w:r>
      <w:r>
        <w:rPr>
          <w:color w:val="6D6D70"/>
          <w:w w:val="95"/>
        </w:rPr>
        <w:t>.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Without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question,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it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has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enjoyed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massive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growth </w:t>
      </w:r>
      <w:r>
        <w:rPr>
          <w:color w:val="6D6D70"/>
        </w:rPr>
        <w:t>and</w:t>
      </w:r>
      <w:r>
        <w:rPr>
          <w:color w:val="6D6D70"/>
          <w:spacing w:val="-30"/>
        </w:rPr>
        <w:t> </w:t>
      </w:r>
      <w:r>
        <w:rPr>
          <w:color w:val="6D6D70"/>
        </w:rPr>
        <w:t>deteriorating</w:t>
      </w:r>
      <w:r>
        <w:rPr>
          <w:color w:val="6D6D70"/>
          <w:spacing w:val="-30"/>
        </w:rPr>
        <w:t> </w:t>
      </w:r>
      <w:r>
        <w:rPr>
          <w:color w:val="6D6D70"/>
        </w:rPr>
        <w:t>underwriting</w:t>
      </w:r>
      <w:r>
        <w:rPr>
          <w:color w:val="6D6D70"/>
          <w:spacing w:val="-29"/>
        </w:rPr>
        <w:t> </w:t>
      </w:r>
      <w:r>
        <w:rPr>
          <w:color w:val="6D6D70"/>
        </w:rPr>
        <w:t>standards.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addition,</w:t>
      </w:r>
      <w:r>
        <w:rPr>
          <w:color w:val="6D6D70"/>
          <w:spacing w:val="-29"/>
        </w:rPr>
        <w:t> </w:t>
      </w:r>
      <w:r>
        <w:rPr>
          <w:color w:val="6D6D70"/>
        </w:rPr>
        <w:t>even</w:t>
      </w:r>
      <w:r>
        <w:rPr>
          <w:color w:val="6D6D70"/>
          <w:spacing w:val="-30"/>
        </w:rPr>
        <w:t> </w:t>
      </w:r>
      <w:r>
        <w:rPr>
          <w:color w:val="6D6D70"/>
        </w:rPr>
        <w:t>with</w:t>
      </w:r>
      <w:r>
        <w:rPr>
          <w:color w:val="6D6D70"/>
          <w:spacing w:val="-31"/>
        </w:rPr>
        <w:t> </w:t>
      </w:r>
      <w:r>
        <w:rPr>
          <w:color w:val="6D6D70"/>
        </w:rPr>
        <w:t>the acute</w:t>
      </w:r>
      <w:r>
        <w:rPr>
          <w:color w:val="6D6D70"/>
          <w:spacing w:val="-25"/>
        </w:rPr>
        <w:t> </w:t>
      </w:r>
      <w:r>
        <w:rPr>
          <w:color w:val="6D6D70"/>
        </w:rPr>
        <w:t>spread</w:t>
      </w:r>
      <w:r>
        <w:rPr>
          <w:color w:val="6D6D70"/>
          <w:spacing w:val="-25"/>
        </w:rPr>
        <w:t> </w:t>
      </w:r>
      <w:r>
        <w:rPr>
          <w:color w:val="6D6D70"/>
        </w:rPr>
        <w:t>widening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recent</w:t>
      </w:r>
      <w:r>
        <w:rPr>
          <w:color w:val="6D6D70"/>
          <w:spacing w:val="-25"/>
        </w:rPr>
        <w:t> </w:t>
      </w:r>
      <w:r>
        <w:rPr>
          <w:color w:val="6D6D70"/>
        </w:rPr>
        <w:t>months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533</w:t>
      </w:r>
      <w:r>
        <w:rPr>
          <w:color w:val="6D6D70"/>
          <w:spacing w:val="-25"/>
        </w:rPr>
        <w:t> </w:t>
      </w:r>
      <w:r>
        <w:rPr>
          <w:color w:val="6D6D70"/>
        </w:rPr>
        <w:t>basis</w:t>
      </w:r>
      <w:r>
        <w:rPr>
          <w:color w:val="6D6D70"/>
          <w:spacing w:val="-25"/>
        </w:rPr>
        <w:t> </w:t>
      </w:r>
      <w:r>
        <w:rPr>
          <w:color w:val="6D6D70"/>
        </w:rPr>
        <w:t>points,</w:t>
      </w:r>
      <w:r>
        <w:rPr>
          <w:color w:val="6D6D70"/>
          <w:spacing w:val="-25"/>
        </w:rPr>
        <w:t> </w:t>
      </w:r>
      <w:r>
        <w:rPr>
          <w:color w:val="6D6D70"/>
        </w:rPr>
        <w:t>on</w:t>
      </w:r>
      <w:r>
        <w:rPr>
          <w:color w:val="6D6D70"/>
          <w:spacing w:val="-27"/>
        </w:rPr>
        <w:t> </w:t>
      </w:r>
      <w:r>
        <w:rPr>
          <w:color w:val="6D6D70"/>
        </w:rPr>
        <w:t>the basis</w:t>
      </w:r>
      <w:r>
        <w:rPr>
          <w:color w:val="6D6D70"/>
          <w:spacing w:val="-30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spread-per-turn</w:t>
      </w:r>
      <w:r>
        <w:rPr>
          <w:color w:val="6D6D70"/>
          <w:spacing w:val="-30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leverage,</w:t>
      </w:r>
      <w:r>
        <w:rPr>
          <w:color w:val="6D6D70"/>
          <w:spacing w:val="-30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still</w:t>
      </w:r>
      <w:r>
        <w:rPr>
          <w:color w:val="6D6D70"/>
          <w:spacing w:val="-30"/>
        </w:rPr>
        <w:t> </w:t>
      </w:r>
      <w:r>
        <w:rPr>
          <w:color w:val="6D6D70"/>
        </w:rPr>
        <w:t>do</w:t>
      </w:r>
      <w:r>
        <w:rPr>
          <w:color w:val="6D6D70"/>
          <w:spacing w:val="-29"/>
        </w:rPr>
        <w:t> </w:t>
      </w:r>
      <w:r>
        <w:rPr>
          <w:color w:val="6D6D70"/>
        </w:rPr>
        <w:t>not</w:t>
      </w:r>
      <w:r>
        <w:rPr>
          <w:color w:val="6D6D70"/>
          <w:spacing w:val="-29"/>
        </w:rPr>
        <w:t> </w:t>
      </w:r>
      <w:r>
        <w:rPr>
          <w:color w:val="6D6D70"/>
        </w:rPr>
        <w:t>believe</w:t>
      </w:r>
      <w:r>
        <w:rPr>
          <w:color w:val="6D6D70"/>
          <w:spacing w:val="-30"/>
        </w:rPr>
        <w:t> </w:t>
      </w:r>
      <w:r>
        <w:rPr>
          <w:color w:val="6D6D70"/>
          <w:spacing w:val="-3"/>
        </w:rPr>
        <w:t>investors </w:t>
      </w:r>
      <w:r>
        <w:rPr>
          <w:color w:val="6D6D70"/>
          <w:w w:val="95"/>
        </w:rPr>
        <w:t>are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being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compensated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adequately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should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all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headlines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head- </w:t>
      </w:r>
      <w:r>
        <w:rPr>
          <w:color w:val="6D6D70"/>
        </w:rPr>
        <w:t>winds</w:t>
      </w:r>
      <w:r>
        <w:rPr>
          <w:color w:val="6D6D70"/>
          <w:spacing w:val="-20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outlined</w:t>
      </w:r>
      <w:r>
        <w:rPr>
          <w:color w:val="6D6D70"/>
          <w:spacing w:val="-20"/>
        </w:rPr>
        <w:t> </w:t>
      </w:r>
      <w:r>
        <w:rPr>
          <w:color w:val="6D6D70"/>
        </w:rPr>
        <w:t>earlier</w:t>
      </w:r>
      <w:r>
        <w:rPr>
          <w:color w:val="6D6D70"/>
          <w:spacing w:val="-21"/>
        </w:rPr>
        <w:t> </w:t>
      </w:r>
      <w:r>
        <w:rPr>
          <w:color w:val="6D6D70"/>
        </w:rPr>
        <w:t>come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pass</w:t>
      </w:r>
      <w:r>
        <w:rPr>
          <w:color w:val="6D6D70"/>
          <w:spacing w:val="-19"/>
        </w:rPr>
        <w:t> </w:t>
      </w:r>
      <w:r>
        <w:rPr>
          <w:color w:val="6D6D70"/>
        </w:rPr>
        <w:t>(</w:t>
      </w:r>
      <w:r>
        <w:rPr>
          <w:i/>
          <w:color w:val="6D6D70"/>
        </w:rPr>
        <w:t>Exhibits</w:t>
      </w:r>
      <w:r>
        <w:rPr>
          <w:i/>
          <w:color w:val="6D6D70"/>
          <w:spacing w:val="-21"/>
        </w:rPr>
        <w:t> </w:t>
      </w:r>
      <w:r>
        <w:rPr>
          <w:i/>
          <w:color w:val="6D6D70"/>
        </w:rPr>
        <w:t>123</w:t>
      </w:r>
      <w:r>
        <w:rPr>
          <w:i/>
          <w:color w:val="6D6D70"/>
          <w:spacing w:val="-20"/>
        </w:rPr>
        <w:t> </w:t>
      </w:r>
      <w:r>
        <w:rPr>
          <w:color w:val="6D6D70"/>
        </w:rPr>
        <w:t>and</w:t>
      </w:r>
      <w:r>
        <w:rPr>
          <w:color w:val="6D6D70"/>
          <w:spacing w:val="-19"/>
        </w:rPr>
        <w:t> </w:t>
      </w:r>
      <w:r>
        <w:rPr>
          <w:i/>
          <w:color w:val="6D6D70"/>
        </w:rPr>
        <w:t>124</w:t>
      </w:r>
      <w:r>
        <w:rPr>
          <w:color w:val="6D6D70"/>
        </w:rPr>
        <w:t>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64" w:right="-58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123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657"/>
      </w:pPr>
      <w:r>
        <w:rPr>
          <w:color w:val="6B6C6F"/>
          <w:w w:val="95"/>
        </w:rPr>
        <w:t>After</w:t>
      </w:r>
      <w:r>
        <w:rPr>
          <w:color w:val="6B6C6F"/>
          <w:spacing w:val="-27"/>
          <w:w w:val="95"/>
        </w:rPr>
        <w:t> </w:t>
      </w:r>
      <w:r>
        <w:rPr>
          <w:color w:val="6B6C6F"/>
          <w:spacing w:val="-3"/>
          <w:w w:val="95"/>
        </w:rPr>
        <w:t>Tightening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3"/>
          <w:w w:val="95"/>
        </w:rPr>
        <w:t>to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Near</w:t>
      </w:r>
      <w:r>
        <w:rPr>
          <w:color w:val="6B6C6F"/>
          <w:spacing w:val="-27"/>
          <w:w w:val="95"/>
        </w:rPr>
        <w:t> </w:t>
      </w:r>
      <w:r>
        <w:rPr>
          <w:color w:val="6B6C6F"/>
          <w:w w:val="95"/>
        </w:rPr>
        <w:t>Record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Levels,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3"/>
          <w:w w:val="95"/>
        </w:rPr>
        <w:t>High</w:t>
      </w:r>
      <w:r>
        <w:rPr>
          <w:color w:val="6B6C6F"/>
          <w:spacing w:val="-27"/>
          <w:w w:val="95"/>
        </w:rPr>
        <w:t> </w:t>
      </w:r>
      <w:r>
        <w:rPr>
          <w:color w:val="6B6C6F"/>
          <w:spacing w:val="-5"/>
          <w:w w:val="95"/>
        </w:rPr>
        <w:t>Yield </w:t>
      </w:r>
      <w:r>
        <w:rPr>
          <w:color w:val="6B6C6F"/>
        </w:rPr>
        <w:t>Spreads Are </w:t>
      </w:r>
      <w:r>
        <w:rPr>
          <w:color w:val="6B6C6F"/>
          <w:spacing w:val="-3"/>
        </w:rPr>
        <w:t>Now </w:t>
      </w:r>
      <w:r>
        <w:rPr>
          <w:color w:val="6B6C6F"/>
        </w:rPr>
        <w:t>Widening Again</w:t>
      </w:r>
    </w:p>
    <w:p>
      <w:pPr>
        <w:spacing w:line="249" w:lineRule="auto" w:before="83"/>
        <w:ind w:left="307" w:right="785" w:firstLine="0"/>
        <w:jc w:val="left"/>
        <w:rPr>
          <w:sz w:val="17"/>
        </w:rPr>
      </w:pPr>
      <w:r>
        <w:rPr/>
        <w:br w:type="column"/>
      </w:r>
      <w:r>
        <w:rPr>
          <w:color w:val="48104A"/>
          <w:w w:val="95"/>
          <w:sz w:val="17"/>
        </w:rPr>
        <w:t>Spread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2018;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leverage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20"/>
          <w:w w:val="95"/>
          <w:sz w:val="17"/>
        </w:rPr>
        <w:t> </w:t>
      </w:r>
      <w:r>
        <w:rPr>
          <w:color w:val="48104A"/>
          <w:spacing w:val="-6"/>
          <w:w w:val="95"/>
          <w:sz w:val="17"/>
        </w:rPr>
        <w:t>31, </w:t>
      </w:r>
      <w:r>
        <w:rPr>
          <w:color w:val="48104A"/>
          <w:spacing w:val="-3"/>
          <w:sz w:val="17"/>
        </w:rPr>
        <w:t>2017. </w:t>
      </w:r>
      <w:r>
        <w:rPr>
          <w:color w:val="48104A"/>
          <w:sz w:val="17"/>
        </w:rPr>
        <w:t>Source: BofAML,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Bloomberg.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44705pt;width:273.1pt;height:1pt;mso-position-horizontal-relative:page;mso-position-vertical-relative:paragraph;z-index:-250409984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3"/>
        <w:rPr>
          <w:sz w:val="23"/>
        </w:rPr>
      </w:pPr>
    </w:p>
    <w:p>
      <w:pPr>
        <w:spacing w:line="264" w:lineRule="auto" w:before="0"/>
        <w:ind w:left="163" w:right="542" w:firstLine="0"/>
        <w:jc w:val="left"/>
        <w:rPr>
          <w:sz w:val="19"/>
        </w:rPr>
      </w:pPr>
      <w:r>
        <w:rPr>
          <w:color w:val="6D6D70"/>
          <w:w w:val="95"/>
          <w:sz w:val="19"/>
        </w:rPr>
        <w:t>Meanwhile,</w:t>
      </w:r>
      <w:r>
        <w:rPr>
          <w:color w:val="6D6D70"/>
          <w:spacing w:val="-17"/>
          <w:w w:val="95"/>
          <w:sz w:val="19"/>
        </w:rPr>
        <w:t> </w:t>
      </w:r>
      <w:r>
        <w:rPr>
          <w:color w:val="6D6D70"/>
          <w:w w:val="95"/>
          <w:sz w:val="19"/>
        </w:rPr>
        <w:t>truth</w:t>
      </w:r>
      <w:r>
        <w:rPr>
          <w:color w:val="6D6D70"/>
          <w:spacing w:val="-14"/>
          <w:w w:val="95"/>
          <w:sz w:val="19"/>
        </w:rPr>
        <w:t> </w:t>
      </w:r>
      <w:r>
        <w:rPr>
          <w:color w:val="6D6D70"/>
          <w:w w:val="95"/>
          <w:sz w:val="19"/>
        </w:rPr>
        <w:t>be</w:t>
      </w:r>
      <w:r>
        <w:rPr>
          <w:color w:val="6D6D70"/>
          <w:spacing w:val="-17"/>
          <w:w w:val="95"/>
          <w:sz w:val="19"/>
        </w:rPr>
        <w:t> </w:t>
      </w:r>
      <w:r>
        <w:rPr>
          <w:color w:val="6D6D70"/>
          <w:w w:val="95"/>
          <w:sz w:val="19"/>
        </w:rPr>
        <w:t>told,</w:t>
      </w:r>
      <w:r>
        <w:rPr>
          <w:color w:val="6D6D70"/>
          <w:spacing w:val="-14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we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are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actually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more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nervous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about</w:t>
      </w:r>
      <w:r>
        <w:rPr>
          <w:i/>
          <w:color w:val="6D6D70"/>
          <w:spacing w:val="-16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Invest- </w:t>
      </w:r>
      <w:r>
        <w:rPr>
          <w:i/>
          <w:color w:val="6D6D70"/>
          <w:sz w:val="19"/>
        </w:rPr>
        <w:t>ment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Grade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debt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than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we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are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High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Yield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at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this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point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in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the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current cycle</w:t>
      </w:r>
      <w:r>
        <w:rPr>
          <w:color w:val="6D6D70"/>
          <w:sz w:val="19"/>
        </w:rPr>
        <w:t>.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Key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our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thinking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that,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as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show</w:t>
      </w:r>
      <w:r>
        <w:rPr>
          <w:color w:val="6D6D70"/>
          <w:spacing w:val="-22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1"/>
          <w:sz w:val="19"/>
        </w:rPr>
        <w:t> 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24"/>
          <w:sz w:val="19"/>
        </w:rPr>
        <w:t> </w:t>
      </w:r>
      <w:r>
        <w:rPr>
          <w:i/>
          <w:color w:val="6D6D70"/>
          <w:sz w:val="19"/>
        </w:rPr>
        <w:t>125</w:t>
      </w:r>
      <w:r>
        <w:rPr>
          <w:color w:val="6D6D70"/>
          <w:sz w:val="19"/>
        </w:rPr>
        <w:t>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gross leverage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and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net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leverage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are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both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re-approaching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levels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not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seen since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late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1990s,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period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led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sudden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surge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‘Fallen Angels.’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All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told,</w:t>
      </w:r>
      <w:r>
        <w:rPr>
          <w:color w:val="6D6D70"/>
          <w:spacing w:val="-3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BBB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segment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Investment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Grade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market</w:t>
      </w:r>
      <w:r>
        <w:rPr>
          <w:color w:val="6D6D70"/>
          <w:spacing w:val="-33"/>
          <w:sz w:val="19"/>
        </w:rPr>
        <w:t> </w:t>
      </w:r>
      <w:r>
        <w:rPr>
          <w:color w:val="6D6D70"/>
          <w:spacing w:val="-7"/>
          <w:sz w:val="19"/>
        </w:rPr>
        <w:t>is </w:t>
      </w:r>
      <w:r>
        <w:rPr>
          <w:color w:val="6D6D70"/>
          <w:sz w:val="19"/>
        </w:rPr>
        <w:t>now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49%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entire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IG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market,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compared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38%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2007;</w:t>
      </w:r>
      <w:r>
        <w:rPr>
          <w:color w:val="6D6D70"/>
          <w:spacing w:val="-21"/>
          <w:sz w:val="19"/>
        </w:rPr>
        <w:t> </w:t>
      </w:r>
      <w:r>
        <w:rPr>
          <w:color w:val="6D6D70"/>
          <w:sz w:val="19"/>
        </w:rPr>
        <w:t>more- over,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size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entire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Investment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Grade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market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has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doubled during this same</w:t>
      </w:r>
      <w:r>
        <w:rPr>
          <w:color w:val="6D6D70"/>
          <w:spacing w:val="-7"/>
          <w:sz w:val="19"/>
        </w:rPr>
        <w:t> </w:t>
      </w:r>
      <w:r>
        <w:rPr>
          <w:color w:val="6D6D70"/>
          <w:sz w:val="19"/>
        </w:rPr>
        <w:t>period.</w:t>
      </w:r>
    </w:p>
    <w:p>
      <w:pPr>
        <w:spacing w:after="0" w:line="264" w:lineRule="auto"/>
        <w:jc w:val="left"/>
        <w:rPr>
          <w:sz w:val="19"/>
        </w:rPr>
        <w:sectPr>
          <w:type w:val="continuous"/>
          <w:pgSz w:w="12240" w:h="15840"/>
          <w:pgMar w:top="420" w:bottom="280" w:left="340" w:right="0"/>
          <w:cols w:num="2" w:equalWidth="0">
            <w:col w:w="5624" w:space="136"/>
            <w:col w:w="614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71"/>
        <w:ind w:left="1871" w:right="0" w:firstLine="0"/>
        <w:jc w:val="left"/>
        <w:rPr>
          <w:sz w:val="16"/>
        </w:rPr>
      </w:pPr>
      <w:r>
        <w:rPr>
          <w:sz w:val="16"/>
        </w:rPr>
        <w:t>U.S. High Yield Spread, Basis Points</w:t>
      </w:r>
    </w:p>
    <w:p>
      <w:pPr>
        <w:tabs>
          <w:tab w:pos="3837" w:val="left" w:leader="none"/>
        </w:tabs>
        <w:spacing w:before="141"/>
        <w:ind w:left="1641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918784" from="77.760101pt,12.344314pt" to="96.960101pt,12.344314pt" stroked="true" strokeweight="1.5pt" strokecolor="#5d9bd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195392" from="187.570206pt,12.344314pt" to="206.770206pt,12.344314pt" stroked="true" strokeweight="1.5pt" strokecolor="#ed7d30">
            <v:stroke dashstyle="solid"/>
            <w10:wrap type="none"/>
          </v:line>
        </w:pict>
      </w:r>
      <w:r>
        <w:rPr>
          <w:sz w:val="16"/>
        </w:rPr>
        <w:t>U.S.</w:t>
      </w:r>
      <w:r>
        <w:rPr>
          <w:spacing w:val="-26"/>
          <w:sz w:val="16"/>
        </w:rPr>
        <w:t> </w:t>
      </w:r>
      <w:r>
        <w:rPr>
          <w:sz w:val="16"/>
        </w:rPr>
        <w:t>High</w:t>
      </w:r>
      <w:r>
        <w:rPr>
          <w:spacing w:val="-26"/>
          <w:sz w:val="16"/>
        </w:rPr>
        <w:t> </w:t>
      </w:r>
      <w:r>
        <w:rPr>
          <w:sz w:val="16"/>
        </w:rPr>
        <w:t>Yield</w:t>
      </w:r>
      <w:r>
        <w:rPr>
          <w:spacing w:val="-26"/>
          <w:sz w:val="16"/>
        </w:rPr>
        <w:t> </w:t>
      </w:r>
      <w:r>
        <w:rPr>
          <w:sz w:val="16"/>
        </w:rPr>
        <w:t>Spread</w:t>
        <w:tab/>
      </w:r>
      <w:r>
        <w:rPr>
          <w:spacing w:val="-3"/>
          <w:sz w:val="16"/>
        </w:rPr>
        <w:t>Avg </w:t>
      </w:r>
      <w:r>
        <w:rPr>
          <w:sz w:val="16"/>
        </w:rPr>
        <w:t>(600</w:t>
      </w:r>
      <w:r>
        <w:rPr>
          <w:spacing w:val="3"/>
          <w:sz w:val="16"/>
        </w:rPr>
        <w:t> </w:t>
      </w:r>
      <w:r>
        <w:rPr>
          <w:sz w:val="16"/>
        </w:rPr>
        <w:t>bps)</w:t>
      </w:r>
    </w:p>
    <w:p>
      <w:pPr>
        <w:spacing w:before="71"/>
        <w:ind w:left="414" w:right="0" w:firstLine="0"/>
        <w:jc w:val="left"/>
        <w:rPr>
          <w:sz w:val="16"/>
        </w:rPr>
      </w:pPr>
      <w:r>
        <w:rPr/>
        <w:pict>
          <v:group style="position:absolute;margin-left:58.9501pt;margin-top:8.095412pt;width:225.1pt;height:166.3pt;mso-position-horizontal-relative:page;mso-position-vertical-relative:paragraph;z-index:252917760" coordorigin="1179,162" coordsize="4502,3326">
            <v:line style="position:absolute" from="1227,3435" to="1227,177" stroked="true" strokeweight=".5pt" strokecolor="#9b9d9f">
              <v:stroke dashstyle="solid"/>
            </v:line>
            <v:shape style="position:absolute;left:0;top:2269;width:50;height:3260" coordorigin="0,2269" coordsize="50,3260" path="m1179,3437l1229,3437m1179,2892l1229,2892m1179,2347l1229,2347m1179,1807l1229,1807m1179,1262l1229,1262m1179,722l1229,722m1179,177l1229,177e" filled="false" stroked="true" strokeweight=".5pt" strokecolor="#9b9d9f">
              <v:path arrowok="t"/>
              <v:stroke dashstyle="solid"/>
            </v:shape>
            <v:line style="position:absolute" from="1227,3435" to="5547,3435" stroked="true" strokeweight=".5pt" strokecolor="#9b9d9f">
              <v:stroke dashstyle="solid"/>
            </v:line>
            <v:shape style="position:absolute;left:0;top:5529;width:4180;height:50" coordorigin="0,5529" coordsize="4180,50" path="m1229,3437l1229,3487m1644,3437l1644,3487m2064,3437l2064,3487m2479,3437l2479,3487m2899,3437l2899,3487m3319,3437l3319,3487m3734,3437l3734,3487m4154,3437l4154,3487m4569,3437l4569,3487m4989,3437l4989,3487m5409,3437l5409,3487e" filled="false" stroked="true" strokeweight=".5pt" strokecolor="#9b9d9f">
              <v:path arrowok="t"/>
              <v:stroke dashstyle="solid"/>
            </v:shape>
            <v:shape style="position:absolute;left:1214;top:161;width:2640;height:2656" type="#_x0000_t75" stroked="false">
              <v:imagedata r:id="rId210" o:title=""/>
            </v:shape>
            <v:shape style="position:absolute;left:3919;top:176;width:1345;height:2401" coordorigin="3919,177" coordsize="1345,2401" path="m3919,177l3919,272,3919,297,3924,322,3924,352,3924,437,3924,447,3924,407,3924,392,3924,342,3924,302,3924,312,3924,332,3929,362,3929,567,3929,542,3934,662,3934,702,3934,697,3934,872,3934,867,3939,862,3939,792,3939,817,3939,742,3939,757,3939,742,3944,742,3944,747,3944,772,3944,842,3944,837,3944,817,3944,812,3944,752,3949,767,3949,742,3949,737,3949,767,3949,887,3954,922,3954,1207,3959,1237,3959,1267,3959,1297,3959,1292,3959,1117,3964,1112,3964,1092,3964,1087,3964,1122,3964,1127,3964,1122,3964,1137,3964,1117,3969,1122,3969,1077,3969,1087,3969,1117,3969,1112,3969,1187,3974,1227,3974,1372,3974,1362,3974,1392,3979,1392,3979,1377,3979,1372,3979,1322,3979,1302,3979,1312,3979,1337,3979,1332,3984,1357,3984,1387,3984,1372,3984,1432,3984,1427,3984,1457,3989,1462,3989,1482,3989,1497,3989,1467,3989,1442,3989,1452,3989,1422,3994,1437,3994,1422,3994,1432,3994,1442,3994,1437,3994,1442,3994,1422,3999,1427,3999,1437,3999,1422,3999,1417,3999,1427,3999,1417,3999,1412,3999,1392,3999,1377,4004,1427,4004,1512,4004,1492,4004,1567,4009,1597,4009,1602,4009,1582,4009,1597,4009,1687,4014,1692,4014,1807,4019,1807,4019,1812,4019,1787,4019,1797,4019,1747,4024,1722,4024,1667,4024,1672,4024,1647,4029,1667,4029,1577,4029,1582,4029,1522,4034,1582,4034,1617,4034,1637,4034,1652,4034,1622,4034,1627,4034,1607,4034,1602,4034,1597,4039,1617,4039,1732,4039,1727,4044,1717,4044,1752,4044,1742,4044,1807,4049,1812,4049,1802,4049,1812,4049,1832,4049,1852,4049,1857,4049,1837,4049,1842,4054,1847,4054,1872,4054,1887,4054,1867,4054,1862,4054,1872,4054,1887,4059,1902,4059,1912,4059,1877,4059,1882,4059,1862,4059,1867,4059,1772,4064,1677,4064,1627,4064,1677,4064,1662,4064,1707,4064,1717,4064,1662,4064,1652,4064,1627,4069,1597,4069,1512,4069,1487,4069,1507,4069,1437,4069,1487,4069,1532,4074,1512,4074,1532,4074,1482,4074,1477,4074,1447,4074,1452,4074,1472,4074,1447,4074,1472,4079,1502,4079,1522,4079,1532,4079,1557,4079,1587,4079,1567,4079,1547,4079,1532,4079,1527,4079,1512,4084,1477,4084,1467,4084,1477,4084,1472,4084,1477,4084,1487,4084,1512,4084,1537,4084,1547,4089,1582,4089,1577,4089,1567,4089,1557,4089,1562,4089,1572,4089,1587,4089,1612,4094,1627,4094,1657,4094,1642,4094,1632,4094,1612,4094,1632,4094,1647,4094,1637,4099,1627,4099,1632,4099,1522,4099,1542,4099,1552,4104,1542,4104,1512,4104,1547,4104,1527,4104,1512,4109,1547,4109,1592,4109,1577,4109,1662,4114,1652,4114,1667,4114,1682,4114,1687,4114,1667,4114,1657,4114,1647,4114,1662,4114,1657,4119,1657,4119,1712,4124,1722,4124,1742,4124,1717,4124,1727,4124,1742,4124,1757,4129,1787,4129,1797,4129,1782,4129,1777,4129,1757,4129,1762,4129,1767,4129,1807,4134,1807,4134,1832,4134,1807,4134,1812,4134,1822,4134,1762,4134,1757,4134,1782,4139,1777,4139,1712,4139,1737,4139,1687,4139,1747,4144,1777,4144,1762,4144,1857,4144,1847,4144,1882,4149,1887,4149,1877,4149,1852,4149,1857,4149,1862,4149,1882,4149,1892,4149,1887,4154,1922,4154,1892,4154,1897,4154,1887,4154,1912,4154,1927,4154,1967,4154,1962,4154,1932,4159,1937,4159,1957,4159,1942,4159,1967,4159,1962,4159,1982,4164,1977,4164,1997,4164,1987,4164,2102,4169,2117,4169,2142,4169,2127,4169,2132,4169,2127,4169,2137,4169,2142,4169,2137,4169,2142,4174,2142,4174,2107,4174,2082,4174,2087,4174,2092,4174,2112,4174,2127,4179,2107,4179,2122,4179,1992,4184,2007,4184,2057,4184,2052,4184,2092,4189,2082,4189,2142,4194,2117,4194,2112,4194,2092,4194,2077,4194,2072,4194,2097,4194,2102,4194,2092,4199,2087,4199,2092,4199,2077,4199,2087,4199,2077,4204,2097,4204,2082,4204,2087,4204,2082,4204,2087,4204,2077,4204,2082,4204,2062,4209,2047,4209,2002,4209,2012,4209,1987,4214,1972,4214,1927,4214,1932,4214,1912,4214,1932,4214,1897,4219,1862,4219,1867,4219,1857,4219,1867,4219,1827,4219,1837,4219,1867,4219,1892,4224,1922,4224,1947,4224,1937,4224,1927,4224,1957,4224,1927,4224,1887,4224,1877,4229,1887,4229,1902,4229,1897,4229,1887,4229,1907,4229,1932,4229,1937,4229,1947,4234,1942,4234,1947,4234,1552,4239,1467,4239,1442,4239,1427,4239,1457,4239,1507,4239,1502,4239,1512,4239,1472,4239,1452,4244,1412,4244,1422,4244,1417,4244,1447,4244,1497,4244,1487,4244,1467,4249,1467,4249,1417,4249,1442,4249,1417,4249,1387,4249,1397,4249,1417,4249,1437,4254,1442,4254,1402,4254,1417,4254,1412,4254,1327,4254,1332,4254,1357,4254,1332,4259,1297,4259,1242,4259,1162,4259,1067,4259,1097,4259,1167,4259,1212,4259,1257,4264,1327,4264,1522,4269,1547,4269,1632,4269,1627,4269,1577,4269,1492,4269,1507,4269,1537,4269,1532,4269,1527,4274,1537,4274,1467,4274,1472,4274,1382,4279,1357,4279,1322,4279,1332,4279,1347,4279,1472,4284,1482,4284,1472,4284,1477,4284,1442,4289,1442,4289,1522,4289,1512,4289,1532,4294,1517,4294,1562,4294,1572,4294,1582,4294,1597,4294,1582,4299,1592,4299,1567,4299,1572,4299,1567,4299,1587,4299,1642,4299,1652,4299,1677,4304,1672,4304,1682,4304,1667,4304,1682,4304,1677,4304,1707,4304,1702,4309,1727,4309,1747,4309,1752,4309,1727,4309,1747,4309,1742,4309,1737,4309,1757,4309,1767,4314,1797,4314,1817,4314,1802,4314,1827,4314,1817,4314,1807,4314,1802,4319,1737,4319,1852,4319,1832,4319,1857,4324,1852,4324,1817,4324,1832,4324,1792,4324,1822,4329,1817,4329,1837,4329,1722,4329,1732,4329,1747,4334,1742,4334,1767,4334,1762,4334,1767,4334,1752,4334,1797,4339,1792,4339,1837,4339,1832,4339,1842,4339,1837,4339,1822,4344,1812,4344,1817,4344,1812,4344,1782,4344,1637,4349,1662,4349,1637,4349,1657,4349,1507,4354,1492,4354,1597,4359,1647,4359,1677,4359,1657,4359,1687,4359,1682,4359,1727,4359,1717,4364,1747,4364,1742,4364,1727,4364,1737,4364,1747,4364,1757,4364,1737,4369,1737,4369,1742,4369,1757,4369,1772,4369,1767,4369,1737,4369,1727,4369,1732,4369,1747,4374,1802,4374,1847,4374,1817,4374,1882,4374,1877,4374,1867,4379,1837,4379,1812,4379,1827,4379,1832,4379,1847,4379,1837,4379,1857,4379,1862,4384,1837,4384,1827,4384,1832,4384,1857,4384,1852,4384,1857,4384,1842,4389,1852,4389,2022,4394,2022,4394,1877,4394,1892,4394,1897,4394,1907,4399,1902,4399,1907,4399,1917,4399,1942,4399,1952,4399,1942,4399,1917,4399,1932,4399,1927,4404,1952,4404,1972,4404,2012,4404,1987,4404,2002,4404,1962,4404,1982,4404,1952,4409,1942,4409,1932,4409,1937,4409,1932,4409,1947,4409,1912,4409,1897,4414,1867,4414,1872,4414,1797,4414,1832,4414,1847,4414,1867,4419,1862,4419,1887,4419,1882,4419,1927,4424,1947,4424,2012,4424,1997,4424,2022,4429,2042,4429,2012,4429,2022,4429,2002,4429,2007,4434,2052,4434,2117,4439,2102,4439,2172,4444,2177,4444,2057,4449,2057,4449,2092,4449,2082,4449,2107,4454,2082,4454,2087,4454,2072,4454,2092,4454,2097,4454,2092,4454,2132,4459,2147,4459,2157,4459,2167,4459,2162,4459,2167,4459,2157,4464,2167,4464,2157,4464,2152,4464,2167,4464,2157,4464,2147,4464,2142,4464,2152,4464,2127,4469,2132,4469,2122,4469,2112,4469,2097,4469,2112,4469,2117,4469,2142,4469,2152,4469,2147,4469,2132,4474,2132,4474,2122,4474,2117,4474,2122,4474,2202,4479,2212,4479,2287,4479,2282,4479,2287,4479,2282,4484,2252,4484,2217,4484,2242,4484,2237,4484,2257,4484,2207,4489,2197,4489,2202,4489,2222,4489,2167,4489,2177,4489,2047,4494,2032,4494,2087,4494,2092,4494,2032,4494,2052,4494,2027,4494,2042,4494,2062,4499,2097,4499,2017,4499,2027,4499,1967,4499,1977,4499,1992,4499,2007,4499,2012,4504,2007,4504,2032,4504,2012,4504,2102,4509,2117,4509,2177,4509,2157,4509,2127,4509,2112,4509,2117,4514,2122,4514,2117,4514,2137,4514,2107,4514,2112,4514,2107,4514,2092,4514,2097,4514,2102,4519,2117,4519,2107,4519,2117,4519,2112,4519,2087,4519,2097,4519,2107,4519,2102,4524,2102,4524,2087,4524,2102,4524,2097,4524,2107,4524,2097,4524,2122,4524,2132,4524,2142,4529,2132,4529,2127,4529,2137,4529,2132,4529,2142,4529,2162,4529,2147,4529,2132,4534,2172,4534,2092,4534,2097,4539,2102,4539,2147,4544,2167,4544,2162,4544,2167,4544,2187,4544,2202,4544,2192,4544,2202,4544,2197,4544,2207,4549,2207,4549,2217,4549,2212,4549,2207,4549,2212,4549,2207,4549,2212,4549,2197,4549,2202,4554,2217,4554,2192,4554,2197,4554,2202,4554,2232,4554,2212,4554,2237,4559,2237,4559,2257,4559,2247,4559,2262,4564,2272,4564,2262,4564,2267,4564,2257,4564,2267,4564,2247,4564,2267,4569,2267,4569,2287,4569,2282,4569,2292,4574,2297,4574,2307,4574,2312,4574,2327,4574,2317,4574,2302,4574,2312,4579,2327,4579,2322,4579,2327,4579,2332,4579,2342,4579,2317,4579,2267,4584,2267,4584,2252,4584,2262,4584,2227,4584,2232,4584,2247,4584,2262,4589,2287,4589,2302,4589,2287,4589,2292,4589,2347,4594,2347,4594,2357,4594,2347,4594,2352,4594,2347,4594,2342,4594,2332,4599,2337,4599,2322,4599,2312,4599,2297,4599,2317,4599,2322,4599,2357,4599,2337,4599,2347,4604,2352,4604,2357,4604,2352,4604,2347,4604,2357,4604,2367,4604,2377,4604,2372,4609,2362,4609,2357,4609,2352,4609,2347,4609,2332,4609,2347,4609,2352,4614,2362,4614,2367,4614,2372,4614,2362,4614,2357,4614,2362,4619,2362,4619,2367,4619,2372,4619,2367,4619,2382,4624,2377,4624,2352,4624,2362,4624,2347,4624,2352,4629,2357,4629,2347,4629,2352,4629,2357,4629,2382,4629,2377,4629,2407,4634,2417,4634,2407,4634,2412,4634,2422,4634,2432,4634,2427,4634,2432,4634,2442,4639,2447,4639,2442,4639,2422,4639,2412,4639,2407,4639,2412,4639,2417,4639,2422,4639,2427,4644,2427,4644,2377,4644,2387,4644,2337,4649,2322,4649,2317,4649,2322,4649,2327,4649,2337,4649,2327,4649,2332,4649,2317,4654,2257,4654,2197,4654,2202,4654,2222,4654,2212,4654,2257,4659,2272,4659,2332,4659,2327,4659,2342,4664,2347,4664,2332,4664,2347,4664,2342,4664,2332,4664,2312,4664,2317,4669,2312,4669,2272,4669,2277,4669,2252,4669,2267,4669,2282,4669,2277,4674,2247,4674,2232,4674,2187,4674,2167,4674,2137,4674,2162,4674,2152,4674,2162,4674,2192,4679,2202,4679,1987,4679,2012,4684,2092,4684,2177,4684,2167,4684,2192,4684,2187,4689,2202,4689,2187,4689,2197,4689,2182,4689,2197,4689,2192,4694,2182,4694,2112,4694,2132,4694,2137,4699,2132,4699,2057,4699,2062,4699,2057,4699,2072,4699,2042,4704,1987,4704,1802,4704,1862,4704,1957,4704,1972,4704,1992,4709,2017,4709,2012,4709,2007,4709,1992,4709,1952,4714,1907,4714,1927,4714,1967,4714,1957,4714,1942,4714,1937,4714,1902,4714,1892,4714,1902,4719,1902,4719,1912,4719,1937,4719,1932,4719,1942,4719,1932,4719,1927,4719,1932,4724,1912,4724,2062,4724,2052,4724,2067,4724,2062,4729,2067,4729,2112,4729,2097,4729,2122,4729,2112,4729,2107,4734,2122,4734,2142,4734,2147,4734,2167,4734,2162,4734,2142,4734,2157,4734,2082,4739,2102,4739,2012,4739,2052,4739,2047,4744,2047,4744,2062,4744,2057,4744,2067,4744,2052,4744,2062,4744,2042,4744,2072,4749,2097,4749,2127,4749,2122,4749,2132,4749,2117,4749,2097,4749,2122,4754,2127,4754,2137,4754,2122,4754,2112,4754,2117,4754,2127,4754,2117,4754,2137,4759,2147,4759,2152,4759,2142,4759,2127,4759,2137,4759,2162,4759,2127,4759,2137,4759,2132,4764,2127,4764,2152,4764,2137,4764,2157,4764,2147,4764,2152,4769,2152,4769,2142,4769,2172,4769,2182,4769,2187,4769,2152,4769,2137,4769,2122,4774,2137,4774,2132,4774,2102,4774,2092,4774,2097,4774,2107,4774,2102,4774,2127,4779,2132,4779,2117,4779,2122,4779,2052,4779,2062,4779,2012,4784,1992,4784,1972,4784,1997,4784,2037,4784,2047,4784,2042,4784,2047,4784,2037,4789,2012,4789,1982,4789,1967,4789,1952,4789,1912,4789,1922,4789,1957,4789,1972,4789,1957,4789,1942,4794,1957,4794,1967,4794,1907,4794,1912,4794,1842,4794,1872,4799,1857,4799,1867,4799,1707,4799,1772,4799,1767,4799,1797,4804,1822,4804,1827,4804,1822,4804,1827,4804,1842,4804,1832,4804,1857,4804,1877,4809,1872,4809,1867,4809,1862,4809,1887,4809,1867,4809,1837,4809,1812,4809,1827,4809,1767,4814,1767,4814,1602,4814,1607,4814,1562,4814,1617,4819,1642,4819,1697,4819,1712,4819,1747,4819,1712,4819,1687,4819,1712,4819,1732,4819,1737,4824,1762,4824,1752,4824,1782,4824,1777,4824,1762,4824,1797,4824,1812,4824,1822,4824,1847,4829,1857,4829,1862,4829,1717,4834,1737,4834,1712,4834,1707,4834,1702,4834,1687,4834,1702,4834,1697,4839,1702,4839,1692,4839,1712,4839,1717,4839,1697,4839,1662,4839,1632,4839,1612,4844,1512,4844,1447,4844,1517,4844,1547,4844,1542,4844,1492,4844,1487,4844,1512,4844,1532,4849,1537,4849,1532,4849,1557,4849,1552,4849,1512,4849,1527,4854,1507,4854,1307,4859,1312,4859,1212,4859,1252,4859,1322,4859,1327,4859,1337,4859,1347,4859,1362,4859,1357,4864,1302,4864,1292,4864,1297,4864,1167,4864,1187,4864,1107,4864,1167,4869,1207,4869,1282,4869,1267,4869,1307,4869,1292,4869,1387,4874,1407,4874,1592,4874,1552,4874,1637,4879,1642,4879,1592,4879,1657,4879,1652,4879,1622,4879,1582,4884,1582,4884,1567,4884,1532,4884,1562,4884,1567,4884,1572,4884,1542,4884,1572,4889,1552,4889,1672,4889,1662,4889,1712,4894,1752,4894,1747,4894,1762,4894,1782,4894,1767,4894,1777,4899,1737,4899,1707,4899,1702,4899,1687,4899,1672,4899,1692,4899,1707,4899,1717,4899,1702,4899,1727,4904,1742,4904,1772,4904,1732,4904,1752,4904,1757,4904,1777,4904,1802,4904,1792,4909,1802,4909,1797,4909,1802,4909,1772,4909,1802,4909,1822,4909,1847,4909,1842,4909,1807,4914,1782,4914,1742,4914,1747,4914,1702,4914,1732,4914,1797,4914,1807,4914,1847,4919,1712,4919,1647,4919,1672,4919,1727,4919,1782,4919,1762,4919,1802,4924,1842,4924,1957,4924,1922,4924,1957,4924,1947,4924,1967,4929,1962,4929,1967,4929,1887,4934,1892,4934,1987,4934,1977,4934,1997,4934,1987,4934,2012,4939,2027,4939,2022,4939,2032,4939,2022,4939,2032,4939,2052,4939,2042,4944,2047,4944,2037,4944,2047,4944,2042,4944,2067,4944,2037,4944,2017,4949,2002,4949,1992,4949,1987,4949,1992,4949,2007,4949,2037,4949,2032,4954,2017,4954,2012,4954,2107,4959,2107,4959,2177,4959,2157,4959,2172,4959,2167,4959,2187,4964,2197,4964,2192,4964,2202,4964,2207,4964,2192,4964,2187,4964,2167,4964,2142,4964,2097,4969,2082,4969,2077,4969,2062,4969,2107,4969,2117,4969,2132,4969,2122,4969,2082,4969,2122,4974,2122,4974,2187,4979,2177,4979,2217,4979,2212,4979,2312,4984,2327,4984,2347,4984,2332,4984,2342,4984,2337,4984,2357,4989,2347,4989,2337,4989,2322,4989,2352,4989,2382,4989,2372,4989,2397,4994,2382,4994,2377,4994,2372,4994,2377,4994,2367,4994,2377,4994,2387,4999,2382,4999,2362,4999,2382,4999,2402,4999,2397,4999,2382,4999,2392,5004,2397,5004,2412,5004,2402,5004,2387,5004,2402,5004,2417,5004,2427,5009,2437,5009,2422,5009,2412,5009,2427,5009,2432,5009,2417,5009,2437,5014,2447,5014,2467,5014,2472,5014,2457,5014,2367,5019,2337,5019,2342,5019,2382,5019,2372,5019,2357,5019,2337,5019,2307,5019,2317,5019,2332,5019,2317,5024,2347,5024,2367,5024,2387,5024,2372,5024,2352,5024,2372,5024,2367,5024,2387,5029,2367,5029,2362,5029,2342,5029,2347,5029,2332,5029,2347,5029,2352,5029,2357,5034,2387,5034,2407,5034,2412,5034,2407,5034,2417,5034,2407,5034,2412,5034,2402,5039,2397,5039,2402,5039,2417,5039,2427,5039,2412,5039,2427,5039,2392,5044,2387,5044,2407,5044,2427,5044,2437,5049,2417,5049,2432,5049,2437,5049,2427,5049,2422,5049,2412,5049,2422,5049,2427,5054,2437,5054,2412,5054,2432,5054,2382,5054,2387,5054,2397,5059,2412,5059,2427,5059,2422,5059,2407,5059,2397,5064,2387,5064,2457,5064,2447,5069,2472,5069,2467,5069,2472,5069,2462,5069,2457,5069,2462,5069,2447,5074,2447,5074,2402,5074,2372,5074,2347,5074,2377,5074,2382,5074,2367,5079,2352,5079,2347,5079,2367,5079,2362,5079,2382,5079,2377,5079,2387,5084,2387,5084,2397,5084,2372,5084,2392,5084,2382,5084,2372,5084,2387,5084,2402,5089,2407,5089,2457,5089,2452,5089,2447,5089,2442,5094,2452,5094,2467,5094,2472,5094,2477,5094,2482,5099,2477,5099,2467,5099,2457,5099,2477,5099,2497,5099,2492,5099,2512,5104,2517,5104,2482,5104,2492,5104,2477,5109,2472,5109,2407,5109,2412,5109,2357,5109,2407,5109,2412,5114,2432,5114,2442,5114,2432,5114,2437,5114,2442,5114,2437,5114,2447,5114,2457,5119,2447,5119,2462,5119,2467,5119,2447,5119,2457,5119,2462,5119,2447,5124,2447,5124,2457,5124,2462,5124,2467,5129,2462,5129,2472,5129,2462,5129,2467,5129,2527,5134,2532,5134,2507,5134,2512,5134,2522,5134,2527,5134,2532,5139,2537,5139,2542,5139,2557,5139,2552,5139,2532,5139,2542,5139,2522,5139,2492,5144,2457,5144,2497,5144,2462,5144,2397,5144,2427,5144,2407,5144,2432,5144,2467,5144,2482,5149,2482,5149,2492,5149,2497,5149,2477,5149,2462,5149,2482,5149,2492,5149,2462,5154,2442,5154,2462,5154,2477,5154,2467,5154,2477,5154,2472,5154,2462,5154,2452,5159,2457,5159,2442,5159,2452,5159,2457,5159,2432,5159,2417,5159,2422,5159,2417,5159,2412,5164,2407,5164,2462,5164,2447,5164,2477,5169,2482,5169,2557,5169,2532,5169,2522,5174,2507,5174,2492,5174,2502,5174,2492,5174,2497,5174,2482,5174,2487,5174,2497,5179,2497,5179,2502,5179,2507,5179,2512,5179,2522,5179,2507,5179,2512,5184,2512,5184,2492,5184,2487,5184,2477,5184,2417,5184,2447,5184,2472,5189,2487,5189,2482,5189,2502,5189,2497,5189,2537,5194,2532,5194,2512,5194,2527,5194,2467,5199,2447,5199,2457,5199,2407,5199,2412,5199,2417,5199,2442,5199,2462,5204,2442,5204,2457,5204,2452,5204,2467,5204,2462,5204,2492,5209,2492,5209,2507,5209,2502,5209,2497,5209,2502,5214,2527,5214,2477,5214,2492,5214,2472,5214,2487,5214,2477,5219,2492,5219,2497,5219,2502,5219,2512,5219,2502,5219,2487,5224,2497,5224,2487,5224,2477,5224,2492,5224,2542,5229,2542,5229,2557,5229,2552,5229,2542,5229,2552,5229,2547,5229,2552,5234,2557,5234,2562,5234,2577,5234,2542,5234,2532,5234,2507,5234,2482,5239,2462,5239,2472,5239,2487,5239,2497,5239,2482,5239,2477,5239,2442,5244,2437,5244,2427,5244,2387,5244,2392,5244,2377,5244,2402,5244,2427,5249,2437,5249,2457,5249,2467,5249,2427,5249,2282,5254,2257,5254,2282,5254,2272,5254,2277,5254,2267,5254,2287,5254,2272,5254,2292,5259,2272,5259,2197,5259,2242,5259,2192,5264,2152,5264,2122,5264,2047,5264,2017,5264,1982e" filled="false" stroked="true" strokeweight="1.5pt" strokecolor="#5d9bd3">
              <v:path arrowok="t"/>
              <v:stroke dashstyle="solid"/>
            </v:shape>
            <v:line style="position:absolute" from="1214,1807" to="5279,1807" stroked="true" strokeweight="1.5pt" strokecolor="#ed7d30">
              <v:stroke dashstyle="solid"/>
            </v:line>
            <v:line style="position:absolute" from="4868,1138" to="4869,1138" stroked="true" strokeweight="1.75pt" strokecolor="#ed2224">
              <v:stroke dashstyle="dash"/>
            </v:line>
            <v:line style="position:absolute" from="1209,1140" to="4884,1140" stroked="true" strokeweight="1.75pt" strokecolor="#ec792a">
              <v:stroke dashstyle="dash"/>
            </v:line>
            <v:shape style="position:absolute;left:4799;top:1072;width:468;height:130" type="#_x0000_t75" stroked="false">
              <v:imagedata r:id="rId211" o:title=""/>
            </v:shape>
            <v:line style="position:absolute" from="1209,2475" to="5284,2475" stroked="true" strokeweight="1.75pt" strokecolor="#ec792a">
              <v:stroke dashstyle="dash"/>
            </v:line>
            <v:shape style="position:absolute;left:4764;top:620;width:476;height:400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0"/>
                        <w:w w:val="95"/>
                        <w:sz w:val="18"/>
                      </w:rPr>
                      <w:t>Jan-16</w:t>
                    </w:r>
                  </w:p>
                  <w:p>
                    <w:pPr>
                      <w:spacing w:before="13"/>
                      <w:ind w:left="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847</w:t>
                    </w:r>
                  </w:p>
                </w:txbxContent>
              </v:textbox>
              <w10:wrap type="none"/>
            </v:shape>
            <v:shape style="position:absolute;left:1837;top:1584;width:708;height:180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3"/>
                        <w:sz w:val="18"/>
                      </w:rPr>
                      <w:t>Avg. </w:t>
                    </w:r>
                    <w:r>
                      <w:rPr>
                        <w:sz w:val="18"/>
                      </w:rPr>
                      <w:t>600</w:t>
                    </w:r>
                  </w:p>
                </w:txbxContent>
              </v:textbox>
              <w10:wrap type="none"/>
            </v:shape>
            <v:shape style="position:absolute;left:5213;top:1913;width:467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pacing w:val="-6"/>
                        <w:w w:val="90"/>
                        <w:sz w:val="16"/>
                      </w:rPr>
                      <w:t>Dec-18</w:t>
                    </w:r>
                  </w:p>
                  <w:p>
                    <w:pPr>
                      <w:spacing w:before="16"/>
                      <w:ind w:left="0" w:right="99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533</w:t>
                    </w:r>
                  </w:p>
                </w:txbxContent>
              </v:textbox>
              <w10:wrap type="none"/>
            </v:shape>
            <v:shape style="position:absolute;left:3369;top:2898;width:524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pacing w:val="-3"/>
                        <w:w w:val="95"/>
                        <w:sz w:val="16"/>
                      </w:rPr>
                      <w:t>May-07</w:t>
                    </w:r>
                  </w:p>
                  <w:p>
                    <w:pPr>
                      <w:spacing w:before="16"/>
                      <w:ind w:left="0" w:right="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1200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71"/>
        <w:ind w:left="414" w:right="0" w:firstLine="0"/>
        <w:jc w:val="left"/>
        <w:rPr>
          <w:sz w:val="16"/>
        </w:rPr>
      </w:pPr>
      <w:r>
        <w:rPr>
          <w:sz w:val="16"/>
        </w:rPr>
        <w:t>1000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496" w:right="0" w:firstLine="0"/>
        <w:jc w:val="left"/>
        <w:rPr>
          <w:sz w:val="16"/>
        </w:rPr>
      </w:pPr>
      <w:r>
        <w:rPr>
          <w:sz w:val="16"/>
        </w:rPr>
        <w:t>800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496" w:right="0" w:firstLine="0"/>
        <w:jc w:val="left"/>
        <w:rPr>
          <w:sz w:val="16"/>
        </w:rPr>
      </w:pPr>
      <w:r>
        <w:rPr>
          <w:w w:val="105"/>
          <w:sz w:val="16"/>
        </w:rPr>
        <w:t>600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496" w:right="0" w:firstLine="0"/>
        <w:jc w:val="left"/>
        <w:rPr>
          <w:sz w:val="16"/>
        </w:rPr>
      </w:pPr>
      <w:r>
        <w:rPr>
          <w:w w:val="105"/>
          <w:sz w:val="16"/>
        </w:rPr>
        <w:t>400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496" w:right="0" w:firstLine="0"/>
        <w:jc w:val="left"/>
        <w:rPr>
          <w:sz w:val="16"/>
        </w:rPr>
      </w:pPr>
      <w:r>
        <w:rPr>
          <w:w w:val="105"/>
          <w:sz w:val="16"/>
        </w:rPr>
        <w:t>200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658" w:right="0" w:firstLine="0"/>
        <w:jc w:val="left"/>
        <w:rPr>
          <w:sz w:val="16"/>
        </w:rPr>
      </w:pPr>
      <w:r>
        <w:rPr>
          <w:w w:val="105"/>
          <w:sz w:val="16"/>
        </w:rPr>
        <w:t>0</w:t>
      </w:r>
    </w:p>
    <w:p>
      <w:pPr>
        <w:spacing w:before="24"/>
        <w:ind w:left="726" w:right="0" w:firstLine="0"/>
        <w:jc w:val="left"/>
        <w:rPr>
          <w:sz w:val="16"/>
        </w:rPr>
      </w:pPr>
      <w:r>
        <w:rPr>
          <w:sz w:val="16"/>
        </w:rPr>
        <w:t>1990 1993 1996 1999 2002 2005 2008 2011 2014 2017 2020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07" w:right="0" w:firstLine="0"/>
        <w:jc w:val="left"/>
        <w:rPr>
          <w:sz w:val="17"/>
        </w:rPr>
      </w:pPr>
      <w:r>
        <w:rPr>
          <w:color w:val="48104A"/>
          <w:sz w:val="17"/>
        </w:rPr>
        <w:t>Data as at December 31, 2017. Source: Bloomberg.</w:t>
      </w:r>
    </w:p>
    <w:p>
      <w:pPr>
        <w:pStyle w:val="BodyText"/>
        <w:spacing w:before="4"/>
        <w:rPr>
          <w:sz w:val="42"/>
        </w:rPr>
      </w:pPr>
      <w:r>
        <w:rPr/>
        <w:br w:type="column"/>
      </w:r>
      <w:r>
        <w:rPr>
          <w:sz w:val="42"/>
        </w:rPr>
      </w:r>
    </w:p>
    <w:p>
      <w:pPr>
        <w:pStyle w:val="Heading1"/>
        <w:spacing w:line="407" w:lineRule="exact"/>
        <w:ind w:right="402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307" w:right="709" w:firstLine="0"/>
        <w:jc w:val="center"/>
        <w:rPr>
          <w:rFonts w:ascii="Cambria" w:hAnsi="Cambria"/>
          <w:b/>
          <w:sz w:val="37"/>
        </w:rPr>
      </w:pPr>
      <w:r>
        <w:rPr>
          <w:rFonts w:ascii="Cambria" w:hAnsi="Cambria"/>
          <w:b/>
          <w:color w:val="48104A"/>
          <w:w w:val="95"/>
          <w:sz w:val="37"/>
        </w:rPr>
        <w:t>However,</w:t>
      </w:r>
      <w:r>
        <w:rPr>
          <w:rFonts w:ascii="Cambria" w:hAnsi="Cambria"/>
          <w:b/>
          <w:color w:val="48104A"/>
          <w:spacing w:val="-38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given</w:t>
      </w:r>
      <w:r>
        <w:rPr>
          <w:rFonts w:ascii="Cambria" w:hAnsi="Cambria"/>
          <w:b/>
          <w:color w:val="48104A"/>
          <w:spacing w:val="-37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how</w:t>
      </w:r>
      <w:r>
        <w:rPr>
          <w:rFonts w:ascii="Cambria" w:hAnsi="Cambria"/>
          <w:b/>
          <w:color w:val="48104A"/>
          <w:spacing w:val="-37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fast</w:t>
      </w:r>
      <w:r>
        <w:rPr>
          <w:rFonts w:ascii="Cambria" w:hAnsi="Cambria"/>
          <w:b/>
          <w:color w:val="48104A"/>
          <w:spacing w:val="-37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central </w:t>
      </w:r>
      <w:r>
        <w:rPr>
          <w:rFonts w:ascii="Cambria" w:hAnsi="Cambria"/>
          <w:b/>
          <w:color w:val="48104A"/>
          <w:sz w:val="37"/>
        </w:rPr>
        <w:t>bank liquidity is currently exiting</w:t>
      </w:r>
      <w:r>
        <w:rPr>
          <w:rFonts w:ascii="Cambria" w:hAnsi="Cambria"/>
          <w:b/>
          <w:color w:val="48104A"/>
          <w:spacing w:val="-39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the</w:t>
      </w:r>
      <w:r>
        <w:rPr>
          <w:rFonts w:ascii="Cambria" w:hAnsi="Cambria"/>
          <w:b/>
          <w:color w:val="48104A"/>
          <w:spacing w:val="-38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system,</w:t>
      </w:r>
      <w:r>
        <w:rPr>
          <w:rFonts w:ascii="Cambria" w:hAnsi="Cambria"/>
          <w:b/>
          <w:color w:val="48104A"/>
          <w:spacing w:val="-39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we</w:t>
      </w:r>
      <w:r>
        <w:rPr>
          <w:rFonts w:ascii="Cambria" w:hAnsi="Cambria"/>
          <w:b/>
          <w:color w:val="48104A"/>
          <w:spacing w:val="-38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may</w:t>
      </w:r>
      <w:r>
        <w:rPr>
          <w:rFonts w:ascii="Cambria" w:hAnsi="Cambria"/>
          <w:b/>
          <w:color w:val="48104A"/>
          <w:spacing w:val="-39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be </w:t>
      </w:r>
      <w:r>
        <w:rPr>
          <w:rFonts w:ascii="Cambria" w:hAnsi="Cambria"/>
          <w:b/>
          <w:color w:val="48104A"/>
          <w:w w:val="95"/>
          <w:sz w:val="37"/>
        </w:rPr>
        <w:t>too</w:t>
      </w:r>
      <w:r>
        <w:rPr>
          <w:rFonts w:ascii="Cambria" w:hAnsi="Cambria"/>
          <w:b/>
          <w:color w:val="48104A"/>
          <w:spacing w:val="-17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optimistic</w:t>
      </w:r>
      <w:r>
        <w:rPr>
          <w:rFonts w:ascii="Cambria" w:hAnsi="Cambria"/>
          <w:b/>
          <w:color w:val="48104A"/>
          <w:spacing w:val="-16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in</w:t>
      </w:r>
      <w:r>
        <w:rPr>
          <w:rFonts w:ascii="Cambria" w:hAnsi="Cambria"/>
          <w:b/>
          <w:color w:val="48104A"/>
          <w:spacing w:val="-16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our</w:t>
      </w:r>
      <w:r>
        <w:rPr>
          <w:rFonts w:ascii="Cambria" w:hAnsi="Cambria"/>
          <w:b/>
          <w:color w:val="48104A"/>
          <w:spacing w:val="-16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thinking</w:t>
      </w:r>
      <w:r>
        <w:rPr>
          <w:rFonts w:ascii="Cambria" w:hAnsi="Cambria"/>
          <w:b/>
          <w:color w:val="48104A"/>
          <w:spacing w:val="-17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if central</w:t>
      </w:r>
      <w:r>
        <w:rPr>
          <w:rFonts w:ascii="Cambria" w:hAnsi="Cambria"/>
          <w:b/>
          <w:color w:val="48104A"/>
          <w:spacing w:val="-2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banks</w:t>
      </w:r>
      <w:r>
        <w:rPr>
          <w:rFonts w:ascii="Cambria" w:hAnsi="Cambria"/>
          <w:b/>
          <w:color w:val="48104A"/>
          <w:spacing w:val="-22"/>
          <w:w w:val="95"/>
          <w:sz w:val="37"/>
        </w:rPr>
        <w:t> </w:t>
      </w:r>
      <w:r>
        <w:rPr>
          <w:rFonts w:ascii="Cambria" w:hAnsi="Cambria"/>
          <w:b/>
          <w:color w:val="48104A"/>
          <w:spacing w:val="-4"/>
          <w:w w:val="95"/>
          <w:sz w:val="37"/>
        </w:rPr>
        <w:t>don’t</w:t>
      </w:r>
      <w:r>
        <w:rPr>
          <w:rFonts w:ascii="Cambria" w:hAnsi="Cambria"/>
          <w:b/>
          <w:color w:val="48104A"/>
          <w:spacing w:val="-23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slow</w:t>
      </w:r>
      <w:r>
        <w:rPr>
          <w:rFonts w:ascii="Cambria" w:hAnsi="Cambria"/>
          <w:b/>
          <w:color w:val="48104A"/>
          <w:spacing w:val="-22"/>
          <w:w w:val="95"/>
          <w:sz w:val="37"/>
        </w:rPr>
        <w:t> </w:t>
      </w:r>
      <w:r>
        <w:rPr>
          <w:rFonts w:ascii="Cambria" w:hAnsi="Cambria"/>
          <w:b/>
          <w:color w:val="48104A"/>
          <w:w w:val="95"/>
          <w:sz w:val="37"/>
        </w:rPr>
        <w:t>down</w:t>
      </w:r>
      <w:r>
        <w:rPr>
          <w:rFonts w:ascii="Cambria" w:hAnsi="Cambria"/>
          <w:b/>
          <w:color w:val="48104A"/>
          <w:spacing w:val="-23"/>
          <w:w w:val="95"/>
          <w:sz w:val="37"/>
        </w:rPr>
        <w:t> </w:t>
      </w:r>
      <w:r>
        <w:rPr>
          <w:rFonts w:ascii="Cambria" w:hAnsi="Cambria"/>
          <w:b/>
          <w:color w:val="48104A"/>
          <w:spacing w:val="-12"/>
          <w:w w:val="95"/>
          <w:sz w:val="37"/>
        </w:rPr>
        <w:t>a </w:t>
      </w:r>
      <w:r>
        <w:rPr>
          <w:rFonts w:ascii="Cambria" w:hAnsi="Cambria"/>
          <w:b/>
          <w:color w:val="48104A"/>
          <w:sz w:val="37"/>
        </w:rPr>
        <w:t>bit</w:t>
      </w:r>
      <w:r>
        <w:rPr>
          <w:rFonts w:ascii="Cambria" w:hAnsi="Cambria"/>
          <w:b/>
          <w:color w:val="48104A"/>
          <w:spacing w:val="-24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in</w:t>
      </w:r>
      <w:r>
        <w:rPr>
          <w:rFonts w:ascii="Cambria" w:hAnsi="Cambria"/>
          <w:b/>
          <w:color w:val="48104A"/>
          <w:spacing w:val="-23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the</w:t>
      </w:r>
      <w:r>
        <w:rPr>
          <w:rFonts w:ascii="Cambria" w:hAnsi="Cambria"/>
          <w:b/>
          <w:color w:val="48104A"/>
          <w:spacing w:val="-23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first</w:t>
      </w:r>
      <w:r>
        <w:rPr>
          <w:rFonts w:ascii="Cambria" w:hAnsi="Cambria"/>
          <w:b/>
          <w:color w:val="48104A"/>
          <w:spacing w:val="-23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half</w:t>
      </w:r>
      <w:r>
        <w:rPr>
          <w:rFonts w:ascii="Cambria" w:hAnsi="Cambria"/>
          <w:b/>
          <w:color w:val="48104A"/>
          <w:spacing w:val="-24"/>
          <w:sz w:val="37"/>
        </w:rPr>
        <w:t> </w:t>
      </w:r>
      <w:r>
        <w:rPr>
          <w:rFonts w:ascii="Cambria" w:hAnsi="Cambria"/>
          <w:b/>
          <w:color w:val="48104A"/>
          <w:sz w:val="37"/>
        </w:rPr>
        <w:t>of</w:t>
      </w:r>
      <w:r>
        <w:rPr>
          <w:rFonts w:ascii="Cambria" w:hAnsi="Cambria"/>
          <w:b/>
          <w:color w:val="48104A"/>
          <w:spacing w:val="-23"/>
          <w:sz w:val="37"/>
        </w:rPr>
        <w:t> </w:t>
      </w:r>
      <w:r>
        <w:rPr>
          <w:rFonts w:ascii="Cambria" w:hAnsi="Cambria"/>
          <w:b/>
          <w:color w:val="48104A"/>
          <w:spacing w:val="-4"/>
          <w:sz w:val="37"/>
        </w:rPr>
        <w:t>2019.</w:t>
      </w:r>
    </w:p>
    <w:p>
      <w:pPr>
        <w:spacing w:before="68"/>
        <w:ind w:left="0" w:right="402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922880" from="313.200012pt,23.488113pt" to="586.800012pt,23.488113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312" w:space="512"/>
            <w:col w:w="6076"/>
          </w:cols>
        </w:sectPr>
      </w:pPr>
    </w:p>
    <w:p>
      <w:pPr>
        <w:pStyle w:val="BodyText"/>
        <w:spacing w:before="1"/>
        <w:rPr>
          <w:rFonts w:ascii="Cambria"/>
          <w:b/>
          <w:sz w:val="5"/>
        </w:rPr>
      </w:pPr>
      <w:r>
        <w:rPr/>
        <w:pict>
          <v:line style="position:absolute;mso-position-horizontal-relative:page;mso-position-vertical-relative:page;z-index:252908544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pStyle w:val="BodyText"/>
        <w:spacing w:line="20" w:lineRule="exact"/>
        <w:ind w:left="164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spacing w:after="0" w:line="20" w:lineRule="exact"/>
        <w:rPr>
          <w:rFonts w:ascii="Cambria"/>
          <w:sz w:val="2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9"/>
        <w:rPr>
          <w:rFonts w:ascii="Cambria"/>
          <w:b/>
          <w:sz w:val="29"/>
        </w:rPr>
      </w:pPr>
    </w:p>
    <w:p>
      <w:pPr>
        <w:pStyle w:val="Heading2"/>
        <w:spacing w:line="225" w:lineRule="auto" w:before="0"/>
        <w:ind w:right="19"/>
      </w:pPr>
      <w:r>
        <w:rPr/>
        <w:pict>
          <v:line style="position:absolute;mso-position-horizontal-relative:page;mso-position-vertical-relative:paragraph;z-index:252931072" from="298.799988pt,-4.672989pt" to="298.799988pt,-17.456989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5.200001pt;margin-top:-17.456989pt;width:273.1pt;height:12.8pt;mso-position-horizontal-relative:page;mso-position-vertical-relative:paragraph;z-index:252960768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125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w w:val="90"/>
        </w:rPr>
        <w:t>Investment Grade Leverage Risk Is Quietly Testing </w:t>
      </w:r>
      <w:r>
        <w:rPr>
          <w:color w:val="6B6C6F"/>
        </w:rPr>
        <w:t>Record Levels Again…</w:t>
      </w:r>
    </w:p>
    <w:p>
      <w:pPr>
        <w:spacing w:before="214"/>
        <w:ind w:left="1940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933120" from="86.600998pt,28.910902pt" to="105.800998pt,28.910902pt" stroked="true" strokeweight="4.395pt" strokecolor="#54bce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181056" from="175.420898pt,28.918003pt" to="194.619898pt,28.918003pt" stroked="true" strokeweight="1.5pt" strokecolor="#48104a">
            <v:stroke dashstyle="solid"/>
            <w10:wrap type="none"/>
          </v:line>
        </w:pict>
      </w:r>
      <w:r>
        <w:rPr>
          <w:sz w:val="16"/>
        </w:rPr>
        <w:t>U.S. Investment Grade Leverage</w:t>
      </w:r>
    </w:p>
    <w:p>
      <w:pPr>
        <w:pStyle w:val="BodyText"/>
        <w:spacing w:line="264" w:lineRule="auto" w:before="37"/>
        <w:ind w:left="164" w:right="704"/>
      </w:pPr>
      <w:r>
        <w:rPr/>
        <w:br w:type="column"/>
      </w:r>
      <w:r>
        <w:rPr>
          <w:color w:val="6D6D70"/>
        </w:rPr>
        <w:t>similar</w:t>
      </w:r>
      <w:r>
        <w:rPr>
          <w:color w:val="6D6D70"/>
          <w:spacing w:val="-31"/>
        </w:rPr>
        <w:t> </w:t>
      </w:r>
      <w:r>
        <w:rPr>
          <w:color w:val="6D6D70"/>
        </w:rPr>
        <w:t>situation</w:t>
      </w:r>
      <w:r>
        <w:rPr>
          <w:color w:val="6D6D70"/>
          <w:spacing w:val="-30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what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experienced</w:t>
      </w:r>
      <w:r>
        <w:rPr>
          <w:color w:val="6D6D70"/>
          <w:spacing w:val="-28"/>
        </w:rPr>
        <w:t> </w:t>
      </w:r>
      <w:r>
        <w:rPr>
          <w:color w:val="6D6D70"/>
        </w:rPr>
        <w:t>during</w:t>
      </w:r>
      <w:r>
        <w:rPr>
          <w:color w:val="6D6D70"/>
          <w:spacing w:val="-29"/>
        </w:rPr>
        <w:t> </w:t>
      </w:r>
      <w:r>
        <w:rPr>
          <w:color w:val="6D6D70"/>
        </w:rPr>
        <w:t>past</w:t>
      </w:r>
      <w:r>
        <w:rPr>
          <w:color w:val="6D6D70"/>
          <w:spacing w:val="-28"/>
        </w:rPr>
        <w:t> </w:t>
      </w:r>
      <w:r>
        <w:rPr>
          <w:color w:val="6D6D70"/>
        </w:rPr>
        <w:t>areas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28"/>
        </w:rPr>
        <w:t> </w:t>
      </w:r>
      <w:r>
        <w:rPr>
          <w:color w:val="6D6D70"/>
          <w:spacing w:val="-5"/>
        </w:rPr>
        <w:t>large </w:t>
      </w:r>
      <w:r>
        <w:rPr>
          <w:color w:val="6D6D70"/>
        </w:rPr>
        <w:t>issuance.</w:t>
      </w:r>
      <w:r>
        <w:rPr>
          <w:color w:val="6D6D70"/>
          <w:spacing w:val="-6"/>
        </w:rPr>
        <w:t> </w:t>
      </w:r>
      <w:r>
        <w:rPr>
          <w:color w:val="6D6D70"/>
        </w:rPr>
        <w:t>One</w:t>
      </w:r>
      <w:r>
        <w:rPr>
          <w:color w:val="6D6D70"/>
          <w:spacing w:val="-6"/>
        </w:rPr>
        <w:t> </w:t>
      </w:r>
      <w:r>
        <w:rPr>
          <w:color w:val="6D6D70"/>
        </w:rPr>
        <w:t>can</w:t>
      </w:r>
      <w:r>
        <w:rPr>
          <w:color w:val="6D6D70"/>
          <w:spacing w:val="-6"/>
        </w:rPr>
        <w:t> </w:t>
      </w:r>
      <w:r>
        <w:rPr>
          <w:color w:val="6D6D70"/>
        </w:rPr>
        <w:t>see</w:t>
      </w:r>
      <w:r>
        <w:rPr>
          <w:color w:val="6D6D70"/>
          <w:spacing w:val="-10"/>
        </w:rPr>
        <w:t> </w:t>
      </w:r>
      <w:r>
        <w:rPr>
          <w:color w:val="6D6D70"/>
        </w:rPr>
        <w:t>this</w:t>
      </w:r>
      <w:r>
        <w:rPr>
          <w:color w:val="6D6D70"/>
          <w:spacing w:val="-6"/>
        </w:rPr>
        <w:t> </w:t>
      </w:r>
      <w:r>
        <w:rPr>
          <w:color w:val="6D6D70"/>
        </w:rPr>
        <w:t>in</w:t>
      </w:r>
      <w:r>
        <w:rPr>
          <w:color w:val="6D6D70"/>
          <w:spacing w:val="-6"/>
        </w:rPr>
        <w:t> </w:t>
      </w:r>
      <w:r>
        <w:rPr>
          <w:i/>
          <w:color w:val="6D6D70"/>
        </w:rPr>
        <w:t>Exhibit</w:t>
      </w:r>
      <w:r>
        <w:rPr>
          <w:i/>
          <w:color w:val="6D6D70"/>
          <w:spacing w:val="-8"/>
        </w:rPr>
        <w:t> </w:t>
      </w:r>
      <w:r>
        <w:rPr>
          <w:i/>
          <w:color w:val="6D6D70"/>
        </w:rPr>
        <w:t>128</w:t>
      </w:r>
      <w:r>
        <w:rPr>
          <w:color w:val="6D6D70"/>
        </w:rPr>
        <w:t>.</w:t>
      </w:r>
    </w:p>
    <w:p>
      <w:pPr>
        <w:pStyle w:val="BodyText"/>
        <w:rPr>
          <w:sz w:val="12"/>
        </w:rPr>
      </w:pPr>
      <w:r>
        <w:rPr/>
        <w:pict>
          <v:shape style="position:absolute;margin-left:313.200012pt;margin-top:8.117041pt;width:273.1pt;height:12.8pt;mso-position-horizontal-relative:page;mso-position-vertical-relative:paragraph;z-index:-25039257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2"/>
        <w:spacing w:before="65"/>
        <w:ind w:left="163"/>
      </w:pPr>
      <w:r>
        <w:rPr>
          <w:color w:val="6B6C6F"/>
        </w:rPr>
        <w:t>In the Past, Sectors That Saw a Surge in Credit Growth…</w:t>
      </w:r>
    </w:p>
    <w:p>
      <w:pPr>
        <w:spacing w:after="0"/>
        <w:sectPr>
          <w:headerReference w:type="even" r:id="rId212"/>
          <w:headerReference w:type="default" r:id="rId213"/>
          <w:footerReference w:type="even" r:id="rId214"/>
          <w:footerReference w:type="default" r:id="rId215"/>
          <w:pgSz w:w="12240" w:h="15840"/>
          <w:pgMar w:header="304" w:footer="830" w:top="500" w:bottom="1020" w:left="340" w:right="0"/>
          <w:pgNumType w:start="56"/>
          <w:cols w:num="2" w:equalWidth="0">
            <w:col w:w="4955" w:space="805"/>
            <w:col w:w="6140"/>
          </w:cols>
        </w:sectPr>
      </w:pPr>
    </w:p>
    <w:p>
      <w:pPr>
        <w:spacing w:before="22"/>
        <w:ind w:left="770" w:right="0" w:firstLine="0"/>
        <w:jc w:val="left"/>
        <w:rPr>
          <w:sz w:val="20"/>
        </w:rPr>
      </w:pPr>
      <w:r>
        <w:rPr>
          <w:sz w:val="20"/>
        </w:rPr>
        <w:t>(x)</w:t>
      </w:r>
    </w:p>
    <w:p>
      <w:pPr>
        <w:spacing w:before="174"/>
        <w:ind w:left="676" w:right="0" w:firstLine="0"/>
        <w:jc w:val="left"/>
        <w:rPr>
          <w:sz w:val="16"/>
        </w:rPr>
      </w:pPr>
      <w:r>
        <w:rPr>
          <w:sz w:val="16"/>
        </w:rPr>
        <w:t>2.6</w:t>
      </w:r>
    </w:p>
    <w:p>
      <w:pPr>
        <w:pStyle w:val="BodyText"/>
        <w:rPr>
          <w:sz w:val="16"/>
        </w:rPr>
      </w:pPr>
    </w:p>
    <w:p>
      <w:pPr>
        <w:spacing w:before="112"/>
        <w:ind w:left="676" w:right="0" w:firstLine="0"/>
        <w:jc w:val="left"/>
        <w:rPr>
          <w:sz w:val="16"/>
        </w:rPr>
      </w:pPr>
      <w:r>
        <w:rPr/>
        <w:pict>
          <v:group style="position:absolute;margin-left:67.915001pt;margin-top:.574406pt;width:199.75pt;height:180.7pt;mso-position-horizontal-relative:page;mso-position-vertical-relative:paragraph;z-index:252932096" coordorigin="1358,11" coordsize="3995,3614">
            <v:line style="position:absolute" from="1373,1006" to="1373,3575" stroked="true" strokeweight=".549pt" strokecolor="#54bceb">
              <v:stroke dashstyle="solid"/>
            </v:line>
            <v:line style="position:absolute" from="1411,991" to="1411,3575" stroked="true" strokeweight=".75pt" strokecolor="#54bceb">
              <v:stroke dashstyle="solid"/>
            </v:line>
            <v:line style="position:absolute" from="1448,1226" to="1448,3575" stroked="true" strokeweight=".5pt" strokecolor="#54bceb">
              <v:stroke dashstyle="solid"/>
            </v:line>
            <v:shape style="position:absolute;left:1485;top:1506;width:40;height:2069" coordorigin="1486,1506" coordsize="40,2069" path="m1486,1616l1486,3575m1526,1506l1526,3575e" filled="false" stroked="true" strokeweight=".75pt" strokecolor="#54bceb">
              <v:path arrowok="t"/>
              <v:stroke dashstyle="solid"/>
            </v:shape>
            <v:line style="position:absolute" from="1563,1881" to="1563,3575" stroked="true" strokeweight=".5pt" strokecolor="#54bceb">
              <v:stroke dashstyle="solid"/>
            </v:line>
            <v:line style="position:absolute" from="1601,1801" to="1601,3575" stroked="true" strokeweight=".75pt" strokecolor="#54bceb">
              <v:stroke dashstyle="solid"/>
            </v:line>
            <v:line style="position:absolute" from="1638,1621" to="1638,3575" stroked="true" strokeweight=".5pt" strokecolor="#54bceb">
              <v:stroke dashstyle="solid"/>
            </v:line>
            <v:line style="position:absolute" from="1676,1596" to="1676,3575" stroked="true" strokeweight=".75pt" strokecolor="#54bceb">
              <v:stroke dashstyle="solid"/>
            </v:line>
            <v:line style="position:absolute" from="1713,1556" to="1713,3575" stroked="true" strokeweight=".5pt" strokecolor="#54bceb">
              <v:stroke dashstyle="solid"/>
            </v:line>
            <v:line style="position:absolute" from="1751,1826" to="1751,3575" stroked="true" strokeweight=".75pt" strokecolor="#54bceb">
              <v:stroke dashstyle="solid"/>
            </v:line>
            <v:line style="position:absolute" from="1788,1916" to="1788,3575" stroked="true" strokeweight=".5pt" strokecolor="#54bceb">
              <v:stroke dashstyle="solid"/>
            </v:line>
            <v:line style="position:absolute" from="1826,2066" to="1826,3575" stroked="true" strokeweight=".75pt" strokecolor="#54bceb">
              <v:stroke dashstyle="solid"/>
            </v:line>
            <v:shape style="position:absolute;left:1863;top:1886;width:40;height:1689" coordorigin="1863,1886" coordsize="40,1689" path="m1863,1956l1863,3575m1903,1886l1903,3575e" filled="false" stroked="true" strokeweight=".5pt" strokecolor="#54bceb">
              <v:path arrowok="t"/>
              <v:stroke dashstyle="solid"/>
            </v:shape>
            <v:line style="position:absolute" from="1941,2041" to="1941,3575" stroked="true" strokeweight=".75pt" strokecolor="#54bceb">
              <v:stroke dashstyle="solid"/>
            </v:line>
            <v:line style="position:absolute" from="1978,1866" to="1978,3575" stroked="true" strokeweight=".5pt" strokecolor="#54bceb">
              <v:stroke dashstyle="solid"/>
            </v:line>
            <v:line style="position:absolute" from="2016,2071" to="2016,3575" stroked="true" strokeweight=".75pt" strokecolor="#54bceb">
              <v:stroke dashstyle="solid"/>
            </v:line>
            <v:line style="position:absolute" from="2053,2121" to="2053,3575" stroked="true" strokeweight=".5pt" strokecolor="#54bceb">
              <v:stroke dashstyle="solid"/>
            </v:line>
            <v:line style="position:absolute" from="2091,2381" to="2091,3575" stroked="true" strokeweight=".75pt" strokecolor="#54bceb">
              <v:stroke dashstyle="solid"/>
            </v:line>
            <v:line style="position:absolute" from="2128,2061" to="2128,3575" stroked="true" strokeweight=".5pt" strokecolor="#54bceb">
              <v:stroke dashstyle="solid"/>
            </v:line>
            <v:line style="position:absolute" from="2166,2056" to="2166,3575" stroked="true" strokeweight=".75pt" strokecolor="#54bceb">
              <v:stroke dashstyle="solid"/>
            </v:line>
            <v:line style="position:absolute" from="2203,2086" to="2203,3575" stroked="true" strokeweight=".5pt" strokecolor="#54bceb">
              <v:stroke dashstyle="solid"/>
            </v:line>
            <v:shape style="position:absolute;left:2240;top:2036;width:40;height:1539" coordorigin="2241,2036" coordsize="40,1539" path="m2241,2041l2241,3575m2281,2036l2281,3575e" filled="false" stroked="true" strokeweight=".75pt" strokecolor="#54bceb">
              <v:path arrowok="t"/>
              <v:stroke dashstyle="solid"/>
            </v:shape>
            <v:line style="position:absolute" from="2318,1866" to="2318,3575" stroked="true" strokeweight=".5pt" strokecolor="#54bceb">
              <v:stroke dashstyle="solid"/>
            </v:line>
            <v:line style="position:absolute" from="2356,1506" to="2356,3575" stroked="true" strokeweight=".75pt" strokecolor="#54bceb">
              <v:stroke dashstyle="solid"/>
            </v:line>
            <v:line style="position:absolute" from="2393,1301" to="2393,3575" stroked="true" strokeweight=".5pt" strokecolor="#54bceb">
              <v:stroke dashstyle="solid"/>
            </v:line>
            <v:line style="position:absolute" from="2431,1186" to="2431,3575" stroked="true" strokeweight=".75pt" strokecolor="#54bceb">
              <v:stroke dashstyle="solid"/>
            </v:line>
            <v:line style="position:absolute" from="2468,1341" to="2468,3575" stroked="true" strokeweight=".5pt" strokecolor="#54bceb">
              <v:stroke dashstyle="solid"/>
            </v:line>
            <v:line style="position:absolute" from="2506,1011" to="2506,3575" stroked="true" strokeweight=".75pt" strokecolor="#54bceb">
              <v:stroke dashstyle="solid"/>
            </v:line>
            <v:line style="position:absolute" from="2543,1306" to="2543,3575" stroked="true" strokeweight=".5pt" strokecolor="#54bceb">
              <v:stroke dashstyle="solid"/>
            </v:line>
            <v:line style="position:absolute" from="2581,1561" to="2581,3575" stroked="true" strokeweight=".75pt" strokecolor="#54bceb">
              <v:stroke dashstyle="solid"/>
            </v:line>
            <v:shape style="position:absolute;left:2618;top:1511;width:40;height:2064" coordorigin="2618,1511" coordsize="40,2064" path="m2618,1511l2618,3575m2658,1591l2658,3575e" filled="false" stroked="true" strokeweight=".5pt" strokecolor="#54bceb">
              <v:path arrowok="t"/>
              <v:stroke dashstyle="solid"/>
            </v:shape>
            <v:line style="position:absolute" from="2696,1411" to="2696,3575" stroked="true" strokeweight=".75pt" strokecolor="#54bceb">
              <v:stroke dashstyle="solid"/>
            </v:line>
            <v:line style="position:absolute" from="2733,1286" to="2733,3575" stroked="true" strokeweight=".5pt" strokecolor="#54bceb">
              <v:stroke dashstyle="solid"/>
            </v:line>
            <v:line style="position:absolute" from="2771,996" to="2771,3575" stroked="true" strokeweight=".75pt" strokecolor="#54bceb">
              <v:stroke dashstyle="solid"/>
            </v:line>
            <v:line style="position:absolute" from="2808,966" to="2808,3575" stroked="true" strokeweight=".5pt" strokecolor="#54bceb">
              <v:stroke dashstyle="solid"/>
            </v:line>
            <v:line style="position:absolute" from="2846,501" to="2846,3575" stroked="true" strokeweight=".75pt" strokecolor="#54bceb">
              <v:stroke dashstyle="solid"/>
            </v:line>
            <v:line style="position:absolute" from="2883,406" to="2883,3575" stroked="true" strokeweight=".5pt" strokecolor="#54bceb">
              <v:stroke dashstyle="solid"/>
            </v:line>
            <v:line style="position:absolute" from="2921,541" to="2921,3575" stroked="true" strokeweight=".75pt" strokecolor="#54bceb">
              <v:stroke dashstyle="solid"/>
            </v:line>
            <v:line style="position:absolute" from="2958,441" to="2958,3575" stroked="true" strokeweight=".5pt" strokecolor="#54bceb">
              <v:stroke dashstyle="solid"/>
            </v:line>
            <v:shape style="position:absolute;left:2995;top:481;width:40;height:3094" coordorigin="2996,481" coordsize="40,3094" path="m2996,481l2996,3575m3036,626l3036,3575e" filled="false" stroked="true" strokeweight=".75pt" strokecolor="#54bceb">
              <v:path arrowok="t"/>
              <v:stroke dashstyle="solid"/>
            </v:shape>
            <v:line style="position:absolute" from="3073,636" to="3073,3575" stroked="true" strokeweight=".5pt" strokecolor="#54bceb">
              <v:stroke dashstyle="solid"/>
            </v:line>
            <v:line style="position:absolute" from="3111,736" to="3111,3575" stroked="true" strokeweight=".75pt" strokecolor="#54bceb">
              <v:stroke dashstyle="solid"/>
            </v:line>
            <v:line style="position:absolute" from="3148,1176" to="3148,3575" stroked="true" strokeweight=".5pt" strokecolor="#54bceb">
              <v:stroke dashstyle="solid"/>
            </v:line>
            <v:line style="position:absolute" from="3186,1156" to="3186,3575" stroked="true" strokeweight=".75pt" strokecolor="#54bceb">
              <v:stroke dashstyle="solid"/>
            </v:line>
            <v:line style="position:absolute" from="3223,1261" to="3223,3575" stroked="true" strokeweight=".5pt" strokecolor="#54bceb">
              <v:stroke dashstyle="solid"/>
            </v:line>
            <v:line style="position:absolute" from="3261,1266" to="3261,3575" stroked="true" strokeweight=".75pt" strokecolor="#54bceb">
              <v:stroke dashstyle="solid"/>
            </v:line>
            <v:line style="position:absolute" from="3298,1406" to="3298,3575" stroked="true" strokeweight=".5pt" strokecolor="#54bceb">
              <v:stroke dashstyle="solid"/>
            </v:line>
            <v:line style="position:absolute" from="3336,1436" to="3336,3575" stroked="true" strokeweight=".75pt" strokecolor="#54bceb">
              <v:stroke dashstyle="solid"/>
            </v:line>
            <v:shape style="position:absolute;left:3373;top:1766;width:40;height:1809" coordorigin="3373,1766" coordsize="40,1809" path="m3373,1766l3373,3575m3413,1781l3413,3575e" filled="false" stroked="true" strokeweight=".5pt" strokecolor="#54bceb">
              <v:path arrowok="t"/>
              <v:stroke dashstyle="solid"/>
            </v:shape>
            <v:line style="position:absolute" from="3451,1756" to="3451,3575" stroked="true" strokeweight=".75pt" strokecolor="#54bceb">
              <v:stroke dashstyle="solid"/>
            </v:line>
            <v:line style="position:absolute" from="3488,1806" to="3488,3575" stroked="true" strokeweight=".5pt" strokecolor="#54bceb">
              <v:stroke dashstyle="solid"/>
            </v:line>
            <v:line style="position:absolute" from="3526,1826" to="3526,3575" stroked="true" strokeweight=".75pt" strokecolor="#54bceb">
              <v:stroke dashstyle="solid"/>
            </v:line>
            <v:line style="position:absolute" from="3563,2001" to="3563,3575" stroked="true" strokeweight=".5pt" strokecolor="#54bceb">
              <v:stroke dashstyle="solid"/>
            </v:line>
            <v:line style="position:absolute" from="3601,2101" to="3601,3575" stroked="true" strokeweight=".75pt" strokecolor="#54bceb">
              <v:stroke dashstyle="solid"/>
            </v:line>
            <v:line style="position:absolute" from="3638,1981" to="3638,3575" stroked="true" strokeweight=".5pt" strokecolor="#54bceb">
              <v:stroke dashstyle="solid"/>
            </v:line>
            <v:line style="position:absolute" from="3676,1766" to="3676,3575" stroked="true" strokeweight=".75pt" strokecolor="#54bceb">
              <v:stroke dashstyle="solid"/>
            </v:line>
            <v:line style="position:absolute" from="3713,1801" to="3713,3575" stroked="true" strokeweight=".5pt" strokecolor="#54bceb">
              <v:stroke dashstyle="solid"/>
            </v:line>
            <v:shape style="position:absolute;left:3750;top:1816;width:40;height:1759" coordorigin="3751,1816" coordsize="40,1759" path="m3751,1816l3751,3575m3791,1821l3791,3575e" filled="false" stroked="true" strokeweight=".75pt" strokecolor="#54bceb">
              <v:path arrowok="t"/>
              <v:stroke dashstyle="solid"/>
            </v:shape>
            <v:line style="position:absolute" from="3828,1606" to="3828,3575" stroked="true" strokeweight=".5pt" strokecolor="#54bceb">
              <v:stroke dashstyle="solid"/>
            </v:line>
            <v:line style="position:absolute" from="3866,1681" to="3866,3575" stroked="true" strokeweight=".75pt" strokecolor="#54bceb">
              <v:stroke dashstyle="solid"/>
            </v:line>
            <v:line style="position:absolute" from="3903,1556" to="3903,3575" stroked="true" strokeweight=".5pt" strokecolor="#54bceb">
              <v:stroke dashstyle="solid"/>
            </v:line>
            <v:line style="position:absolute" from="3941,1076" to="3941,3575" stroked="true" strokeweight=".75pt" strokecolor="#54bceb">
              <v:stroke dashstyle="solid"/>
            </v:line>
            <v:line style="position:absolute" from="3978,1071" to="3978,3575" stroked="true" strokeweight=".5pt" strokecolor="#54bceb">
              <v:stroke dashstyle="solid"/>
            </v:line>
            <v:line style="position:absolute" from="4016,866" to="4016,3575" stroked="true" strokeweight=".75pt" strokecolor="#54bceb">
              <v:stroke dashstyle="solid"/>
            </v:line>
            <v:line style="position:absolute" from="4053,1011" to="4053,3575" stroked="true" strokeweight=".5pt" strokecolor="#54bceb">
              <v:stroke dashstyle="solid"/>
            </v:line>
            <v:shape style="position:absolute;left:4090;top:1276;width:40;height:2299" coordorigin="4091,1276" coordsize="40,2299" path="m4091,1276l4091,3575m4131,1571l4131,3575e" filled="false" stroked="true" strokeweight=".75pt" strokecolor="#54bceb">
              <v:path arrowok="t"/>
              <v:stroke dashstyle="solid"/>
            </v:shape>
            <v:line style="position:absolute" from="4168,1601" to="4168,3575" stroked="true" strokeweight=".5pt" strokecolor="#54bceb">
              <v:stroke dashstyle="solid"/>
            </v:line>
            <v:line style="position:absolute" from="4206,1746" to="4206,3575" stroked="true" strokeweight=".75pt" strokecolor="#54bceb">
              <v:stroke dashstyle="solid"/>
            </v:line>
            <v:line style="position:absolute" from="4243,1706" to="4243,3575" stroked="true" strokeweight=".5pt" strokecolor="#54bceb">
              <v:stroke dashstyle="solid"/>
            </v:line>
            <v:line style="position:absolute" from="4281,1841" to="4281,3575" stroked="true" strokeweight=".75pt" strokecolor="#54bceb">
              <v:stroke dashstyle="solid"/>
            </v:line>
            <v:line style="position:absolute" from="4318,1831" to="4318,3575" stroked="true" strokeweight=".5pt" strokecolor="#54bceb">
              <v:stroke dashstyle="solid"/>
            </v:line>
            <v:line style="position:absolute" from="4356,1651" to="4356,3575" stroked="true" strokeweight=".75pt" strokecolor="#54bceb">
              <v:stroke dashstyle="solid"/>
            </v:line>
            <v:line style="position:absolute" from="4393,1661" to="4393,3575" stroked="true" strokeweight=".5pt" strokecolor="#54bceb">
              <v:stroke dashstyle="solid"/>
            </v:line>
            <v:line style="position:absolute" from="4431,1441" to="4431,3575" stroked="true" strokeweight=".75pt" strokecolor="#54bceb">
              <v:stroke dashstyle="solid"/>
            </v:line>
            <v:line style="position:absolute" from="4468,1371" to="4468,3575" stroked="true" strokeweight=".5pt" strokecolor="#54bceb">
              <v:stroke dashstyle="solid"/>
            </v:line>
            <v:shape style="position:absolute;left:4505;top:1476;width:40;height:2099" coordorigin="4506,1476" coordsize="40,2099" path="m4506,1476l4506,3575m4546,1551l4546,3575e" filled="false" stroked="true" strokeweight=".75pt" strokecolor="#54bceb">
              <v:path arrowok="t"/>
              <v:stroke dashstyle="solid"/>
            </v:shape>
            <v:line style="position:absolute" from="4583,1426" to="4583,3575" stroked="true" strokeweight=".5pt" strokecolor="#54bceb">
              <v:stroke dashstyle="solid"/>
            </v:line>
            <v:line style="position:absolute" from="4621,1461" to="4621,3575" stroked="true" strokeweight=".75pt" strokecolor="#54bceb">
              <v:stroke dashstyle="solid"/>
            </v:line>
            <v:line style="position:absolute" from="4658,1306" to="4658,3575" stroked="true" strokeweight=".5pt" strokecolor="#54bceb">
              <v:stroke dashstyle="solid"/>
            </v:line>
            <v:line style="position:absolute" from="4696,1261" to="4696,3575" stroked="true" strokeweight=".75pt" strokecolor="#54bceb">
              <v:stroke dashstyle="solid"/>
            </v:line>
            <v:line style="position:absolute" from="4733,1286" to="4733,3575" stroked="true" strokeweight=".5pt" strokecolor="#54bceb">
              <v:stroke dashstyle="solid"/>
            </v:line>
            <v:line style="position:absolute" from="4771,1361" to="4771,3575" stroked="true" strokeweight=".75pt" strokecolor="#54bceb">
              <v:stroke dashstyle="solid"/>
            </v:line>
            <v:line style="position:absolute" from="4808,1106" to="4808,3575" stroked="true" strokeweight=".5pt" strokecolor="#54bceb">
              <v:stroke dashstyle="solid"/>
            </v:line>
            <v:shape style="position:absolute;left:4845;top:881;width:40;height:2694" coordorigin="4846,881" coordsize="40,2694" path="m4846,1071l4846,3575m4886,881l4886,3575e" filled="false" stroked="true" strokeweight=".75pt" strokecolor="#54bceb">
              <v:path arrowok="t"/>
              <v:stroke dashstyle="solid"/>
            </v:shape>
            <v:line style="position:absolute" from="4923,796" to="4923,3575" stroked="true" strokeweight=".5pt" strokecolor="#54bceb">
              <v:stroke dashstyle="solid"/>
            </v:line>
            <v:line style="position:absolute" from="4961,656" to="4961,3575" stroked="true" strokeweight=".75pt" strokecolor="#54bceb">
              <v:stroke dashstyle="solid"/>
            </v:line>
            <v:line style="position:absolute" from="4998,371" to="4998,3575" stroked="true" strokeweight=".5pt" strokecolor="#54bceb">
              <v:stroke dashstyle="solid"/>
            </v:line>
            <v:line style="position:absolute" from="5036,346" to="5036,3575" stroked="true" strokeweight=".75pt" strokecolor="#54bceb">
              <v:stroke dashstyle="solid"/>
            </v:line>
            <v:line style="position:absolute" from="5073,316" to="5073,3575" stroked="true" strokeweight=".5pt" strokecolor="#54bceb">
              <v:stroke dashstyle="solid"/>
            </v:line>
            <v:shape style="position:absolute;left:5110;top:11;width:190;height:3564" coordorigin="5111,11" coordsize="190,3564" path="m5111,231l5111,3575m5301,11l5301,3575e" filled="false" stroked="true" strokeweight=".75pt" strokecolor="#54bceb">
              <v:path arrowok="t"/>
              <v:stroke dashstyle="solid"/>
            </v:shape>
            <v:line style="position:absolute" from="5338,136" to="5338,3575" stroked="true" strokeweight=".53pt" strokecolor="#54bceb">
              <v:stroke dashstyle="solid"/>
            </v:line>
            <v:shape style="position:absolute;left:0;top:13250;width:3977;height:51" coordorigin="0,13251" coordsize="3977,51" path="m1367,3575l5344,3575m1973,3575l1973,3625m2273,3575l2273,3625m2573,3575l2573,3625m2878,3575l2878,3625m4083,3575l4083,3625m4388,3575l4388,3625m4688,3575l4688,3625e" filled="false" stroked="true" strokeweight=".25pt" strokecolor="#939597">
              <v:path arrowok="t"/>
              <v:stroke dashstyle="solid"/>
            </v:shape>
            <v:shape style="position:absolute;left:1373;top:782;width:3965;height:2352" coordorigin="1373,782" coordsize="3965,2352" path="m1373,1516l1413,1466,1448,1986,1488,2206,1523,2296,1563,2356,1598,2271,1638,2256,1673,2121,1713,2291,1753,2341,1788,2456,1828,2566,1863,2336,1903,2461,1938,2451,1978,2401,2013,2536,2053,2806,2093,2806,2128,2811,2168,2581,2203,2451,2243,2416,2278,2426,2318,2271,2353,1986,2393,1941,2428,1736,2468,1791,2508,1516,2543,1786,2583,2021,2618,1966,2658,2071,2693,1876,2733,1686,2768,1771,2808,1776,2848,881,2883,782,2923,1121,2958,1151,2998,1316,3033,1221,3073,1166,3108,1491,3148,2091,3183,2146,3223,2291,3263,2216,3298,2606,3338,2251,3373,2596,3413,2661,3448,2531,3488,2516,3523,2566,3563,2756,3603,2801,3638,2536,3678,2651,3713,2451,3753,2496,3788,2336,3828,2506,3863,2411,3903,2406,3938,2046,3978,2046,4018,1911,4053,2376,4093,2656,4128,2806,4168,2881,4203,3051,4243,3111,4278,3131,4318,3134,4358,3051,4393,2856,4433,2756,4468,2711,4508,2816,4543,2666,4583,2766,4618,2751,4658,2771,4698,2626,4733,2756,4773,2696,4808,2806,4848,2261,4883,2131,4923,1921,4958,2056,4998,1651,5033,1641,5073,1651,5113,1716,5148,1276,5188,1231,5223,1291,5263,1571,5298,1451,5337,1356e" filled="false" stroked="true" strokeweight="1.5pt" strokecolor="#48104a">
              <v:path arrowok="t"/>
              <v:stroke dashstyle="solid"/>
            </v:shape>
            <w10:wrap type="none"/>
          </v:group>
        </w:pict>
      </w:r>
      <w:r>
        <w:rPr>
          <w:spacing w:val="-4"/>
          <w:sz w:val="16"/>
        </w:rPr>
        <w:t>2.4</w:t>
      </w:r>
    </w:p>
    <w:p>
      <w:pPr>
        <w:pStyle w:val="BodyText"/>
        <w:rPr>
          <w:sz w:val="16"/>
        </w:rPr>
      </w:pPr>
    </w:p>
    <w:p>
      <w:pPr>
        <w:spacing w:before="112"/>
        <w:ind w:left="676" w:right="0" w:firstLine="0"/>
        <w:jc w:val="left"/>
        <w:rPr>
          <w:sz w:val="16"/>
        </w:rPr>
      </w:pPr>
      <w:r>
        <w:rPr>
          <w:sz w:val="16"/>
        </w:rPr>
        <w:t>2.2</w:t>
      </w:r>
    </w:p>
    <w:p>
      <w:pPr>
        <w:pStyle w:val="BodyText"/>
        <w:rPr>
          <w:sz w:val="16"/>
        </w:rPr>
      </w:pPr>
    </w:p>
    <w:p>
      <w:pPr>
        <w:spacing w:before="111"/>
        <w:ind w:left="676" w:right="0" w:firstLine="0"/>
        <w:jc w:val="left"/>
        <w:rPr>
          <w:sz w:val="16"/>
        </w:rPr>
      </w:pPr>
      <w:r>
        <w:rPr>
          <w:sz w:val="16"/>
        </w:rPr>
        <w:t>2.0</w:t>
      </w:r>
    </w:p>
    <w:p>
      <w:pPr>
        <w:tabs>
          <w:tab w:pos="2453" w:val="left" w:leader="none"/>
        </w:tabs>
        <w:spacing w:before="48"/>
        <w:ind w:left="676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Gross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Leverage</w:t>
        <w:tab/>
        <w:t>Net</w:t>
      </w:r>
      <w:r>
        <w:rPr>
          <w:spacing w:val="-13"/>
          <w:w w:val="95"/>
          <w:sz w:val="16"/>
        </w:rPr>
        <w:t> </w:t>
      </w:r>
      <w:r>
        <w:rPr>
          <w:spacing w:val="-5"/>
          <w:w w:val="95"/>
          <w:sz w:val="16"/>
        </w:rPr>
        <w:t>Leverage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110" w:right="0" w:firstLine="0"/>
        <w:jc w:val="left"/>
        <w:rPr>
          <w:sz w:val="18"/>
        </w:rPr>
      </w:pPr>
      <w:r>
        <w:rPr>
          <w:sz w:val="18"/>
        </w:rPr>
        <w:t>2.43x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676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937216" from="586.799988pt,-28.303597pt" to="586.799988pt,-41.087597pt" stroked="true" strokeweight="1pt" strokecolor="#ffffff">
            <v:stroke dashstyle="solid"/>
            <w10:wrap type="none"/>
          </v:line>
        </w:pict>
      </w:r>
      <w:r>
        <w:rPr>
          <w:sz w:val="16"/>
        </w:rPr>
        <w:t>Growth in Par Outstanding by Sector, 2009-2018</w:t>
      </w:r>
    </w:p>
    <w:p>
      <w:pPr>
        <w:pStyle w:val="BodyText"/>
        <w:spacing w:before="2"/>
        <w:rPr>
          <w:sz w:val="22"/>
        </w:rPr>
      </w:pPr>
    </w:p>
    <w:p>
      <w:pPr>
        <w:tabs>
          <w:tab w:pos="2958" w:val="left" w:leader="none"/>
        </w:tabs>
        <w:spacing w:before="1"/>
        <w:ind w:left="1264" w:right="0" w:firstLine="0"/>
        <w:jc w:val="left"/>
        <w:rPr>
          <w:sz w:val="14"/>
        </w:rPr>
      </w:pPr>
      <w:r>
        <w:rPr/>
        <w:pict>
          <v:group style="position:absolute;margin-left:340.452515pt;margin-top:12.835609pt;width:219.1pt;height:152.3pt;mso-position-horizontal-relative:page;mso-position-vertical-relative:paragraph;z-index:-267164672" coordorigin="6809,257" coordsize="4382,3046">
            <v:line style="position:absolute" from="8618,3144" to="8838,3144" stroked="true" strokeweight=".75pt" strokecolor="#fdbb30">
              <v:stroke dashstyle="solid"/>
            </v:line>
            <v:rect style="position:absolute;left:8617;top:2646;width:220;height:490" filled="true" fillcolor="#b1b4b6" stroked="false">
              <v:fill type="solid"/>
            </v:rect>
            <v:rect style="position:absolute;left:10807;top:3151;width:220;height:130" filled="true" fillcolor="#fdbb30" stroked="false">
              <v:fill type="solid"/>
            </v:rect>
            <v:rect style="position:absolute;left:10807;top:3096;width:220;height:55" filled="true" fillcolor="#b1b4b6" stroked="false">
              <v:fill type="solid"/>
            </v:rect>
            <v:line style="position:absolute" from="6809,3149" to="11191,3149" stroked="true" strokeweight=".75pt" strokecolor="#e4e4e4">
              <v:stroke dashstyle="solid"/>
            </v:line>
            <v:shape style="position:absolute;left:8625;top:2839;width:228;height:391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3"/>
                        <w:w w:val="85"/>
                        <w:sz w:val="14"/>
                      </w:rPr>
                      <w:t>11.5</w:t>
                    </w:r>
                  </w:p>
                  <w:p>
                    <w:pPr>
                      <w:spacing w:before="89"/>
                      <w:ind w:left="14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4"/>
                        <w:sz w:val="14"/>
                      </w:rPr>
                      <w:t>0.4</w:t>
                    </w:r>
                  </w:p>
                </w:txbxContent>
              </v:textbox>
              <w10:wrap type="none"/>
            </v:shape>
            <v:shape style="position:absolute;left:10807;top:2969;width:201;height:334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24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4"/>
                        <w:w w:val="90"/>
                        <w:sz w:val="14"/>
                      </w:rPr>
                      <w:t>1.3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1"/>
                        <w:w w:val="95"/>
                        <w:sz w:val="14"/>
                      </w:rPr>
                      <w:t>-3.1</w:t>
                    </w:r>
                  </w:p>
                </w:txbxContent>
              </v:textbox>
              <w10:wrap type="none"/>
            </v:shape>
            <v:shape style="position:absolute;left:9162;top:2674;width:220;height:468" type="#_x0000_t202" filled="true" fillcolor="#fdbb30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Cambria"/>
                        <w:b/>
                        <w:sz w:val="13"/>
                      </w:rPr>
                    </w:pPr>
                  </w:p>
                  <w:p>
                    <w:pPr>
                      <w:spacing w:before="0"/>
                      <w:ind w:left="-1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80"/>
                        <w:sz w:val="14"/>
                      </w:rPr>
                      <w:t>11.2</w:t>
                    </w:r>
                  </w:p>
                </w:txbxContent>
              </v:textbox>
              <v:fill type="solid"/>
              <w10:wrap type="none"/>
            </v:shape>
            <v:shape style="position:absolute;left:8067;top:2674;width:220;height:468" type="#_x0000_t202" filled="true" fillcolor="#fdbb30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-11" w:right="-1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85"/>
                        <w:sz w:val="14"/>
                      </w:rPr>
                      <w:t>10.7</w:t>
                    </w:r>
                  </w:p>
                </w:txbxContent>
              </v:textbox>
              <v:fill type="solid"/>
              <w10:wrap type="none"/>
            </v:shape>
            <v:shape style="position:absolute;left:7522;top:2391;width:215;height:751" type="#_x0000_t202" filled="true" fillcolor="#fdbb3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ambria"/>
                        <w:b/>
                        <w:sz w:val="13"/>
                      </w:rPr>
                    </w:pPr>
                  </w:p>
                  <w:p>
                    <w:pPr>
                      <w:spacing w:before="0"/>
                      <w:ind w:left="-14" w:right="-1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3"/>
                        <w:w w:val="90"/>
                        <w:sz w:val="14"/>
                      </w:rPr>
                      <w:t>17.0</w:t>
                    </w:r>
                  </w:p>
                </w:txbxContent>
              </v:textbox>
              <v:fill type="solid"/>
              <w10:wrap type="none"/>
            </v:shape>
            <v:shape style="position:absolute;left:9162;top:2391;width:220;height:283" type="#_x0000_t202" filled="true" fillcolor="#b1b4b6" stroked="false">
              <v:textbox inset="0,0,0,0">
                <w:txbxContent>
                  <w:p>
                    <w:pPr>
                      <w:spacing w:before="43"/>
                      <w:ind w:left="2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7.7</w:t>
                    </w:r>
                  </w:p>
                </w:txbxContent>
              </v:textbox>
              <v:fill type="solid"/>
              <w10:wrap type="none"/>
            </v:shape>
            <v:shape style="position:absolute;left:8067;top:2206;width:220;height:468" type="#_x0000_t202" filled="true" fillcolor="#b1b4b6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-11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80"/>
                        <w:sz w:val="14"/>
                      </w:rPr>
                      <w:t>11.6</w:t>
                    </w:r>
                  </w:p>
                </w:txbxContent>
              </v:textbox>
              <v:fill type="solid"/>
              <w10:wrap type="none"/>
            </v:shape>
            <v:shape style="position:absolute;left:6972;top:1886;width:220;height:1256" type="#_x0000_t202" filled="true" fillcolor="#fdbb3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Cambria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-12" w:right="-1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5"/>
                        <w:w w:val="95"/>
                        <w:sz w:val="14"/>
                      </w:rPr>
                      <w:t>29.9</w:t>
                    </w:r>
                  </w:p>
                </w:txbxContent>
              </v:textbox>
              <v:fill type="solid"/>
              <w10:wrap type="none"/>
            </v:shape>
            <v:shape style="position:absolute;left:7522;top:1521;width:215;height:870" type="#_x0000_t202" filled="true" fillcolor="#b1b4b6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-14" w:right="-1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3"/>
                        <w:w w:val="90"/>
                        <w:sz w:val="14"/>
                      </w:rPr>
                      <w:t>21.5</w:t>
                    </w:r>
                  </w:p>
                </w:txbxContent>
              </v:textbox>
              <v:fill type="solid"/>
              <w10:wrap type="none"/>
            </v:shape>
            <v:shape style="position:absolute;left:6972;top:256;width:220;height:1630" type="#_x0000_t202" filled="true" fillcolor="#b1b4b6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Cambria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-12" w:right="-29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95"/>
                        <w:sz w:val="14"/>
                      </w:rPr>
                      <w:t>38.5</w:t>
                    </w:r>
                  </w:p>
                </w:txbxContent>
              </v:textbox>
              <v:fill type="solid"/>
              <w10:wrap type="none"/>
            </v:shape>
            <v:shape style="position:absolute;left:9712;top:2586;width:220;height:565" type="#_x0000_t202" filled="true" fillcolor="#fdbb30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-1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85"/>
                        <w:sz w:val="14"/>
                      </w:rPr>
                      <w:t>13.3</w:t>
                    </w:r>
                  </w:p>
                </w:txbxContent>
              </v:textbox>
              <v:fill type="solid"/>
              <w10:wrap type="none"/>
            </v:shape>
            <v:shape style="position:absolute;left:10257;top:2271;width:220;height:880" type="#_x0000_t202" filled="true" fillcolor="#fdbb3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before="0"/>
                      <w:ind w:left="-29" w:right="-1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95"/>
                        <w:sz w:val="14"/>
                      </w:rPr>
                      <w:t>20.7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rect style="position:absolute;margin-left:392.546997pt;margin-top:2.450609pt;width:3.845pt;height:3.845pt;mso-position-horizontal-relative:page;mso-position-vertical-relative:paragraph;z-index:252951552" filled="true" fillcolor="#b1b4b6" stroked="false">
            <v:fill type="solid"/>
            <w10:wrap type="none"/>
          </v:rect>
        </w:pict>
      </w:r>
      <w:r>
        <w:rPr/>
        <w:pict>
          <v:rect style="position:absolute;margin-left:477.21701pt;margin-top:2.450609pt;width:3.845pt;height:3.845pt;mso-position-horizontal-relative:page;mso-position-vertical-relative:paragraph;z-index:-267162624" filled="true" fillcolor="#fdbb30" stroked="false">
            <v:fill type="solid"/>
            <w10:wrap type="none"/>
          </v:rect>
        </w:pict>
      </w:r>
      <w:r>
        <w:rPr>
          <w:w w:val="95"/>
          <w:sz w:val="14"/>
        </w:rPr>
        <w:t>Leveraged</w:t>
      </w:r>
      <w:r>
        <w:rPr>
          <w:spacing w:val="-17"/>
          <w:w w:val="95"/>
          <w:sz w:val="14"/>
        </w:rPr>
        <w:t> </w:t>
      </w:r>
      <w:r>
        <w:rPr>
          <w:w w:val="95"/>
          <w:sz w:val="14"/>
        </w:rPr>
        <w:t>Loans</w:t>
        <w:tab/>
      </w:r>
      <w:r>
        <w:rPr>
          <w:sz w:val="14"/>
        </w:rPr>
        <w:t>High</w:t>
      </w:r>
      <w:r>
        <w:rPr>
          <w:spacing w:val="-1"/>
          <w:sz w:val="14"/>
        </w:rPr>
        <w:t> </w:t>
      </w:r>
      <w:r>
        <w:rPr>
          <w:sz w:val="14"/>
        </w:rPr>
        <w:t>Yield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54" w:lineRule="auto" w:before="112"/>
        <w:ind w:left="1423" w:right="2449" w:firstLine="0"/>
        <w:jc w:val="left"/>
        <w:rPr>
          <w:i/>
          <w:sz w:val="14"/>
        </w:rPr>
      </w:pPr>
      <w:r>
        <w:rPr/>
        <w:pict>
          <v:group style="position:absolute;margin-left:365.406403pt;margin-top:16.415625pt;width:35.8pt;height:22.55pt;mso-position-horizontal-relative:page;mso-position-vertical-relative:paragraph;z-index:252953600" coordorigin="7308,328" coordsize="716,451">
            <v:line style="position:absolute" from="8014,338" to="7327,742" stroked="true" strokeweight="1pt" strokecolor="#ed1d24">
              <v:stroke dashstyle="solid"/>
            </v:line>
            <v:shape style="position:absolute;left:7308;top:638;width:122;height:141" type="#_x0000_t75" stroked="false">
              <v:imagedata r:id="rId216" o:title=""/>
            </v:shape>
            <w10:wrap type="none"/>
          </v:group>
        </w:pict>
      </w:r>
      <w:r>
        <w:rPr>
          <w:i/>
          <w:w w:val="90"/>
          <w:sz w:val="14"/>
        </w:rPr>
        <w:t>Technology, Media and Telco </w:t>
      </w:r>
      <w:r>
        <w:rPr>
          <w:i/>
          <w:sz w:val="14"/>
        </w:rPr>
        <w:t>Has Driven Nearly 40% of Growth in the Loan Market This Cycle</w:t>
      </w:r>
    </w:p>
    <w:p>
      <w:pPr>
        <w:spacing w:after="0" w:line="254" w:lineRule="auto"/>
        <w:jc w:val="left"/>
        <w:rPr>
          <w:sz w:val="14"/>
        </w:rPr>
        <w:sectPr>
          <w:type w:val="continuous"/>
          <w:pgSz w:w="12240" w:h="15840"/>
          <w:pgMar w:top="420" w:bottom="280" w:left="340" w:right="0"/>
          <w:cols w:num="4" w:equalWidth="0">
            <w:col w:w="1043" w:space="98"/>
            <w:col w:w="3327" w:space="40"/>
            <w:col w:w="566" w:space="1281"/>
            <w:col w:w="5545"/>
          </w:cols>
        </w:sectPr>
      </w:pPr>
    </w:p>
    <w:p>
      <w:pPr>
        <w:pStyle w:val="BodyText"/>
        <w:spacing w:before="1"/>
        <w:rPr>
          <w:i/>
          <w:sz w:val="16"/>
        </w:rPr>
      </w:pPr>
    </w:p>
    <w:p>
      <w:pPr>
        <w:spacing w:before="71"/>
        <w:ind w:left="676" w:right="0" w:firstLine="0"/>
        <w:jc w:val="left"/>
        <w:rPr>
          <w:sz w:val="16"/>
        </w:rPr>
      </w:pPr>
      <w:r>
        <w:rPr>
          <w:w w:val="95"/>
          <w:sz w:val="16"/>
        </w:rPr>
        <w:t>1.8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137"/>
        <w:ind w:left="0" w:right="39" w:firstLine="0"/>
        <w:jc w:val="right"/>
        <w:rPr>
          <w:sz w:val="16"/>
        </w:rPr>
      </w:pPr>
      <w:r>
        <w:rPr>
          <w:spacing w:val="-3"/>
          <w:w w:val="85"/>
          <w:sz w:val="16"/>
        </w:rPr>
        <w:t>1.6</w:t>
      </w:r>
    </w:p>
    <w:p>
      <w:pPr>
        <w:pStyle w:val="BodyText"/>
        <w:rPr>
          <w:sz w:val="16"/>
        </w:rPr>
      </w:pPr>
    </w:p>
    <w:p>
      <w:pPr>
        <w:spacing w:before="112"/>
        <w:ind w:left="0" w:right="43" w:firstLine="0"/>
        <w:jc w:val="right"/>
        <w:rPr>
          <w:sz w:val="16"/>
        </w:rPr>
      </w:pPr>
      <w:r>
        <w:rPr>
          <w:spacing w:val="-5"/>
          <w:w w:val="85"/>
          <w:sz w:val="16"/>
        </w:rPr>
        <w:t>1.4</w:t>
      </w:r>
    </w:p>
    <w:p>
      <w:pPr>
        <w:pStyle w:val="BodyText"/>
        <w:rPr>
          <w:sz w:val="16"/>
        </w:rPr>
      </w:pPr>
    </w:p>
    <w:p>
      <w:pPr>
        <w:spacing w:before="112"/>
        <w:ind w:left="0" w:right="38" w:firstLine="0"/>
        <w:jc w:val="right"/>
        <w:rPr>
          <w:sz w:val="16"/>
        </w:rPr>
      </w:pPr>
      <w:r>
        <w:rPr>
          <w:spacing w:val="-3"/>
          <w:w w:val="85"/>
          <w:sz w:val="16"/>
        </w:rPr>
        <w:t>1.2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w w:val="102"/>
          <w:sz w:val="14"/>
          <w:shd w:fill="B1B4B6" w:color="auto" w:val="clear"/>
        </w:rPr>
        <w:t> </w:t>
      </w:r>
      <w:r>
        <w:rPr>
          <w:w w:val="95"/>
          <w:sz w:val="14"/>
          <w:shd w:fill="B1B4B6" w:color="auto" w:val="clear"/>
        </w:rPr>
        <w:t>4.0</w:t>
      </w:r>
    </w:p>
    <w:p>
      <w:pPr>
        <w:spacing w:before="74"/>
        <w:ind w:left="287" w:right="0" w:firstLine="0"/>
        <w:jc w:val="left"/>
        <w:rPr>
          <w:sz w:val="14"/>
        </w:rPr>
      </w:pPr>
      <w:r>
        <w:rPr/>
        <w:br w:type="column"/>
      </w:r>
      <w:r>
        <w:rPr>
          <w:w w:val="102"/>
          <w:sz w:val="14"/>
          <w:shd w:fill="B1B4B6" w:color="auto" w:val="clear"/>
        </w:rPr>
        <w:t> </w:t>
      </w:r>
      <w:r>
        <w:rPr>
          <w:sz w:val="14"/>
          <w:shd w:fill="B1B4B6" w:color="auto" w:val="clear"/>
        </w:rPr>
        <w:t>3.9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420" w:bottom="280" w:left="340" w:right="0"/>
          <w:cols w:num="3" w:equalWidth="0">
            <w:col w:w="900" w:space="7797"/>
            <w:col w:w="895" w:space="39"/>
            <w:col w:w="2269"/>
          </w:cols>
        </w:sectPr>
      </w:pPr>
    </w:p>
    <w:p>
      <w:pPr>
        <w:pStyle w:val="BodyText"/>
        <w:spacing w:before="5"/>
      </w:pPr>
    </w:p>
    <w:p>
      <w:pPr>
        <w:spacing w:before="72"/>
        <w:ind w:left="676" w:right="0" w:firstLine="0"/>
        <w:jc w:val="left"/>
        <w:rPr>
          <w:sz w:val="16"/>
        </w:rPr>
      </w:pPr>
      <w:r>
        <w:rPr/>
        <w:pict>
          <v:shape style="position:absolute;margin-left:350.373383pt;margin-top:-7.306582pt;width:9pt;height:15.15pt;mso-position-horizontal-relative:page;mso-position-vertical-relative:paragraph;z-index:252969984" type="#_x0000_t202" filled="false" stroked="false">
            <v:textbox inset="0,0,0,0" style="layout-flow:vertical;mso-layout-flow-alt:bottom-to-top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5"/>
                      <w:sz w:val="14"/>
                    </w:rPr>
                    <w:t>TMT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7854pt;margin-top:-7.445883pt;width:9pt;height:31.55pt;mso-position-horizontal-relative:page;mso-position-vertical-relative:paragraph;z-index:252971008" type="#_x0000_t202" filled="false" stroked="false">
            <v:textbox inset="0,0,0,0" style="layout-flow:vertical;mso-layout-flow-alt:bottom-to-top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0"/>
                      <w:sz w:val="14"/>
                    </w:rPr>
                    <w:t>Consumer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18338pt;margin-top:-7.306583pt;width:9pt;height:33.1pt;mso-position-horizontal-relative:page;mso-position-vertical-relative:paragraph;z-index:252972032" type="#_x0000_t202" filled="false" stroked="false">
            <v:textbox inset="0,0,0,0" style="layout-flow:vertical;mso-layout-flow-alt:bottom-to-top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pacing w:val="-1"/>
                      <w:w w:val="95"/>
                      <w:sz w:val="14"/>
                    </w:rPr>
                    <w:t>Healthcare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2.53418pt;margin-top:-7.307231pt;width:9.050pt;height:32.35pt;mso-position-horizontal-relative:page;mso-position-vertical-relative:paragraph;z-index:252973056" type="#_x0000_t202" filled="false" stroked="false">
            <v:textbox inset="0,0,0,0" style="layout-flow:vertical;mso-layout-flow-alt:bottom-to-top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5"/>
                      <w:sz w:val="14"/>
                    </w:rPr>
                    <w:t>Industrials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953491pt;margin-top:-7.307983pt;width:9pt;height:21.05pt;mso-position-horizontal-relative:page;mso-position-vertical-relative:paragraph;z-index:252974080" type="#_x0000_t202" filled="false" stroked="false">
            <v:textbox inset="0,0,0,0" style="layout-flow:vertical;mso-layout-flow-alt:bottom-to-top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5"/>
                      <w:sz w:val="14"/>
                    </w:rPr>
                    <w:t>Basics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7.351501pt;margin-top:-7.202983pt;width:9pt;height:30.95pt;mso-position-horizontal-relative:page;mso-position-vertical-relative:paragraph;z-index:252975104" type="#_x0000_t202" filled="false" stroked="false">
            <v:textbox inset="0,0,0,0" style="layout-flow:vertical;mso-layout-flow-alt:bottom-to-top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0"/>
                      <w:sz w:val="14"/>
                    </w:rPr>
                    <w:t>Financials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4.749512pt;margin-top:-7.447283pt;width:9pt;height:22.35pt;mso-position-horizontal-relative:page;mso-position-vertical-relative:paragraph;z-index:252976128" type="#_x0000_t202" filled="false" stroked="false">
            <v:textbox inset="0,0,0,0" style="layout-flow:vertical;mso-layout-flow-alt:bottom-to-top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5"/>
                      <w:sz w:val="14"/>
                    </w:rPr>
                    <w:t>Energy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2.147522pt;margin-top:-7.307283pt;width:9pt;height:23.6pt;mso-position-horizontal-relative:page;mso-position-vertical-relative:paragraph;z-index:252977152" type="#_x0000_t202" filled="false" stroked="false">
            <v:textbox inset="0,0,0,0" style="layout-flow:vertical;mso-layout-flow-alt:bottom-to-top">
              <w:txbxContent>
                <w:p>
                  <w:pPr>
                    <w:spacing w:line="15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Utilities</w:t>
                  </w: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1.0</w:t>
      </w:r>
    </w:p>
    <w:p>
      <w:pPr>
        <w:spacing w:before="24"/>
        <w:ind w:left="952" w:right="0" w:firstLine="0"/>
        <w:jc w:val="left"/>
        <w:rPr>
          <w:sz w:val="16"/>
        </w:rPr>
      </w:pPr>
      <w:r>
        <w:rPr>
          <w:sz w:val="16"/>
        </w:rPr>
        <w:t>92 94 96 98 00 02 04 06 08 10 12 14 16 18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1"/>
        <w:ind w:left="307" w:right="0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October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Morgan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Stanley.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49" w:lineRule="auto" w:before="0"/>
        <w:ind w:left="307" w:right="1043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9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FTSE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Fixed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Income,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Morgan </w:t>
      </w:r>
      <w:r>
        <w:rPr>
          <w:color w:val="48104A"/>
          <w:sz w:val="17"/>
        </w:rPr>
        <w:t>Stanley.</w:t>
      </w:r>
    </w:p>
    <w:p>
      <w:pPr>
        <w:spacing w:after="0" w:line="249" w:lineRule="auto"/>
        <w:jc w:val="left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4119" w:space="1641"/>
            <w:col w:w="6140"/>
          </w:cols>
        </w:sectPr>
      </w:pPr>
    </w:p>
    <w:p>
      <w:pPr>
        <w:pStyle w:val="BodyText"/>
        <w:spacing w:line="20" w:lineRule="exact"/>
        <w:ind w:left="164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p>
      <w:pPr>
        <w:tabs>
          <w:tab w:pos="5924" w:val="left" w:leader="none"/>
        </w:tabs>
        <w:spacing w:line="240" w:lineRule="auto"/>
        <w:ind w:left="164" w:right="0" w:firstLine="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126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position w:val="25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line="225" w:lineRule="auto" w:before="75"/>
        <w:ind w:left="164" w:right="23" w:firstLine="72"/>
        <w:jc w:val="left"/>
        <w:rPr>
          <w:rFonts w:ascii="Times New Roman" w:hAnsi="Times New Roman"/>
          <w:b/>
          <w:sz w:val="24"/>
        </w:rPr>
      </w:pPr>
      <w:r>
        <w:rPr/>
        <w:pict>
          <v:line style="position:absolute;mso-position-horizontal-relative:page;mso-position-vertical-relative:paragraph;z-index:252935168" from="298.799988pt,-.922959pt" to="298.799988pt,-13.706959pt" stroked="true" strokeweight="1pt" strokecolor="#ffffff">
            <v:stroke dashstyle="solid"/>
            <w10:wrap type="none"/>
          </v:line>
        </w:pict>
      </w:r>
      <w:r>
        <w:rPr>
          <w:rFonts w:ascii="Times New Roman" w:hAnsi="Times New Roman"/>
          <w:b/>
          <w:color w:val="6B6C6F"/>
          <w:w w:val="90"/>
          <w:sz w:val="24"/>
        </w:rPr>
        <w:t>…Particularly</w:t>
      </w:r>
      <w:r>
        <w:rPr>
          <w:rFonts w:ascii="Times New Roman" w:hAnsi="Times New Roman"/>
          <w:b/>
          <w:color w:val="6B6C6F"/>
          <w:spacing w:val="-19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in</w:t>
      </w:r>
      <w:r>
        <w:rPr>
          <w:rFonts w:ascii="Times New Roman" w:hAnsi="Times New Roman"/>
          <w:b/>
          <w:color w:val="6B6C6F"/>
          <w:spacing w:val="-18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the</w:t>
      </w:r>
      <w:r>
        <w:rPr>
          <w:rFonts w:ascii="Times New Roman" w:hAnsi="Times New Roman"/>
          <w:b/>
          <w:color w:val="6B6C6F"/>
          <w:spacing w:val="-18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Energy,</w:t>
      </w:r>
      <w:r>
        <w:rPr>
          <w:rFonts w:ascii="Times New Roman" w:hAnsi="Times New Roman"/>
          <w:b/>
          <w:color w:val="6B6C6F"/>
          <w:spacing w:val="-18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Healthcare,</w:t>
      </w:r>
      <w:r>
        <w:rPr>
          <w:rFonts w:ascii="Times New Roman" w:hAnsi="Times New Roman"/>
          <w:b/>
          <w:color w:val="6B6C6F"/>
          <w:spacing w:val="-18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and</w:t>
      </w:r>
      <w:r>
        <w:rPr>
          <w:rFonts w:ascii="Times New Roman" w:hAnsi="Times New Roman"/>
          <w:b/>
          <w:color w:val="6B6C6F"/>
          <w:spacing w:val="-18"/>
          <w:w w:val="90"/>
          <w:sz w:val="24"/>
        </w:rPr>
        <w:t> </w:t>
      </w:r>
      <w:r>
        <w:rPr>
          <w:rFonts w:ascii="Times New Roman" w:hAnsi="Times New Roman"/>
          <w:b/>
          <w:color w:val="6B6C6F"/>
          <w:w w:val="90"/>
          <w:sz w:val="24"/>
        </w:rPr>
        <w:t>Materials </w:t>
      </w:r>
      <w:r>
        <w:rPr>
          <w:rFonts w:ascii="Times New Roman" w:hAnsi="Times New Roman"/>
          <w:b/>
          <w:color w:val="6B6C6F"/>
          <w:sz w:val="24"/>
        </w:rPr>
        <w:t>Sectors</w:t>
      </w:r>
    </w:p>
    <w:p>
      <w:pPr>
        <w:pStyle w:val="BodyText"/>
        <w:spacing w:before="7"/>
        <w:rPr>
          <w:rFonts w:ascii="Times New Roman"/>
          <w:b/>
          <w:sz w:val="25"/>
        </w:rPr>
      </w:pPr>
      <w:r>
        <w:rPr/>
        <w:br w:type="column"/>
      </w:r>
      <w:r>
        <w:rPr>
          <w:rFonts w:ascii="Times New Roman"/>
          <w:b/>
          <w:sz w:val="25"/>
        </w:rPr>
      </w:r>
    </w:p>
    <w:p>
      <w:pPr>
        <w:spacing w:before="0"/>
        <w:ind w:left="163" w:right="0" w:firstLine="0"/>
        <w:jc w:val="left"/>
        <w:rPr>
          <w:rFonts w:ascii="Times New Roman" w:hAnsi="Times New Roman"/>
          <w:b/>
          <w:sz w:val="24"/>
        </w:rPr>
      </w:pPr>
      <w:r>
        <w:rPr/>
        <w:pict>
          <v:line style="position:absolute;mso-position-horizontal-relative:page;mso-position-vertical-relative:paragraph;z-index:252954624" from="586.799988pt,-4.000784pt" to="586.799988pt,-16.784784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313.200012pt;margin-top:-16.785284pt;width:273.1pt;height:12.8pt;mso-position-horizontal-relative:page;mso-position-vertical-relative:paragraph;z-index:252959744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128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/>
          <w:b/>
          <w:color w:val="6B6C6F"/>
          <w:sz w:val="24"/>
        </w:rPr>
        <w:t>…Experienced a Significant Correction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12240" w:h="15840"/>
          <w:pgMar w:top="420" w:bottom="280" w:left="340" w:right="0"/>
          <w:cols w:num="2" w:equalWidth="0">
            <w:col w:w="5330" w:space="430"/>
            <w:col w:w="6140"/>
          </w:cols>
        </w:sectPr>
      </w:pPr>
    </w:p>
    <w:p>
      <w:pPr>
        <w:pStyle w:val="BodyText"/>
        <w:spacing w:before="1"/>
        <w:rPr>
          <w:rFonts w:ascii="Times New Roman"/>
          <w:b/>
          <w:sz w:val="10"/>
        </w:rPr>
      </w:pPr>
    </w:p>
    <w:p>
      <w:pPr>
        <w:spacing w:after="0"/>
        <w:rPr>
          <w:rFonts w:ascii="Times New Roman"/>
          <w:sz w:val="10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2"/>
        <w:rPr>
          <w:rFonts w:ascii="Times New Roman"/>
          <w:b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w w:val="85"/>
          <w:sz w:val="16"/>
        </w:rPr>
        <w:t>1.2x</w:t>
      </w:r>
    </w:p>
    <w:p>
      <w:pPr>
        <w:spacing w:before="98"/>
        <w:ind w:left="552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Change</w:t>
      </w:r>
      <w:r>
        <w:rPr>
          <w:spacing w:val="-14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10"/>
          <w:w w:val="95"/>
          <w:sz w:val="16"/>
        </w:rPr>
        <w:t> </w:t>
      </w:r>
      <w:r>
        <w:rPr>
          <w:spacing w:val="-3"/>
          <w:w w:val="95"/>
          <w:sz w:val="16"/>
        </w:rPr>
        <w:t>Leverage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from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Trough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2Q11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2018</w:t>
      </w:r>
    </w:p>
    <w:p>
      <w:pPr>
        <w:spacing w:before="71"/>
        <w:ind w:left="63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High Yield Sector: Peak to Trough Performance, 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893" w:space="40"/>
            <w:col w:w="3827" w:space="1594"/>
            <w:col w:w="5546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before="71"/>
        <w:ind w:left="630" w:right="0" w:firstLine="0"/>
        <w:jc w:val="left"/>
        <w:rPr>
          <w:sz w:val="16"/>
        </w:rPr>
      </w:pPr>
      <w:r>
        <w:rPr/>
        <w:pict>
          <v:group style="position:absolute;margin-left:66.895203pt;margin-top:-14.746685pt;width:209.85pt;height:142.15pt;mso-position-horizontal-relative:page;mso-position-vertical-relative:paragraph;z-index:252936192" coordorigin="1338,-295" coordsize="4197,2843">
            <v:shape style="position:absolute;left:1545;top:-23;width:3825;height:2520" coordorigin="1545,-23" coordsize="3825,2520" path="m1750,1427l1545,1427,1545,2497,1750,2497,1750,1427m2270,1322l2060,1322,2060,2497,2270,2497,2270,1322m2785,1282l2580,1282,2580,2497,2785,2497,2785,1282m3300,1122l3095,1122,3095,2497,3300,2497,3300,1122m3820,847l3610,847,3610,2497,3820,2497,3820,847m4335,212l4130,212,4130,2497,4335,2497,4335,212m4855,12l4645,12,4645,2497,4855,2497,4855,12m5370,-23l5165,-23,5165,2497,5370,2497,5370,-23e" filled="true" fillcolor="#54bceb" stroked="false">
              <v:path arrowok="t"/>
              <v:fill type="solid"/>
            </v:shape>
            <v:line style="position:absolute" from="1389,2497" to="1389,-287" stroked="true" strokeweight=".75pt" strokecolor="#989a9d">
              <v:stroke dashstyle="solid"/>
            </v:line>
            <v:shape style="position:absolute;left:0;top:3996;width:51;height:2784" coordorigin="0,3997" coordsize="51,2784" path="m1338,2497l1389,2497m1338,2032l1389,2032m1338,1567l1389,1567m1338,1102l1389,1102m1338,642l1389,642m1338,177l1389,177m1338,-287l1389,-287e" filled="false" stroked="true" strokeweight=".75pt" strokecolor="#989a9d">
              <v:path arrowok="t"/>
              <v:stroke dashstyle="solid"/>
            </v:shape>
            <v:shape style="position:absolute;left:0;top:6780;width:4138;height:51" coordorigin="0,6781" coordsize="4138,51" path="m1389,2497l5527,2497m1389,2497l1389,2547m1905,2497l1905,2547m2425,2497l2425,2547m2940,2497l2940,2547m3455,2497l3455,2547m3975,2497l3975,2547m4490,2497l4490,2547m5010,2497l5010,2547m5527,2497l5527,2547e" filled="false" stroked="true" strokeweight=".75pt" strokecolor="#989a9d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6.204987pt;margin-top:-14.430985pt;width:207.6pt;height:98.8pt;mso-position-horizontal-relative:page;mso-position-vertical-relative:paragraph;z-index:252957696" coordorigin="6924,-289" coordsize="4152,1976">
            <v:shape style="position:absolute;left:7216;top:-282;width:3570;height:1969" coordorigin="7216,-281" coordsize="3570,1969" path="m8026,-281l7216,-281,7216,1687,8026,1687,8026,-281m9406,-281l8596,-281,8596,892,9406,892,9406,-281m10786,-281l9971,-281,9971,1237,10786,1237,10786,-281e" filled="true" fillcolor="#54bceb" stroked="false">
              <v:path arrowok="t"/>
              <v:fill type="solid"/>
            </v:shape>
            <v:shape style="position:absolute;left:0;top:6780;width:4137;height:51" coordorigin="0,6781" coordsize="4137,51" path="m6932,-281l11068,-281m6932,-281l6932,-230m8311,-281l8311,-230m9691,-281l9691,-230m11068,-281l11068,-230e" filled="false" stroked="true" strokeweight=".75pt" strokecolor="#989a9d">
              <v:path arrowok="t"/>
              <v:stroke dashstyle="solid"/>
            </v:shape>
            <v:shape style="position:absolute;left:8821;top:1015;width:380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-36%</w:t>
                    </w:r>
                  </w:p>
                </w:txbxContent>
              </v:textbox>
              <w10:wrap type="none"/>
            </v:shape>
            <v:shape style="position:absolute;left:10194;top:1357;width:388;height:1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-46%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1.0x</w:t>
      </w:r>
    </w:p>
    <w:p>
      <w:pPr>
        <w:pStyle w:val="BodyText"/>
        <w:spacing w:before="2"/>
        <w:rPr>
          <w:sz w:val="18"/>
        </w:rPr>
      </w:pPr>
    </w:p>
    <w:p>
      <w:pPr>
        <w:spacing w:before="71"/>
        <w:ind w:left="630" w:right="0" w:firstLine="0"/>
        <w:jc w:val="left"/>
        <w:rPr>
          <w:sz w:val="16"/>
        </w:rPr>
      </w:pPr>
      <w:r>
        <w:rPr>
          <w:sz w:val="16"/>
        </w:rPr>
        <w:t>0.8x</w:t>
      </w:r>
    </w:p>
    <w:p>
      <w:pPr>
        <w:pStyle w:val="BodyText"/>
        <w:spacing w:before="2"/>
        <w:rPr>
          <w:sz w:val="18"/>
        </w:rPr>
      </w:pPr>
    </w:p>
    <w:p>
      <w:pPr>
        <w:spacing w:before="71"/>
        <w:ind w:left="630" w:right="0" w:firstLine="0"/>
        <w:jc w:val="left"/>
        <w:rPr>
          <w:sz w:val="16"/>
        </w:rPr>
      </w:pPr>
      <w:r>
        <w:rPr>
          <w:sz w:val="16"/>
        </w:rPr>
        <w:t>0.6x</w:t>
      </w: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71"/>
        <w:ind w:left="630" w:right="0" w:firstLine="0"/>
        <w:jc w:val="left"/>
        <w:rPr>
          <w:sz w:val="16"/>
        </w:rPr>
      </w:pPr>
      <w:r>
        <w:rPr>
          <w:sz w:val="16"/>
        </w:rPr>
        <w:t>0.4x</w:t>
      </w:r>
    </w:p>
    <w:p>
      <w:pPr>
        <w:pStyle w:val="BodyText"/>
        <w:rPr>
          <w:sz w:val="16"/>
        </w:rPr>
      </w:pPr>
    </w:p>
    <w:p>
      <w:pPr>
        <w:spacing w:before="96"/>
        <w:ind w:left="630" w:right="0" w:firstLine="0"/>
        <w:jc w:val="left"/>
        <w:rPr>
          <w:sz w:val="16"/>
        </w:rPr>
      </w:pPr>
      <w:r>
        <w:rPr>
          <w:sz w:val="16"/>
        </w:rPr>
        <w:t>0.2x</w:t>
      </w:r>
    </w:p>
    <w:p>
      <w:pPr>
        <w:pStyle w:val="BodyText"/>
        <w:rPr>
          <w:sz w:val="16"/>
        </w:rPr>
      </w:pPr>
    </w:p>
    <w:p>
      <w:pPr>
        <w:spacing w:before="96"/>
        <w:ind w:left="630" w:right="0" w:firstLine="0"/>
        <w:jc w:val="left"/>
        <w:rPr>
          <w:sz w:val="16"/>
        </w:rPr>
      </w:pPr>
      <w:r>
        <w:rPr>
          <w:sz w:val="16"/>
        </w:rPr>
        <w:t>0.0x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627" w:right="0" w:firstLine="0"/>
        <w:jc w:val="center"/>
        <w:rPr>
          <w:sz w:val="16"/>
        </w:rPr>
      </w:pPr>
      <w:r>
        <w:rPr>
          <w:w w:val="105"/>
          <w:sz w:val="16"/>
        </w:rPr>
        <w:t>-60%</w:t>
      </w:r>
    </w:p>
    <w:p>
      <w:pPr>
        <w:pStyle w:val="BodyText"/>
        <w:spacing w:before="3"/>
        <w:rPr>
          <w:sz w:val="13"/>
        </w:rPr>
      </w:pPr>
    </w:p>
    <w:p>
      <w:pPr>
        <w:spacing w:line="249" w:lineRule="auto" w:before="0"/>
        <w:ind w:left="630" w:right="0" w:firstLine="0"/>
        <w:jc w:val="center"/>
        <w:rPr>
          <w:sz w:val="16"/>
        </w:rPr>
      </w:pPr>
      <w:r>
        <w:rPr>
          <w:w w:val="95"/>
          <w:sz w:val="16"/>
        </w:rPr>
        <w:t>HY:</w:t>
      </w:r>
      <w:r>
        <w:rPr>
          <w:spacing w:val="-21"/>
          <w:w w:val="95"/>
          <w:sz w:val="16"/>
        </w:rPr>
        <w:t> </w:t>
      </w:r>
      <w:r>
        <w:rPr>
          <w:spacing w:val="-6"/>
          <w:w w:val="95"/>
          <w:sz w:val="16"/>
        </w:rPr>
        <w:t>Telecom </w:t>
      </w:r>
      <w:r>
        <w:rPr>
          <w:sz w:val="16"/>
        </w:rPr>
        <w:t>2000-2002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249" w:lineRule="auto" w:before="0"/>
        <w:ind w:left="539" w:right="0" w:hanging="242"/>
        <w:jc w:val="left"/>
        <w:rPr>
          <w:sz w:val="16"/>
        </w:rPr>
      </w:pPr>
      <w:r>
        <w:rPr>
          <w:w w:val="95"/>
          <w:sz w:val="16"/>
        </w:rPr>
        <w:t>HY: </w:t>
      </w:r>
      <w:r>
        <w:rPr>
          <w:spacing w:val="-3"/>
          <w:w w:val="95"/>
          <w:sz w:val="16"/>
        </w:rPr>
        <w:t>Transportation </w:t>
      </w:r>
      <w:r>
        <w:rPr>
          <w:sz w:val="16"/>
        </w:rPr>
        <w:t>2007-2008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249" w:lineRule="auto" w:before="0"/>
        <w:ind w:left="353" w:right="1429" w:hanging="14"/>
        <w:jc w:val="left"/>
        <w:rPr>
          <w:sz w:val="16"/>
        </w:rPr>
      </w:pPr>
      <w:r>
        <w:rPr>
          <w:w w:val="95"/>
          <w:sz w:val="16"/>
        </w:rPr>
        <w:t>HY: Energy 2014-2016</w:t>
      </w:r>
    </w:p>
    <w:p>
      <w:pPr>
        <w:spacing w:after="0" w:line="249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978" w:space="5258"/>
            <w:col w:w="1462" w:space="40"/>
            <w:col w:w="1549" w:space="39"/>
            <w:col w:w="2574"/>
          </w:cols>
        </w:sectPr>
      </w:pPr>
    </w:p>
    <w:p>
      <w:pPr>
        <w:spacing w:line="249" w:lineRule="auto" w:before="60"/>
        <w:ind w:left="6068" w:right="1042" w:firstLine="0"/>
        <w:jc w:val="left"/>
        <w:rPr>
          <w:sz w:val="17"/>
        </w:rPr>
      </w:pPr>
      <w:r>
        <w:rPr/>
        <w:pict>
          <v:shape style="position:absolute;margin-left:78.064865pt;margin-top:1.247104pt;width:10pt;height:35.950pt;mso-position-horizontal-relative:page;mso-position-vertical-relative:paragraph;z-index:25296179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Consumer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944862pt;margin-top:1.400704pt;width:10pt;height:36.5pt;mso-position-horizontal-relative:page;mso-position-vertical-relative:paragraph;z-index:25296281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Industrials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.816864pt;margin-top:1.823105pt;width:10pt;height:16.850pt;mso-position-horizontal-relative:page;mso-position-vertical-relative:paragraph;z-index:25296384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TMT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696869pt;margin-top:.495104pt;width:10pt;height:21.2pt;mso-position-horizontal-relative:page;mso-position-vertical-relative:paragraph;z-index:252964864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US</w:t>
                  </w:r>
                  <w:r>
                    <w:rPr>
                      <w:spacing w:val="-22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IG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568863pt;margin-top:2.271104pt;width:10pt;height:26.7pt;mso-position-horizontal-relative:page;mso-position-vertical-relative:paragraph;z-index:25296588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Utilities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448868pt;margin-top:.135104pt;width:10pt;height:23.55pt;mso-position-horizontal-relative:page;mso-position-vertical-relative:paragraph;z-index:25296691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Basics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320862pt;margin-top:1.928704pt;width:10pt;height:37.6pt;mso-position-horizontal-relative:page;mso-position-vertical-relative:paragraph;z-index:25296793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Healthcare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200867pt;margin-top:.855104pt;width:10pt;height:25.45pt;mso-position-horizontal-relative:page;mso-position-vertical-relative:paragraph;z-index:252968960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Energy</w:t>
                  </w:r>
                </w:p>
              </w:txbxContent>
            </v:textbox>
            <w10:wrap type="none"/>
          </v:shap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8"/>
          <w:w w:val="95"/>
          <w:sz w:val="17"/>
        </w:rPr>
        <w:t> </w:t>
      </w:r>
      <w:r>
        <w:rPr>
          <w:color w:val="48104A"/>
          <w:w w:val="95"/>
          <w:sz w:val="17"/>
        </w:rPr>
        <w:t>31,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2016.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FTSE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Fixed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Income,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Morgan </w:t>
      </w:r>
      <w:r>
        <w:rPr>
          <w:color w:val="48104A"/>
          <w:sz w:val="17"/>
        </w:rPr>
        <w:t>Stanley.</w:t>
      </w:r>
    </w:p>
    <w:p>
      <w:pPr>
        <w:pStyle w:val="BodyText"/>
        <w:rPr>
          <w:sz w:val="17"/>
        </w:rPr>
      </w:pPr>
      <w:r>
        <w:rPr/>
        <w:pict>
          <v:group style="position:absolute;margin-left:313.700012pt;margin-top:11.757674pt;width:273.1pt;height:1pt;mso-position-horizontal-relative:page;mso-position-vertical-relative:paragraph;z-index:-250388480;mso-wrap-distance-left:0;mso-wrap-distance-right:0" coordorigin="6274,235" coordsize="5462,20">
            <v:line style="position:absolute" from="6314,245" to="11716,245" stroked="true" strokeweight="1pt" strokecolor="#cccccc">
              <v:stroke dashstyle="dot"/>
            </v:line>
            <v:line style="position:absolute" from="6274,245" to="6274,245" stroked="true" strokeweight="1pt" strokecolor="#cccccc">
              <v:stroke dashstyle="solid"/>
            </v:line>
            <v:line style="position:absolute" from="11736,245" to="11736,245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78"/>
        <w:ind w:left="307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ge;z-index:252930048" from="306pt,28.194901pt" to="306pt,736.502901pt" stroked="true" strokeweight="1pt" strokecolor="#cccccc">
            <v:stroke dashstyle="dot"/>
            <w10:wrap type="none"/>
          </v:line>
        </w:pict>
      </w:r>
      <w:r>
        <w:rPr>
          <w:color w:val="48104A"/>
          <w:sz w:val="17"/>
        </w:rPr>
        <w:t>Data as at June 30, 2018. Source: Morgan Stanley.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25.700001pt;margin-top:12.133972pt;width:273.1pt;height:1pt;mso-position-horizontal-relative:page;mso-position-vertical-relative:paragraph;z-index:-250387456;mso-wrap-distance-left:0;mso-wrap-distance-right:0" coordorigin="514,243" coordsize="5462,20">
            <v:line style="position:absolute" from="554,253" to="5956,253" stroked="true" strokeweight="1pt" strokecolor="#cccccc">
              <v:stroke dashstyle="dot"/>
            </v:line>
            <v:line style="position:absolute" from="514,253" to="514,253" stroked="true" strokeweight="1pt" strokecolor="#cccccc">
              <v:stroke dashstyle="solid"/>
            </v:line>
            <v:line style="position:absolute" from="5976,253" to="5976,253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3"/>
      </w:pPr>
    </w:p>
    <w:p>
      <w:pPr>
        <w:spacing w:line="264" w:lineRule="auto" w:before="0"/>
        <w:ind w:left="164" w:right="34" w:firstLine="0"/>
        <w:jc w:val="left"/>
        <w:rPr>
          <w:sz w:val="19"/>
        </w:rPr>
      </w:pPr>
      <w:r>
        <w:rPr>
          <w:color w:val="6D6D70"/>
          <w:w w:val="95"/>
          <w:sz w:val="19"/>
        </w:rPr>
        <w:t>T</w:t>
      </w:r>
      <w:r>
        <w:rPr>
          <w:i/>
          <w:color w:val="6D6D70"/>
          <w:w w:val="95"/>
          <w:sz w:val="19"/>
        </w:rPr>
        <w:t>echnology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credits,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including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Levered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Loans,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are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also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an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area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worth </w:t>
      </w:r>
      <w:r>
        <w:rPr>
          <w:i/>
          <w:color w:val="6D6D70"/>
          <w:w w:val="95"/>
          <w:sz w:val="19"/>
        </w:rPr>
        <w:t>focusing</w:t>
      </w:r>
      <w:r>
        <w:rPr>
          <w:i/>
          <w:color w:val="6D6D70"/>
          <w:spacing w:val="-1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on</w:t>
      </w:r>
      <w:r>
        <w:rPr>
          <w:i/>
          <w:color w:val="6D6D70"/>
          <w:spacing w:val="-1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1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2019.</w:t>
      </w:r>
      <w:r>
        <w:rPr>
          <w:i/>
          <w:color w:val="6D6D70"/>
          <w:spacing w:val="-12"/>
          <w:w w:val="95"/>
          <w:sz w:val="19"/>
        </w:rPr>
        <w:t> </w:t>
      </w:r>
      <w:r>
        <w:rPr>
          <w:color w:val="6D6D70"/>
          <w:w w:val="95"/>
          <w:sz w:val="19"/>
        </w:rPr>
        <w:t>Software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has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become</w:t>
      </w:r>
      <w:r>
        <w:rPr>
          <w:color w:val="6D6D70"/>
          <w:spacing w:val="-10"/>
          <w:w w:val="95"/>
          <w:sz w:val="19"/>
        </w:rPr>
        <w:t> </w:t>
      </w:r>
      <w:r>
        <w:rPr>
          <w:color w:val="6D6D70"/>
          <w:w w:val="95"/>
          <w:sz w:val="19"/>
        </w:rPr>
        <w:t>defined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as</w:t>
      </w:r>
      <w:r>
        <w:rPr>
          <w:color w:val="6D6D70"/>
          <w:spacing w:val="-9"/>
          <w:w w:val="95"/>
          <w:sz w:val="19"/>
        </w:rPr>
        <w:t> </w:t>
      </w:r>
      <w:r>
        <w:rPr>
          <w:color w:val="6D6D70"/>
          <w:w w:val="95"/>
          <w:sz w:val="19"/>
        </w:rPr>
        <w:t>a</w:t>
      </w:r>
      <w:r>
        <w:rPr>
          <w:color w:val="6D6D70"/>
          <w:spacing w:val="-13"/>
          <w:w w:val="95"/>
          <w:sz w:val="19"/>
        </w:rPr>
        <w:t> </w:t>
      </w:r>
      <w:r>
        <w:rPr>
          <w:color w:val="6D6D70"/>
          <w:w w:val="95"/>
          <w:sz w:val="19"/>
        </w:rPr>
        <w:t>truly</w:t>
      </w:r>
      <w:r>
        <w:rPr>
          <w:color w:val="6D6D70"/>
          <w:spacing w:val="-12"/>
          <w:w w:val="95"/>
          <w:sz w:val="19"/>
        </w:rPr>
        <w:t> </w:t>
      </w:r>
      <w:r>
        <w:rPr>
          <w:color w:val="6D6D70"/>
          <w:spacing w:val="-4"/>
          <w:w w:val="95"/>
          <w:sz w:val="19"/>
        </w:rPr>
        <w:t>recurring </w:t>
      </w:r>
      <w:r>
        <w:rPr>
          <w:color w:val="6D6D70"/>
          <w:sz w:val="19"/>
        </w:rPr>
        <w:t>revenue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business.</w:t>
      </w:r>
      <w:r>
        <w:rPr>
          <w:color w:val="6D6D70"/>
          <w:spacing w:val="-23"/>
          <w:sz w:val="19"/>
        </w:rPr>
        <w:t> </w:t>
      </w:r>
      <w:r>
        <w:rPr>
          <w:color w:val="6D6D70"/>
          <w:spacing w:val="-3"/>
          <w:sz w:val="19"/>
        </w:rPr>
        <w:t>We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agree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may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many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instances,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but given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amount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of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deal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activity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show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6"/>
          <w:sz w:val="19"/>
        </w:rPr>
        <w:t> </w:t>
      </w:r>
      <w:r>
        <w:rPr>
          <w:i/>
          <w:color w:val="6D6D70"/>
          <w:sz w:val="19"/>
        </w:rPr>
        <w:t>Exhibit</w:t>
      </w:r>
      <w:r>
        <w:rPr>
          <w:i/>
          <w:color w:val="6D6D70"/>
          <w:spacing w:val="-25"/>
          <w:sz w:val="19"/>
        </w:rPr>
        <w:t> </w:t>
      </w:r>
      <w:r>
        <w:rPr>
          <w:i/>
          <w:color w:val="6D6D70"/>
          <w:sz w:val="19"/>
        </w:rPr>
        <w:t>127</w:t>
      </w:r>
      <w:r>
        <w:rPr>
          <w:color w:val="6D6D70"/>
          <w:sz w:val="19"/>
        </w:rPr>
        <w:t>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it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certainly had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better</w:t>
      </w:r>
      <w:r>
        <w:rPr>
          <w:color w:val="6D6D70"/>
          <w:spacing w:val="-20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all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instances.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Otherwise,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investors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could</w:t>
      </w:r>
      <w:r>
        <w:rPr>
          <w:color w:val="6D6D70"/>
          <w:spacing w:val="-18"/>
          <w:sz w:val="19"/>
        </w:rPr>
        <w:t> </w:t>
      </w:r>
      <w:r>
        <w:rPr>
          <w:color w:val="6D6D70"/>
          <w:sz w:val="19"/>
        </w:rPr>
        <w:t>face</w:t>
      </w:r>
      <w:r>
        <w:rPr>
          <w:color w:val="6D6D70"/>
          <w:spacing w:val="-17"/>
          <w:sz w:val="19"/>
        </w:rPr>
        <w:t> </w:t>
      </w:r>
      <w:r>
        <w:rPr>
          <w:color w:val="6D6D70"/>
          <w:sz w:val="19"/>
        </w:rPr>
        <w:t>a</w:t>
      </w:r>
    </w:p>
    <w:p>
      <w:pPr>
        <w:spacing w:line="407" w:lineRule="exact" w:before="81"/>
        <w:ind w:left="164" w:right="567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6"/>
        <w:ind w:left="164" w:right="567"/>
      </w:pPr>
      <w:r>
        <w:rPr>
          <w:color w:val="48104A"/>
          <w:w w:val="95"/>
        </w:rPr>
        <w:t>Meanwhile,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unlike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in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prior</w:t>
      </w:r>
      <w:r>
        <w:rPr>
          <w:color w:val="48104A"/>
          <w:spacing w:val="-25"/>
          <w:w w:val="95"/>
        </w:rPr>
        <w:t> </w:t>
      </w:r>
      <w:r>
        <w:rPr>
          <w:color w:val="48104A"/>
          <w:w w:val="95"/>
        </w:rPr>
        <w:t>cycles, </w:t>
      </w:r>
      <w:r>
        <w:rPr>
          <w:color w:val="48104A"/>
        </w:rPr>
        <w:t>supply</w:t>
      </w:r>
      <w:r>
        <w:rPr>
          <w:color w:val="48104A"/>
          <w:spacing w:val="-33"/>
        </w:rPr>
        <w:t> </w:t>
      </w:r>
      <w:r>
        <w:rPr>
          <w:color w:val="48104A"/>
        </w:rPr>
        <w:t>in</w:t>
      </w:r>
      <w:r>
        <w:rPr>
          <w:color w:val="48104A"/>
          <w:spacing w:val="-32"/>
        </w:rPr>
        <w:t> </w:t>
      </w:r>
      <w:r>
        <w:rPr>
          <w:color w:val="48104A"/>
        </w:rPr>
        <w:t>key</w:t>
      </w:r>
      <w:r>
        <w:rPr>
          <w:color w:val="48104A"/>
          <w:spacing w:val="-32"/>
        </w:rPr>
        <w:t> </w:t>
      </w:r>
      <w:r>
        <w:rPr>
          <w:color w:val="48104A"/>
        </w:rPr>
        <w:t>markets</w:t>
      </w:r>
      <w:r>
        <w:rPr>
          <w:color w:val="48104A"/>
          <w:spacing w:val="-33"/>
        </w:rPr>
        <w:t> </w:t>
      </w:r>
      <w:r>
        <w:rPr>
          <w:color w:val="48104A"/>
        </w:rPr>
        <w:t>such</w:t>
      </w:r>
      <w:r>
        <w:rPr>
          <w:color w:val="48104A"/>
          <w:spacing w:val="-32"/>
        </w:rPr>
        <w:t> </w:t>
      </w:r>
      <w:r>
        <w:rPr>
          <w:color w:val="48104A"/>
        </w:rPr>
        <w:t>as High Yield remains</w:t>
      </w:r>
      <w:r>
        <w:rPr>
          <w:color w:val="48104A"/>
          <w:spacing w:val="-27"/>
        </w:rPr>
        <w:t> </w:t>
      </w:r>
      <w:r>
        <w:rPr>
          <w:color w:val="48104A"/>
        </w:rPr>
        <w:t>tight.</w:t>
      </w:r>
    </w:p>
    <w:p>
      <w:pPr>
        <w:spacing w:before="72"/>
        <w:ind w:left="0" w:right="403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958720" from="313.200012pt,23.686615pt" to="586.800012pt,23.686615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spacing w:after="0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63" w:space="163"/>
            <w:col w:w="6074"/>
          </w:cols>
        </w:sectPr>
      </w:pPr>
    </w:p>
    <w:p>
      <w:pPr>
        <w:pStyle w:val="BodyText"/>
        <w:spacing w:line="264" w:lineRule="auto" w:before="27"/>
        <w:ind w:left="164" w:right="29"/>
      </w:pPr>
      <w:r>
        <w:rPr>
          <w:color w:val="6D6D70"/>
          <w:spacing w:val="-9"/>
          <w:w w:val="95"/>
        </w:rPr>
        <w:t>To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hedge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against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any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issues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Credit,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suggest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Investment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Grade </w:t>
      </w:r>
      <w:r>
        <w:rPr>
          <w:color w:val="6D6D70"/>
          <w:spacing w:val="-3"/>
        </w:rPr>
        <w:t>CDX</w:t>
      </w:r>
      <w:r>
        <w:rPr>
          <w:color w:val="6D6D70"/>
          <w:spacing w:val="-27"/>
        </w:rPr>
        <w:t> </w:t>
      </w:r>
      <w:r>
        <w:rPr>
          <w:color w:val="6D6D70"/>
        </w:rPr>
        <w:t>payer</w:t>
      </w:r>
      <w:r>
        <w:rPr>
          <w:color w:val="6D6D70"/>
          <w:spacing w:val="-28"/>
        </w:rPr>
        <w:t> </w:t>
      </w:r>
      <w:r>
        <w:rPr>
          <w:color w:val="6D6D70"/>
        </w:rPr>
        <w:t>swaptions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28"/>
        </w:rPr>
        <w:t> </w:t>
      </w:r>
      <w:r>
        <w:rPr>
          <w:color w:val="6D6D70"/>
        </w:rPr>
        <w:t>full</w:t>
      </w:r>
      <w:r>
        <w:rPr>
          <w:color w:val="6D6D70"/>
          <w:spacing w:val="-29"/>
        </w:rPr>
        <w:t> </w:t>
      </w:r>
      <w:r>
        <w:rPr>
          <w:color w:val="6D6D70"/>
        </w:rPr>
        <w:t>tail</w:t>
      </w:r>
      <w:r>
        <w:rPr>
          <w:color w:val="6D6D70"/>
          <w:spacing w:val="-26"/>
        </w:rPr>
        <w:t> </w:t>
      </w:r>
      <w:r>
        <w:rPr>
          <w:color w:val="6D6D70"/>
        </w:rPr>
        <w:t>risk</w:t>
      </w:r>
      <w:r>
        <w:rPr>
          <w:color w:val="6D6D70"/>
          <w:spacing w:val="-27"/>
        </w:rPr>
        <w:t> </w:t>
      </w:r>
      <w:r>
        <w:rPr>
          <w:color w:val="6D6D70"/>
        </w:rPr>
        <w:t>insurance.</w:t>
      </w:r>
      <w:r>
        <w:rPr>
          <w:color w:val="6D6D70"/>
          <w:spacing w:val="-26"/>
        </w:rPr>
        <w:t> </w:t>
      </w:r>
      <w:r>
        <w:rPr>
          <w:color w:val="6D6D70"/>
        </w:rPr>
        <w:t>Despite</w:t>
      </w:r>
      <w:r>
        <w:rPr>
          <w:color w:val="6D6D70"/>
          <w:spacing w:val="-26"/>
        </w:rPr>
        <w:t> </w:t>
      </w:r>
      <w:r>
        <w:rPr>
          <w:color w:val="6D6D70"/>
        </w:rPr>
        <w:t>skew</w:t>
      </w:r>
      <w:r>
        <w:rPr>
          <w:color w:val="6D6D70"/>
          <w:spacing w:val="-27"/>
        </w:rPr>
        <w:t> </w:t>
      </w:r>
      <w:r>
        <w:rPr>
          <w:color w:val="6D6D70"/>
        </w:rPr>
        <w:t>being wider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Investment</w:t>
      </w:r>
      <w:r>
        <w:rPr>
          <w:color w:val="6D6D70"/>
          <w:spacing w:val="-23"/>
        </w:rPr>
        <w:t> </w:t>
      </w:r>
      <w:r>
        <w:rPr>
          <w:color w:val="6D6D70"/>
        </w:rPr>
        <w:t>Grade</w:t>
      </w:r>
      <w:r>
        <w:rPr>
          <w:color w:val="6D6D70"/>
          <w:spacing w:val="-23"/>
        </w:rPr>
        <w:t> </w:t>
      </w:r>
      <w:r>
        <w:rPr>
          <w:color w:val="6D6D70"/>
        </w:rPr>
        <w:t>bonds,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  <w:spacing w:val="-3"/>
        </w:rPr>
        <w:t>overall</w:t>
      </w:r>
      <w:r>
        <w:rPr>
          <w:color w:val="6D6D70"/>
          <w:spacing w:val="-22"/>
        </w:rPr>
        <w:t> </w:t>
      </w:r>
      <w:r>
        <w:rPr>
          <w:color w:val="6D6D70"/>
        </w:rPr>
        <w:t>level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volatility</w:t>
      </w:r>
      <w:r>
        <w:rPr>
          <w:color w:val="6D6D70"/>
          <w:spacing w:val="-25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still very</w:t>
      </w:r>
      <w:r>
        <w:rPr>
          <w:color w:val="6D6D70"/>
          <w:spacing w:val="-25"/>
        </w:rPr>
        <w:t> </w:t>
      </w:r>
      <w:r>
        <w:rPr>
          <w:color w:val="6D6D70"/>
        </w:rPr>
        <w:t>low,</w:t>
      </w:r>
      <w:r>
        <w:rPr>
          <w:color w:val="6D6D70"/>
          <w:spacing w:val="-22"/>
        </w:rPr>
        <w:t> </w:t>
      </w:r>
      <w:r>
        <w:rPr>
          <w:color w:val="6D6D70"/>
        </w:rPr>
        <w:t>resulting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less</w:t>
      </w:r>
      <w:r>
        <w:rPr>
          <w:color w:val="6D6D70"/>
          <w:spacing w:val="-22"/>
        </w:rPr>
        <w:t> </w:t>
      </w:r>
      <w:r>
        <w:rPr>
          <w:color w:val="6D6D70"/>
        </w:rPr>
        <w:t>premium</w:t>
      </w:r>
      <w:r>
        <w:rPr>
          <w:color w:val="6D6D70"/>
          <w:spacing w:val="-22"/>
        </w:rPr>
        <w:t> </w:t>
      </w:r>
      <w:r>
        <w:rPr>
          <w:color w:val="6D6D70"/>
        </w:rPr>
        <w:t>spend</w:t>
      </w:r>
      <w:r>
        <w:rPr>
          <w:color w:val="6D6D70"/>
          <w:spacing w:val="-23"/>
        </w:rPr>
        <w:t> </w:t>
      </w:r>
      <w:r>
        <w:rPr>
          <w:color w:val="6D6D70"/>
        </w:rPr>
        <w:t>per</w:t>
      </w:r>
      <w:r>
        <w:rPr>
          <w:color w:val="6D6D70"/>
          <w:spacing w:val="-24"/>
        </w:rPr>
        <w:t> </w:t>
      </w:r>
      <w:r>
        <w:rPr>
          <w:color w:val="6D6D70"/>
        </w:rPr>
        <w:t>unit</w:t>
      </w:r>
      <w:r>
        <w:rPr>
          <w:color w:val="6D6D70"/>
          <w:spacing w:val="-22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expected</w:t>
      </w:r>
      <w:r>
        <w:rPr>
          <w:color w:val="6D6D70"/>
          <w:spacing w:val="-22"/>
        </w:rPr>
        <w:t> </w:t>
      </w:r>
      <w:r>
        <w:rPr>
          <w:color w:val="6D6D70"/>
        </w:rPr>
        <w:t>pay- out.</w:t>
      </w:r>
      <w:r>
        <w:rPr>
          <w:color w:val="6D6D70"/>
          <w:spacing w:val="-32"/>
        </w:rPr>
        <w:t> </w:t>
      </w:r>
      <w:r>
        <w:rPr>
          <w:color w:val="6D6D70"/>
        </w:rPr>
        <w:t>Also,</w:t>
      </w:r>
      <w:r>
        <w:rPr>
          <w:color w:val="6D6D70"/>
          <w:spacing w:val="-31"/>
        </w:rPr>
        <w:t> </w:t>
      </w:r>
      <w:r>
        <w:rPr>
          <w:color w:val="6D6D70"/>
        </w:rPr>
        <w:t>Investment</w:t>
      </w:r>
      <w:r>
        <w:rPr>
          <w:color w:val="6D6D70"/>
          <w:spacing w:val="-32"/>
        </w:rPr>
        <w:t> </w:t>
      </w:r>
      <w:r>
        <w:rPr>
          <w:color w:val="6D6D70"/>
        </w:rPr>
        <w:t>Grade</w:t>
      </w:r>
      <w:r>
        <w:rPr>
          <w:color w:val="6D6D70"/>
          <w:spacing w:val="-31"/>
        </w:rPr>
        <w:t> </w:t>
      </w:r>
      <w:r>
        <w:rPr>
          <w:color w:val="6D6D70"/>
        </w:rPr>
        <w:t>spreads</w:t>
      </w:r>
      <w:r>
        <w:rPr>
          <w:color w:val="6D6D70"/>
          <w:spacing w:val="-33"/>
        </w:rPr>
        <w:t> </w:t>
      </w:r>
      <w:r>
        <w:rPr>
          <w:color w:val="6D6D70"/>
        </w:rPr>
        <w:t>tend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2"/>
        </w:rPr>
        <w:t> </w:t>
      </w:r>
      <w:r>
        <w:rPr>
          <w:color w:val="6D6D70"/>
        </w:rPr>
        <w:t>move</w:t>
      </w:r>
      <w:r>
        <w:rPr>
          <w:color w:val="6D6D70"/>
          <w:spacing w:val="-31"/>
        </w:rPr>
        <w:t> </w:t>
      </w:r>
      <w:r>
        <w:rPr>
          <w:color w:val="6D6D70"/>
        </w:rPr>
        <w:t>more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multiples of</w:t>
      </w:r>
      <w:r>
        <w:rPr>
          <w:color w:val="6D6D70"/>
          <w:spacing w:val="-26"/>
        </w:rPr>
        <w:t> </w:t>
      </w:r>
      <w:r>
        <w:rPr>
          <w:color w:val="6D6D70"/>
        </w:rPr>
        <w:t>original</w:t>
      </w:r>
      <w:r>
        <w:rPr>
          <w:color w:val="6D6D70"/>
          <w:spacing w:val="-26"/>
        </w:rPr>
        <w:t> </w:t>
      </w:r>
      <w:r>
        <w:rPr>
          <w:color w:val="6D6D70"/>
        </w:rPr>
        <w:t>spread</w:t>
      </w:r>
      <w:r>
        <w:rPr>
          <w:color w:val="6D6D70"/>
          <w:spacing w:val="-28"/>
        </w:rPr>
        <w:t> </w:t>
      </w:r>
      <w:r>
        <w:rPr>
          <w:color w:val="6D6D70"/>
        </w:rPr>
        <w:t>than</w:t>
      </w:r>
      <w:r>
        <w:rPr>
          <w:color w:val="6D6D70"/>
          <w:spacing w:val="-25"/>
        </w:rPr>
        <w:t> </w:t>
      </w:r>
      <w:r>
        <w:rPr>
          <w:color w:val="6D6D70"/>
        </w:rPr>
        <w:t>High</w:t>
      </w:r>
      <w:r>
        <w:rPr>
          <w:color w:val="6D6D70"/>
          <w:spacing w:val="-26"/>
        </w:rPr>
        <w:t> </w:t>
      </w:r>
      <w:r>
        <w:rPr>
          <w:color w:val="6D6D70"/>
        </w:rPr>
        <w:t>Yield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risk-off</w:t>
      </w:r>
      <w:r>
        <w:rPr>
          <w:color w:val="6D6D70"/>
          <w:spacing w:val="-26"/>
        </w:rPr>
        <w:t> </w:t>
      </w:r>
      <w:r>
        <w:rPr>
          <w:color w:val="6D6D70"/>
        </w:rPr>
        <w:t>scenarios</w:t>
      </w:r>
      <w:r>
        <w:rPr>
          <w:color w:val="6D6D70"/>
          <w:spacing w:val="-26"/>
        </w:rPr>
        <w:t> </w:t>
      </w:r>
      <w:r>
        <w:rPr>
          <w:color w:val="6D6D70"/>
        </w:rPr>
        <w:t>(i.e.,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it’s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easier </w:t>
      </w:r>
      <w:r>
        <w:rPr>
          <w:color w:val="6D6D70"/>
        </w:rPr>
        <w:t>for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18"/>
        </w:rPr>
        <w:t> </w:t>
      </w:r>
      <w:r>
        <w:rPr>
          <w:color w:val="6D6D70"/>
        </w:rPr>
        <w:t>credit</w:t>
      </w:r>
      <w:r>
        <w:rPr>
          <w:color w:val="6D6D70"/>
          <w:spacing w:val="-20"/>
        </w:rPr>
        <w:t> </w:t>
      </w:r>
      <w:r>
        <w:rPr>
          <w:color w:val="6D6D70"/>
        </w:rPr>
        <w:t>that</w:t>
      </w:r>
      <w:r>
        <w:rPr>
          <w:color w:val="6D6D70"/>
          <w:spacing w:val="-20"/>
        </w:rPr>
        <w:t> </w:t>
      </w:r>
      <w:r>
        <w:rPr>
          <w:color w:val="6D6D70"/>
        </w:rPr>
        <w:t>trades</w:t>
      </w:r>
      <w:r>
        <w:rPr>
          <w:color w:val="6D6D70"/>
          <w:spacing w:val="-17"/>
        </w:rPr>
        <w:t> </w:t>
      </w:r>
      <w:r>
        <w:rPr>
          <w:color w:val="6D6D70"/>
        </w:rPr>
        <w:t>at</w:t>
      </w:r>
      <w:r>
        <w:rPr>
          <w:color w:val="6D6D70"/>
          <w:spacing w:val="-17"/>
        </w:rPr>
        <w:t> </w:t>
      </w:r>
      <w:r>
        <w:rPr>
          <w:color w:val="6D6D70"/>
        </w:rPr>
        <w:t>20</w:t>
      </w:r>
      <w:r>
        <w:rPr>
          <w:color w:val="6D6D70"/>
          <w:spacing w:val="-18"/>
        </w:rPr>
        <w:t> </w:t>
      </w:r>
      <w:r>
        <w:rPr>
          <w:color w:val="6D6D70"/>
        </w:rPr>
        <w:t>basis</w:t>
      </w:r>
      <w:r>
        <w:rPr>
          <w:color w:val="6D6D70"/>
          <w:spacing w:val="-17"/>
        </w:rPr>
        <w:t> </w:t>
      </w:r>
      <w:r>
        <w:rPr>
          <w:color w:val="6D6D70"/>
        </w:rPr>
        <w:t>points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7"/>
        </w:rPr>
        <w:t> </w:t>
      </w:r>
      <w:r>
        <w:rPr>
          <w:color w:val="6D6D70"/>
        </w:rPr>
        <w:t>widen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80</w:t>
      </w:r>
      <w:r>
        <w:rPr>
          <w:color w:val="6D6D70"/>
          <w:spacing w:val="-17"/>
        </w:rPr>
        <w:t> </w:t>
      </w:r>
      <w:r>
        <w:rPr>
          <w:color w:val="6D6D70"/>
        </w:rPr>
        <w:t>basis</w:t>
      </w:r>
      <w:r>
        <w:rPr>
          <w:color w:val="6D6D70"/>
          <w:spacing w:val="-17"/>
        </w:rPr>
        <w:t> </w:t>
      </w:r>
      <w:r>
        <w:rPr>
          <w:color w:val="6D6D70"/>
        </w:rPr>
        <w:t>points in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risk-off</w:t>
      </w:r>
      <w:r>
        <w:rPr>
          <w:color w:val="6D6D70"/>
          <w:spacing w:val="-19"/>
        </w:rPr>
        <w:t> </w:t>
      </w:r>
      <w:r>
        <w:rPr>
          <w:color w:val="6D6D70"/>
        </w:rPr>
        <w:t>event</w:t>
      </w:r>
      <w:r>
        <w:rPr>
          <w:color w:val="6D6D70"/>
          <w:spacing w:val="-19"/>
        </w:rPr>
        <w:t> </w:t>
      </w:r>
      <w:r>
        <w:rPr>
          <w:color w:val="6D6D70"/>
        </w:rPr>
        <w:t>rather</w:t>
      </w:r>
      <w:r>
        <w:rPr>
          <w:color w:val="6D6D70"/>
          <w:spacing w:val="-24"/>
        </w:rPr>
        <w:t> </w:t>
      </w:r>
      <w:r>
        <w:rPr>
          <w:color w:val="6D6D70"/>
        </w:rPr>
        <w:t>than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credit</w:t>
      </w:r>
      <w:r>
        <w:rPr>
          <w:color w:val="6D6D70"/>
          <w:spacing w:val="-21"/>
        </w:rPr>
        <w:t> </w:t>
      </w:r>
      <w:r>
        <w:rPr>
          <w:color w:val="6D6D70"/>
        </w:rPr>
        <w:t>that</w:t>
      </w:r>
      <w:r>
        <w:rPr>
          <w:color w:val="6D6D70"/>
          <w:spacing w:val="-22"/>
        </w:rPr>
        <w:t> </w:t>
      </w:r>
      <w:r>
        <w:rPr>
          <w:color w:val="6D6D70"/>
        </w:rPr>
        <w:t>trades</w:t>
      </w:r>
      <w:r>
        <w:rPr>
          <w:color w:val="6D6D70"/>
          <w:spacing w:val="-19"/>
        </w:rPr>
        <w:t> </w:t>
      </w:r>
      <w:r>
        <w:rPr>
          <w:color w:val="6D6D70"/>
        </w:rPr>
        <w:t>at</w:t>
      </w:r>
      <w:r>
        <w:rPr>
          <w:color w:val="6D6D70"/>
          <w:spacing w:val="-19"/>
        </w:rPr>
        <w:t> </w:t>
      </w:r>
      <w:r>
        <w:rPr>
          <w:color w:val="6D6D70"/>
        </w:rPr>
        <w:t>300</w:t>
      </w:r>
      <w:r>
        <w:rPr>
          <w:color w:val="6D6D70"/>
          <w:spacing w:val="-19"/>
        </w:rPr>
        <w:t> </w:t>
      </w:r>
      <w:r>
        <w:rPr>
          <w:color w:val="6D6D70"/>
        </w:rPr>
        <w:t>basis</w:t>
      </w:r>
      <w:r>
        <w:rPr>
          <w:color w:val="6D6D70"/>
          <w:spacing w:val="-19"/>
        </w:rPr>
        <w:t> </w:t>
      </w:r>
      <w:r>
        <w:rPr>
          <w:color w:val="6D6D70"/>
        </w:rPr>
        <w:t>points to</w:t>
      </w:r>
      <w:r>
        <w:rPr>
          <w:color w:val="6D6D70"/>
          <w:spacing w:val="-25"/>
        </w:rPr>
        <w:t> </w:t>
      </w:r>
      <w:r>
        <w:rPr>
          <w:color w:val="6D6D70"/>
        </w:rPr>
        <w:t>widen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1,200</w:t>
      </w:r>
      <w:r>
        <w:rPr>
          <w:color w:val="6D6D70"/>
          <w:spacing w:val="-24"/>
        </w:rPr>
        <w:t> </w:t>
      </w:r>
      <w:r>
        <w:rPr>
          <w:color w:val="6D6D70"/>
        </w:rPr>
        <w:t>basis</w:t>
      </w:r>
      <w:r>
        <w:rPr>
          <w:color w:val="6D6D70"/>
          <w:spacing w:val="-25"/>
        </w:rPr>
        <w:t> </w:t>
      </w:r>
      <w:r>
        <w:rPr>
          <w:color w:val="6D6D70"/>
        </w:rPr>
        <w:t>points).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six-month</w:t>
      </w:r>
      <w:r>
        <w:rPr>
          <w:color w:val="6D6D70"/>
          <w:spacing w:val="-25"/>
        </w:rPr>
        <w:t> </w:t>
      </w:r>
      <w:r>
        <w:rPr>
          <w:color w:val="6D6D70"/>
        </w:rPr>
        <w:t>25</w:t>
      </w:r>
      <w:r>
        <w:rPr>
          <w:color w:val="6D6D70"/>
          <w:spacing w:val="-24"/>
        </w:rPr>
        <w:t> </w:t>
      </w:r>
      <w:r>
        <w:rPr>
          <w:color w:val="6D6D70"/>
        </w:rPr>
        <w:t>delta</w:t>
      </w:r>
      <w:r>
        <w:rPr>
          <w:color w:val="6D6D70"/>
          <w:spacing w:val="-25"/>
        </w:rPr>
        <w:t> </w:t>
      </w:r>
      <w:r>
        <w:rPr>
          <w:color w:val="6D6D70"/>
        </w:rPr>
        <w:t>IG</w:t>
      </w:r>
      <w:r>
        <w:rPr>
          <w:color w:val="6D6D70"/>
          <w:spacing w:val="-24"/>
        </w:rPr>
        <w:t> </w:t>
      </w:r>
      <w:r>
        <w:rPr>
          <w:color w:val="6D6D70"/>
        </w:rPr>
        <w:t>payer</w:t>
      </w:r>
      <w:r>
        <w:rPr>
          <w:color w:val="6D6D70"/>
          <w:spacing w:val="-26"/>
        </w:rPr>
        <w:t> </w:t>
      </w:r>
      <w:r>
        <w:rPr>
          <w:color w:val="6D6D70"/>
        </w:rPr>
        <w:t>swap- tion</w:t>
      </w:r>
      <w:r>
        <w:rPr>
          <w:color w:val="6D6D70"/>
          <w:spacing w:val="-21"/>
        </w:rPr>
        <w:t> </w:t>
      </w:r>
      <w:r>
        <w:rPr>
          <w:color w:val="6D6D70"/>
        </w:rPr>
        <w:t>struck</w:t>
      </w:r>
      <w:r>
        <w:rPr>
          <w:color w:val="6D6D70"/>
          <w:spacing w:val="-21"/>
        </w:rPr>
        <w:t> </w:t>
      </w:r>
      <w:r>
        <w:rPr>
          <w:color w:val="6D6D70"/>
        </w:rPr>
        <w:t>at</w:t>
      </w:r>
      <w:r>
        <w:rPr>
          <w:color w:val="6D6D70"/>
          <w:spacing w:val="-21"/>
        </w:rPr>
        <w:t> </w:t>
      </w:r>
      <w:r>
        <w:rPr>
          <w:color w:val="6D6D70"/>
        </w:rPr>
        <w:t>80</w:t>
      </w:r>
      <w:r>
        <w:rPr>
          <w:color w:val="6D6D70"/>
          <w:spacing w:val="-21"/>
        </w:rPr>
        <w:t> </w:t>
      </w:r>
      <w:r>
        <w:rPr>
          <w:color w:val="6D6D70"/>
        </w:rPr>
        <w:t>basis</w:t>
      </w:r>
      <w:r>
        <w:rPr>
          <w:color w:val="6D6D70"/>
          <w:spacing w:val="-21"/>
        </w:rPr>
        <w:t> </w:t>
      </w:r>
      <w:r>
        <w:rPr>
          <w:color w:val="6D6D70"/>
        </w:rPr>
        <w:t>points</w:t>
      </w:r>
      <w:r>
        <w:rPr>
          <w:color w:val="6D6D70"/>
          <w:spacing w:val="-20"/>
        </w:rPr>
        <w:t> </w:t>
      </w:r>
      <w:r>
        <w:rPr>
          <w:color w:val="6D6D70"/>
        </w:rPr>
        <w:t>(versus</w:t>
      </w:r>
      <w:r>
        <w:rPr>
          <w:color w:val="6D6D70"/>
          <w:spacing w:val="-21"/>
        </w:rPr>
        <w:t> </w:t>
      </w:r>
      <w:r>
        <w:rPr>
          <w:color w:val="6D6D70"/>
        </w:rPr>
        <w:t>57</w:t>
      </w:r>
      <w:r>
        <w:rPr>
          <w:color w:val="6D6D70"/>
          <w:spacing w:val="-21"/>
        </w:rPr>
        <w:t> </w:t>
      </w:r>
      <w:r>
        <w:rPr>
          <w:color w:val="6D6D70"/>
        </w:rPr>
        <w:t>basis</w:t>
      </w:r>
      <w:r>
        <w:rPr>
          <w:color w:val="6D6D70"/>
          <w:spacing w:val="-21"/>
        </w:rPr>
        <w:t> </w:t>
      </w:r>
      <w:r>
        <w:rPr>
          <w:color w:val="6D6D70"/>
        </w:rPr>
        <w:t>points</w:t>
      </w:r>
      <w:r>
        <w:rPr>
          <w:color w:val="6D6D70"/>
          <w:spacing w:val="-21"/>
        </w:rPr>
        <w:t> </w:t>
      </w:r>
      <w:r>
        <w:rPr>
          <w:color w:val="6D6D70"/>
        </w:rPr>
        <w:t>forward)</w:t>
      </w:r>
      <w:r>
        <w:rPr>
          <w:color w:val="6D6D70"/>
          <w:spacing w:val="-20"/>
        </w:rPr>
        <w:t> </w:t>
      </w:r>
      <w:r>
        <w:rPr>
          <w:color w:val="6D6D70"/>
        </w:rPr>
        <w:t>costs</w:t>
      </w:r>
    </w:p>
    <w:p>
      <w:pPr>
        <w:pStyle w:val="BodyText"/>
        <w:ind w:left="164"/>
        <w:rPr>
          <w:sz w:val="20"/>
        </w:rPr>
      </w:pPr>
      <w:r>
        <w:rPr/>
        <w:br w:type="column"/>
      </w: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129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 w:before="54"/>
        <w:ind w:left="163" w:right="731"/>
      </w:pPr>
      <w:r>
        <w:rPr/>
        <w:pict>
          <v:line style="position:absolute;mso-position-horizontal-relative:page;mso-position-vertical-relative:paragraph;z-index:252983296" from="586.799988pt,-1.972989pt" to="586.799988pt,-14.756989pt" stroked="true" strokeweight="1pt" strokecolor="#ffffff">
            <v:stroke dashstyle="solid"/>
            <w10:wrap type="none"/>
          </v:line>
        </w:pict>
      </w:r>
      <w:r>
        <w:rPr>
          <w:color w:val="6B6C6F"/>
          <w:spacing w:val="-6"/>
          <w:w w:val="95"/>
        </w:rPr>
        <w:t>We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Believe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That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Slowing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Growth</w:t>
      </w:r>
      <w:r>
        <w:rPr>
          <w:color w:val="6B6C6F"/>
          <w:spacing w:val="-30"/>
          <w:w w:val="95"/>
        </w:rPr>
        <w:t> </w:t>
      </w:r>
      <w:r>
        <w:rPr>
          <w:color w:val="6B6C6F"/>
          <w:w w:val="95"/>
        </w:rPr>
        <w:t>Amidst</w:t>
      </w:r>
      <w:r>
        <w:rPr>
          <w:color w:val="6B6C6F"/>
          <w:spacing w:val="-29"/>
          <w:w w:val="95"/>
        </w:rPr>
        <w:t> </w:t>
      </w:r>
      <w:r>
        <w:rPr>
          <w:color w:val="6B6C6F"/>
          <w:w w:val="95"/>
        </w:rPr>
        <w:t>Higher</w:t>
      </w:r>
      <w:r>
        <w:rPr>
          <w:color w:val="6B6C6F"/>
          <w:spacing w:val="-30"/>
          <w:w w:val="95"/>
        </w:rPr>
        <w:t> </w:t>
      </w:r>
      <w:r>
        <w:rPr>
          <w:color w:val="6B6C6F"/>
          <w:spacing w:val="-4"/>
          <w:w w:val="95"/>
        </w:rPr>
        <w:t>Wages </w:t>
      </w:r>
      <w:r>
        <w:rPr>
          <w:color w:val="6B6C6F"/>
        </w:rPr>
        <w:t>Will</w:t>
      </w:r>
      <w:r>
        <w:rPr>
          <w:color w:val="6B6C6F"/>
          <w:spacing w:val="-14"/>
        </w:rPr>
        <w:t> </w:t>
      </w:r>
      <w:r>
        <w:rPr>
          <w:color w:val="6B6C6F"/>
        </w:rPr>
        <w:t>Become</w:t>
      </w:r>
      <w:r>
        <w:rPr>
          <w:color w:val="6B6C6F"/>
          <w:spacing w:val="-14"/>
        </w:rPr>
        <w:t> </w:t>
      </w:r>
      <w:r>
        <w:rPr>
          <w:color w:val="6B6C6F"/>
        </w:rPr>
        <w:t>a</w:t>
      </w:r>
      <w:r>
        <w:rPr>
          <w:color w:val="6B6C6F"/>
          <w:spacing w:val="-14"/>
        </w:rPr>
        <w:t> </w:t>
      </w:r>
      <w:r>
        <w:rPr>
          <w:color w:val="6B6C6F"/>
        </w:rPr>
        <w:t>Headwind</w:t>
      </w:r>
      <w:r>
        <w:rPr>
          <w:color w:val="6B6C6F"/>
          <w:spacing w:val="-14"/>
        </w:rPr>
        <w:t> </w:t>
      </w:r>
      <w:r>
        <w:rPr>
          <w:color w:val="6B6C6F"/>
          <w:spacing w:val="-3"/>
        </w:rPr>
        <w:t>to</w:t>
      </w:r>
      <w:r>
        <w:rPr>
          <w:color w:val="6B6C6F"/>
          <w:spacing w:val="-14"/>
        </w:rPr>
        <w:t> </w:t>
      </w:r>
      <w:r>
        <w:rPr>
          <w:color w:val="6B6C6F"/>
        </w:rPr>
        <w:t>Margins</w:t>
      </w:r>
      <w:r>
        <w:rPr>
          <w:color w:val="6B6C6F"/>
          <w:spacing w:val="-13"/>
        </w:rPr>
        <w:t> </w:t>
      </w:r>
      <w:r>
        <w:rPr>
          <w:color w:val="6B6C6F"/>
        </w:rPr>
        <w:t>in</w:t>
      </w:r>
      <w:r>
        <w:rPr>
          <w:color w:val="6B6C6F"/>
          <w:spacing w:val="-14"/>
        </w:rPr>
        <w:t> </w:t>
      </w:r>
      <w:r>
        <w:rPr>
          <w:color w:val="6B6C6F"/>
        </w:rPr>
        <w:t>2019…</w:t>
      </w:r>
    </w:p>
    <w:p>
      <w:pPr>
        <w:spacing w:before="214"/>
        <w:ind w:left="956" w:right="0" w:firstLine="0"/>
        <w:jc w:val="left"/>
        <w:rPr>
          <w:sz w:val="16"/>
        </w:rPr>
      </w:pPr>
      <w:r>
        <w:rPr>
          <w:sz w:val="16"/>
        </w:rPr>
        <w:t>S&amp;P 500 Revenue Less Wage Growth Scenario Analysis, %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935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985344" from="380.47641pt,5.283617pt" to="399.67641pt,5.294617pt" stroked="true" strokeweight="1.5pt" strokecolor="#54bceb">
            <v:stroke dashstyle="solid"/>
            <w10:wrap type="none"/>
          </v:line>
        </w:pict>
      </w:r>
      <w:r>
        <w:rPr>
          <w:sz w:val="16"/>
        </w:rPr>
        <w:t>Revenue Growth less Wage Growth</w:t>
      </w:r>
    </w:p>
    <w:p>
      <w:pPr>
        <w:tabs>
          <w:tab w:pos="1893" w:val="left" w:leader="none"/>
        </w:tabs>
        <w:spacing w:before="29"/>
        <w:ind w:left="150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267128832" from="380.47641pt,6.734535pt" to="399.67641pt,6.734535pt" stroked="true" strokeweight="1.5pt" strokecolor="#000000">
            <v:stroke dashstyle="solid"/>
            <w10:wrap type="none"/>
          </v:line>
        </w:pict>
      </w:r>
      <w:r>
        <w:rPr>
          <w:rFonts w:ascii="Times New Roman"/>
          <w:color w:val="6D6D70"/>
          <w:position w:val="-9"/>
          <w:sz w:val="19"/>
          <w:u w:val="thick" w:color="ED2224"/>
        </w:rPr>
        <w:t> </w:t>
        <w:tab/>
      </w:r>
      <w:r>
        <w:rPr>
          <w:rFonts w:ascii="Times New Roman"/>
          <w:color w:val="6D6D70"/>
          <w:spacing w:val="-6"/>
          <w:position w:val="-9"/>
          <w:sz w:val="19"/>
        </w:rPr>
        <w:t> </w:t>
      </w:r>
      <w:r>
        <w:rPr>
          <w:sz w:val="16"/>
        </w:rPr>
        <w:t>Base</w:t>
      </w:r>
    </w:p>
    <w:p>
      <w:pPr>
        <w:spacing w:before="28"/>
        <w:ind w:left="1935" w:right="0" w:firstLine="0"/>
        <w:jc w:val="left"/>
        <w:rPr>
          <w:sz w:val="16"/>
        </w:rPr>
      </w:pPr>
      <w:r>
        <w:rPr>
          <w:sz w:val="16"/>
        </w:rPr>
        <w:t>Bear</w:t>
      </w:r>
    </w:p>
    <w:p>
      <w:pPr>
        <w:tabs>
          <w:tab w:pos="1893" w:val="left" w:leader="none"/>
        </w:tabs>
        <w:spacing w:line="132" w:lineRule="exact" w:before="29"/>
        <w:ind w:left="1509" w:right="0" w:firstLine="0"/>
        <w:jc w:val="left"/>
        <w:rPr>
          <w:sz w:val="16"/>
        </w:rPr>
      </w:pPr>
      <w:r>
        <w:rPr>
          <w:color w:val="6D6D70"/>
          <w:w w:val="102"/>
          <w:position w:val="8"/>
          <w:sz w:val="19"/>
          <w:u w:val="thick" w:color="04B04F"/>
        </w:rPr>
        <w:t> </w:t>
      </w:r>
      <w:r>
        <w:rPr>
          <w:color w:val="6D6D70"/>
          <w:position w:val="8"/>
          <w:sz w:val="19"/>
          <w:u w:val="thick" w:color="04B04F"/>
        </w:rPr>
        <w:tab/>
      </w:r>
      <w:r>
        <w:rPr>
          <w:color w:val="6D6D70"/>
          <w:spacing w:val="-11"/>
          <w:position w:val="8"/>
          <w:sz w:val="19"/>
        </w:rPr>
        <w:t> </w:t>
      </w:r>
      <w:r>
        <w:rPr>
          <w:sz w:val="16"/>
        </w:rPr>
        <w:t>Bull</w:t>
      </w:r>
    </w:p>
    <w:p>
      <w:pPr>
        <w:spacing w:line="132" w:lineRule="exact" w:before="0"/>
        <w:ind w:left="4125" w:right="0" w:firstLine="0"/>
        <w:jc w:val="left"/>
        <w:rPr>
          <w:sz w:val="16"/>
        </w:rPr>
      </w:pPr>
      <w:r>
        <w:rPr>
          <w:w w:val="95"/>
          <w:sz w:val="16"/>
        </w:rPr>
        <w:t>4Q18e</w:t>
      </w:r>
    </w:p>
    <w:p>
      <w:pPr>
        <w:spacing w:before="16"/>
        <w:ind w:left="4185" w:right="0" w:firstLine="0"/>
        <w:jc w:val="left"/>
        <w:rPr>
          <w:sz w:val="16"/>
        </w:rPr>
      </w:pPr>
      <w:r>
        <w:rPr/>
        <w:pict>
          <v:group style="position:absolute;margin-left:359.486206pt;margin-top:5.788918pt;width:181.95pt;height:113.05pt;mso-position-horizontal-relative:page;mso-position-vertical-relative:paragraph;z-index:-267130880" coordorigin="7190,116" coordsize="3639,2261">
            <v:shape style="position:absolute;left:8022;top:123;width:70;height:2246" coordorigin="8022,123" coordsize="70,2246" path="m8022,123l8022,2368m8057,123l8057,2368m8092,123l8092,2368e" filled="false" stroked="true" strokeweight=".25pt" strokecolor="#c6c8ca">
              <v:path arrowok="t"/>
              <v:stroke dashstyle="solid"/>
            </v:shape>
            <v:shape style="position:absolute;left:8022;top:115;width:70;height:2261" coordorigin="8022,116" coordsize="70,2261" path="m8022,116l8022,2376m8057,116l8057,2376m8092,116l8092,2376e" filled="false" stroked="true" strokeweight="1pt" strokecolor="#c6c8ca">
              <v:path arrowok="t"/>
              <v:stroke dashstyle="solid"/>
            </v:shape>
            <v:shape style="position:absolute;left:8987;top:123;width:180;height:2246" coordorigin="8987,123" coordsize="180,2246" path="m8987,123l8987,2368m9022,123l9022,2368m9057,123l9057,2368m9092,123l9092,2368m9132,123l9132,2368m9167,123l9167,2368e" filled="false" stroked="true" strokeweight=".25pt" strokecolor="#c6c8ca">
              <v:path arrowok="t"/>
              <v:stroke dashstyle="solid"/>
            </v:shape>
            <v:shape style="position:absolute;left:8987;top:115;width:180;height:2261" coordorigin="8987,116" coordsize="180,2261" path="m8987,116l8987,2376m9022,116l9022,2376m9057,116l9057,2376m9092,116l9092,2376m9132,116l9132,2376m9167,116l9167,2376e" filled="false" stroked="true" strokeweight="1pt" strokecolor="#c6c8ca">
              <v:path arrowok="t"/>
              <v:stroke dashstyle="solid"/>
            </v:shape>
            <v:line style="position:absolute" from="7241,2368" to="7241,123" stroked="true" strokeweight=".5pt" strokecolor="#9b9d9f">
              <v:stroke dashstyle="solid"/>
            </v:line>
            <v:shape style="position:absolute;left:0;top:10756;width:51;height:2246" coordorigin="0,10757" coordsize="51,2246" path="m7190,2368l7241,2368m7190,1994l7241,1994m7190,1619l7241,1619m7190,1244l7241,1244m7190,874l7241,874m7190,499l7241,499m7190,123l7241,123e" filled="false" stroked="true" strokeweight=".5pt" strokecolor="#9b9d9f">
              <v:path arrowok="t"/>
              <v:stroke dashstyle="solid"/>
            </v:shape>
            <v:line style="position:absolute" from="7241,872" to="10829,872" stroked="true" strokeweight=".5pt" strokecolor="#9b9d9f">
              <v:stroke dashstyle="solid"/>
            </v:line>
            <v:shape style="position:absolute;left:7269;top:136;width:3255;height:2156" coordorigin="7270,136" coordsize="3255,2156" path="m7270,539l7305,624,7340,664,7380,724,7415,744,7450,734,7485,724,7520,799,7555,839,7590,879,7630,904,7665,1054,7700,1074,7735,1014,7770,954,7805,639,7845,454,7880,409,7915,409,7950,454,7985,624,8020,824,8055,1044,8095,1209,8130,1424,8165,1449,8200,1509,8235,1734,8270,1524,8310,1364,8345,1064,8380,619,8415,469,8450,424,8485,399,8520,239,8560,239,8595,169,8630,136,8665,279,8700,294,8735,364,8770,439,8810,504,8845,589,8880,574,8915,569,8950,529,8985,449,9025,439,9060,554,9095,1004,9130,1484,9165,1994,9200,2292,9235,1999,9275,1619,9310,1094,9345,649,9380,559,9415,504,9450,419,9490,339,9525,324,9560,344,9595,524,9630,689,9665,729,9700,839,9740,814,9775,764,9810,864,9845,824,9880,779,9915,769,9955,709,9990,824,10025,1009,10060,1164,10095,1309,10130,1269,10165,1184,10205,1064,10240,904,10275,759,10310,669,10345,624,10380,524,10415,499,10455,399,10490,324,10525,474e" filled="false" stroked="true" strokeweight="1.5pt" strokecolor="#54bceb">
              <v:path arrowok="t"/>
              <v:stroke dashstyle="solid"/>
            </v:shape>
            <v:shape style="position:absolute;left:10524;top:472;width:143;height:347" coordorigin="10525,473" coordsize="143,347" path="m10525,473l10560,559,10595,644,10630,734,10668,819e" filled="false" stroked="true" strokeweight="1.5pt" strokecolor="#000000">
              <v:path arrowok="t"/>
              <v:stroke dashstyle="solid"/>
            </v:shape>
            <v:shape style="position:absolute;left:10524;top:472;width:143;height:520" coordorigin="10525,473" coordsize="143,520" path="m10525,473l10560,604,10595,734,10630,864,10668,992e" filled="false" stroked="true" strokeweight="1.5pt" strokecolor="#ed2224">
              <v:path arrowok="t"/>
              <v:stroke dashstyle="solid"/>
            </v:shape>
            <v:shape style="position:absolute;left:10524;top:472;width:143;height:22" coordorigin="10525,473" coordsize="143,22" path="m10525,473l10560,479,10595,484,10630,489,10668,494e" filled="false" stroked="true" strokeweight="1.5pt" strokecolor="#04b04f">
              <v:path arrowok="t"/>
              <v:stroke dashstyle="solid"/>
            </v:shape>
            <v:shape style="position:absolute;left:8559;top:935;width:374;height:365" type="#_x0000_t75" stroked="false">
              <v:imagedata r:id="rId217" o:title=""/>
            </v:shape>
            <v:shape style="position:absolute;left:7588;top:935;width:374;height:365" type="#_x0000_t75" stroked="false">
              <v:imagedata r:id="rId218" o:title=""/>
            </v:shape>
            <w10:wrap type="none"/>
          </v:group>
        </w:pict>
      </w:r>
      <w:r>
        <w:rPr/>
        <w:pict>
          <v:shape style="position:absolute;margin-left:22.700001pt;margin-top:6.881336pt;width:336.2pt;height:69.5pt;mso-position-horizontal-relative:page;mso-position-vertical-relative:paragraph;z-index:2529935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66"/>
                    <w:gridCol w:w="1057"/>
                  </w:tblGrid>
                  <w:tr>
                    <w:trPr>
                      <w:trHeight w:val="214" w:hRule="atLeast"/>
                    </w:trPr>
                    <w:tc>
                      <w:tcPr>
                        <w:tcW w:w="5666" w:type="dxa"/>
                      </w:tcPr>
                      <w:p>
                        <w:pPr>
                          <w:pStyle w:val="TableParagraph"/>
                          <w:spacing w:line="184" w:lineRule="exact"/>
                          <w:ind w:left="50"/>
                          <w:rPr>
                            <w:sz w:val="19"/>
                          </w:rPr>
                        </w:pPr>
                        <w:r>
                          <w:rPr>
                            <w:color w:val="6D6D70"/>
                            <w:sz w:val="19"/>
                          </w:rPr>
                          <w:t>15.5 basis points upfront. This compares to the equivalent 25 delta</w:t>
                        </w:r>
                      </w:p>
                    </w:tc>
                    <w:tc>
                      <w:tcPr>
                        <w:tcW w:w="1057" w:type="dxa"/>
                      </w:tcPr>
                      <w:p>
                        <w:pPr>
                          <w:pStyle w:val="TableParagraph"/>
                          <w:spacing w:line="64" w:lineRule="exact"/>
                          <w:ind w:right="7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10%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5666" w:type="dxa"/>
                      </w:tcPr>
                      <w:p>
                        <w:pPr>
                          <w:pStyle w:val="TableParagraph"/>
                          <w:spacing w:line="209" w:lineRule="exact"/>
                          <w:ind w:left="50"/>
                          <w:rPr>
                            <w:sz w:val="19"/>
                          </w:rPr>
                        </w:pPr>
                        <w:r>
                          <w:rPr>
                            <w:color w:val="6D6D70"/>
                            <w:sz w:val="19"/>
                          </w:rPr>
                          <w:t>HY</w:t>
                        </w:r>
                        <w:r>
                          <w:rPr>
                            <w:color w:val="6D6D70"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payer</w:t>
                        </w:r>
                        <w:r>
                          <w:rPr>
                            <w:color w:val="6D6D70"/>
                            <w:spacing w:val="-20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swaption</w:t>
                        </w:r>
                        <w:r>
                          <w:rPr>
                            <w:color w:val="6D6D70"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struck</w:t>
                        </w:r>
                        <w:r>
                          <w:rPr>
                            <w:color w:val="6D6D70"/>
                            <w:spacing w:val="-17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at</w:t>
                        </w:r>
                        <w:r>
                          <w:rPr>
                            <w:color w:val="6D6D70"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92</w:t>
                        </w:r>
                        <w:r>
                          <w:rPr>
                            <w:color w:val="6D6D70"/>
                            <w:spacing w:val="-17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(versus</w:t>
                        </w:r>
                        <w:r>
                          <w:rPr>
                            <w:color w:val="6D6D70"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100</w:t>
                        </w:r>
                        <w:r>
                          <w:rPr>
                            <w:color w:val="6D6D70"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on</w:t>
                        </w:r>
                        <w:r>
                          <w:rPr>
                            <w:color w:val="6D6D70"/>
                            <w:spacing w:val="-20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the</w:t>
                        </w:r>
                        <w:r>
                          <w:rPr>
                            <w:color w:val="6D6D70"/>
                            <w:spacing w:val="-17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forward)</w:t>
                        </w:r>
                        <w:r>
                          <w:rPr>
                            <w:color w:val="6D6D70"/>
                            <w:spacing w:val="-18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costs</w:t>
                        </w:r>
                        <w:r>
                          <w:rPr>
                            <w:color w:val="6D6D70"/>
                            <w:spacing w:val="-17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sz w:val="19"/>
                          </w:rPr>
                          <w:t>of</w:t>
                        </w:r>
                      </w:p>
                    </w:tc>
                    <w:tc>
                      <w:tcPr>
                        <w:tcW w:w="1057" w:type="dxa"/>
                      </w:tcPr>
                      <w:p>
                        <w:pPr>
                          <w:pStyle w:val="TableParagraph"/>
                          <w:spacing w:before="39"/>
                          <w:ind w:right="6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5%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566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50"/>
                          <w:rPr>
                            <w:sz w:val="19"/>
                          </w:rPr>
                        </w:pPr>
                        <w:r>
                          <w:rPr>
                            <w:color w:val="6D6D70"/>
                            <w:sz w:val="19"/>
                          </w:rPr>
                          <w:t>103 basis points upfront.</w:t>
                        </w:r>
                      </w:p>
                    </w:tc>
                    <w:tc>
                      <w:tcPr>
                        <w:tcW w:w="1057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5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0%</w:t>
                        </w:r>
                      </w:p>
                    </w:tc>
                  </w:tr>
                  <w:tr>
                    <w:trPr>
                      <w:trHeight w:val="306" w:hRule="atLeast"/>
                    </w:trPr>
                    <w:tc>
                      <w:tcPr>
                        <w:tcW w:w="5666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6D6D70"/>
                            <w:sz w:val="19"/>
                          </w:rPr>
                          <w:t>Risk #2: We Underestimate Negative Operating Leverage, and</w:t>
                        </w:r>
                      </w:p>
                    </w:tc>
                    <w:tc>
                      <w:tcPr>
                        <w:tcW w:w="1057" w:type="dxa"/>
                      </w:tcPr>
                      <w:p>
                        <w:pPr>
                          <w:pStyle w:val="TableParagraph"/>
                          <w:spacing w:line="173" w:lineRule="exact" w:before="114"/>
                          <w:ind w:right="4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-5%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5666" w:type="dxa"/>
                      </w:tcPr>
                      <w:p>
                        <w:pPr>
                          <w:pStyle w:val="TableParagraph"/>
                          <w:spacing w:line="174" w:lineRule="exact"/>
                          <w:ind w:left="50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6D6D70"/>
                            <w:w w:val="95"/>
                            <w:sz w:val="19"/>
                          </w:rPr>
                          <w:t>Margins</w:t>
                        </w:r>
                        <w:r>
                          <w:rPr>
                            <w:b/>
                            <w:color w:val="6D6D70"/>
                            <w:spacing w:val="-17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6D6D70"/>
                            <w:w w:val="95"/>
                            <w:sz w:val="19"/>
                          </w:rPr>
                          <w:t>and</w:t>
                        </w:r>
                        <w:r>
                          <w:rPr>
                            <w:b/>
                            <w:color w:val="6D6D70"/>
                            <w:spacing w:val="-17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6D6D70"/>
                            <w:w w:val="95"/>
                            <w:sz w:val="19"/>
                          </w:rPr>
                          <w:t>EPS</w:t>
                        </w:r>
                        <w:r>
                          <w:rPr>
                            <w:b/>
                            <w:color w:val="6D6D70"/>
                            <w:spacing w:val="-17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6D6D70"/>
                            <w:w w:val="95"/>
                            <w:sz w:val="19"/>
                          </w:rPr>
                          <w:t>Fall</w:t>
                        </w:r>
                        <w:r>
                          <w:rPr>
                            <w:b/>
                            <w:color w:val="6D6D70"/>
                            <w:spacing w:val="-16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6D6D70"/>
                            <w:w w:val="95"/>
                            <w:sz w:val="19"/>
                          </w:rPr>
                          <w:t>More</w:t>
                        </w:r>
                        <w:r>
                          <w:rPr>
                            <w:b/>
                            <w:color w:val="6D6D70"/>
                            <w:spacing w:val="-17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6D6D70"/>
                            <w:w w:val="95"/>
                            <w:sz w:val="19"/>
                          </w:rPr>
                          <w:t>Quickly</w:t>
                        </w:r>
                        <w:r>
                          <w:rPr>
                            <w:b/>
                            <w:color w:val="6D6D70"/>
                            <w:spacing w:val="-19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6D6D70"/>
                            <w:w w:val="95"/>
                            <w:sz w:val="19"/>
                          </w:rPr>
                          <w:t>Than</w:t>
                        </w:r>
                        <w:r>
                          <w:rPr>
                            <w:b/>
                            <w:color w:val="6D6D70"/>
                            <w:spacing w:val="-17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6D6D70"/>
                            <w:w w:val="95"/>
                            <w:sz w:val="19"/>
                          </w:rPr>
                          <w:t>Expected</w:t>
                        </w:r>
                        <w:r>
                          <w:rPr>
                            <w:b/>
                            <w:color w:val="6D6D70"/>
                            <w:spacing w:val="-16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w w:val="95"/>
                            <w:sz w:val="19"/>
                          </w:rPr>
                          <w:t>As</w:t>
                        </w:r>
                        <w:r>
                          <w:rPr>
                            <w:color w:val="6D6D70"/>
                            <w:spacing w:val="-18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w w:val="95"/>
                            <w:sz w:val="19"/>
                          </w:rPr>
                          <w:t>we</w:t>
                        </w:r>
                        <w:r>
                          <w:rPr>
                            <w:color w:val="6D6D70"/>
                            <w:spacing w:val="-18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color w:val="6D6D70"/>
                            <w:w w:val="95"/>
                            <w:sz w:val="19"/>
                          </w:rPr>
                          <w:t>indicated</w:t>
                        </w:r>
                      </w:p>
                    </w:tc>
                    <w:tc>
                      <w:tcPr>
                        <w:tcW w:w="10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5.3%</w:t>
      </w:r>
    </w:p>
    <w:p>
      <w:pPr>
        <w:spacing w:after="0"/>
        <w:jc w:val="left"/>
        <w:rPr>
          <w:sz w:val="16"/>
        </w:rPr>
        <w:sectPr>
          <w:pgSz w:w="12240" w:h="15840"/>
          <w:pgMar w:header="314" w:footer="830" w:top="500" w:bottom="1020" w:left="340" w:right="0"/>
          <w:cols w:num="2" w:equalWidth="0">
            <w:col w:w="5664" w:space="96"/>
            <w:col w:w="6140"/>
          </w:cols>
        </w:sectPr>
      </w:pPr>
    </w:p>
    <w:p>
      <w:pPr>
        <w:pStyle w:val="BodyText"/>
        <w:spacing w:before="8"/>
      </w:pPr>
    </w:p>
    <w:p>
      <w:pPr>
        <w:spacing w:before="71"/>
        <w:ind w:left="0" w:right="1079" w:firstLine="0"/>
        <w:jc w:val="right"/>
        <w:rPr>
          <w:sz w:val="16"/>
        </w:rPr>
      </w:pPr>
      <w:r>
        <w:rPr>
          <w:spacing w:val="-1"/>
          <w:w w:val="85"/>
          <w:sz w:val="16"/>
        </w:rPr>
        <w:t>4Q19e</w:t>
      </w:r>
    </w:p>
    <w:p>
      <w:pPr>
        <w:spacing w:before="16"/>
        <w:ind w:left="0" w:right="1094" w:firstLine="0"/>
        <w:jc w:val="right"/>
        <w:rPr>
          <w:sz w:val="16"/>
        </w:rPr>
      </w:pPr>
      <w:r>
        <w:rPr>
          <w:spacing w:val="-2"/>
          <w:w w:val="90"/>
          <w:sz w:val="16"/>
        </w:rPr>
        <w:t>0.7%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line="264" w:lineRule="auto" w:before="99"/>
        <w:ind w:left="164" w:right="131"/>
      </w:pPr>
      <w:r>
        <w:rPr>
          <w:color w:val="6D6D70"/>
        </w:rPr>
        <w:t>earlier,</w:t>
      </w:r>
      <w:r>
        <w:rPr>
          <w:color w:val="6D6D70"/>
          <w:spacing w:val="-22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think</w:t>
      </w:r>
      <w:r>
        <w:rPr>
          <w:color w:val="6D6D70"/>
          <w:spacing w:val="-21"/>
        </w:rPr>
        <w:t> </w:t>
      </w:r>
      <w:r>
        <w:rPr>
          <w:color w:val="6D6D70"/>
        </w:rPr>
        <w:t>margin</w:t>
      </w:r>
      <w:r>
        <w:rPr>
          <w:color w:val="6D6D70"/>
          <w:spacing w:val="-22"/>
        </w:rPr>
        <w:t> </w:t>
      </w:r>
      <w:r>
        <w:rPr>
          <w:color w:val="6D6D70"/>
        </w:rPr>
        <w:t>pressure</w:t>
      </w:r>
      <w:r>
        <w:rPr>
          <w:color w:val="6D6D70"/>
          <w:spacing w:val="-22"/>
        </w:rPr>
        <w:t> </w:t>
      </w:r>
      <w:r>
        <w:rPr>
          <w:color w:val="6D6D70"/>
        </w:rPr>
        <w:t>will</w:t>
      </w:r>
      <w:r>
        <w:rPr>
          <w:color w:val="6D6D70"/>
          <w:spacing w:val="-22"/>
        </w:rPr>
        <w:t> </w:t>
      </w:r>
      <w:r>
        <w:rPr>
          <w:color w:val="6D6D70"/>
        </w:rPr>
        <w:t>be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key</w:t>
      </w:r>
      <w:r>
        <w:rPr>
          <w:color w:val="6D6D70"/>
          <w:spacing w:val="-26"/>
        </w:rPr>
        <w:t> </w:t>
      </w:r>
      <w:r>
        <w:rPr>
          <w:color w:val="6D6D70"/>
        </w:rPr>
        <w:t>theme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2019,</w:t>
      </w:r>
      <w:r>
        <w:rPr>
          <w:color w:val="6D6D70"/>
          <w:spacing w:val="-22"/>
        </w:rPr>
        <w:t> </w:t>
      </w:r>
      <w:r>
        <w:rPr>
          <w:color w:val="6D6D70"/>
        </w:rPr>
        <w:t>and as</w:t>
      </w:r>
      <w:r>
        <w:rPr>
          <w:color w:val="6D6D70"/>
          <w:spacing w:val="-24"/>
        </w:rPr>
        <w:t> </w:t>
      </w:r>
      <w:r>
        <w:rPr>
          <w:color w:val="6D6D70"/>
        </w:rPr>
        <w:t>such,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want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be</w:t>
      </w:r>
      <w:r>
        <w:rPr>
          <w:color w:val="6D6D70"/>
          <w:spacing w:val="-26"/>
        </w:rPr>
        <w:t> </w:t>
      </w:r>
      <w:r>
        <w:rPr>
          <w:color w:val="6D6D70"/>
        </w:rPr>
        <w:t>tactically</w:t>
      </w:r>
      <w:r>
        <w:rPr>
          <w:color w:val="6D6D70"/>
          <w:spacing w:val="-26"/>
        </w:rPr>
        <w:t> </w:t>
      </w:r>
      <w:r>
        <w:rPr>
          <w:color w:val="6D6D70"/>
        </w:rPr>
        <w:t>nuanced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6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area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  <w:spacing w:val="-4"/>
        </w:rPr>
        <w:t>market. </w:t>
      </w:r>
      <w:r>
        <w:rPr>
          <w:color w:val="6D6D70"/>
        </w:rPr>
        <w:t>However,</w:t>
      </w:r>
      <w:r>
        <w:rPr>
          <w:color w:val="6D6D70"/>
          <w:spacing w:val="-23"/>
        </w:rPr>
        <w:t>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</w:rPr>
        <w:t>practical</w:t>
      </w:r>
      <w:r>
        <w:rPr>
          <w:color w:val="6D6D70"/>
          <w:spacing w:val="-23"/>
        </w:rPr>
        <w:t> </w:t>
      </w:r>
      <w:r>
        <w:rPr>
          <w:color w:val="6D6D70"/>
        </w:rPr>
        <w:t>approach</w:t>
      </w:r>
      <w:r>
        <w:rPr>
          <w:color w:val="6D6D70"/>
          <w:spacing w:val="-22"/>
        </w:rPr>
        <w:t> </w:t>
      </w:r>
      <w:r>
        <w:rPr>
          <w:color w:val="6D6D70"/>
        </w:rPr>
        <w:t>could</w:t>
      </w:r>
      <w:r>
        <w:rPr>
          <w:color w:val="6D6D70"/>
          <w:spacing w:val="-23"/>
        </w:rPr>
        <w:t> </w:t>
      </w:r>
      <w:r>
        <w:rPr>
          <w:color w:val="6D6D70"/>
        </w:rPr>
        <w:t>be</w:t>
      </w:r>
      <w:r>
        <w:rPr>
          <w:color w:val="6D6D70"/>
          <w:spacing w:val="-25"/>
        </w:rPr>
        <w:t> </w:t>
      </w:r>
      <w:r>
        <w:rPr>
          <w:color w:val="6D6D70"/>
        </w:rPr>
        <w:t>too</w:t>
      </w:r>
      <w:r>
        <w:rPr>
          <w:color w:val="6D6D70"/>
          <w:spacing w:val="-23"/>
        </w:rPr>
        <w:t> </w:t>
      </w:r>
      <w:r>
        <w:rPr>
          <w:color w:val="6D6D70"/>
        </w:rPr>
        <w:t>optimistic</w:t>
      </w:r>
      <w:r>
        <w:rPr>
          <w:color w:val="6D6D70"/>
          <w:spacing w:val="-22"/>
        </w:rPr>
        <w:t> </w:t>
      </w:r>
      <w:r>
        <w:rPr>
          <w:color w:val="6D6D70"/>
        </w:rPr>
        <w:t>if</w:t>
      </w:r>
      <w:r>
        <w:rPr>
          <w:color w:val="6D6D70"/>
          <w:spacing w:val="-23"/>
        </w:rPr>
        <w:t> </w:t>
      </w:r>
      <w:r>
        <w:rPr>
          <w:color w:val="6D6D70"/>
        </w:rPr>
        <w:t>growth slows</w:t>
      </w:r>
      <w:r>
        <w:rPr>
          <w:color w:val="6D6D70"/>
          <w:spacing w:val="-35"/>
        </w:rPr>
        <w:t> </w:t>
      </w:r>
      <w:r>
        <w:rPr>
          <w:color w:val="6D6D70"/>
        </w:rPr>
        <w:t>much</w:t>
      </w:r>
      <w:r>
        <w:rPr>
          <w:color w:val="6D6D70"/>
          <w:spacing w:val="-34"/>
        </w:rPr>
        <w:t> </w:t>
      </w:r>
      <w:r>
        <w:rPr>
          <w:color w:val="6D6D70"/>
        </w:rPr>
        <w:t>more</w:t>
      </w:r>
      <w:r>
        <w:rPr>
          <w:color w:val="6D6D70"/>
          <w:spacing w:val="-34"/>
        </w:rPr>
        <w:t> </w:t>
      </w:r>
      <w:r>
        <w:rPr>
          <w:color w:val="6D6D70"/>
        </w:rPr>
        <w:t>quickly</w:t>
      </w:r>
      <w:r>
        <w:rPr>
          <w:color w:val="6D6D70"/>
          <w:spacing w:val="-36"/>
        </w:rPr>
        <w:t> </w:t>
      </w:r>
      <w:r>
        <w:rPr>
          <w:color w:val="6D6D70"/>
          <w:spacing w:val="-3"/>
        </w:rPr>
        <w:t>and/or</w:t>
      </w:r>
      <w:r>
        <w:rPr>
          <w:color w:val="6D6D70"/>
          <w:spacing w:val="-35"/>
        </w:rPr>
        <w:t> </w:t>
      </w:r>
      <w:r>
        <w:rPr>
          <w:color w:val="6D6D70"/>
        </w:rPr>
        <w:t>severely</w:t>
      </w:r>
      <w:r>
        <w:rPr>
          <w:color w:val="6D6D70"/>
          <w:spacing w:val="-37"/>
        </w:rPr>
        <w:t> </w:t>
      </w:r>
      <w:r>
        <w:rPr>
          <w:color w:val="6D6D70"/>
        </w:rPr>
        <w:t>than</w:t>
      </w:r>
      <w:r>
        <w:rPr>
          <w:color w:val="6D6D70"/>
          <w:spacing w:val="-34"/>
        </w:rPr>
        <w:t> </w:t>
      </w:r>
      <w:r>
        <w:rPr>
          <w:color w:val="6D6D70"/>
        </w:rPr>
        <w:t>expected.</w:t>
      </w:r>
      <w:r>
        <w:rPr>
          <w:color w:val="6D6D70"/>
          <w:spacing w:val="-35"/>
        </w:rPr>
        <w:t> </w:t>
      </w:r>
      <w:r>
        <w:rPr>
          <w:color w:val="6D6D70"/>
          <w:spacing w:val="-9"/>
        </w:rPr>
        <w:t>To</w:t>
      </w:r>
      <w:r>
        <w:rPr>
          <w:color w:val="6D6D70"/>
          <w:spacing w:val="-34"/>
        </w:rPr>
        <w:t> </w:t>
      </w:r>
      <w:r>
        <w:rPr>
          <w:color w:val="6D6D70"/>
        </w:rPr>
        <w:t>review, S&amp;P</w:t>
      </w:r>
      <w:r>
        <w:rPr>
          <w:color w:val="6D6D70"/>
          <w:spacing w:val="-31"/>
        </w:rPr>
        <w:t> </w:t>
      </w:r>
      <w:r>
        <w:rPr>
          <w:color w:val="6D6D70"/>
        </w:rPr>
        <w:t>500</w:t>
      </w:r>
      <w:r>
        <w:rPr>
          <w:color w:val="6D6D70"/>
          <w:spacing w:val="-30"/>
        </w:rPr>
        <w:t> </w:t>
      </w:r>
      <w:r>
        <w:rPr>
          <w:color w:val="6D6D70"/>
        </w:rPr>
        <w:t>revenue</w:t>
      </w:r>
      <w:r>
        <w:rPr>
          <w:color w:val="6D6D70"/>
          <w:spacing w:val="-31"/>
        </w:rPr>
        <w:t> </w:t>
      </w:r>
      <w:r>
        <w:rPr>
          <w:color w:val="6D6D70"/>
        </w:rPr>
        <w:t>growth</w:t>
      </w:r>
      <w:r>
        <w:rPr>
          <w:color w:val="6D6D70"/>
          <w:spacing w:val="-30"/>
        </w:rPr>
        <w:t> </w:t>
      </w:r>
      <w:r>
        <w:rPr>
          <w:color w:val="6D6D70"/>
        </w:rPr>
        <w:t>has</w:t>
      </w:r>
      <w:r>
        <w:rPr>
          <w:color w:val="6D6D70"/>
          <w:spacing w:val="-31"/>
        </w:rPr>
        <w:t> </w:t>
      </w:r>
      <w:r>
        <w:rPr>
          <w:color w:val="6D6D70"/>
        </w:rPr>
        <w:t>generally</w:t>
      </w:r>
      <w:r>
        <w:rPr>
          <w:color w:val="6D6D70"/>
          <w:spacing w:val="-32"/>
        </w:rPr>
        <w:t> </w:t>
      </w:r>
      <w:r>
        <w:rPr>
          <w:color w:val="6D6D70"/>
        </w:rPr>
        <w:t>been</w:t>
      </w:r>
      <w:r>
        <w:rPr>
          <w:color w:val="6D6D70"/>
          <w:spacing w:val="-30"/>
        </w:rPr>
        <w:t> </w:t>
      </w:r>
      <w:r>
        <w:rPr>
          <w:color w:val="6D6D70"/>
        </w:rPr>
        <w:t>highly</w:t>
      </w:r>
      <w:r>
        <w:rPr>
          <w:color w:val="6D6D70"/>
          <w:spacing w:val="-33"/>
        </w:rPr>
        <w:t> </w:t>
      </w:r>
      <w:r>
        <w:rPr>
          <w:color w:val="6D6D70"/>
        </w:rPr>
        <w:t>correlated</w:t>
      </w:r>
      <w:r>
        <w:rPr>
          <w:color w:val="6D6D70"/>
          <w:spacing w:val="-30"/>
        </w:rPr>
        <w:t> </w:t>
      </w:r>
      <w:r>
        <w:rPr>
          <w:color w:val="6D6D70"/>
        </w:rPr>
        <w:t>with the</w:t>
      </w:r>
      <w:r>
        <w:rPr>
          <w:color w:val="6D6D70"/>
          <w:spacing w:val="-20"/>
        </w:rPr>
        <w:t> </w:t>
      </w:r>
      <w:r>
        <w:rPr>
          <w:color w:val="6D6D70"/>
        </w:rPr>
        <w:t>path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U.S.</w:t>
      </w:r>
      <w:r>
        <w:rPr>
          <w:color w:val="6D6D70"/>
          <w:spacing w:val="-19"/>
        </w:rPr>
        <w:t> </w:t>
      </w:r>
      <w:r>
        <w:rPr>
          <w:color w:val="6D6D70"/>
        </w:rPr>
        <w:t>nominal</w:t>
      </w:r>
      <w:r>
        <w:rPr>
          <w:color w:val="6D6D70"/>
          <w:spacing w:val="-19"/>
        </w:rPr>
        <w:t> </w:t>
      </w:r>
      <w:r>
        <w:rPr>
          <w:color w:val="6D6D70"/>
        </w:rPr>
        <w:t>GDP</w:t>
      </w:r>
      <w:r>
        <w:rPr>
          <w:color w:val="6D6D70"/>
          <w:spacing w:val="-19"/>
        </w:rPr>
        <w:t> </w:t>
      </w:r>
      <w:r>
        <w:rPr>
          <w:color w:val="6D6D70"/>
        </w:rPr>
        <w:t>growth,</w:t>
      </w:r>
      <w:r>
        <w:rPr>
          <w:color w:val="6D6D70"/>
          <w:spacing w:val="-19"/>
        </w:rPr>
        <w:t> </w:t>
      </w:r>
      <w:r>
        <w:rPr>
          <w:color w:val="6D6D70"/>
        </w:rPr>
        <w:t>which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19"/>
        </w:rPr>
        <w:t> </w:t>
      </w:r>
      <w:r>
        <w:rPr>
          <w:color w:val="6D6D70"/>
        </w:rPr>
        <w:t>estimate</w:t>
      </w:r>
      <w:r>
        <w:rPr>
          <w:color w:val="6D6D70"/>
          <w:spacing w:val="-19"/>
        </w:rPr>
        <w:t> </w:t>
      </w:r>
      <w:r>
        <w:rPr>
          <w:color w:val="6D6D70"/>
        </w:rPr>
        <w:t>will</w:t>
      </w:r>
      <w:r>
        <w:rPr>
          <w:color w:val="6D6D70"/>
          <w:spacing w:val="-19"/>
        </w:rPr>
        <w:t> </w:t>
      </w:r>
      <w:r>
        <w:rPr>
          <w:color w:val="6D6D70"/>
        </w:rPr>
        <w:t>de- celerate</w:t>
      </w:r>
      <w:r>
        <w:rPr>
          <w:color w:val="6D6D70"/>
          <w:spacing w:val="-33"/>
        </w:rPr>
        <w:t>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4.3%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2019e</w:t>
      </w:r>
      <w:r>
        <w:rPr>
          <w:color w:val="6D6D70"/>
          <w:spacing w:val="-30"/>
        </w:rPr>
        <w:t> </w:t>
      </w:r>
      <w:r>
        <w:rPr>
          <w:color w:val="6D6D70"/>
        </w:rPr>
        <w:t>from</w:t>
      </w:r>
      <w:r>
        <w:rPr>
          <w:color w:val="6D6D70"/>
          <w:spacing w:val="-30"/>
        </w:rPr>
        <w:t> </w:t>
      </w:r>
      <w:r>
        <w:rPr>
          <w:color w:val="6D6D70"/>
        </w:rPr>
        <w:t>5.4%.</w:t>
      </w:r>
      <w:r>
        <w:rPr>
          <w:color w:val="6D6D70"/>
          <w:spacing w:val="-31"/>
        </w:rPr>
        <w:t> </w:t>
      </w:r>
      <w:r>
        <w:rPr>
          <w:color w:val="6D6D70"/>
        </w:rPr>
        <w:t>Our</w:t>
      </w:r>
      <w:r>
        <w:rPr>
          <w:color w:val="6D6D70"/>
          <w:spacing w:val="-32"/>
        </w:rPr>
        <w:t> </w:t>
      </w:r>
      <w:r>
        <w:rPr>
          <w:color w:val="6D6D70"/>
        </w:rPr>
        <w:t>base</w:t>
      </w:r>
      <w:r>
        <w:rPr>
          <w:color w:val="6D6D70"/>
          <w:spacing w:val="-30"/>
        </w:rPr>
        <w:t> </w:t>
      </w:r>
      <w:r>
        <w:rPr>
          <w:color w:val="6D6D70"/>
        </w:rPr>
        <w:t>case</w:t>
      </w:r>
      <w:r>
        <w:rPr>
          <w:color w:val="6D6D70"/>
          <w:spacing w:val="-31"/>
        </w:rPr>
        <w:t> </w:t>
      </w:r>
      <w:r>
        <w:rPr>
          <w:color w:val="6D6D70"/>
        </w:rPr>
        <w:t>at</w:t>
      </w:r>
      <w:r>
        <w:rPr>
          <w:color w:val="6D6D70"/>
          <w:spacing w:val="-30"/>
        </w:rPr>
        <w:t> </w:t>
      </w:r>
      <w:r>
        <w:rPr>
          <w:color w:val="6D6D70"/>
        </w:rPr>
        <w:t>present</w:t>
      </w:r>
      <w:r>
        <w:rPr>
          <w:color w:val="6D6D70"/>
          <w:spacing w:val="-30"/>
        </w:rPr>
        <w:t> </w:t>
      </w:r>
      <w:r>
        <w:rPr>
          <w:color w:val="6D6D70"/>
        </w:rPr>
        <w:t>also calls</w:t>
      </w:r>
      <w:r>
        <w:rPr>
          <w:color w:val="6D6D70"/>
          <w:spacing w:val="-29"/>
        </w:rPr>
        <w:t> </w:t>
      </w:r>
      <w:r>
        <w:rPr>
          <w:color w:val="6D6D70"/>
        </w:rPr>
        <w:t>for</w:t>
      </w:r>
      <w:r>
        <w:rPr>
          <w:color w:val="6D6D70"/>
          <w:spacing w:val="-31"/>
        </w:rPr>
        <w:t> </w:t>
      </w:r>
      <w:r>
        <w:rPr>
          <w:color w:val="6D6D70"/>
        </w:rPr>
        <w:t>revenue</w:t>
      </w:r>
      <w:r>
        <w:rPr>
          <w:color w:val="6D6D70"/>
          <w:spacing w:val="-28"/>
        </w:rPr>
        <w:t> </w:t>
      </w:r>
      <w:r>
        <w:rPr>
          <w:color w:val="6D6D70"/>
        </w:rPr>
        <w:t>growth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decelerate</w:t>
      </w:r>
      <w:r>
        <w:rPr>
          <w:color w:val="6D6D70"/>
          <w:spacing w:val="-31"/>
        </w:rPr>
        <w:t> </w:t>
      </w:r>
      <w:r>
        <w:rPr>
          <w:color w:val="6D6D70"/>
        </w:rPr>
        <w:t>towards</w:t>
      </w:r>
      <w:r>
        <w:rPr>
          <w:color w:val="6D6D70"/>
          <w:spacing w:val="-28"/>
        </w:rPr>
        <w:t> </w:t>
      </w:r>
      <w:r>
        <w:rPr>
          <w:color w:val="6D6D70"/>
        </w:rPr>
        <w:t>four</w:t>
      </w:r>
      <w:r>
        <w:rPr>
          <w:color w:val="6D6D70"/>
          <w:spacing w:val="-31"/>
        </w:rPr>
        <w:t> </w:t>
      </w:r>
      <w:r>
        <w:rPr>
          <w:color w:val="6D6D70"/>
        </w:rPr>
        <w:t>percent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2019 from 8.2%.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4" w:right="38"/>
      </w:pPr>
      <w:r>
        <w:rPr>
          <w:color w:val="6D6D70"/>
        </w:rPr>
        <w:t>However, given all the uncertainty in the world, it is worth consid- ering the bear case. Specifically, if U.S. average hourly earnings continue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  <w:spacing w:val="-3"/>
        </w:rPr>
        <w:t>grow</w:t>
      </w:r>
      <w:r>
        <w:rPr>
          <w:color w:val="6D6D70"/>
          <w:spacing w:val="-27"/>
        </w:rPr>
        <w:t> </w:t>
      </w:r>
      <w:r>
        <w:rPr>
          <w:color w:val="6D6D70"/>
        </w:rPr>
        <w:t>at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current</w:t>
      </w:r>
      <w:r>
        <w:rPr>
          <w:color w:val="6D6D70"/>
          <w:spacing w:val="-26"/>
        </w:rPr>
        <w:t> </w:t>
      </w:r>
      <w:r>
        <w:rPr>
          <w:color w:val="6D6D70"/>
        </w:rPr>
        <w:t>rate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approximately</w:t>
      </w:r>
      <w:r>
        <w:rPr>
          <w:color w:val="6D6D70"/>
          <w:spacing w:val="-28"/>
        </w:rPr>
        <w:t> </w:t>
      </w:r>
      <w:r>
        <w:rPr>
          <w:color w:val="6D6D70"/>
          <w:spacing w:val="-5"/>
        </w:rPr>
        <w:t>3.1%,</w:t>
      </w:r>
      <w:r>
        <w:rPr>
          <w:color w:val="6D6D70"/>
          <w:spacing w:val="-26"/>
        </w:rPr>
        <w:t> </w:t>
      </w:r>
      <w:r>
        <w:rPr>
          <w:color w:val="6D6D70"/>
        </w:rPr>
        <w:t>while</w:t>
      </w:r>
      <w:r>
        <w:rPr>
          <w:color w:val="6D6D70"/>
          <w:spacing w:val="-26"/>
        </w:rPr>
        <w:t> </w:t>
      </w:r>
      <w:r>
        <w:rPr>
          <w:color w:val="6D6D70"/>
          <w:spacing w:val="-5"/>
        </w:rPr>
        <w:t>rev- </w:t>
      </w:r>
      <w:r>
        <w:rPr>
          <w:color w:val="6D6D70"/>
          <w:w w:val="95"/>
        </w:rPr>
        <w:t>enue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growth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slows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approximately</w:t>
      </w:r>
      <w:r>
        <w:rPr>
          <w:color w:val="6D6D70"/>
          <w:spacing w:val="-16"/>
          <w:w w:val="95"/>
        </w:rPr>
        <w:t> </w:t>
      </w:r>
      <w:r>
        <w:rPr>
          <w:color w:val="6D6D70"/>
          <w:spacing w:val="-3"/>
          <w:w w:val="95"/>
        </w:rPr>
        <w:t>1.5%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(</w:t>
      </w:r>
      <w:r>
        <w:rPr>
          <w:i/>
          <w:color w:val="6D6D70"/>
          <w:w w:val="95"/>
        </w:rPr>
        <w:t>Exhibit</w:t>
      </w:r>
      <w:r>
        <w:rPr>
          <w:i/>
          <w:color w:val="6D6D70"/>
          <w:spacing w:val="-15"/>
          <w:w w:val="95"/>
        </w:rPr>
        <w:t> </w:t>
      </w:r>
      <w:r>
        <w:rPr>
          <w:i/>
          <w:color w:val="6D6D70"/>
          <w:w w:val="95"/>
        </w:rPr>
        <w:t>131</w:t>
      </w:r>
      <w:r>
        <w:rPr>
          <w:color w:val="6D6D70"/>
          <w:w w:val="95"/>
        </w:rPr>
        <w:t>),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our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simplistic </w:t>
      </w:r>
      <w:r>
        <w:rPr>
          <w:color w:val="6D6D70"/>
        </w:rPr>
        <w:t>framework tracking the revenue-wage growth differential would </w:t>
      </w:r>
      <w:r>
        <w:rPr>
          <w:color w:val="6D6D70"/>
          <w:w w:val="95"/>
        </w:rPr>
        <w:t>actually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turn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negative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by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4Q2019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(</w:t>
      </w:r>
      <w:r>
        <w:rPr>
          <w:i/>
          <w:color w:val="6D6D70"/>
          <w:w w:val="95"/>
        </w:rPr>
        <w:t>Exhibit</w:t>
      </w:r>
      <w:r>
        <w:rPr>
          <w:i/>
          <w:color w:val="6D6D70"/>
          <w:spacing w:val="-14"/>
          <w:w w:val="95"/>
        </w:rPr>
        <w:t> </w:t>
      </w:r>
      <w:r>
        <w:rPr>
          <w:i/>
          <w:color w:val="6D6D70"/>
          <w:w w:val="95"/>
        </w:rPr>
        <w:t>129</w:t>
      </w:r>
      <w:r>
        <w:rPr>
          <w:color w:val="6D6D70"/>
          <w:w w:val="95"/>
        </w:rPr>
        <w:t>),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threshold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which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has </w:t>
      </w:r>
      <w:r>
        <w:rPr>
          <w:color w:val="6D6D70"/>
        </w:rPr>
        <w:t>coincided with the prior two recessions in 2008 and 2001. Under this</w:t>
      </w:r>
      <w:r>
        <w:rPr>
          <w:color w:val="6D6D70"/>
          <w:spacing w:val="-17"/>
        </w:rPr>
        <w:t> </w:t>
      </w:r>
      <w:r>
        <w:rPr>
          <w:color w:val="6D6D70"/>
        </w:rPr>
        <w:t>bear</w:t>
      </w:r>
      <w:r>
        <w:rPr>
          <w:color w:val="6D6D70"/>
          <w:spacing w:val="-20"/>
        </w:rPr>
        <w:t> </w:t>
      </w:r>
      <w:r>
        <w:rPr>
          <w:color w:val="6D6D70"/>
        </w:rPr>
        <w:t>case</w:t>
      </w:r>
      <w:r>
        <w:rPr>
          <w:color w:val="6D6D70"/>
          <w:spacing w:val="-16"/>
        </w:rPr>
        <w:t> </w:t>
      </w:r>
      <w:r>
        <w:rPr>
          <w:color w:val="6D6D70"/>
        </w:rPr>
        <w:t>scenario,</w:t>
      </w:r>
      <w:r>
        <w:rPr>
          <w:color w:val="6D6D70"/>
          <w:spacing w:val="-17"/>
        </w:rPr>
        <w:t> </w:t>
      </w:r>
      <w:r>
        <w:rPr>
          <w:color w:val="6D6D70"/>
        </w:rPr>
        <w:t>our</w:t>
      </w:r>
      <w:r>
        <w:rPr>
          <w:color w:val="6D6D70"/>
          <w:spacing w:val="-19"/>
        </w:rPr>
        <w:t> </w:t>
      </w:r>
      <w:r>
        <w:rPr>
          <w:color w:val="6D6D70"/>
        </w:rPr>
        <w:t>2019</w:t>
      </w:r>
      <w:r>
        <w:rPr>
          <w:color w:val="6D6D70"/>
          <w:spacing w:val="-17"/>
        </w:rPr>
        <w:t> </w:t>
      </w:r>
      <w:r>
        <w:rPr>
          <w:color w:val="6D6D70"/>
        </w:rPr>
        <w:t>S&amp;P</w:t>
      </w:r>
      <w:r>
        <w:rPr>
          <w:color w:val="6D6D70"/>
          <w:spacing w:val="-17"/>
        </w:rPr>
        <w:t> </w:t>
      </w:r>
      <w:r>
        <w:rPr>
          <w:color w:val="6D6D70"/>
        </w:rPr>
        <w:t>500</w:t>
      </w:r>
      <w:r>
        <w:rPr>
          <w:color w:val="6D6D70"/>
          <w:spacing w:val="-19"/>
        </w:rPr>
        <w:t> </w:t>
      </w:r>
      <w:r>
        <w:rPr>
          <w:color w:val="6D6D70"/>
        </w:rPr>
        <w:t>target</w:t>
      </w:r>
      <w:r>
        <w:rPr>
          <w:color w:val="6D6D70"/>
          <w:spacing w:val="-17"/>
        </w:rPr>
        <w:t> </w:t>
      </w:r>
      <w:r>
        <w:rPr>
          <w:color w:val="6D6D70"/>
        </w:rPr>
        <w:t>would</w:t>
      </w:r>
      <w:r>
        <w:rPr>
          <w:color w:val="6D6D70"/>
          <w:spacing w:val="-16"/>
        </w:rPr>
        <w:t> </w:t>
      </w:r>
      <w:r>
        <w:rPr>
          <w:color w:val="6D6D70"/>
        </w:rPr>
        <w:t>be</w:t>
      </w:r>
      <w:r>
        <w:rPr>
          <w:color w:val="6D6D70"/>
          <w:spacing w:val="-17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the 2300-2450</w:t>
      </w:r>
      <w:r>
        <w:rPr>
          <w:color w:val="6D6D70"/>
          <w:spacing w:val="-25"/>
        </w:rPr>
        <w:t> </w:t>
      </w:r>
      <w:r>
        <w:rPr>
          <w:color w:val="6D6D70"/>
        </w:rPr>
        <w:t>range,</w:t>
      </w:r>
      <w:r>
        <w:rPr>
          <w:color w:val="6D6D70"/>
          <w:spacing w:val="-24"/>
        </w:rPr>
        <w:t> </w:t>
      </w:r>
      <w:r>
        <w:rPr>
          <w:color w:val="6D6D70"/>
        </w:rPr>
        <w:t>driven</w:t>
      </w:r>
      <w:r>
        <w:rPr>
          <w:color w:val="6D6D70"/>
          <w:spacing w:val="-24"/>
        </w:rPr>
        <w:t> </w:t>
      </w:r>
      <w:r>
        <w:rPr>
          <w:color w:val="6D6D70"/>
        </w:rPr>
        <w:t>by</w:t>
      </w:r>
      <w:r>
        <w:rPr>
          <w:color w:val="6D6D70"/>
          <w:spacing w:val="-26"/>
        </w:rPr>
        <w:t> </w:t>
      </w:r>
      <w:r>
        <w:rPr>
          <w:color w:val="6D6D70"/>
        </w:rPr>
        <w:t>$163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earnings</w:t>
      </w:r>
      <w:r>
        <w:rPr>
          <w:color w:val="6D6D70"/>
          <w:spacing w:val="-24"/>
        </w:rPr>
        <w:t> </w:t>
      </w:r>
      <w:r>
        <w:rPr>
          <w:color w:val="6D6D70"/>
        </w:rPr>
        <w:t>(i.e.,</w:t>
      </w:r>
      <w:r>
        <w:rPr>
          <w:color w:val="6D6D70"/>
          <w:spacing w:val="-24"/>
        </w:rPr>
        <w:t> </w:t>
      </w:r>
      <w:r>
        <w:rPr>
          <w:color w:val="6D6D70"/>
        </w:rPr>
        <w:t>no</w:t>
      </w:r>
      <w:r>
        <w:rPr>
          <w:color w:val="6D6D70"/>
          <w:spacing w:val="-24"/>
        </w:rPr>
        <w:t> </w:t>
      </w:r>
      <w:r>
        <w:rPr>
          <w:color w:val="6D6D70"/>
        </w:rPr>
        <w:t>growth)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a forward multiple of</w:t>
      </w:r>
      <w:r>
        <w:rPr>
          <w:color w:val="6D6D70"/>
          <w:spacing w:val="-4"/>
        </w:rPr>
        <w:t> </w:t>
      </w:r>
      <w:r>
        <w:rPr>
          <w:color w:val="6D6D70"/>
        </w:rPr>
        <w:t>14.0-15.0x.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 w:before="1"/>
        <w:ind w:left="164" w:right="254"/>
      </w:pPr>
      <w:r>
        <w:rPr>
          <w:color w:val="6D6D70"/>
        </w:rPr>
        <w:t>A</w:t>
      </w:r>
      <w:r>
        <w:rPr>
          <w:color w:val="6D6D70"/>
          <w:spacing w:val="-27"/>
        </w:rPr>
        <w:t> </w:t>
      </w:r>
      <w:r>
        <w:rPr>
          <w:color w:val="6D6D70"/>
        </w:rPr>
        <w:t>potential</w:t>
      </w:r>
      <w:r>
        <w:rPr>
          <w:color w:val="6D6D70"/>
          <w:spacing w:val="-27"/>
        </w:rPr>
        <w:t> </w:t>
      </w:r>
      <w:r>
        <w:rPr>
          <w:color w:val="6D6D70"/>
        </w:rPr>
        <w:t>mitigating</w:t>
      </w:r>
      <w:r>
        <w:rPr>
          <w:color w:val="6D6D70"/>
          <w:spacing w:val="-27"/>
        </w:rPr>
        <w:t> </w:t>
      </w:r>
      <w:r>
        <w:rPr>
          <w:color w:val="6D6D70"/>
        </w:rPr>
        <w:t>factor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27"/>
        </w:rPr>
        <w:t> </w:t>
      </w:r>
      <w:r>
        <w:rPr>
          <w:color w:val="6D6D70"/>
        </w:rPr>
        <w:t>if</w:t>
      </w:r>
      <w:r>
        <w:rPr>
          <w:color w:val="6D6D70"/>
          <w:spacing w:val="-27"/>
        </w:rPr>
        <w:t> </w:t>
      </w:r>
      <w:r>
        <w:rPr>
          <w:color w:val="6D6D70"/>
        </w:rPr>
        <w:t>productivity</w:t>
      </w:r>
      <w:r>
        <w:rPr>
          <w:color w:val="6D6D70"/>
          <w:spacing w:val="-29"/>
        </w:rPr>
        <w:t> </w:t>
      </w:r>
      <w:r>
        <w:rPr>
          <w:color w:val="6D6D70"/>
        </w:rPr>
        <w:t>continues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7"/>
        </w:rPr>
        <w:t> </w:t>
      </w:r>
      <w:r>
        <w:rPr>
          <w:color w:val="6D6D70"/>
          <w:spacing w:val="-4"/>
        </w:rPr>
        <w:t>improve, </w:t>
      </w:r>
      <w:r>
        <w:rPr>
          <w:color w:val="6D6D70"/>
        </w:rPr>
        <w:t>which</w:t>
      </w:r>
      <w:r>
        <w:rPr>
          <w:color w:val="6D6D70"/>
          <w:spacing w:val="-25"/>
        </w:rPr>
        <w:t> </w:t>
      </w:r>
      <w:r>
        <w:rPr>
          <w:color w:val="6D6D70"/>
        </w:rPr>
        <w:t>would</w:t>
      </w:r>
      <w:r>
        <w:rPr>
          <w:color w:val="6D6D70"/>
          <w:spacing w:val="-25"/>
        </w:rPr>
        <w:t> </w:t>
      </w:r>
      <w:r>
        <w:rPr>
          <w:color w:val="6D6D70"/>
        </w:rPr>
        <w:t>offset</w:t>
      </w:r>
      <w:r>
        <w:rPr>
          <w:color w:val="6D6D70"/>
          <w:spacing w:val="-25"/>
        </w:rPr>
        <w:t> </w:t>
      </w:r>
      <w:r>
        <w:rPr>
          <w:color w:val="6D6D70"/>
        </w:rPr>
        <w:t>some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wage</w:t>
      </w:r>
      <w:r>
        <w:rPr>
          <w:color w:val="6D6D70"/>
          <w:spacing w:val="-25"/>
        </w:rPr>
        <w:t> </w:t>
      </w:r>
      <w:r>
        <w:rPr>
          <w:color w:val="6D6D70"/>
        </w:rPr>
        <w:t>inflation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keep</w:t>
      </w:r>
      <w:r>
        <w:rPr>
          <w:color w:val="6D6D70"/>
          <w:spacing w:val="-25"/>
        </w:rPr>
        <w:t> </w:t>
      </w:r>
      <w:r>
        <w:rPr>
          <w:color w:val="6D6D70"/>
        </w:rPr>
        <w:t>unit</w:t>
      </w:r>
      <w:r>
        <w:rPr>
          <w:color w:val="6D6D70"/>
          <w:spacing w:val="-25"/>
        </w:rPr>
        <w:t> </w:t>
      </w:r>
      <w:r>
        <w:rPr>
          <w:color w:val="6D6D70"/>
        </w:rPr>
        <w:t>labor</w:t>
      </w:r>
    </w:p>
    <w:p>
      <w:pPr>
        <w:spacing w:before="72"/>
        <w:ind w:left="667" w:right="0" w:firstLine="0"/>
        <w:jc w:val="left"/>
        <w:rPr>
          <w:sz w:val="16"/>
        </w:rPr>
      </w:pPr>
      <w:r>
        <w:rPr/>
        <w:br w:type="column"/>
      </w:r>
      <w:r>
        <w:rPr>
          <w:spacing w:val="-3"/>
          <w:sz w:val="16"/>
        </w:rPr>
        <w:t>-10%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667" w:right="0" w:firstLine="0"/>
        <w:jc w:val="left"/>
        <w:rPr>
          <w:sz w:val="16"/>
        </w:rPr>
      </w:pPr>
      <w:r>
        <w:rPr>
          <w:spacing w:val="-3"/>
          <w:sz w:val="16"/>
        </w:rPr>
        <w:t>-15%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667" w:right="0" w:firstLine="0"/>
        <w:jc w:val="left"/>
        <w:rPr>
          <w:sz w:val="16"/>
        </w:rPr>
      </w:pPr>
      <w:r>
        <w:rPr>
          <w:w w:val="105"/>
          <w:sz w:val="16"/>
        </w:rPr>
        <w:t>-20%</w:t>
      </w:r>
    </w:p>
    <w:p>
      <w:pPr>
        <w:spacing w:before="24"/>
        <w:ind w:left="985" w:right="0" w:firstLine="0"/>
        <w:jc w:val="left"/>
        <w:rPr>
          <w:sz w:val="16"/>
        </w:rPr>
      </w:pPr>
      <w:r>
        <w:rPr>
          <w:sz w:val="16"/>
        </w:rPr>
        <w:t>1996 1999 2002 2005 2008 2011 2014 2017 2020</w:t>
      </w: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0"/>
        <w:ind w:left="307" w:right="659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987392" from="586.799988pt,57.056896pt" to="586.799988pt,44.272896pt" stroked="true" strokeweight="1pt" strokecolor="#ffffff">
            <v:stroke dashstyle="solid"/>
            <w10:wrap type="none"/>
          </v:line>
        </w:pic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4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7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13.700012pt;margin-top:11.777901pt;width:273.1pt;height:1pt;mso-position-horizontal-relative:page;mso-position-vertical-relative:paragraph;z-index:-250337280;mso-wrap-distance-left:0;mso-wrap-distance-right:0" coordorigin="6274,236" coordsize="5462,20">
            <v:line style="position:absolute" from="6314,246" to="11716,246" stroked="true" strokeweight="1pt" strokecolor="#cccccc">
              <v:stroke dashstyle="dot"/>
            </v:line>
            <v:line style="position:absolute" from="6274,246" to="6274,246" stroked="true" strokeweight="1pt" strokecolor="#cccccc">
              <v:stroke dashstyle="solid"/>
            </v:line>
            <v:line style="position:absolute" from="11736,246" to="11736,246" stroked="true" strokeweight="1pt" strokecolor="#cccccc">
              <v:stroke dashstyle="solid"/>
            </v:line>
            <w10:wrap type="topAndBottom"/>
          </v:group>
        </w:pict>
      </w:r>
      <w:r>
        <w:rPr/>
        <w:pict>
          <v:shape style="position:absolute;margin-left:313.200012pt;margin-top:23.97790pt;width:273.1pt;height:12.8pt;mso-position-horizontal-relative:page;mso-position-vertical-relative:paragraph;z-index:-250336256;mso-wrap-distance-left:0;mso-wrap-distance-right:0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130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pStyle w:val="Heading2"/>
        <w:spacing w:line="225" w:lineRule="auto" w:before="78"/>
        <w:ind w:left="163" w:right="467"/>
      </w:pPr>
      <w:r>
        <w:rPr>
          <w:color w:val="6B6C6F"/>
          <w:w w:val="90"/>
        </w:rPr>
        <w:t>…Unless Better Productivity Growth Offsets Rising Wages, </w:t>
      </w:r>
      <w:r>
        <w:rPr>
          <w:color w:val="6B6C6F"/>
        </w:rPr>
        <w:t>Keeping Unit Labor Costs Relatively Stable</w:t>
      </w:r>
    </w:p>
    <w:p>
      <w:pPr>
        <w:spacing w:before="217"/>
        <w:ind w:left="2237" w:right="0" w:firstLine="0"/>
        <w:jc w:val="left"/>
        <w:rPr>
          <w:sz w:val="16"/>
        </w:rPr>
      </w:pPr>
      <w:r>
        <w:rPr>
          <w:sz w:val="16"/>
        </w:rPr>
        <w:t>U.S. Unit Labor Cost, %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84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252991488" from="375.736389pt,5.233506pt" to="395.278389pt,5.233506pt" stroked="true" strokeweight="1.527pt" strokecolor="#54bceb">
            <v:stroke dashstyle="solid"/>
            <w10:wrap type="none"/>
          </v:line>
        </w:pict>
      </w:r>
      <w:r>
        <w:rPr>
          <w:sz w:val="16"/>
        </w:rPr>
        <w:t>U.S. Unit Labor Cost* (8-quarter average)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653" w:right="0" w:firstLine="0"/>
        <w:jc w:val="left"/>
        <w:rPr>
          <w:sz w:val="16"/>
        </w:rPr>
      </w:pPr>
      <w:r>
        <w:rPr/>
        <w:pict>
          <v:group style="position:absolute;margin-left:358.627686pt;margin-top:2.030343pt;width:202.95pt;height:136.550pt;mso-position-horizontal-relative:page;mso-position-vertical-relative:paragraph;z-index:252990464" coordorigin="7173,41" coordsize="4059,2731">
            <v:shape style="position:absolute;left:7814;top:104;width:51;height:2659" coordorigin="7815,105" coordsize="51,2659" path="m7815,105l7815,2763m7840,105l7840,2763m7866,105l7866,2763e" filled="false" stroked="true" strokeweight=".254pt" strokecolor="#dcddde">
              <v:path arrowok="t"/>
              <v:stroke dashstyle="solid"/>
            </v:shape>
            <v:shape style="position:absolute;left:7804;top:97;width:72;height:2674" coordorigin="7805,97" coordsize="72,2674" path="m7825,97l7805,97,7805,2771,7825,2771,7825,97m7850,97l7830,97,7830,2771,7850,2771,7850,97m7876,97l7855,97,7855,2771,7876,2771,7876,97e" filled="true" fillcolor="#c6c8ca" stroked="false">
              <v:path arrowok="t"/>
              <v:fill type="solid"/>
            </v:shape>
            <v:shape style="position:absolute;left:8924;top:104;width:26;height:2659" coordorigin="8924,105" coordsize="26,2659" path="m8924,105l8924,2763m8949,105l8949,2763e" filled="false" stroked="true" strokeweight=".254pt" strokecolor="#dcddde">
              <v:path arrowok="t"/>
              <v:stroke dashstyle="solid"/>
            </v:shape>
            <v:shape style="position:absolute;left:8913;top:97;width:46;height:2674" coordorigin="8914,97" coordsize="46,2674" path="m8934,97l8914,97,8914,2771,8934,2771,8934,97m8960,97l8939,97,8939,2771,8960,2771,8960,97e" filled="true" fillcolor="#c6c8ca" stroked="false">
              <v:path arrowok="t"/>
              <v:fill type="solid"/>
            </v:shape>
            <v:shape style="position:absolute;left:9621;top:104;width:128;height:2659" coordorigin="9621,105" coordsize="128,2659" path="m9621,105l9621,2763m9647,105l9647,2763m9672,105l9672,2763m9698,105l9698,2763m9723,105l9723,2763m9748,105l9748,2763e" filled="false" stroked="true" strokeweight=".254pt" strokecolor="#dcddde">
              <v:path arrowok="t"/>
              <v:stroke dashstyle="solid"/>
            </v:shape>
            <v:shape style="position:absolute;left:9611;top:97;width:148;height:2674" coordorigin="9611,97" coordsize="148,2674" path="m9631,97l9611,97,9611,2771,9631,2771,9631,97m9657,97l9637,97,9637,2771,9657,2771,9657,97m9682,97l9662,97,9662,2771,9682,2771,9682,97m9708,97l9687,97,9687,2771,9708,2771,9708,97m9733,97l9713,97,9713,2771,9733,2771,9733,97m9759,97l9738,97,9738,2771,9759,2771,9759,97e" filled="true" fillcolor="#c6c8ca" stroked="false">
              <v:path arrowok="t"/>
              <v:fill type="solid"/>
            </v:shape>
            <v:line style="position:absolute" from="7224,2763" to="7224,105" stroked="true" strokeweight=".509pt" strokecolor="#9b9d9f">
              <v:stroke dashstyle="solid"/>
            </v:line>
            <v:shape style="position:absolute;left:0;top:4863;width:52;height:2659" coordorigin="0,4864" coordsize="52,2659" path="m7173,2763l7224,2763m7173,2383l7224,2383m7173,2006l7224,2006m7173,1624l7224,1624m7173,1243l7224,1243m7173,866l7224,866m7173,484l7224,484m7173,105l7224,105e" filled="false" stroked="true" strokeweight=".509pt" strokecolor="#9b9d9f">
              <v:path arrowok="t"/>
              <v:stroke dashstyle="solid"/>
            </v:shape>
            <v:shape style="position:absolute;left:0;top:7522;width:3828;height:52" coordorigin="0,7522" coordsize="3828,52" path="m7224,1624l11052,1624m7224,1624l7224,1676m7741,1624l7741,1676m8255,1624l8255,1676m8774,1624l8774,1676m9288,1624l9288,1676m9807,1624l9807,1676m10321,1624l10321,1676m10837,1624l10837,1676e" filled="false" stroked="true" strokeweight=".509pt" strokecolor="#9b9d9f">
              <v:path arrowok="t"/>
              <v:stroke dashstyle="solid"/>
            </v:shape>
            <v:shape style="position:absolute;left:7221;top:219;width:3482;height:2160" coordorigin="7222,220" coordsize="3482,2160" path="m7222,1171l7247,1146,7273,1014,7298,861,7324,668,7349,556,7374,535,7400,535,7425,530,7451,505,7476,500,7502,449,7527,500,7558,495,7583,433,7609,398,7634,357,7659,403,7685,479,7710,591,7736,591,7787,556,7838,444,7863,362,7888,286,7919,220,7944,240,7970,276,7995,383,8021,520,8046,724,8072,912,8097,993,8123,1075,8148,1090,8173,1171,8199,1273,8224,1319,8250,1360,8280,1304,8306,1334,8331,1329,8357,1314,8382,1258,8408,1192,8433,1176,8458,1120,8484,1090,8509,1059,8535,1039,8560,1014,8586,993,8611,891,8642,785,8667,754,8693,805,8718,851,8743,907,8769,968,8794,861,8820,907,8845,861,8871,790,8896,734,8922,632,8947,622,8972,637,9003,1019,9028,1202,9054,1487,9079,1690,9105,1787,9130,1914,9156,1955,9181,2006,9206,1813,9232,1701,9257,1487,9283,1329,9308,1263,9334,1187,9364,1131,9390,1049,9415,917,9441,841,9466,861,9491,841,9517,749,9542,683,9568,627,9593,627,9619,729,9644,810,9670,841,9695,815,9726,1090,9751,1278,9776,1487,9802,1777,9827,1940,9853,2062,9878,2209,9904,2379,9929,2118,9955,2001,9980,1741,10005,1482,10031,1360,10056,1207,10082,1136,10112,866,10138,963,10163,937,10189,1019,10214,1136,10240,983,10265,1009,10290,968,10316,1095,10341,1151,10367,1161,10392,1085,10418,917,10443,1019,10474,1019,10499,1034,10525,1120,10550,1034,10575,1039,10601,1059,10626,1039,10652,1003,10677,973,10704,963e" filled="false" stroked="true" strokeweight="1.527pt" strokecolor="#54bceb">
              <v:path arrowok="t"/>
              <v:stroke dashstyle="solid"/>
            </v:shape>
            <v:shape style="position:absolute;left:8827;top:447;width:432;height:397" coordorigin="8827,448" coordsize="432,397" path="m8827,646l8838,583,8869,529,8915,486,8975,458,9043,448,9111,458,9170,486,9217,529,9248,583,9259,646,9242,723,9195,786,9127,829,9043,845,8959,829,8890,786,8844,723,8827,646xe" filled="false" stroked="true" strokeweight="1.018pt" strokecolor="#ed2224">
              <v:path arrowok="t"/>
              <v:stroke dashstyle="dot"/>
            </v:shape>
            <v:shape style="position:absolute;left:9441;top:432;width:432;height:397" coordorigin="9441,432" coordsize="432,397" path="m9441,631l9458,554,9504,491,9573,448,9657,432,9741,448,9809,491,9855,554,9872,631,9855,708,9809,771,9741,814,9657,829,9573,814,9504,771,9458,708,9441,631xe" filled="false" stroked="true" strokeweight="1.018pt" strokecolor="#ed2224">
              <v:path arrowok="t"/>
              <v:stroke dashstyle="dot"/>
            </v:shape>
            <v:shape style="position:absolute;left:7814;top:50;width:432;height:397" coordorigin="7815,51" coordsize="432,397" path="m7815,249l7832,172,7878,109,7947,66,8031,51,8115,66,8183,109,8229,172,8246,249,8229,327,8183,390,8115,432,8031,448,7963,438,7903,409,7857,367,7826,312,7815,249xe" filled="false" stroked="true" strokeweight="1.018pt" strokecolor="#ed2224">
              <v:path arrowok="t"/>
              <v:stroke dashstyle="dot"/>
            </v:shape>
            <v:line style="position:absolute" from="10304,590" to="10304,139" stroked="true" strokeweight="1.018pt" strokecolor="#ed1d24">
              <v:stroke dashstyle="solid"/>
            </v:line>
            <v:shape style="position:absolute;left:10221;top:117;width:167;height:104" type="#_x0000_t75" stroked="false">
              <v:imagedata r:id="rId219" o:title=""/>
            </v:shape>
            <v:line style="position:absolute" from="10304,1886" to="10304,2247" stroked="true" strokeweight="1.018pt" strokecolor="#ed1d24">
              <v:stroke dashstyle="solid"/>
            </v:line>
            <v:shape style="position:absolute;left:10221;top:2165;width:167;height:104" coordorigin="10221,2166" coordsize="167,104" path="m10236,2166l10221,2180,10304,2269,10332,2239,10304,2239,10236,2166xm10373,2166l10304,2239,10332,2239,10388,2180,10373,2166xe" filled="true" fillcolor="#ed1d24" stroked="false">
              <v:path arrowok="t"/>
              <v:fill type="solid"/>
            </v:shape>
            <v:shape style="position:absolute;left:10515;top:227;width:716;height:359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More wage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pressure</w:t>
                    </w:r>
                  </w:p>
                </w:txbxContent>
              </v:textbox>
              <w10:wrap type="none"/>
            </v:shape>
            <v:shape style="position:absolute;left:10515;top:1901;width:679;height:359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Less</w:t>
                    </w:r>
                    <w:r>
                      <w:rPr>
                        <w:i/>
                        <w:spacing w:val="-21"/>
                        <w:w w:val="90"/>
                        <w:sz w:val="16"/>
                      </w:rPr>
                      <w:t> </w:t>
                    </w:r>
                    <w:r>
                      <w:rPr>
                        <w:i/>
                        <w:w w:val="90"/>
                        <w:sz w:val="16"/>
                      </w:rPr>
                      <w:t>wage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pressure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4.0%</w:t>
      </w:r>
    </w:p>
    <w:p>
      <w:pPr>
        <w:pStyle w:val="BodyText"/>
        <w:rPr>
          <w:sz w:val="17"/>
        </w:rPr>
      </w:pPr>
    </w:p>
    <w:p>
      <w:pPr>
        <w:spacing w:before="1"/>
        <w:ind w:left="653" w:right="0" w:firstLine="0"/>
        <w:jc w:val="left"/>
        <w:rPr>
          <w:sz w:val="16"/>
        </w:rPr>
      </w:pPr>
      <w:r>
        <w:rPr>
          <w:sz w:val="16"/>
        </w:rPr>
        <w:t>3.0%</w:t>
      </w:r>
    </w:p>
    <w:p>
      <w:pPr>
        <w:pStyle w:val="BodyText"/>
        <w:rPr>
          <w:sz w:val="17"/>
        </w:rPr>
      </w:pPr>
    </w:p>
    <w:p>
      <w:pPr>
        <w:spacing w:before="0"/>
        <w:ind w:left="653" w:right="0" w:firstLine="0"/>
        <w:jc w:val="left"/>
        <w:rPr>
          <w:sz w:val="16"/>
        </w:rPr>
      </w:pPr>
      <w:r>
        <w:rPr>
          <w:sz w:val="16"/>
        </w:rPr>
        <w:t>2.0%</w:t>
      </w:r>
    </w:p>
    <w:p>
      <w:pPr>
        <w:pStyle w:val="BodyText"/>
        <w:rPr>
          <w:sz w:val="17"/>
        </w:rPr>
      </w:pPr>
    </w:p>
    <w:p>
      <w:pPr>
        <w:spacing w:before="1"/>
        <w:ind w:left="653" w:right="0" w:firstLine="0"/>
        <w:jc w:val="left"/>
        <w:rPr>
          <w:sz w:val="16"/>
        </w:rPr>
      </w:pPr>
      <w:r>
        <w:rPr>
          <w:sz w:val="16"/>
        </w:rPr>
        <w:t>1.0%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2" w:equalWidth="0">
            <w:col w:w="5661" w:space="99"/>
            <w:col w:w="6140"/>
          </w:cols>
        </w:sectPr>
      </w:pP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25"/>
        <w:gridCol w:w="893"/>
      </w:tblGrid>
      <w:tr>
        <w:trPr>
          <w:trHeight w:val="214" w:hRule="atLeast"/>
        </w:trPr>
        <w:tc>
          <w:tcPr>
            <w:tcW w:w="5825" w:type="dxa"/>
          </w:tcPr>
          <w:p>
            <w:pPr>
              <w:pStyle w:val="TableParagraph"/>
              <w:spacing w:line="184" w:lineRule="exact"/>
              <w:ind w:left="50"/>
              <w:rPr>
                <w:sz w:val="19"/>
              </w:rPr>
            </w:pPr>
            <w:r>
              <w:rPr>
                <w:color w:val="6D6D70"/>
                <w:sz w:val="19"/>
              </w:rPr>
              <w:t>costs relatively stable (</w:t>
            </w:r>
            <w:r>
              <w:rPr>
                <w:i/>
                <w:color w:val="6D6D70"/>
                <w:sz w:val="19"/>
              </w:rPr>
              <w:t>Exhibit 130</w:t>
            </w:r>
            <w:r>
              <w:rPr>
                <w:color w:val="6D6D70"/>
                <w:sz w:val="19"/>
              </w:rPr>
              <w:t>). However, if CEOs get more con-</w:t>
            </w:r>
          </w:p>
        </w:tc>
        <w:tc>
          <w:tcPr>
            <w:tcW w:w="893" w:type="dxa"/>
          </w:tcPr>
          <w:p>
            <w:pPr>
              <w:pStyle w:val="TableParagraph"/>
              <w:spacing w:line="87" w:lineRule="exact"/>
              <w:ind w:right="49"/>
              <w:jc w:val="right"/>
              <w:rPr>
                <w:sz w:val="16"/>
              </w:rPr>
            </w:pPr>
            <w:r>
              <w:rPr>
                <w:sz w:val="16"/>
              </w:rPr>
              <w:t>0.0%</w:t>
            </w:r>
          </w:p>
        </w:tc>
      </w:tr>
      <w:tr>
        <w:trPr>
          <w:trHeight w:val="464" w:hRule="atLeast"/>
        </w:trPr>
        <w:tc>
          <w:tcPr>
            <w:tcW w:w="5825" w:type="dxa"/>
          </w:tcPr>
          <w:p>
            <w:pPr>
              <w:pStyle w:val="TableParagraph"/>
              <w:spacing w:line="209" w:lineRule="exact"/>
              <w:ind w:left="50"/>
              <w:rPr>
                <w:sz w:val="19"/>
              </w:rPr>
            </w:pPr>
            <w:r>
              <w:rPr>
                <w:color w:val="6D6D70"/>
                <w:sz w:val="19"/>
              </w:rPr>
              <w:t>cerned about trade tensions, they may pull back on capital expen-</w:t>
            </w:r>
          </w:p>
          <w:p>
            <w:pPr>
              <w:pStyle w:val="TableParagraph"/>
              <w:spacing w:line="214" w:lineRule="exact" w:before="21"/>
              <w:ind w:left="50"/>
              <w:rPr>
                <w:sz w:val="19"/>
              </w:rPr>
            </w:pPr>
            <w:r>
              <w:rPr>
                <w:color w:val="6D6D70"/>
                <w:sz w:val="19"/>
              </w:rPr>
              <w:t>ditures (which are key to productivity) at exactly the time spending</w:t>
            </w:r>
          </w:p>
        </w:tc>
        <w:tc>
          <w:tcPr>
            <w:tcW w:w="893" w:type="dxa"/>
          </w:tcPr>
          <w:p>
            <w:pPr>
              <w:pStyle w:val="TableParagraph"/>
              <w:spacing w:before="67"/>
              <w:ind w:right="86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-1.0%</w:t>
            </w:r>
          </w:p>
        </w:tc>
      </w:tr>
      <w:tr>
        <w:trPr>
          <w:trHeight w:val="309" w:hRule="atLeast"/>
        </w:trPr>
        <w:tc>
          <w:tcPr>
            <w:tcW w:w="5825" w:type="dxa"/>
          </w:tcPr>
          <w:p>
            <w:pPr>
              <w:pStyle w:val="TableParagraph"/>
              <w:spacing w:before="5"/>
              <w:ind w:left="50"/>
              <w:rPr>
                <w:sz w:val="19"/>
              </w:rPr>
            </w:pPr>
            <w:r>
              <w:rPr>
                <w:color w:val="6D6D70"/>
                <w:sz w:val="19"/>
              </w:rPr>
              <w:t>needs to increase to boost productivity.</w:t>
            </w:r>
          </w:p>
        </w:tc>
        <w:tc>
          <w:tcPr>
            <w:tcW w:w="893" w:type="dxa"/>
          </w:tcPr>
          <w:p>
            <w:pPr>
              <w:pStyle w:val="TableParagraph"/>
              <w:spacing w:line="167" w:lineRule="exact"/>
              <w:ind w:right="48"/>
              <w:jc w:val="right"/>
              <w:rPr>
                <w:sz w:val="16"/>
              </w:rPr>
            </w:pPr>
            <w:r>
              <w:rPr>
                <w:sz w:val="16"/>
              </w:rPr>
              <w:t>-2.0%</w:t>
            </w:r>
          </w:p>
        </w:tc>
      </w:tr>
      <w:tr>
        <w:trPr>
          <w:trHeight w:val="242" w:hRule="atLeast"/>
        </w:trPr>
        <w:tc>
          <w:tcPr>
            <w:tcW w:w="58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line="170" w:lineRule="exact" w:before="52"/>
              <w:ind w:right="55"/>
              <w:jc w:val="right"/>
              <w:rPr>
                <w:sz w:val="16"/>
              </w:rPr>
            </w:pPr>
            <w:r>
              <w:rPr>
                <w:sz w:val="16"/>
              </w:rPr>
              <w:t>-3.0%</w:t>
            </w:r>
          </w:p>
        </w:tc>
      </w:tr>
    </w:tbl>
    <w:p>
      <w:pPr>
        <w:spacing w:before="22"/>
        <w:ind w:left="6726" w:right="0" w:firstLine="0"/>
        <w:jc w:val="left"/>
        <w:rPr>
          <w:sz w:val="16"/>
        </w:rPr>
      </w:pPr>
      <w:r>
        <w:rPr>
          <w:sz w:val="16"/>
        </w:rPr>
        <w:t>1985 1990 1995 2000 2005 2010 2015 2020</w:t>
      </w:r>
    </w:p>
    <w:p>
      <w:pPr>
        <w:spacing w:before="79"/>
        <w:ind w:left="6068" w:right="0" w:firstLine="0"/>
        <w:jc w:val="left"/>
        <w:rPr>
          <w:sz w:val="17"/>
        </w:rPr>
      </w:pPr>
      <w:r>
        <w:rPr>
          <w:color w:val="48104A"/>
          <w:sz w:val="17"/>
        </w:rPr>
        <w:t>* Unit Labor Cost Growth = Wage Growth - Productivity Growth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rPr>
          <w:sz w:val="44"/>
        </w:rPr>
      </w:pPr>
      <w:r>
        <w:rPr/>
        <w:pict>
          <v:group style="position:absolute;margin-left:305.5pt;margin-top:24.700001pt;width:1pt;height:711.85pt;mso-position-horizontal-relative:page;mso-position-vertical-relative:page;z-index:-267132928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</w:p>
    <w:p>
      <w:pPr>
        <w:pStyle w:val="BodyText"/>
        <w:spacing w:before="1"/>
        <w:rPr>
          <w:sz w:val="35"/>
        </w:rPr>
      </w:pPr>
    </w:p>
    <w:p>
      <w:pPr>
        <w:pStyle w:val="Heading1"/>
        <w:spacing w:line="407" w:lineRule="exact"/>
        <w:ind w:left="396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436" w:right="38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w w:val="95"/>
          <w:sz w:val="37"/>
        </w:rPr>
        <w:t>Technology credits, including Levered</w:t>
      </w:r>
      <w:r>
        <w:rPr>
          <w:rFonts w:ascii="Cambria"/>
          <w:b/>
          <w:color w:val="48104A"/>
          <w:spacing w:val="-26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Loans,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are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also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an</w:t>
      </w:r>
      <w:r>
        <w:rPr>
          <w:rFonts w:ascii="Cambria"/>
          <w:b/>
          <w:color w:val="48104A"/>
          <w:spacing w:val="-25"/>
          <w:w w:val="95"/>
          <w:sz w:val="37"/>
        </w:rPr>
        <w:t> </w:t>
      </w:r>
      <w:r>
        <w:rPr>
          <w:rFonts w:ascii="Cambria"/>
          <w:b/>
          <w:color w:val="48104A"/>
          <w:spacing w:val="-4"/>
          <w:w w:val="95"/>
          <w:sz w:val="37"/>
        </w:rPr>
        <w:t>area </w:t>
      </w:r>
      <w:r>
        <w:rPr>
          <w:rFonts w:ascii="Cambria"/>
          <w:b/>
          <w:color w:val="48104A"/>
          <w:sz w:val="37"/>
        </w:rPr>
        <w:t>worth</w:t>
      </w:r>
      <w:r>
        <w:rPr>
          <w:rFonts w:ascii="Cambria"/>
          <w:b/>
          <w:color w:val="48104A"/>
          <w:spacing w:val="-38"/>
          <w:sz w:val="37"/>
        </w:rPr>
        <w:t> </w:t>
      </w:r>
      <w:r>
        <w:rPr>
          <w:rFonts w:ascii="Cambria"/>
          <w:b/>
          <w:color w:val="48104A"/>
          <w:sz w:val="37"/>
        </w:rPr>
        <w:t>focusing</w:t>
      </w:r>
      <w:r>
        <w:rPr>
          <w:rFonts w:ascii="Cambria"/>
          <w:b/>
          <w:color w:val="48104A"/>
          <w:spacing w:val="-38"/>
          <w:sz w:val="37"/>
        </w:rPr>
        <w:t> </w:t>
      </w:r>
      <w:r>
        <w:rPr>
          <w:rFonts w:ascii="Cambria"/>
          <w:b/>
          <w:color w:val="48104A"/>
          <w:sz w:val="37"/>
        </w:rPr>
        <w:t>on</w:t>
      </w:r>
      <w:r>
        <w:rPr>
          <w:rFonts w:ascii="Cambria"/>
          <w:b/>
          <w:color w:val="48104A"/>
          <w:spacing w:val="-38"/>
          <w:sz w:val="37"/>
        </w:rPr>
        <w:t> </w:t>
      </w:r>
      <w:r>
        <w:rPr>
          <w:rFonts w:ascii="Cambria"/>
          <w:b/>
          <w:color w:val="48104A"/>
          <w:sz w:val="37"/>
        </w:rPr>
        <w:t>in</w:t>
      </w:r>
      <w:r>
        <w:rPr>
          <w:rFonts w:ascii="Cambria"/>
          <w:b/>
          <w:color w:val="48104A"/>
          <w:spacing w:val="-38"/>
          <w:sz w:val="37"/>
        </w:rPr>
        <w:t> </w:t>
      </w:r>
      <w:r>
        <w:rPr>
          <w:rFonts w:ascii="Cambria"/>
          <w:b/>
          <w:color w:val="48104A"/>
          <w:spacing w:val="-4"/>
          <w:sz w:val="37"/>
        </w:rPr>
        <w:t>2019.</w:t>
      </w:r>
    </w:p>
    <w:p>
      <w:pPr>
        <w:spacing w:before="73"/>
        <w:ind w:left="396" w:right="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2992512" from="25.200001pt,23.736614pt" to="298.800001pt,23.736614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“</w:t>
      </w:r>
    </w:p>
    <w:p>
      <w:pPr>
        <w:pStyle w:val="BodyText"/>
        <w:spacing w:before="11"/>
        <w:rPr>
          <w:rFonts w:ascii="Cambria"/>
          <w:b/>
          <w:sz w:val="12"/>
        </w:rPr>
      </w:pPr>
      <w:r>
        <w:rPr/>
        <w:br w:type="column"/>
      </w:r>
      <w:r>
        <w:rPr>
          <w:rFonts w:ascii="Cambria"/>
          <w:b/>
          <w:sz w:val="12"/>
        </w:rPr>
      </w:r>
    </w:p>
    <w:p>
      <w:pPr>
        <w:spacing w:line="249" w:lineRule="auto" w:before="0"/>
        <w:ind w:left="436" w:right="1006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Analytics, </w:t>
      </w:r>
      <w:r>
        <w:rPr>
          <w:color w:val="48104A"/>
          <w:sz w:val="17"/>
        </w:rPr>
        <w:t>Bureau of Economic</w:t>
      </w:r>
      <w:r>
        <w:rPr>
          <w:color w:val="48104A"/>
          <w:spacing w:val="-5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13.700012pt;margin-top:11.777308pt;width:273.1pt;height:1pt;mso-position-horizontal-relative:page;mso-position-vertical-relative:paragraph;z-index:-250335232;mso-wrap-distance-left:0;mso-wrap-distance-right:0" coordorigin="6274,236" coordsize="5462,20">
            <v:line style="position:absolute" from="6314,246" to="11716,246" stroked="true" strokeweight="1pt" strokecolor="#cccccc">
              <v:stroke dashstyle="dot"/>
            </v:line>
            <v:line style="position:absolute" from="6274,246" to="6274,246" stroked="true" strokeweight="1pt" strokecolor="#cccccc">
              <v:stroke dashstyle="solid"/>
            </v:line>
            <v:line style="position:absolute" from="11736,246" to="11736,246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404" w:space="227"/>
            <w:col w:w="6269"/>
          </w:cols>
        </w:sectPr>
      </w:pPr>
    </w:p>
    <w:p>
      <w:pPr>
        <w:pStyle w:val="BodyText"/>
        <w:spacing w:before="4"/>
        <w:rPr>
          <w:sz w:val="30"/>
        </w:rPr>
      </w:pPr>
    </w:p>
    <w:p>
      <w:pPr>
        <w:pStyle w:val="Heading2"/>
        <w:spacing w:line="225" w:lineRule="auto" w:before="0"/>
        <w:ind w:right="30"/>
      </w:pPr>
      <w:r>
        <w:rPr/>
        <w:pict>
          <v:line style="position:absolute;mso-position-horizontal-relative:page;mso-position-vertical-relative:paragraph;z-index:252999680" from="298.799988pt,-4.67305pt" to="298.799988pt,-17.45705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5.200001pt;margin-top:-17.45705pt;width:273.1pt;height:12.8pt;mso-position-horizontal-relative:page;mso-position-vertical-relative:paragraph;z-index:253019136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131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w w:val="95"/>
        </w:rPr>
        <w:t>Our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Base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Case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Assumes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AHE</w:t>
      </w:r>
      <w:r>
        <w:rPr>
          <w:color w:val="6B6C6F"/>
          <w:spacing w:val="-31"/>
          <w:w w:val="95"/>
        </w:rPr>
        <w:t> </w:t>
      </w:r>
      <w:r>
        <w:rPr>
          <w:color w:val="6B6C6F"/>
          <w:w w:val="95"/>
        </w:rPr>
        <w:t>Growth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Reaches </w:t>
      </w:r>
      <w:r>
        <w:rPr>
          <w:color w:val="6B6C6F"/>
          <w:w w:val="90"/>
        </w:rPr>
        <w:t>Approximately 3.5% by </w:t>
      </w:r>
      <w:r>
        <w:rPr>
          <w:color w:val="6B6C6F"/>
          <w:spacing w:val="-3"/>
          <w:w w:val="90"/>
        </w:rPr>
        <w:t>Fourth </w:t>
      </w:r>
      <w:r>
        <w:rPr>
          <w:color w:val="6B6C6F"/>
          <w:w w:val="90"/>
        </w:rPr>
        <w:t>Quarter of</w:t>
      </w:r>
      <w:r>
        <w:rPr>
          <w:color w:val="6B6C6F"/>
          <w:spacing w:val="-28"/>
          <w:w w:val="90"/>
        </w:rPr>
        <w:t> </w:t>
      </w:r>
      <w:r>
        <w:rPr>
          <w:color w:val="6B6C6F"/>
          <w:spacing w:val="-4"/>
          <w:w w:val="90"/>
        </w:rPr>
        <w:t>2019</w:t>
      </w:r>
    </w:p>
    <w:p>
      <w:pPr>
        <w:spacing w:before="214"/>
        <w:ind w:left="1320" w:right="0" w:firstLine="0"/>
        <w:jc w:val="left"/>
        <w:rPr>
          <w:sz w:val="16"/>
        </w:rPr>
      </w:pPr>
      <w:r>
        <w:rPr>
          <w:sz w:val="16"/>
        </w:rPr>
        <w:t>U.S. Avg Hourly Earnings, Y/y, % Change</w:t>
      </w:r>
    </w:p>
    <w:p>
      <w:pPr>
        <w:pStyle w:val="BodyText"/>
        <w:spacing w:line="264" w:lineRule="auto" w:before="37"/>
        <w:ind w:left="163" w:right="519"/>
      </w:pPr>
      <w:r>
        <w:rPr/>
        <w:br w:type="column"/>
      </w:r>
      <w:r>
        <w:rPr>
          <w:color w:val="6D6D70"/>
          <w:spacing w:val="-9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hedge</w:t>
      </w:r>
      <w:r>
        <w:rPr>
          <w:color w:val="6D6D70"/>
          <w:spacing w:val="-28"/>
        </w:rPr>
        <w:t> </w:t>
      </w:r>
      <w:r>
        <w:rPr>
          <w:color w:val="6D6D70"/>
        </w:rPr>
        <w:t>against</w:t>
      </w:r>
      <w:r>
        <w:rPr>
          <w:color w:val="6D6D70"/>
          <w:spacing w:val="-29"/>
        </w:rPr>
        <w:t> </w:t>
      </w:r>
      <w:r>
        <w:rPr>
          <w:color w:val="6D6D70"/>
        </w:rPr>
        <w:t>this</w:t>
      </w:r>
      <w:r>
        <w:rPr>
          <w:color w:val="6D6D70"/>
          <w:spacing w:val="-28"/>
        </w:rPr>
        <w:t> </w:t>
      </w:r>
      <w:r>
        <w:rPr>
          <w:color w:val="6D6D70"/>
        </w:rPr>
        <w:t>aforementioned</w:t>
      </w:r>
      <w:r>
        <w:rPr>
          <w:color w:val="6D6D70"/>
          <w:spacing w:val="-28"/>
        </w:rPr>
        <w:t> </w:t>
      </w:r>
      <w:r>
        <w:rPr>
          <w:color w:val="6D6D70"/>
        </w:rPr>
        <w:t>risk,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recommend</w:t>
      </w:r>
      <w:r>
        <w:rPr>
          <w:color w:val="6D6D70"/>
          <w:spacing w:val="-27"/>
        </w:rPr>
        <w:t> </w:t>
      </w:r>
      <w:r>
        <w:rPr>
          <w:color w:val="6D6D70"/>
        </w:rPr>
        <w:t>simple collar</w:t>
      </w:r>
      <w:r>
        <w:rPr>
          <w:color w:val="6D6D70"/>
          <w:spacing w:val="-36"/>
        </w:rPr>
        <w:t> </w:t>
      </w:r>
      <w:r>
        <w:rPr>
          <w:color w:val="6D6D70"/>
        </w:rPr>
        <w:t>or</w:t>
      </w:r>
      <w:r>
        <w:rPr>
          <w:color w:val="6D6D70"/>
          <w:spacing w:val="-36"/>
        </w:rPr>
        <w:t> </w:t>
      </w:r>
      <w:r>
        <w:rPr>
          <w:color w:val="6D6D70"/>
        </w:rPr>
        <w:t>spread</w:t>
      </w:r>
      <w:r>
        <w:rPr>
          <w:color w:val="6D6D70"/>
          <w:spacing w:val="-35"/>
        </w:rPr>
        <w:t> </w:t>
      </w:r>
      <w:r>
        <w:rPr>
          <w:color w:val="6D6D70"/>
        </w:rPr>
        <w:t>based</w:t>
      </w:r>
      <w:r>
        <w:rPr>
          <w:color w:val="6D6D70"/>
          <w:spacing w:val="-35"/>
        </w:rPr>
        <w:t> </w:t>
      </w:r>
      <w:r>
        <w:rPr>
          <w:color w:val="6D6D70"/>
        </w:rPr>
        <w:t>approaches</w:t>
      </w:r>
      <w:r>
        <w:rPr>
          <w:color w:val="6D6D70"/>
          <w:spacing w:val="-34"/>
        </w:rPr>
        <w:t> </w:t>
      </w:r>
      <w:r>
        <w:rPr>
          <w:color w:val="6D6D70"/>
        </w:rPr>
        <w:t>with</w:t>
      </w:r>
      <w:r>
        <w:rPr>
          <w:color w:val="6D6D70"/>
          <w:spacing w:val="-35"/>
        </w:rPr>
        <w:t> </w:t>
      </w:r>
      <w:r>
        <w:rPr>
          <w:color w:val="6D6D70"/>
        </w:rPr>
        <w:t>duration</w:t>
      </w:r>
      <w:r>
        <w:rPr>
          <w:color w:val="6D6D70"/>
          <w:spacing w:val="-35"/>
        </w:rPr>
        <w:t> </w:t>
      </w:r>
      <w:r>
        <w:rPr>
          <w:color w:val="6D6D70"/>
        </w:rPr>
        <w:t>and</w:t>
      </w:r>
      <w:r>
        <w:rPr>
          <w:color w:val="6D6D70"/>
          <w:spacing w:val="-34"/>
        </w:rPr>
        <w:t> </w:t>
      </w:r>
      <w:r>
        <w:rPr>
          <w:color w:val="6D6D70"/>
        </w:rPr>
        <w:t>strikes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5"/>
        </w:rPr>
        <w:t> </w:t>
      </w:r>
      <w:r>
        <w:rPr>
          <w:color w:val="6D6D70"/>
          <w:spacing w:val="-4"/>
        </w:rPr>
        <w:t>match </w:t>
      </w:r>
      <w:r>
        <w:rPr>
          <w:color w:val="6D6D70"/>
        </w:rPr>
        <w:t>an</w:t>
      </w:r>
      <w:r>
        <w:rPr>
          <w:color w:val="6D6D70"/>
          <w:spacing w:val="-20"/>
        </w:rPr>
        <w:t> </w:t>
      </w:r>
      <w:r>
        <w:rPr>
          <w:color w:val="6D6D70"/>
        </w:rPr>
        <w:t>investor’s</w:t>
      </w:r>
      <w:r>
        <w:rPr>
          <w:color w:val="6D6D70"/>
          <w:spacing w:val="-19"/>
        </w:rPr>
        <w:t> </w:t>
      </w:r>
      <w:r>
        <w:rPr>
          <w:color w:val="6D6D70"/>
        </w:rPr>
        <w:t>strategic</w:t>
      </w:r>
      <w:r>
        <w:rPr>
          <w:color w:val="6D6D70"/>
          <w:spacing w:val="-19"/>
        </w:rPr>
        <w:t> </w:t>
      </w:r>
      <w:r>
        <w:rPr>
          <w:color w:val="6D6D70"/>
        </w:rPr>
        <w:t>needs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9"/>
        </w:rPr>
        <w:t> </w:t>
      </w:r>
      <w:r>
        <w:rPr>
          <w:color w:val="6D6D70"/>
        </w:rPr>
        <w:t>cheapen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structure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today’s</w:t>
      </w:r>
    </w:p>
    <w:p>
      <w:pPr>
        <w:pStyle w:val="BodyText"/>
        <w:spacing w:line="264" w:lineRule="auto"/>
        <w:ind w:left="163" w:right="507"/>
      </w:pPr>
      <w:r>
        <w:rPr/>
        <w:pict>
          <v:line style="position:absolute;mso-position-horizontal-relative:page;mso-position-vertical-relative:paragraph;z-index:253002752" from="79.497597pt,40.394604pt" to="98.697597pt,40.394604pt" stroked="true" strokeweight="1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111424" from="140.927795pt,40.394604pt" to="160.127795pt,40.394604pt" stroked="true" strokeweight="1.5pt" strokecolor="#ed222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110400" from="202.007797pt,40.394604pt" to="221.207797pt,40.394604pt" stroked="true" strokeweight="1.5pt" strokecolor="#04b04f">
            <v:stroke dashstyle="solid"/>
            <w10:wrap type="none"/>
          </v:line>
        </w:pict>
      </w:r>
      <w:r>
        <w:rPr>
          <w:color w:val="6D6D70"/>
          <w:w w:val="95"/>
        </w:rPr>
        <w:t>high volatility environment. Maybe more important, though, than any </w:t>
      </w:r>
      <w:r>
        <w:rPr>
          <w:color w:val="6D6D70"/>
        </w:rPr>
        <w:t>specific</w:t>
      </w:r>
      <w:r>
        <w:rPr>
          <w:color w:val="6D6D70"/>
          <w:spacing w:val="-35"/>
        </w:rPr>
        <w:t> </w:t>
      </w:r>
      <w:r>
        <w:rPr>
          <w:color w:val="6D6D70"/>
        </w:rPr>
        <w:t>hedge</w:t>
      </w:r>
      <w:r>
        <w:rPr>
          <w:color w:val="6D6D70"/>
          <w:spacing w:val="-35"/>
        </w:rPr>
        <w:t> </w:t>
      </w:r>
      <w:r>
        <w:rPr>
          <w:color w:val="6D6D70"/>
        </w:rPr>
        <w:t>is</w:t>
      </w:r>
      <w:r>
        <w:rPr>
          <w:color w:val="6D6D70"/>
          <w:spacing w:val="-35"/>
        </w:rPr>
        <w:t> </w:t>
      </w:r>
      <w:r>
        <w:rPr>
          <w:color w:val="6D6D70"/>
        </w:rPr>
        <w:t>for</w:t>
      </w:r>
      <w:r>
        <w:rPr>
          <w:color w:val="6D6D70"/>
          <w:spacing w:val="-36"/>
        </w:rPr>
        <w:t> </w:t>
      </w:r>
      <w:r>
        <w:rPr>
          <w:color w:val="6D6D70"/>
        </w:rPr>
        <w:t>macro</w:t>
      </w:r>
      <w:r>
        <w:rPr>
          <w:color w:val="6D6D70"/>
          <w:spacing w:val="-36"/>
        </w:rPr>
        <w:t> </w:t>
      </w:r>
      <w:r>
        <w:rPr>
          <w:color w:val="6D6D70"/>
        </w:rPr>
        <w:t>traders</w:t>
      </w:r>
      <w:r>
        <w:rPr>
          <w:color w:val="6D6D70"/>
          <w:spacing w:val="-35"/>
        </w:rPr>
        <w:t> </w:t>
      </w:r>
      <w:r>
        <w:rPr>
          <w:color w:val="6D6D70"/>
        </w:rPr>
        <w:t>and</w:t>
      </w:r>
      <w:r>
        <w:rPr>
          <w:color w:val="6D6D70"/>
          <w:spacing w:val="-35"/>
        </w:rPr>
        <w:t> </w:t>
      </w:r>
      <w:r>
        <w:rPr>
          <w:color w:val="6D6D70"/>
        </w:rPr>
        <w:t>allocators</w:t>
      </w:r>
      <w:r>
        <w:rPr>
          <w:color w:val="6D6D70"/>
          <w:spacing w:val="-36"/>
        </w:rPr>
        <w:t> </w:t>
      </w:r>
      <w:r>
        <w:rPr>
          <w:color w:val="6D6D70"/>
        </w:rPr>
        <w:t>to</w:t>
      </w:r>
      <w:r>
        <w:rPr>
          <w:color w:val="6D6D70"/>
          <w:spacing w:val="-35"/>
        </w:rPr>
        <w:t> </w:t>
      </w:r>
      <w:r>
        <w:rPr>
          <w:color w:val="6D6D70"/>
        </w:rPr>
        <w:t>avoid</w:t>
      </w:r>
      <w:r>
        <w:rPr>
          <w:color w:val="6D6D70"/>
          <w:spacing w:val="-35"/>
        </w:rPr>
        <w:t> </w:t>
      </w:r>
      <w:r>
        <w:rPr>
          <w:color w:val="6D6D70"/>
          <w:spacing w:val="-3"/>
        </w:rPr>
        <w:t>companies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portfolios</w:t>
      </w:r>
      <w:r>
        <w:rPr>
          <w:color w:val="6D6D70"/>
          <w:spacing w:val="-25"/>
        </w:rPr>
        <w:t> </w:t>
      </w:r>
      <w:r>
        <w:rPr>
          <w:color w:val="6D6D70"/>
        </w:rPr>
        <w:t>where</w:t>
      </w:r>
      <w:r>
        <w:rPr>
          <w:color w:val="6D6D70"/>
          <w:spacing w:val="-24"/>
        </w:rPr>
        <w:t> </w:t>
      </w:r>
      <w:r>
        <w:rPr>
          <w:color w:val="6D6D70"/>
        </w:rPr>
        <w:t>negative</w:t>
      </w:r>
      <w:r>
        <w:rPr>
          <w:color w:val="6D6D70"/>
          <w:spacing w:val="-25"/>
        </w:rPr>
        <w:t> </w:t>
      </w:r>
      <w:r>
        <w:rPr>
          <w:color w:val="6D6D70"/>
        </w:rPr>
        <w:t>operating</w:t>
      </w:r>
      <w:r>
        <w:rPr>
          <w:color w:val="6D6D70"/>
          <w:spacing w:val="-24"/>
        </w:rPr>
        <w:t> </w:t>
      </w:r>
      <w:r>
        <w:rPr>
          <w:color w:val="6D6D70"/>
        </w:rPr>
        <w:t>leverage</w:t>
      </w:r>
      <w:r>
        <w:rPr>
          <w:color w:val="6D6D70"/>
          <w:spacing w:val="-25"/>
        </w:rPr>
        <w:t> </w:t>
      </w:r>
      <w:r>
        <w:rPr>
          <w:color w:val="6D6D70"/>
        </w:rPr>
        <w:t>appears</w:t>
      </w:r>
      <w:r>
        <w:rPr>
          <w:color w:val="6D6D70"/>
          <w:spacing w:val="-26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be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</w:p>
    <w:p>
      <w:pPr>
        <w:spacing w:after="0" w:line="264" w:lineRule="auto"/>
        <w:sectPr>
          <w:pgSz w:w="12240" w:h="15840"/>
          <w:pgMar w:header="304" w:footer="830" w:top="500" w:bottom="1020" w:left="340" w:right="0"/>
          <w:cols w:num="2" w:equalWidth="0">
            <w:col w:w="4597" w:space="1163"/>
            <w:col w:w="6140"/>
          </w:cols>
        </w:sectPr>
      </w:pPr>
    </w:p>
    <w:p>
      <w:pPr>
        <w:spacing w:line="171" w:lineRule="exact" w:before="0"/>
        <w:ind w:left="0" w:right="52" w:firstLine="0"/>
        <w:jc w:val="right"/>
        <w:rPr>
          <w:sz w:val="16"/>
        </w:rPr>
      </w:pPr>
      <w:r>
        <w:rPr>
          <w:spacing w:val="-3"/>
          <w:w w:val="95"/>
          <w:sz w:val="16"/>
        </w:rPr>
        <w:t>4.5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w w:val="95"/>
          <w:sz w:val="16"/>
        </w:rPr>
        <w:t>4.0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57" w:firstLine="0"/>
        <w:jc w:val="right"/>
        <w:rPr>
          <w:sz w:val="16"/>
        </w:rPr>
      </w:pPr>
      <w:r>
        <w:rPr>
          <w:spacing w:val="-4"/>
          <w:w w:val="95"/>
          <w:sz w:val="16"/>
        </w:rPr>
        <w:t>3.5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46" w:firstLine="0"/>
        <w:jc w:val="right"/>
        <w:rPr>
          <w:sz w:val="16"/>
        </w:rPr>
      </w:pPr>
      <w:r>
        <w:rPr>
          <w:spacing w:val="-2"/>
          <w:w w:val="95"/>
          <w:sz w:val="16"/>
        </w:rPr>
        <w:t>3.0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51" w:firstLine="0"/>
        <w:jc w:val="right"/>
        <w:rPr>
          <w:sz w:val="16"/>
        </w:rPr>
      </w:pPr>
      <w:r>
        <w:rPr>
          <w:spacing w:val="-3"/>
          <w:w w:val="95"/>
          <w:sz w:val="16"/>
        </w:rPr>
        <w:t>2.5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w w:val="95"/>
          <w:sz w:val="16"/>
        </w:rPr>
        <w:t>2.0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82" w:firstLine="0"/>
        <w:jc w:val="right"/>
        <w:rPr>
          <w:sz w:val="16"/>
        </w:rPr>
      </w:pPr>
      <w:r>
        <w:rPr>
          <w:w w:val="80"/>
          <w:sz w:val="16"/>
        </w:rPr>
        <w:t>1.5</w:t>
      </w:r>
    </w:p>
    <w:p>
      <w:pPr>
        <w:tabs>
          <w:tab w:pos="1892" w:val="left" w:leader="none"/>
          <w:tab w:pos="3114" w:val="left" w:leader="none"/>
        </w:tabs>
        <w:spacing w:line="167" w:lineRule="exact" w:before="0"/>
        <w:ind w:left="6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Base</w:t>
        <w:tab/>
        <w:t>Bear</w:t>
        <w:tab/>
      </w:r>
      <w:r>
        <w:rPr>
          <w:spacing w:val="-5"/>
          <w:sz w:val="16"/>
        </w:rPr>
        <w:t>Bull</w:t>
      </w:r>
    </w:p>
    <w:p>
      <w:pPr>
        <w:pStyle w:val="BodyText"/>
        <w:spacing w:before="6" w:after="40"/>
        <w:rPr>
          <w:sz w:val="12"/>
        </w:rPr>
      </w:pPr>
    </w:p>
    <w:p>
      <w:pPr>
        <w:pStyle w:val="BodyText"/>
        <w:ind w:left="35"/>
        <w:rPr>
          <w:sz w:val="20"/>
        </w:rPr>
      </w:pPr>
      <w:r>
        <w:rPr>
          <w:sz w:val="20"/>
        </w:rPr>
        <w:pict>
          <v:group style="width:160.3pt;height:91.95pt;mso-position-horizontal-relative:char;mso-position-vertical-relative:line" coordorigin="0,0" coordsize="3206,1839">
            <v:shape style="position:absolute;left:15;top:15;width:2945;height:1809" coordorigin="15,15" coordsize="2945,1809" path="m15,490l72,70,132,15,187,100,247,340,302,580,362,725,417,900,477,955,532,1000,592,730,652,540,707,570,767,860,822,1275,882,1515,937,1680,997,1815,1052,1824,1112,1820,1172,1790,1227,1670,1287,1630,1342,1650,1402,1750,1457,1735,1517,1800,1572,1795,1632,1645,1687,1610,1747,1585,1807,1570,1862,1580,1922,1640,1977,1550,2037,1680,2092,1605,2152,1500,2207,1550,2267,1290,2322,1320,2382,1265,2442,1190,2497,1165,2557,1240,2612,1290,2672,1190,2727,1290,2787,1165,2842,1110,2902,1010,2960,905e" filled="false" stroked="true" strokeweight="1.5pt" strokecolor="#54bceb">
              <v:path arrowok="t"/>
              <v:stroke dashstyle="solid"/>
            </v:shape>
            <v:shape style="position:absolute;left:2944;top:521;width:261;height:398" type="#_x0000_t75" stroked="false">
              <v:imagedata r:id="rId220" o:title=""/>
            </v:shape>
            <v:shape style="position:absolute;left:2959;top:257;width:231;height:647" coordorigin="2960,257" coordsize="231,647" path="m2960,904l3017,740,3077,580,3132,420,3190,257e" filled="false" stroked="true" strokeweight="1.5pt" strokecolor="#04b04f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4" w:after="1"/>
        <w:rPr>
          <w:sz w:val="17"/>
        </w:rPr>
      </w:pPr>
    </w:p>
    <w:p>
      <w:pPr>
        <w:pStyle w:val="BodyText"/>
        <w:spacing w:line="66" w:lineRule="exact"/>
        <w:ind w:left="-6" w:right="-44"/>
        <w:rPr>
          <w:sz w:val="6"/>
        </w:rPr>
      </w:pPr>
      <w:r>
        <w:rPr>
          <w:position w:val="0"/>
          <w:sz w:val="6"/>
        </w:rPr>
        <w:pict>
          <v:group style="width:167.85pt;height:2.95pt;mso-position-horizontal-relative:char;mso-position-vertical-relative:line" coordorigin="0,0" coordsize="3357,59">
            <v:line style="position:absolute" from="8,8" to="3356,8" stroked="true" strokeweight=".75pt" strokecolor="#dcddde">
              <v:stroke dashstyle="solid"/>
            </v:line>
            <v:line style="position:absolute" from="8,8" to="8,58" stroked="true" strokeweight=".75pt" strokecolor="#dcddde">
              <v:stroke dashstyle="solid"/>
            </v:line>
            <v:line style="position:absolute" from="468,8" to="468,58" stroked="true" strokeweight=".75pt" strokecolor="#dcddde">
              <v:stroke dashstyle="solid"/>
            </v:line>
            <v:line style="position:absolute" from="933,8" to="933,58" stroked="true" strokeweight=".75pt" strokecolor="#dcddde">
              <v:stroke dashstyle="solid"/>
            </v:line>
            <v:line style="position:absolute" from="1393,8" to="1393,58" stroked="true" strokeweight=".75pt" strokecolor="#dcddde">
              <v:stroke dashstyle="solid"/>
            </v:line>
            <v:line style="position:absolute" from="1853,8" to="1853,58" stroked="true" strokeweight=".75pt" strokecolor="#dcddde">
              <v:stroke dashstyle="solid"/>
            </v:line>
            <v:line style="position:absolute" from="2318,8" to="2318,58" stroked="true" strokeweight=".75pt" strokecolor="#dcddde">
              <v:stroke dashstyle="solid"/>
            </v:line>
            <v:line style="position:absolute" from="2778,8" to="2778,58" stroked="true" strokeweight=".75pt" strokecolor="#dcddde">
              <v:stroke dashstyle="solid"/>
            </v:line>
            <v:line style="position:absolute" from="3240,8" to="3240,58" stroked="true" strokeweight=".75pt" strokecolor="#dcddde">
              <v:stroke dashstyle="solid"/>
            </v:line>
          </v:group>
        </w:pict>
      </w:r>
      <w:r>
        <w:rPr>
          <w:position w:val="0"/>
          <w:sz w:val="6"/>
        </w:rPr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23"/>
        <w:ind w:left="-39" w:right="0" w:firstLine="0"/>
        <w:jc w:val="left"/>
        <w:rPr>
          <w:sz w:val="16"/>
        </w:rPr>
      </w:pPr>
      <w:r>
        <w:rPr>
          <w:w w:val="90"/>
          <w:sz w:val="16"/>
        </w:rPr>
        <w:t>4Q19e</w:t>
      </w:r>
    </w:p>
    <w:p>
      <w:pPr>
        <w:spacing w:before="16"/>
        <w:ind w:left="21" w:right="0" w:firstLine="0"/>
        <w:jc w:val="left"/>
        <w:rPr>
          <w:sz w:val="16"/>
        </w:rPr>
      </w:pPr>
      <w:r>
        <w:rPr>
          <w:spacing w:val="-4"/>
          <w:sz w:val="16"/>
        </w:rPr>
        <w:t>3.5%</w:t>
      </w:r>
    </w:p>
    <w:p>
      <w:pPr>
        <w:pStyle w:val="BodyText"/>
        <w:spacing w:line="217" w:lineRule="exact"/>
        <w:ind w:left="663"/>
      </w:pPr>
      <w:r>
        <w:rPr/>
        <w:br w:type="column"/>
      </w:r>
      <w:r>
        <w:rPr>
          <w:color w:val="6D6D70"/>
        </w:rPr>
        <w:t>sizeable risk.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40" w:lineRule="atLeast" w:before="1"/>
        <w:ind w:left="663" w:right="582"/>
      </w:pPr>
      <w:r>
        <w:rPr>
          <w:b/>
          <w:color w:val="6D6D70"/>
        </w:rPr>
        <w:t>Risk</w:t>
      </w:r>
      <w:r>
        <w:rPr>
          <w:b/>
          <w:color w:val="6D6D70"/>
          <w:spacing w:val="-22"/>
        </w:rPr>
        <w:t> </w:t>
      </w:r>
      <w:r>
        <w:rPr>
          <w:b/>
          <w:color w:val="6D6D70"/>
        </w:rPr>
        <w:t>#3:</w:t>
      </w:r>
      <w:r>
        <w:rPr>
          <w:b/>
          <w:color w:val="6D6D70"/>
          <w:spacing w:val="-22"/>
        </w:rPr>
        <w:t> </w:t>
      </w:r>
      <w:r>
        <w:rPr>
          <w:b/>
          <w:color w:val="6D6D70"/>
        </w:rPr>
        <w:t>Fat</w:t>
      </w:r>
      <w:r>
        <w:rPr>
          <w:b/>
          <w:color w:val="6D6D70"/>
          <w:spacing w:val="-22"/>
        </w:rPr>
        <w:t> </w:t>
      </w:r>
      <w:r>
        <w:rPr>
          <w:b/>
          <w:color w:val="6D6D70"/>
          <w:spacing w:val="-4"/>
        </w:rPr>
        <w:t>Tails</w:t>
      </w:r>
      <w:r>
        <w:rPr>
          <w:b/>
          <w:color w:val="6D6D70"/>
          <w:spacing w:val="-21"/>
        </w:rPr>
        <w:t> </w:t>
      </w:r>
      <w:r>
        <w:rPr>
          <w:b/>
          <w:color w:val="6D6D70"/>
        </w:rPr>
        <w:t>in</w:t>
      </w:r>
      <w:r>
        <w:rPr>
          <w:b/>
          <w:color w:val="6D6D70"/>
          <w:spacing w:val="-22"/>
        </w:rPr>
        <w:t> </w:t>
      </w:r>
      <w:r>
        <w:rPr>
          <w:b/>
          <w:color w:val="6D6D70"/>
        </w:rPr>
        <w:t>Leading</w:t>
      </w:r>
      <w:r>
        <w:rPr>
          <w:b/>
          <w:color w:val="6D6D70"/>
          <w:spacing w:val="-22"/>
        </w:rPr>
        <w:t> </w:t>
      </w:r>
      <w:r>
        <w:rPr>
          <w:b/>
          <w:color w:val="6D6D70"/>
        </w:rPr>
        <w:t>Currencies</w:t>
      </w:r>
      <w:r>
        <w:rPr>
          <w:b/>
          <w:color w:val="6D6D70"/>
          <w:spacing w:val="-22"/>
        </w:rPr>
        <w:t> </w:t>
      </w:r>
      <w:r>
        <w:rPr>
          <w:color w:val="6D6D70"/>
        </w:rPr>
        <w:t>While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not</w:t>
      </w:r>
      <w:r>
        <w:rPr>
          <w:color w:val="6D6D70"/>
          <w:spacing w:val="-23"/>
        </w:rPr>
        <w:t> </w:t>
      </w:r>
      <w:r>
        <w:rPr>
          <w:color w:val="6D6D70"/>
        </w:rPr>
        <w:t>cur- rency</w:t>
      </w:r>
      <w:r>
        <w:rPr>
          <w:color w:val="6D6D70"/>
          <w:spacing w:val="-32"/>
        </w:rPr>
        <w:t> </w:t>
      </w:r>
      <w:r>
        <w:rPr>
          <w:color w:val="6D6D70"/>
        </w:rPr>
        <w:t>traders,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do</w:t>
      </w:r>
      <w:r>
        <w:rPr>
          <w:color w:val="6D6D70"/>
          <w:spacing w:val="-28"/>
        </w:rPr>
        <w:t> </w:t>
      </w:r>
      <w:r>
        <w:rPr>
          <w:color w:val="6D6D70"/>
        </w:rPr>
        <w:t>hedge</w:t>
      </w:r>
      <w:r>
        <w:rPr>
          <w:color w:val="6D6D70"/>
          <w:spacing w:val="-29"/>
        </w:rPr>
        <w:t> </w:t>
      </w:r>
      <w:r>
        <w:rPr>
          <w:color w:val="6D6D70"/>
        </w:rPr>
        <w:t>currencies</w:t>
      </w:r>
      <w:r>
        <w:rPr>
          <w:color w:val="6D6D70"/>
          <w:spacing w:val="-28"/>
        </w:rPr>
        <w:t> </w:t>
      </w:r>
      <w:r>
        <w:rPr>
          <w:color w:val="6D6D70"/>
        </w:rPr>
        <w:t>across</w:t>
      </w:r>
      <w:r>
        <w:rPr>
          <w:color w:val="6D6D70"/>
          <w:spacing w:val="-28"/>
        </w:rPr>
        <w:t> </w:t>
      </w:r>
      <w:r>
        <w:rPr>
          <w:color w:val="6D6D70"/>
        </w:rPr>
        <w:t>all</w:t>
      </w:r>
      <w:r>
        <w:rPr>
          <w:color w:val="6D6D70"/>
          <w:spacing w:val="-29"/>
        </w:rPr>
        <w:t> </w:t>
      </w:r>
      <w:r>
        <w:rPr>
          <w:color w:val="6D6D70"/>
        </w:rPr>
        <w:t>our</w:t>
      </w:r>
      <w:r>
        <w:rPr>
          <w:color w:val="6D6D70"/>
          <w:spacing w:val="-30"/>
        </w:rPr>
        <w:t> </w:t>
      </w:r>
      <w:r>
        <w:rPr>
          <w:color w:val="6D6D70"/>
        </w:rPr>
        <w:t>funds</w:t>
      </w:r>
      <w:r>
        <w:rPr>
          <w:color w:val="6D6D70"/>
          <w:spacing w:val="-30"/>
        </w:rPr>
        <w:t> </w:t>
      </w:r>
      <w:r>
        <w:rPr>
          <w:color w:val="6D6D70"/>
        </w:rPr>
        <w:t>through the</w:t>
      </w:r>
      <w:r>
        <w:rPr>
          <w:color w:val="6D6D70"/>
          <w:spacing w:val="-35"/>
        </w:rPr>
        <w:t> </w:t>
      </w:r>
      <w:r>
        <w:rPr>
          <w:color w:val="6D6D70"/>
        </w:rPr>
        <w:t>KKR</w:t>
      </w:r>
      <w:r>
        <w:rPr>
          <w:color w:val="6D6D70"/>
          <w:spacing w:val="-34"/>
        </w:rPr>
        <w:t> </w:t>
      </w:r>
      <w:r>
        <w:rPr>
          <w:color w:val="6D6D70"/>
        </w:rPr>
        <w:t>Global</w:t>
      </w:r>
      <w:r>
        <w:rPr>
          <w:color w:val="6D6D70"/>
          <w:spacing w:val="-34"/>
        </w:rPr>
        <w:t> </w:t>
      </w:r>
      <w:r>
        <w:rPr>
          <w:color w:val="6D6D70"/>
        </w:rPr>
        <w:t>Macro</w:t>
      </w:r>
      <w:r>
        <w:rPr>
          <w:color w:val="6D6D70"/>
          <w:spacing w:val="-34"/>
        </w:rPr>
        <w:t> </w:t>
      </w:r>
      <w:r>
        <w:rPr>
          <w:color w:val="6D6D70"/>
        </w:rPr>
        <w:t>&amp;</w:t>
      </w:r>
      <w:r>
        <w:rPr>
          <w:color w:val="6D6D70"/>
          <w:spacing w:val="-34"/>
        </w:rPr>
        <w:t> </w:t>
      </w:r>
      <w:r>
        <w:rPr>
          <w:color w:val="6D6D70"/>
        </w:rPr>
        <w:t>Asset</w:t>
      </w:r>
      <w:r>
        <w:rPr>
          <w:color w:val="6D6D70"/>
          <w:spacing w:val="-34"/>
        </w:rPr>
        <w:t> </w:t>
      </w:r>
      <w:r>
        <w:rPr>
          <w:color w:val="6D6D70"/>
        </w:rPr>
        <w:t>Allocation,</w:t>
      </w:r>
      <w:r>
        <w:rPr>
          <w:color w:val="6D6D70"/>
          <w:spacing w:val="-34"/>
        </w:rPr>
        <w:t> </w:t>
      </w:r>
      <w:r>
        <w:rPr>
          <w:color w:val="6D6D70"/>
        </w:rPr>
        <w:t>Balance</w:t>
      </w:r>
      <w:r>
        <w:rPr>
          <w:color w:val="6D6D70"/>
          <w:spacing w:val="-34"/>
        </w:rPr>
        <w:t> </w:t>
      </w:r>
      <w:r>
        <w:rPr>
          <w:color w:val="6D6D70"/>
        </w:rPr>
        <w:t>Sheet,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4"/>
        </w:rPr>
        <w:t> </w:t>
      </w:r>
      <w:r>
        <w:rPr>
          <w:color w:val="6D6D70"/>
        </w:rPr>
        <w:t>Risk team.</w:t>
      </w:r>
      <w:r>
        <w:rPr>
          <w:color w:val="6D6D70"/>
          <w:spacing w:val="-19"/>
        </w:rPr>
        <w:t> </w:t>
      </w:r>
      <w:r>
        <w:rPr>
          <w:color w:val="6D6D70"/>
        </w:rPr>
        <w:t>At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moment,</w:t>
      </w:r>
      <w:r>
        <w:rPr>
          <w:color w:val="6D6D70"/>
          <w:spacing w:val="-18"/>
        </w:rPr>
        <w:t> </w:t>
      </w:r>
      <w:r>
        <w:rPr>
          <w:color w:val="6D6D70"/>
        </w:rPr>
        <w:t>with</w:t>
      </w:r>
      <w:r>
        <w:rPr>
          <w:color w:val="6D6D70"/>
          <w:spacing w:val="-18"/>
        </w:rPr>
        <w:t> </w:t>
      </w:r>
      <w:r>
        <w:rPr>
          <w:color w:val="6D6D70"/>
        </w:rPr>
        <w:t>nine</w:t>
      </w:r>
      <w:r>
        <w:rPr>
          <w:color w:val="6D6D70"/>
          <w:spacing w:val="-18"/>
        </w:rPr>
        <w:t> </w:t>
      </w:r>
      <w:r>
        <w:rPr>
          <w:color w:val="6D6D70"/>
        </w:rPr>
        <w:t>hikes</w:t>
      </w:r>
      <w:r>
        <w:rPr>
          <w:color w:val="6D6D70"/>
          <w:spacing w:val="-18"/>
        </w:rPr>
        <w:t> </w:t>
      </w:r>
      <w:r>
        <w:rPr>
          <w:color w:val="6D6D70"/>
        </w:rPr>
        <w:t>under</w:t>
      </w:r>
      <w:r>
        <w:rPr>
          <w:color w:val="6D6D70"/>
          <w:spacing w:val="-21"/>
        </w:rPr>
        <w:t> </w:t>
      </w:r>
      <w:r>
        <w:rPr>
          <w:color w:val="6D6D70"/>
        </w:rPr>
        <w:t>our</w:t>
      </w:r>
      <w:r>
        <w:rPr>
          <w:color w:val="6D6D70"/>
          <w:spacing w:val="-21"/>
        </w:rPr>
        <w:t> </w:t>
      </w:r>
      <w:r>
        <w:rPr>
          <w:color w:val="6D6D70"/>
        </w:rPr>
        <w:t>belt</w:t>
      </w:r>
      <w:r>
        <w:rPr>
          <w:color w:val="6D6D70"/>
          <w:spacing w:val="-18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8"/>
        </w:rPr>
        <w:t> </w:t>
      </w:r>
      <w:r>
        <w:rPr>
          <w:color w:val="6D6D70"/>
        </w:rPr>
        <w:t>United States,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31"/>
        </w:rPr>
        <w:t> </w:t>
      </w:r>
      <w:r>
        <w:rPr>
          <w:color w:val="6D6D70"/>
        </w:rPr>
        <w:t>think</w:t>
      </w:r>
      <w:r>
        <w:rPr>
          <w:color w:val="6D6D70"/>
          <w:spacing w:val="-31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breadth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currency</w:t>
      </w:r>
      <w:r>
        <w:rPr>
          <w:color w:val="6D6D70"/>
          <w:spacing w:val="-31"/>
        </w:rPr>
        <w:t> </w:t>
      </w:r>
      <w:r>
        <w:rPr>
          <w:color w:val="6D6D70"/>
        </w:rPr>
        <w:t>performance</w:t>
      </w:r>
      <w:r>
        <w:rPr>
          <w:color w:val="6D6D70"/>
          <w:spacing w:val="-29"/>
        </w:rPr>
        <w:t> </w:t>
      </w:r>
      <w:r>
        <w:rPr>
          <w:color w:val="6D6D70"/>
        </w:rPr>
        <w:t>will</w:t>
      </w:r>
      <w:r>
        <w:rPr>
          <w:color w:val="6D6D70"/>
          <w:spacing w:val="-29"/>
        </w:rPr>
        <w:t> </w:t>
      </w:r>
      <w:r>
        <w:rPr>
          <w:color w:val="6D6D70"/>
        </w:rPr>
        <w:t>begin </w:t>
      </w:r>
      <w:r>
        <w:rPr>
          <w:color w:val="6D6D70"/>
          <w:w w:val="95"/>
        </w:rPr>
        <w:t>to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diverge.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Within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G10,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for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example,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expect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non-Fed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policies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dictate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path</w:t>
      </w:r>
      <w:r>
        <w:rPr>
          <w:color w:val="6D6D70"/>
          <w:spacing w:val="-28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currencies.</w:t>
      </w:r>
      <w:r>
        <w:rPr>
          <w:color w:val="6D6D70"/>
          <w:spacing w:val="-28"/>
        </w:rPr>
        <w:t> </w:t>
      </w:r>
      <w:r>
        <w:rPr>
          <w:color w:val="6D6D70"/>
        </w:rPr>
        <w:t>So,</w:t>
      </w:r>
      <w:r>
        <w:rPr>
          <w:color w:val="6D6D70"/>
          <w:spacing w:val="-28"/>
        </w:rPr>
        <w:t> </w:t>
      </w:r>
      <w:r>
        <w:rPr>
          <w:color w:val="6D6D70"/>
        </w:rPr>
        <w:t>as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ECB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BoJ</w:t>
      </w:r>
      <w:r>
        <w:rPr>
          <w:color w:val="6D6D70"/>
          <w:spacing w:val="-28"/>
        </w:rPr>
        <w:t> </w:t>
      </w:r>
      <w:r>
        <w:rPr>
          <w:color w:val="6D6D70"/>
        </w:rPr>
        <w:t>embark</w:t>
      </w:r>
      <w:r>
        <w:rPr>
          <w:color w:val="6D6D70"/>
          <w:spacing w:val="-28"/>
        </w:rPr>
        <w:t> </w:t>
      </w:r>
      <w:r>
        <w:rPr>
          <w:color w:val="6D6D70"/>
          <w:spacing w:val="-7"/>
        </w:rPr>
        <w:t>on </w:t>
      </w:r>
      <w:r>
        <w:rPr>
          <w:color w:val="6D6D70"/>
        </w:rPr>
        <w:t>normalization,</w:t>
      </w:r>
      <w:r>
        <w:rPr>
          <w:color w:val="6D6D70"/>
          <w:spacing w:val="-36"/>
        </w:rPr>
        <w:t> </w:t>
      </w:r>
      <w:r>
        <w:rPr>
          <w:color w:val="6D6D70"/>
        </w:rPr>
        <w:t>the</w:t>
      </w:r>
      <w:r>
        <w:rPr>
          <w:color w:val="6D6D70"/>
          <w:spacing w:val="-35"/>
        </w:rPr>
        <w:t> </w:t>
      </w:r>
      <w:r>
        <w:rPr>
          <w:color w:val="6D6D70"/>
        </w:rPr>
        <w:t>euro</w:t>
      </w:r>
      <w:r>
        <w:rPr>
          <w:color w:val="6D6D70"/>
          <w:spacing w:val="-34"/>
        </w:rPr>
        <w:t> </w:t>
      </w:r>
      <w:r>
        <w:rPr>
          <w:color w:val="6D6D70"/>
        </w:rPr>
        <w:t>and</w:t>
      </w:r>
      <w:r>
        <w:rPr>
          <w:color w:val="6D6D70"/>
          <w:spacing w:val="-34"/>
        </w:rPr>
        <w:t> </w:t>
      </w:r>
      <w:r>
        <w:rPr>
          <w:color w:val="6D6D70"/>
        </w:rPr>
        <w:t>yen</w:t>
      </w:r>
      <w:r>
        <w:rPr>
          <w:color w:val="6D6D70"/>
          <w:spacing w:val="-35"/>
        </w:rPr>
        <w:t> </w:t>
      </w:r>
      <w:r>
        <w:rPr>
          <w:color w:val="6D6D70"/>
        </w:rPr>
        <w:t>are</w:t>
      </w:r>
      <w:r>
        <w:rPr>
          <w:color w:val="6D6D70"/>
          <w:spacing w:val="-34"/>
        </w:rPr>
        <w:t> </w:t>
      </w:r>
      <w:r>
        <w:rPr>
          <w:color w:val="6D6D70"/>
        </w:rPr>
        <w:t>both</w:t>
      </w:r>
      <w:r>
        <w:rPr>
          <w:color w:val="6D6D70"/>
          <w:spacing w:val="-34"/>
        </w:rPr>
        <w:t> </w:t>
      </w:r>
      <w:r>
        <w:rPr>
          <w:color w:val="6D6D70"/>
        </w:rPr>
        <w:t>likely</w:t>
      </w:r>
      <w:r>
        <w:rPr>
          <w:color w:val="6D6D70"/>
          <w:spacing w:val="-37"/>
        </w:rPr>
        <w:t> </w:t>
      </w:r>
      <w:r>
        <w:rPr>
          <w:color w:val="6D6D70"/>
        </w:rPr>
        <w:t>to</w:t>
      </w:r>
      <w:r>
        <w:rPr>
          <w:color w:val="6D6D70"/>
          <w:spacing w:val="-35"/>
        </w:rPr>
        <w:t> </w:t>
      </w:r>
      <w:r>
        <w:rPr>
          <w:color w:val="6D6D70"/>
        </w:rPr>
        <w:t>strengthen</w:t>
      </w:r>
      <w:r>
        <w:rPr>
          <w:color w:val="6D6D70"/>
          <w:spacing w:val="-34"/>
        </w:rPr>
        <w:t> </w:t>
      </w:r>
      <w:r>
        <w:rPr>
          <w:color w:val="6D6D70"/>
        </w:rPr>
        <w:t>against the</w:t>
      </w:r>
      <w:r>
        <w:rPr>
          <w:color w:val="6D6D70"/>
          <w:spacing w:val="-34"/>
        </w:rPr>
        <w:t> </w:t>
      </w:r>
      <w:r>
        <w:rPr>
          <w:color w:val="6D6D70"/>
        </w:rPr>
        <w:t>U.S.</w:t>
      </w:r>
      <w:r>
        <w:rPr>
          <w:color w:val="6D6D70"/>
          <w:spacing w:val="-33"/>
        </w:rPr>
        <w:t> </w:t>
      </w:r>
      <w:r>
        <w:rPr>
          <w:color w:val="6D6D70"/>
        </w:rPr>
        <w:t>dollar.</w:t>
      </w:r>
      <w:r>
        <w:rPr>
          <w:color w:val="6D6D70"/>
          <w:spacing w:val="-33"/>
        </w:rPr>
        <w:t> </w:t>
      </w:r>
      <w:r>
        <w:rPr>
          <w:color w:val="6D6D70"/>
        </w:rPr>
        <w:t>On</w:t>
      </w:r>
      <w:r>
        <w:rPr>
          <w:color w:val="6D6D70"/>
          <w:spacing w:val="-35"/>
        </w:rPr>
        <w:t> </w:t>
      </w:r>
      <w:r>
        <w:rPr>
          <w:color w:val="6D6D70"/>
        </w:rPr>
        <w:t>the</w:t>
      </w:r>
      <w:r>
        <w:rPr>
          <w:color w:val="6D6D70"/>
          <w:spacing w:val="-33"/>
        </w:rPr>
        <w:t> </w:t>
      </w:r>
      <w:r>
        <w:rPr>
          <w:color w:val="6D6D70"/>
        </w:rPr>
        <w:t>other</w:t>
      </w:r>
      <w:r>
        <w:rPr>
          <w:color w:val="6D6D70"/>
          <w:spacing w:val="-34"/>
        </w:rPr>
        <w:t> </w:t>
      </w:r>
      <w:r>
        <w:rPr>
          <w:color w:val="6D6D70"/>
        </w:rPr>
        <w:t>hand,</w:t>
      </w:r>
      <w:r>
        <w:rPr>
          <w:color w:val="6D6D70"/>
          <w:spacing w:val="-34"/>
        </w:rPr>
        <w:t> </w:t>
      </w:r>
      <w:r>
        <w:rPr>
          <w:color w:val="6D6D70"/>
        </w:rPr>
        <w:t>across</w:t>
      </w:r>
      <w:r>
        <w:rPr>
          <w:color w:val="6D6D70"/>
          <w:spacing w:val="-33"/>
        </w:rPr>
        <w:t> </w:t>
      </w:r>
      <w:r>
        <w:rPr>
          <w:color w:val="6D6D70"/>
        </w:rPr>
        <w:t>emerging</w:t>
      </w:r>
      <w:r>
        <w:rPr>
          <w:color w:val="6D6D70"/>
          <w:spacing w:val="-33"/>
        </w:rPr>
        <w:t> </w:t>
      </w:r>
      <w:r>
        <w:rPr>
          <w:color w:val="6D6D70"/>
        </w:rPr>
        <w:t>economies,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</w:p>
    <w:p>
      <w:pPr>
        <w:spacing w:after="0" w:line="240" w:lineRule="atLeast"/>
        <w:sectPr>
          <w:type w:val="continuous"/>
          <w:pgSz w:w="12240" w:h="15840"/>
          <w:pgMar w:top="420" w:bottom="280" w:left="340" w:right="0"/>
          <w:cols w:num="4" w:equalWidth="0">
            <w:col w:w="927" w:space="85"/>
            <w:col w:w="3372" w:space="40"/>
            <w:col w:w="416" w:space="421"/>
            <w:col w:w="6639"/>
          </w:cols>
        </w:sectPr>
      </w:pPr>
    </w:p>
    <w:p>
      <w:pPr>
        <w:spacing w:line="91" w:lineRule="exact" w:before="0"/>
        <w:ind w:left="862" w:right="0" w:firstLine="0"/>
        <w:jc w:val="left"/>
        <w:rPr>
          <w:sz w:val="16"/>
        </w:rPr>
      </w:pPr>
      <w:r>
        <w:rPr>
          <w:sz w:val="16"/>
        </w:rPr>
        <w:t>2006 2008 2010 2012 2014 2016 2018 2020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2"/>
        </w:rPr>
      </w:pPr>
    </w:p>
    <w:p>
      <w:pPr>
        <w:spacing w:line="249" w:lineRule="auto" w:before="0"/>
        <w:ind w:left="307" w:right="268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8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tabs>
          <w:tab w:pos="5615" w:val="left" w:leader="none"/>
        </w:tabs>
        <w:spacing w:before="42"/>
        <w:ind w:left="213"/>
      </w:pPr>
      <w:r>
        <w:rPr/>
        <w:pict>
          <v:line style="position:absolute;mso-position-horizontal-relative:page;mso-position-vertical-relative:paragraph;z-index:253000704" from="25.700001pt,12.267083pt" to="25.700001pt,12.267083pt" stroked="true" strokeweight="1pt" strokecolor="#ccccc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3001728" from="298.799988pt,12.267083pt" to="298.799988pt,12.267083pt" stroked="true" strokeweight="1pt" strokecolor="#cccccc">
            <v:stroke dashstyle="solid"/>
            <w10:wrap type="none"/>
          </v:line>
        </w:pict>
      </w:r>
      <w:r>
        <w:rPr>
          <w:color w:val="6D6D70"/>
          <w:w w:val="102"/>
          <w:u w:val="dotted" w:color="CCCCCC"/>
        </w:rPr>
        <w:t> </w:t>
      </w:r>
      <w:r>
        <w:rPr>
          <w:color w:val="6D6D70"/>
          <w:u w:val="dotted" w:color="CCCCCC"/>
        </w:rPr>
        <w:tab/>
      </w:r>
    </w:p>
    <w:p>
      <w:pPr>
        <w:pStyle w:val="BodyText"/>
        <w:spacing w:line="264" w:lineRule="auto" w:before="21"/>
        <w:ind w:left="213" w:right="584"/>
      </w:pPr>
      <w:r>
        <w:rPr/>
        <w:br w:type="column"/>
      </w:r>
      <w:r>
        <w:rPr>
          <w:color w:val="6D6D70"/>
        </w:rPr>
        <w:t>think</w:t>
      </w:r>
      <w:r>
        <w:rPr>
          <w:color w:val="6D6D70"/>
          <w:spacing w:val="-24"/>
        </w:rPr>
        <w:t> </w:t>
      </w:r>
      <w:r>
        <w:rPr>
          <w:color w:val="6D6D70"/>
        </w:rPr>
        <w:t>global</w:t>
      </w:r>
      <w:r>
        <w:rPr>
          <w:color w:val="6D6D70"/>
          <w:spacing w:val="-23"/>
        </w:rPr>
        <w:t> </w:t>
      </w:r>
      <w:r>
        <w:rPr>
          <w:color w:val="6D6D70"/>
        </w:rPr>
        <w:t>quantitative</w:t>
      </w:r>
      <w:r>
        <w:rPr>
          <w:color w:val="6D6D70"/>
          <w:spacing w:val="-25"/>
        </w:rPr>
        <w:t> </w:t>
      </w:r>
      <w:r>
        <w:rPr>
          <w:color w:val="6D6D70"/>
        </w:rPr>
        <w:t>tightening</w:t>
      </w:r>
      <w:r>
        <w:rPr>
          <w:color w:val="6D6D70"/>
          <w:spacing w:val="-23"/>
        </w:rPr>
        <w:t> </w:t>
      </w:r>
      <w:r>
        <w:rPr>
          <w:color w:val="6D6D70"/>
        </w:rPr>
        <w:t>may</w:t>
      </w:r>
      <w:r>
        <w:rPr>
          <w:color w:val="6D6D70"/>
          <w:spacing w:val="-25"/>
        </w:rPr>
        <w:t> </w:t>
      </w:r>
      <w:r>
        <w:rPr>
          <w:color w:val="6D6D70"/>
        </w:rPr>
        <w:t>play</w:t>
      </w:r>
      <w:r>
        <w:rPr>
          <w:color w:val="6D6D70"/>
          <w:spacing w:val="-25"/>
        </w:rPr>
        <w:t> </w:t>
      </w:r>
      <w:r>
        <w:rPr>
          <w:color w:val="6D6D70"/>
        </w:rPr>
        <w:t>an</w:t>
      </w:r>
      <w:r>
        <w:rPr>
          <w:color w:val="6D6D70"/>
          <w:spacing w:val="-23"/>
        </w:rPr>
        <w:t> </w:t>
      </w:r>
      <w:r>
        <w:rPr>
          <w:color w:val="6D6D70"/>
        </w:rPr>
        <w:t>even</w:t>
      </w:r>
      <w:r>
        <w:rPr>
          <w:color w:val="6D6D70"/>
          <w:spacing w:val="-24"/>
        </w:rPr>
        <w:t> </w:t>
      </w:r>
      <w:r>
        <w:rPr>
          <w:color w:val="6D6D70"/>
        </w:rPr>
        <w:t>bigger</w:t>
      </w:r>
      <w:r>
        <w:rPr>
          <w:color w:val="6D6D70"/>
          <w:spacing w:val="-25"/>
        </w:rPr>
        <w:t> </w:t>
      </w:r>
      <w:r>
        <w:rPr>
          <w:color w:val="6D6D70"/>
        </w:rPr>
        <w:t>role, particularly</w:t>
      </w:r>
      <w:r>
        <w:rPr>
          <w:color w:val="6D6D70"/>
          <w:spacing w:val="-21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twin</w:t>
      </w:r>
      <w:r>
        <w:rPr>
          <w:color w:val="6D6D70"/>
          <w:spacing w:val="-18"/>
        </w:rPr>
        <w:t> </w:t>
      </w:r>
      <w:r>
        <w:rPr>
          <w:color w:val="6D6D70"/>
        </w:rPr>
        <w:t>deficit</w:t>
      </w:r>
      <w:r>
        <w:rPr>
          <w:color w:val="6D6D70"/>
          <w:spacing w:val="-18"/>
        </w:rPr>
        <w:t> </w:t>
      </w:r>
      <w:r>
        <w:rPr>
          <w:color w:val="6D6D70"/>
        </w:rPr>
        <w:t>countries</w:t>
      </w:r>
      <w:r>
        <w:rPr>
          <w:color w:val="6D6D70"/>
          <w:spacing w:val="-21"/>
        </w:rPr>
        <w:t> </w:t>
      </w:r>
      <w:r>
        <w:rPr>
          <w:color w:val="6D6D70"/>
        </w:rPr>
        <w:t>that</w:t>
      </w:r>
      <w:r>
        <w:rPr>
          <w:color w:val="6D6D70"/>
          <w:spacing w:val="-18"/>
        </w:rPr>
        <w:t> </w:t>
      </w:r>
      <w:r>
        <w:rPr>
          <w:color w:val="6D6D70"/>
        </w:rPr>
        <w:t>rely</w:t>
      </w:r>
      <w:r>
        <w:rPr>
          <w:color w:val="6D6D70"/>
          <w:spacing w:val="-20"/>
        </w:rPr>
        <w:t> </w:t>
      </w:r>
      <w:r>
        <w:rPr>
          <w:color w:val="6D6D70"/>
        </w:rPr>
        <w:t>on</w:t>
      </w:r>
      <w:r>
        <w:rPr>
          <w:color w:val="6D6D70"/>
          <w:spacing w:val="-18"/>
        </w:rPr>
        <w:t> </w:t>
      </w:r>
      <w:r>
        <w:rPr>
          <w:color w:val="6D6D70"/>
        </w:rPr>
        <w:t>international</w:t>
      </w:r>
      <w:r>
        <w:rPr>
          <w:color w:val="6D6D70"/>
          <w:spacing w:val="-18"/>
        </w:rPr>
        <w:t> </w:t>
      </w:r>
      <w:r>
        <w:rPr>
          <w:color w:val="6D6D70"/>
        </w:rPr>
        <w:t>fund- </w:t>
      </w:r>
      <w:r>
        <w:rPr>
          <w:color w:val="6D6D70"/>
          <w:w w:val="95"/>
        </w:rPr>
        <w:t>ing,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like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4"/>
          <w:w w:val="95"/>
        </w:rPr>
        <w:t>Turkey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South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Africa.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Furthermore,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U.S.-China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trade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5"/>
          <w:w w:val="95"/>
        </w:rPr>
        <w:t>and </w:t>
      </w:r>
      <w:r>
        <w:rPr>
          <w:color w:val="6D6D70"/>
          <w:w w:val="95"/>
        </w:rPr>
        <w:t>technology-related headlines are likely to impact countries linked to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China</w:t>
      </w:r>
      <w:r>
        <w:rPr>
          <w:color w:val="6D6D70"/>
          <w:spacing w:val="-29"/>
        </w:rPr>
        <w:t> </w:t>
      </w:r>
      <w:r>
        <w:rPr>
          <w:color w:val="6D6D70"/>
        </w:rPr>
        <w:t>supply</w:t>
      </w:r>
      <w:r>
        <w:rPr>
          <w:color w:val="6D6D70"/>
          <w:spacing w:val="-31"/>
        </w:rPr>
        <w:t> </w:t>
      </w:r>
      <w:r>
        <w:rPr>
          <w:color w:val="6D6D70"/>
        </w:rPr>
        <w:t>chain,</w:t>
      </w:r>
      <w:r>
        <w:rPr>
          <w:color w:val="6D6D70"/>
          <w:spacing w:val="-29"/>
        </w:rPr>
        <w:t> </w:t>
      </w:r>
      <w:r>
        <w:rPr>
          <w:color w:val="6D6D70"/>
        </w:rPr>
        <w:t>such</w:t>
      </w:r>
      <w:r>
        <w:rPr>
          <w:color w:val="6D6D70"/>
          <w:spacing w:val="-29"/>
        </w:rPr>
        <w:t> </w:t>
      </w: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Korea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Taiwan,</w:t>
      </w:r>
      <w:r>
        <w:rPr>
          <w:color w:val="6D6D70"/>
          <w:spacing w:val="-29"/>
        </w:rPr>
        <w:t> </w:t>
      </w:r>
      <w:r>
        <w:rPr>
          <w:color w:val="6D6D70"/>
        </w:rPr>
        <w:t>particularly</w:t>
      </w:r>
      <w:r>
        <w:rPr>
          <w:color w:val="6D6D70"/>
          <w:spacing w:val="-31"/>
        </w:rPr>
        <w:t> </w:t>
      </w: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</w:rPr>
        <w:t>it relates to</w:t>
      </w:r>
      <w:r>
        <w:rPr>
          <w:color w:val="6D6D70"/>
          <w:spacing w:val="-10"/>
        </w:rPr>
        <w:t> </w:t>
      </w:r>
      <w:r>
        <w:rPr>
          <w:color w:val="6D6D70"/>
        </w:rPr>
        <w:t>technology.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657" w:space="54"/>
            <w:col w:w="6189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Heading2"/>
        <w:spacing w:line="225" w:lineRule="auto" w:before="106"/>
        <w:ind w:right="27"/>
      </w:pPr>
      <w:r>
        <w:rPr/>
        <w:pict>
          <v:line style="position:absolute;mso-position-horizontal-relative:page;mso-position-vertical-relative:paragraph;z-index:253005824" from="298.799988pt,.627048pt" to="298.799988pt,-12.156952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25.200001pt;margin-top:-12.156752pt;width:273.1pt;height:12.8pt;mso-position-horizontal-relative:page;mso-position-vertical-relative:paragraph;z-index:253018112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132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w w:val="95"/>
        </w:rPr>
        <w:t>While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S&amp;P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500</w:t>
      </w:r>
      <w:r>
        <w:rPr>
          <w:color w:val="6B6C6F"/>
          <w:spacing w:val="-25"/>
          <w:w w:val="95"/>
        </w:rPr>
        <w:t> </w:t>
      </w:r>
      <w:r>
        <w:rPr>
          <w:color w:val="6B6C6F"/>
          <w:w w:val="95"/>
        </w:rPr>
        <w:t>Revenue</w:t>
      </w:r>
      <w:r>
        <w:rPr>
          <w:color w:val="6B6C6F"/>
          <w:spacing w:val="-26"/>
          <w:w w:val="95"/>
        </w:rPr>
        <w:t> </w:t>
      </w:r>
      <w:r>
        <w:rPr>
          <w:color w:val="6B6C6F"/>
          <w:w w:val="95"/>
        </w:rPr>
        <w:t>Growth</w:t>
      </w:r>
      <w:r>
        <w:rPr>
          <w:color w:val="6B6C6F"/>
          <w:spacing w:val="-25"/>
          <w:w w:val="95"/>
        </w:rPr>
        <w:t> </w:t>
      </w:r>
      <w:r>
        <w:rPr>
          <w:color w:val="6B6C6F"/>
          <w:w w:val="95"/>
        </w:rPr>
        <w:t>Could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4"/>
          <w:w w:val="95"/>
        </w:rPr>
        <w:t>Trail</w:t>
      </w:r>
      <w:r>
        <w:rPr>
          <w:color w:val="6B6C6F"/>
          <w:spacing w:val="-25"/>
          <w:w w:val="95"/>
        </w:rPr>
        <w:t> </w:t>
      </w:r>
      <w:r>
        <w:rPr>
          <w:color w:val="6B6C6F"/>
          <w:w w:val="95"/>
        </w:rPr>
        <w:t>Off</w:t>
      </w:r>
      <w:r>
        <w:rPr>
          <w:color w:val="6B6C6F"/>
          <w:spacing w:val="-26"/>
          <w:w w:val="95"/>
        </w:rPr>
        <w:t> </w:t>
      </w:r>
      <w:r>
        <w:rPr>
          <w:color w:val="6B6C6F"/>
          <w:spacing w:val="-11"/>
          <w:w w:val="95"/>
        </w:rPr>
        <w:t>to </w:t>
      </w:r>
      <w:r>
        <w:rPr>
          <w:color w:val="6B6C6F"/>
          <w:w w:val="95"/>
        </w:rPr>
        <w:t>Approximately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4.2%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by</w:t>
      </w:r>
      <w:r>
        <w:rPr>
          <w:color w:val="6B6C6F"/>
          <w:spacing w:val="-17"/>
          <w:w w:val="95"/>
        </w:rPr>
        <w:t> </w:t>
      </w:r>
      <w:r>
        <w:rPr>
          <w:color w:val="6B6C6F"/>
          <w:spacing w:val="-3"/>
          <w:w w:val="95"/>
        </w:rPr>
        <w:t>Fourth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Quarter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of</w:t>
      </w:r>
      <w:r>
        <w:rPr>
          <w:color w:val="6B6C6F"/>
          <w:spacing w:val="-17"/>
          <w:w w:val="95"/>
        </w:rPr>
        <w:t> </w:t>
      </w:r>
      <w:r>
        <w:rPr>
          <w:color w:val="6B6C6F"/>
          <w:w w:val="95"/>
        </w:rPr>
        <w:t>2019</w:t>
      </w:r>
    </w:p>
    <w:p>
      <w:pPr>
        <w:spacing w:before="214"/>
        <w:ind w:left="1710" w:right="0" w:firstLine="0"/>
        <w:jc w:val="left"/>
        <w:rPr>
          <w:sz w:val="16"/>
        </w:rPr>
      </w:pPr>
      <w:r>
        <w:rPr>
          <w:sz w:val="16"/>
        </w:rPr>
        <w:t>S&amp;P 500 Revenue, Y/y, % Change</w:t>
      </w:r>
    </w:p>
    <w:p>
      <w:pPr>
        <w:pStyle w:val="BodyText"/>
        <w:spacing w:before="1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Heading2"/>
        <w:spacing w:line="225" w:lineRule="auto" w:before="0"/>
        <w:ind w:left="163" w:right="994"/>
      </w:pPr>
      <w:r>
        <w:rPr/>
        <w:pict>
          <v:line style="position:absolute;mso-position-horizontal-relative:page;mso-position-vertical-relative:paragraph;z-index:253014016" from="586.799988pt,-4.672959pt" to="586.799988pt,-17.456959pt" stroked="true" strokeweight="1pt" strokecolor="#ffffff">
            <v:stroke dashstyle="solid"/>
            <w10:wrap type="none"/>
          </v:line>
        </w:pict>
      </w:r>
      <w:r>
        <w:rPr/>
        <w:pict>
          <v:shape style="position:absolute;margin-left:313.200012pt;margin-top:-17.456959pt;width:273.1pt;height:12.8pt;mso-position-horizontal-relative:page;mso-position-vertical-relative:paragraph;z-index:253017088" type="#_x0000_t202" filled="true" fillcolor="#cccccc" stroked="false"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133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B6C6F"/>
          <w:w w:val="95"/>
        </w:rPr>
        <w:t>Ubiquitous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Dollar</w:t>
      </w:r>
      <w:r>
        <w:rPr>
          <w:color w:val="6B6C6F"/>
          <w:spacing w:val="-32"/>
          <w:w w:val="95"/>
        </w:rPr>
        <w:t> </w:t>
      </w:r>
      <w:r>
        <w:rPr>
          <w:color w:val="6B6C6F"/>
          <w:spacing w:val="-3"/>
          <w:w w:val="95"/>
        </w:rPr>
        <w:t>Strength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Against</w:t>
      </w:r>
      <w:r>
        <w:rPr>
          <w:color w:val="6B6C6F"/>
          <w:spacing w:val="-32"/>
          <w:w w:val="95"/>
        </w:rPr>
        <w:t> </w:t>
      </w:r>
      <w:r>
        <w:rPr>
          <w:color w:val="6B6C6F"/>
          <w:w w:val="95"/>
        </w:rPr>
        <w:t>All</w:t>
      </w:r>
      <w:r>
        <w:rPr>
          <w:color w:val="6B6C6F"/>
          <w:spacing w:val="-33"/>
          <w:w w:val="95"/>
        </w:rPr>
        <w:t> </w:t>
      </w:r>
      <w:r>
        <w:rPr>
          <w:color w:val="6B6C6F"/>
          <w:w w:val="95"/>
        </w:rPr>
        <w:t>Currencies</w:t>
      </w:r>
      <w:r>
        <w:rPr>
          <w:color w:val="6B6C6F"/>
          <w:spacing w:val="-32"/>
          <w:w w:val="95"/>
        </w:rPr>
        <w:t> </w:t>
      </w:r>
      <w:r>
        <w:rPr>
          <w:color w:val="6B6C6F"/>
          <w:spacing w:val="-6"/>
          <w:w w:val="95"/>
        </w:rPr>
        <w:t>in </w:t>
      </w:r>
      <w:r>
        <w:rPr>
          <w:color w:val="6B6C6F"/>
        </w:rPr>
        <w:t>2018…</w:t>
      </w:r>
    </w:p>
    <w:p>
      <w:pPr>
        <w:spacing w:after="0" w:line="225" w:lineRule="auto"/>
        <w:sectPr>
          <w:type w:val="continuous"/>
          <w:pgSz w:w="12240" w:h="15840"/>
          <w:pgMar w:top="420" w:bottom="280" w:left="340" w:right="0"/>
          <w:cols w:num="2" w:equalWidth="0">
            <w:col w:w="5006" w:space="754"/>
            <w:col w:w="6140"/>
          </w:cols>
        </w:sectPr>
      </w:pPr>
    </w:p>
    <w:p>
      <w:pPr>
        <w:pStyle w:val="BodyText"/>
        <w:spacing w:before="7"/>
        <w:rPr>
          <w:rFonts w:ascii="Times New Roman"/>
          <w:b/>
          <w:sz w:val="17"/>
        </w:rPr>
      </w:pPr>
    </w:p>
    <w:p>
      <w:pPr>
        <w:tabs>
          <w:tab w:pos="1874" w:val="left" w:leader="none"/>
          <w:tab w:pos="3175" w:val="left" w:leader="none"/>
          <w:tab w:pos="4469" w:val="left" w:leader="none"/>
        </w:tabs>
        <w:spacing w:line="448" w:lineRule="auto" w:before="0"/>
        <w:ind w:left="715" w:right="38" w:firstLine="0"/>
        <w:jc w:val="left"/>
        <w:rPr>
          <w:sz w:val="16"/>
        </w:rPr>
      </w:pPr>
      <w:r>
        <w:rPr/>
        <w:pict>
          <v:group style="position:absolute;margin-left:55.756001pt;margin-top:17.211498pt;width:215.25pt;height:97pt;mso-position-horizontal-relative:page;mso-position-vertical-relative:paragraph;z-index:-267105280" coordorigin="1115,344" coordsize="4305,1940">
            <v:shape style="position:absolute;left:0;top:8352;width:3647;height:51" coordorigin="0,8352" coordsize="3647,51" path="m1363,1136l5010,1136m1363,1136l1363,1187m1868,1136l1868,1187m2368,1136l2368,1187m2873,1136l2873,1187m3373,1136l3373,1187m3878,1136l3878,1187m4383,1136l4383,1187m4884,1136l4884,1187e" filled="false" stroked="true" strokeweight=".75pt" strokecolor="#dcddde">
              <v:path arrowok="t"/>
              <v:stroke dashstyle="solid"/>
            </v:shape>
            <v:shape style="position:absolute;left:1415;top:359;width:3207;height:1910" coordorigin="1416,359" coordsize="3207,1910" path="m1416,359l1478,389,1543,449,1603,519,1668,624,1728,624,1793,634,1858,614,1918,544,1983,544,2043,619,2108,1019,2168,1464,2233,1959,2298,2268,2358,2019,2423,1684,2483,1214,2548,804,2608,724,2673,669,2738,579,2798,504,2863,494,2923,519,2988,684,3053,844,3113,879,3178,964,3238,939,3303,889,3363,984,3428,949,3493,909,3553,894,3618,849,3678,949,3743,1109,3803,1254,3868,1364,3933,1329,3993,1249,4058,1134,4118,984,4183,859,4243,779,4308,729,4373,644,4433,609,4498,514,4558,434,4622,564e" filled="false" stroked="true" strokeweight="1.5pt" strokecolor="#54bceb">
              <v:path arrowok="t"/>
              <v:stroke dashstyle="solid"/>
            </v:shape>
            <v:shape style="position:absolute;left:4622;top:562;width:252;height:287" coordorigin="4622,563" coordsize="252,287" path="m4622,563l4683,634,4748,704,4813,779,4874,849e" filled="false" stroked="true" strokeweight="1.5pt" strokecolor="#000000">
              <v:path arrowok="t"/>
              <v:stroke dashstyle="solid"/>
            </v:shape>
            <v:shape style="position:absolute;left:4622;top:562;width:252;height:470" coordorigin="4622,563" coordsize="252,470" path="m4622,563l4683,679,4748,799,4813,914,4874,1032e" filled="false" stroked="true" strokeweight="1.5pt" strokecolor="#ed2224">
              <v:path arrowok="t"/>
              <v:stroke dashstyle="solid"/>
            </v:shape>
            <v:shape style="position:absolute;left:4622;top:525;width:252;height:38" coordorigin="4622,525" coordsize="252,38" path="m4622,563l4683,554,4748,544,4813,534,4874,525e" filled="false" stroked="true" strokeweight="1.5pt" strokecolor="#04b04f">
              <v:path arrowok="t"/>
              <v:stroke dashstyle="solid"/>
            </v:shape>
            <v:shape style="position:absolute;left:1115;top:373;width:128;height:50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w w:val="105"/>
                        <w:sz w:val="16"/>
                      </w:rPr>
                      <w:t>0</w:t>
                    </w:r>
                  </w:p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2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7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4986;top:725;width:434;height:360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4Q19e</w:t>
                    </w:r>
                  </w:p>
                  <w:p>
                    <w:pPr>
                      <w:spacing w:before="16"/>
                      <w:ind w:left="5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t>4.2%</w:t>
                    </w:r>
                  </w:p>
                </w:txbxContent>
              </v:textbox>
              <w10:wrap type="none"/>
            </v:shape>
            <v:shape style="position:absolute;left:1122;top:1061;width:137;height:1193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1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0</w:t>
                    </w:r>
                  </w:p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2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6"/>
                        <w:sz w:val="16"/>
                      </w:rPr>
                      <w:t>5</w:t>
                    </w:r>
                  </w:p>
                  <w:p>
                    <w:pPr>
                      <w:spacing w:line="240" w:lineRule="auto" w:before="1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0</w:t>
                    </w:r>
                  </w:p>
                  <w:p>
                    <w:pPr>
                      <w:spacing w:line="240" w:lineRule="auto" w:before="1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6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267104256" from="89.379997pt,4.991698pt" to="108.579997pt,4.991698pt" stroked="true" strokeweight="1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103232" from="154.389801pt,4.991698pt" to="173.589801pt,4.991698pt" stroked="true" strokeweight="1.5pt" strokecolor="#ed222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102208" from="219.070007pt,4.991698pt" to="238.270007pt,4.991698pt" stroked="true" strokeweight="1.5pt" strokecolor="#04b04f">
            <v:stroke dashstyle="solid"/>
            <w10:wrap type="none"/>
          </v:line>
        </w:pict>
      </w:r>
      <w:r>
        <w:rPr>
          <w:sz w:val="16"/>
        </w:rPr>
        <w:t>15</w:t>
        <w:tab/>
        <w:t>Base</w:t>
        <w:tab/>
        <w:t>Bear</w:t>
        <w:tab/>
      </w:r>
      <w:r>
        <w:rPr>
          <w:spacing w:val="-4"/>
          <w:sz w:val="16"/>
        </w:rPr>
        <w:t>Bull </w:t>
      </w:r>
      <w:r>
        <w:rPr>
          <w:sz w:val="16"/>
        </w:rPr>
        <w:t>1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8" w:firstLine="0"/>
        <w:jc w:val="right"/>
        <w:rPr>
          <w:sz w:val="16"/>
        </w:rPr>
      </w:pPr>
      <w:r>
        <w:rPr>
          <w:w w:val="90"/>
          <w:sz w:val="16"/>
        </w:rPr>
        <w:t>100%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2"/>
          <w:w w:val="95"/>
          <w:sz w:val="16"/>
        </w:rPr>
        <w:t>80%</w:t>
      </w:r>
    </w:p>
    <w:p>
      <w:pPr>
        <w:spacing w:before="21"/>
        <w:ind w:left="636" w:right="0" w:firstLine="0"/>
        <w:jc w:val="center"/>
        <w:rPr>
          <w:sz w:val="16"/>
        </w:rPr>
      </w:pPr>
      <w:r>
        <w:rPr/>
        <w:br w:type="column"/>
      </w:r>
      <w:r>
        <w:rPr>
          <w:sz w:val="16"/>
        </w:rPr>
        <w:t>Breadth</w:t>
      </w:r>
      <w:r>
        <w:rPr>
          <w:spacing w:val="-30"/>
          <w:sz w:val="16"/>
        </w:rPr>
        <w:t> </w:t>
      </w:r>
      <w:r>
        <w:rPr>
          <w:sz w:val="16"/>
        </w:rPr>
        <w:t>of</w:t>
      </w:r>
      <w:r>
        <w:rPr>
          <w:spacing w:val="-29"/>
          <w:sz w:val="16"/>
        </w:rPr>
        <w:t> </w:t>
      </w:r>
      <w:r>
        <w:rPr>
          <w:sz w:val="16"/>
        </w:rPr>
        <w:t>FX</w:t>
      </w:r>
      <w:r>
        <w:rPr>
          <w:spacing w:val="-29"/>
          <w:sz w:val="16"/>
        </w:rPr>
        <w:t> </w:t>
      </w:r>
      <w:r>
        <w:rPr>
          <w:sz w:val="16"/>
        </w:rPr>
        <w:t>Depreciation</w:t>
      </w:r>
      <w:r>
        <w:rPr>
          <w:spacing w:val="-30"/>
          <w:sz w:val="16"/>
        </w:rPr>
        <w:t> </w:t>
      </w:r>
      <w:r>
        <w:rPr>
          <w:spacing w:val="-6"/>
          <w:sz w:val="16"/>
        </w:rPr>
        <w:t>Y/y</w:t>
      </w:r>
      <w:r>
        <w:rPr>
          <w:spacing w:val="-32"/>
          <w:sz w:val="16"/>
        </w:rPr>
        <w:t> </w:t>
      </w:r>
      <w:r>
        <w:rPr>
          <w:sz w:val="16"/>
        </w:rPr>
        <w:t>vs.</w:t>
      </w:r>
      <w:r>
        <w:rPr>
          <w:spacing w:val="-30"/>
          <w:sz w:val="16"/>
        </w:rPr>
        <w:t> </w:t>
      </w:r>
      <w:r>
        <w:rPr>
          <w:sz w:val="16"/>
        </w:rPr>
        <w:t>USD</w:t>
      </w:r>
    </w:p>
    <w:p>
      <w:pPr>
        <w:spacing w:before="8"/>
        <w:ind w:left="638" w:right="0" w:firstLine="0"/>
        <w:jc w:val="center"/>
        <w:rPr>
          <w:i/>
          <w:sz w:val="16"/>
        </w:rPr>
      </w:pPr>
      <w:r>
        <w:rPr>
          <w:i/>
          <w:w w:val="95"/>
          <w:sz w:val="16"/>
        </w:rPr>
        <w:t>(% Currencies Depreciating vs. USD)</w:t>
      </w:r>
    </w:p>
    <w:p>
      <w:pPr>
        <w:pStyle w:val="BodyText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9"/>
        <w:rPr>
          <w:i/>
          <w:sz w:val="23"/>
        </w:rPr>
      </w:pPr>
    </w:p>
    <w:p>
      <w:pPr>
        <w:spacing w:line="261" w:lineRule="auto" w:before="1"/>
        <w:ind w:left="324" w:right="746" w:hanging="100"/>
        <w:jc w:val="left"/>
        <w:rPr>
          <w:sz w:val="16"/>
        </w:rPr>
      </w:pPr>
      <w:r>
        <w:rPr/>
        <w:pict>
          <v:group style="position:absolute;margin-left:360.250885pt;margin-top:1.298210pt;width:191pt;height:150.550pt;mso-position-horizontal-relative:page;mso-position-vertical-relative:paragraph;z-index:-267100160" coordorigin="7205,26" coordsize="3820,3011">
            <v:line style="position:absolute" from="7256,33" to="7256,3037" stroked="true" strokeweight=".75pt" strokecolor="#989a9d">
              <v:stroke dashstyle="solid"/>
            </v:line>
            <v:shape style="position:absolute;left:0;top:5145;width:51;height:2953" coordorigin="0,5145" coordsize="51,2953" path="m7205,2986l7256,2986m7205,2394l7256,2394m7205,1804l7256,1804m7205,1214l7256,1214m7205,624l7256,624m7205,33l7256,33e" filled="false" stroked="true" strokeweight=".75pt" strokecolor="#989a9d">
              <v:path arrowok="t"/>
              <v:stroke dashstyle="solid"/>
            </v:shape>
            <v:shape style="position:absolute;left:0;top:8098;width:3769;height:51" coordorigin="0,8098" coordsize="3769,51" path="m7256,2986l11024,2986m7680,2986l7680,3037m8100,2986l8100,3037m8525,2986l8525,3037m8945,2986l8945,3037m9370,2986l9370,3037m9790,2986l9790,3037m10215,2986l10215,3037m10637,2986l10637,3037e" filled="false" stroked="true" strokeweight=".75pt" strokecolor="#989a9d">
              <v:path arrowok="t"/>
              <v:stroke dashstyle="solid"/>
            </v:shape>
            <v:shape style="position:absolute;left:7250;top:370;width:3715;height:2330" coordorigin="7250,371" coordsize="3715,2330" path="m7250,1969l7260,2064,7265,2064,7275,2064,7280,1784,7285,1784,7295,1694,7300,1604,7310,1694,7315,1139,7325,864,7330,589,7335,494,7345,589,7350,679,7360,679,7365,769,7370,864,7380,864,7385,864,7395,1234,7400,1509,7405,1604,7415,1694,7420,1694,7430,1694,7435,1694,7440,1734,7450,1999,7455,1824,7465,1734,7470,2089,7480,1999,7485,1999,7490,2089,7500,1914,7505,1999,7515,2269,7520,2269,7525,2179,7535,2089,7540,2179,7550,2179,7555,2179,7560,2269,7570,2269,7575,2269,7585,2089,7590,2119,7595,1769,7605,1684,7610,1594,7620,1769,7625,1859,7635,1769,7640,1684,7645,1594,7655,1424,7660,1074,7670,1249,7675,1424,7680,1509,7690,1509,7695,989,7705,1164,7710,1769,7715,2029,7725,1859,7730,1859,7740,1944,7745,1859,7750,1509,7760,1164,7765,1129,7775,1044,7780,1044,7790,794,7795,709,7800,454,7810,454,7815,454,7825,454,7830,454,7835,539,7845,624,7850,539,7860,539,7865,539,7870,539,7880,709,7885,539,7895,539,7900,794,7905,624,7915,709,7920,624,7930,709,7935,709,7945,879,7950,959,7955,959,7965,879,7970,1129,7980,1044,7985,1129,7990,1044,8000,1044,8005,1044,8015,794,8020,454,8025,539,8035,624,8040,794,8050,539,8055,709,8060,371,8070,539,8075,454,8085,539,8090,371,8100,454,8105,454,8110,454,8120,539,8125,624,8135,539,8140,539,8145,794,8155,1129,8160,1129,8170,1469,8175,1554,8180,1634,8190,1634,8195,1554,8205,1719,8210,1554,8215,1554,8225,1554,8230,1554,8240,1469,8245,1754,8250,1509,8260,1429,8265,1429,8275,1674,8280,1589,8290,1919,8295,1839,8300,1919,8310,1999,8315,1839,8325,1589,8330,1674,8335,1589,8345,1999,8350,1999,8360,1839,8365,1674,8370,1674,8380,1589,8385,1589,8395,1754,8400,1509,8405,1344,8415,1099,8420,1179,8430,1099,8435,934,8445,854,8450,854,8455,854,8465,854,8470,769,8480,769,8485,769,8490,689,8500,689,8505,769,8515,689,8520,609,8525,769,8535,669,8540,749,8550,749,8555,989,8560,1229,8570,1229,8575,1229,8585,1469,8590,1389,8600,1309,8605,1309,8610,1069,8620,1389,8625,1309,8635,1069,8640,909,8645,749,8655,579,8660,499,8670,654,8675,499,8680,734,8690,809,8695,734,8705,734,8710,734,8715,1019,8725,1169,8730,1319,8740,1319,8745,1319,8755,1394,8760,1169,8765,1019,8775,789,8780,624,8790,549,8795,699,8800,699,8810,769,8815,539,8825,609,8830,609,8835,679,8845,609,8850,824,8860,804,8865,859,8870,924,8880,1134,8885,994,8895,1134,8900,1269,8910,1749,8915,1749,8920,1749,8930,1749,8935,1674,8945,1674,8950,1739,8955,1804,8965,1739,8970,1804,8980,1804,8985,1739,8990,1674,9000,1674,9005,1409,9015,1409,9020,1344,9025,1319,9035,999,9040,1179,9050,879,9055,694,9065,574,9070,574,9075,754,9085,814,9090,1059,9100,814,9105,999,9110,879,9120,844,9125,899,9135,844,9140,729,9145,614,9155,614,9160,439,9170,439,9175,439,9180,494,9190,494,9195,379,9205,379,9210,439,9220,439,9225,379,9230,439,9240,439,9245,439,9255,669,9260,729,9265,784,9275,844,9280,1054,9290,1224,9295,1054,9300,829,9310,884,9315,944,9325,944,9330,1114,9335,1114,9345,1114,9350,884,9360,769,9365,769,9370,999,9380,1054,9385,1109,9395,944,9400,729,9410,729,9415,679,9420,729,9430,624,9435,569,9445,569,9450,464,9455,464,9465,569,9470,514,9480,569,9485,729,9490,569,9500,569,9505,894,9515,1054,9520,1054,9525,1109,9535,1054,9540,879,9550,719,9555,1139,9565,1194,9570,1509,9575,1459,9585,1564,9590,1564,9600,1349,9605,1349,9610,1459,9620,1459,9625,1559,9635,1664,9640,1814,9645,1884,9655,1834,9660,1884,9670,1734,9675,1934,9680,2134,9690,2184,9695,2184,9705,2299,9710,2299,9720,2249,9725,2249,9730,2099,9740,1659,9745,1754,9755,1854,9760,1804,9765,1754,9775,1904,9780,1999,9790,2099,9795,2049,9800,2099,9810,2199,9815,2199,9825,2344,9830,2149,9835,1754,9845,2149,9850,2199,9860,1704,9865,1264,9875,1294,9880,1244,9885,1244,9895,1389,9900,1629,9910,1874,9915,1919,9920,2064,9930,2064,9935,1969,9945,2064,9950,2209,9955,2209,9965,2019,9970,2064,9980,2164,9985,2209,9990,2259,10000,2164,10005,2354,10015,2309,10020,2504,10030,2599,10035,2599,10040,2504,10050,2559,10055,2559,10065,2700,10070,2509,10075,2469,10085,2564,10090,2519,10100,2469,10105,1999,10110,1064,10120,909,10125,679,10135,589,10140,589,10145,534,10155,579,10160,579,10170,579,10175,534,10185,624,10190,989,10195,1849,10205,2214,10210,2034,10220,2079,10225,2169,10230,2304,10240,2259,10245,1714,10255,1534,10260,1804,10265,1714,10275,1759,10280,1849,10290,1894,10295,1624,10300,1714,10310,2124,10315,2304,10325,2394,10330,2484,10340,2394,10345,2349,10350,2304,10360,2034,10365,1304,10375,1214,10380,1079,10385,1079,10395,1259,10400,1034,10410,894,10415,804,10420,759,10430,804,10435,849,10445,1349,10450,1579,10455,1714,10465,1894,10470,2079,10480,1534,10485,1124,10490,1214,10500,1624,10505,1669,10515,1489,10520,1394,10530,1034,10535,1259,10540,1214,10550,1124,10555,944,10565,1034,10570,1259,10575,1214,10585,1259,10590,1214,10600,1394,10605,1489,10610,759,10620,579,10625,534,10635,444,10640,579,10645,669,10655,579,10660,624,10670,579,10675,579,10685,534,10690,489,10695,579,10705,579,10710,579,10720,579,10725,489,10730,489,10740,989,10745,989,10755,944,10760,804,10765,944,10775,1579,10780,1579,10790,1349,10795,1489,10800,1214,10810,1439,10815,1394,10825,1169,10830,1079,10840,1349,10845,1624,10850,1714,10860,1669,10865,1759,10875,1669,10880,1804,10885,2079,10895,2169,10900,2079,10910,2259,10915,1984,10920,1804,10930,1534,10935,1349,10945,759,10950,669,10955,669,10964,539e" filled="false" stroked="true" strokeweight="1.5pt" strokecolor="#a9aaaf">
              <v:path arrowok="t"/>
              <v:stroke dashstyle="solid"/>
            </v:shape>
            <v:shape style="position:absolute;left:7365;top:1629;width:120;height:120" type="#_x0000_t75" stroked="false">
              <v:imagedata r:id="rId221" o:title=""/>
            </v:shape>
            <v:shape style="position:absolute;left:7885;top:899;width:120;height:120" type="#_x0000_t75" stroked="false">
              <v:imagedata r:id="rId222" o:title=""/>
            </v:shape>
            <v:shape style="position:absolute;left:8210;top:1609;width:120;height:120" type="#_x0000_t75" stroked="false">
              <v:imagedata r:id="rId222" o:title=""/>
            </v:shape>
            <v:shape style="position:absolute;left:8810;top:864;width:120;height:120" type="#_x0000_t75" stroked="false">
              <v:imagedata r:id="rId222" o:title=""/>
            </v:shape>
            <v:shape style="position:absolute;left:9260;top:879;width:120;height:120" type="#_x0000_t75" stroked="false">
              <v:imagedata r:id="rId222" o:title=""/>
            </v:shape>
            <v:shape style="position:absolute;left:9685;top:1694;width:120;height:120" type="#_x0000_t75" stroked="false">
              <v:imagedata r:id="rId222" o:title=""/>
            </v:shape>
            <v:shape style="position:absolute;left:10490;top:874;width:130;height:130" type="#_x0000_t75" stroked="false">
              <v:imagedata r:id="rId223" o:title=""/>
            </v:shape>
            <v:shape style="position:absolute;left:10655;top:514;width:120;height:120" type="#_x0000_t75" stroked="false">
              <v:imagedata r:id="rId222" o:title=""/>
            </v:shape>
            <w10:wrap type="none"/>
          </v:group>
        </w:pict>
      </w:r>
      <w:r>
        <w:rPr>
          <w:w w:val="90"/>
          <w:sz w:val="16"/>
        </w:rPr>
        <w:t>Nov-18 </w:t>
      </w:r>
      <w:r>
        <w:rPr>
          <w:sz w:val="16"/>
        </w:rPr>
        <w:t>83%</w:t>
      </w:r>
    </w:p>
    <w:p>
      <w:pPr>
        <w:spacing w:after="0" w:line="261" w:lineRule="auto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4" w:equalWidth="0">
            <w:col w:w="4767" w:space="927"/>
            <w:col w:w="1105" w:space="40"/>
            <w:col w:w="3286" w:space="40"/>
            <w:col w:w="1735"/>
          </w:cols>
        </w:sectPr>
      </w:pPr>
    </w:p>
    <w:p>
      <w:pPr>
        <w:pStyle w:val="BodyText"/>
        <w:spacing w:before="2"/>
        <w:rPr>
          <w:sz w:val="29"/>
        </w:rPr>
      </w:pPr>
    </w:p>
    <w:p>
      <w:pPr>
        <w:tabs>
          <w:tab w:pos="6491" w:val="left" w:leader="none"/>
        </w:tabs>
        <w:spacing w:before="75"/>
        <w:ind w:left="747" w:right="0" w:firstLine="0"/>
        <w:jc w:val="left"/>
        <w:rPr>
          <w:sz w:val="16"/>
        </w:rPr>
      </w:pPr>
      <w:r>
        <w:rPr>
          <w:w w:val="105"/>
          <w:sz w:val="16"/>
        </w:rPr>
        <w:t>-</w:t>
        <w:tab/>
      </w:r>
      <w:r>
        <w:rPr>
          <w:w w:val="105"/>
          <w:position w:val="1"/>
          <w:sz w:val="16"/>
        </w:rPr>
        <w:t>60%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666" w:right="0" w:firstLine="0"/>
        <w:jc w:val="left"/>
        <w:rPr>
          <w:sz w:val="16"/>
        </w:rPr>
      </w:pPr>
      <w:r>
        <w:rPr>
          <w:sz w:val="16"/>
        </w:rPr>
        <w:t>-1</w:t>
      </w:r>
    </w:p>
    <w:p>
      <w:pPr>
        <w:spacing w:line="148" w:lineRule="exact" w:before="49"/>
        <w:ind w:left="6491" w:right="0" w:firstLine="0"/>
        <w:jc w:val="left"/>
        <w:rPr>
          <w:sz w:val="16"/>
        </w:rPr>
      </w:pPr>
      <w:r>
        <w:rPr>
          <w:sz w:val="16"/>
        </w:rPr>
        <w:t>40%</w:t>
      </w:r>
    </w:p>
    <w:p>
      <w:pPr>
        <w:spacing w:line="148" w:lineRule="exact" w:before="0"/>
        <w:ind w:left="666" w:right="0" w:firstLine="0"/>
        <w:jc w:val="left"/>
        <w:rPr>
          <w:sz w:val="16"/>
        </w:rPr>
      </w:pPr>
      <w:r>
        <w:rPr>
          <w:sz w:val="16"/>
        </w:rPr>
        <w:t>-1</w:t>
      </w:r>
    </w:p>
    <w:p>
      <w:pPr>
        <w:spacing w:after="0" w:line="148" w:lineRule="exact"/>
        <w:jc w:val="left"/>
        <w:rPr>
          <w:sz w:val="16"/>
        </w:rPr>
        <w:sectPr>
          <w:type w:val="continuous"/>
          <w:pgSz w:w="12240" w:h="15840"/>
          <w:pgMar w:top="420" w:bottom="280" w:left="340" w:right="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1"/>
        <w:ind w:left="666" w:right="0" w:firstLine="0"/>
        <w:jc w:val="left"/>
        <w:rPr>
          <w:sz w:val="16"/>
        </w:rPr>
      </w:pPr>
      <w:r>
        <w:rPr>
          <w:w w:val="105"/>
          <w:sz w:val="16"/>
        </w:rPr>
        <w:t>-20</w:t>
      </w:r>
    </w:p>
    <w:p>
      <w:pPr>
        <w:spacing w:before="23"/>
        <w:ind w:left="874" w:right="0" w:firstLine="0"/>
        <w:jc w:val="left"/>
        <w:rPr>
          <w:sz w:val="16"/>
        </w:rPr>
      </w:pPr>
      <w:r>
        <w:rPr>
          <w:sz w:val="16"/>
        </w:rPr>
        <w:t>2006 2008 2010 2012 2014 2016 2018 2020</w:t>
      </w:r>
    </w:p>
    <w:p>
      <w:pPr>
        <w:pStyle w:val="BodyText"/>
        <w:spacing w:before="6"/>
        <w:rPr>
          <w:sz w:val="12"/>
        </w:rPr>
      </w:pPr>
    </w:p>
    <w:p>
      <w:pPr>
        <w:spacing w:line="249" w:lineRule="auto" w:before="1"/>
        <w:ind w:left="307" w:right="31" w:firstLine="0"/>
        <w:jc w:val="left"/>
        <w:rPr>
          <w:sz w:val="17"/>
        </w:rPr>
      </w:pPr>
      <w:r>
        <w:rPr>
          <w:color w:val="48104A"/>
          <w:w w:val="95"/>
          <w:sz w:val="17"/>
        </w:rPr>
        <w:t>Data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2,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Source: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Bloomberg,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6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3"/>
          <w:w w:val="95"/>
          <w:sz w:val="17"/>
        </w:rPr>
        <w:t> </w:t>
      </w:r>
      <w:r>
        <w:rPr>
          <w:color w:val="48104A"/>
          <w:spacing w:val="-5"/>
          <w:w w:val="95"/>
          <w:sz w:val="17"/>
        </w:rPr>
        <w:t>KKR </w:t>
      </w:r>
      <w:r>
        <w:rPr>
          <w:color w:val="48104A"/>
          <w:sz w:val="17"/>
        </w:rPr>
        <w:t>Global Macro &amp; Asset Allocation</w:t>
      </w:r>
      <w:r>
        <w:rPr>
          <w:color w:val="48104A"/>
          <w:spacing w:val="-18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11"/>
        <w:ind w:left="307" w:right="0" w:firstLine="0"/>
        <w:jc w:val="left"/>
        <w:rPr>
          <w:sz w:val="16"/>
        </w:rPr>
      </w:pPr>
      <w:r>
        <w:rPr>
          <w:sz w:val="16"/>
        </w:rPr>
        <w:t>20%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</w:pPr>
    </w:p>
    <w:p>
      <w:pPr>
        <w:spacing w:before="0"/>
        <w:ind w:left="389" w:right="0" w:firstLine="0"/>
        <w:jc w:val="left"/>
        <w:rPr>
          <w:sz w:val="16"/>
        </w:rPr>
      </w:pPr>
      <w:r>
        <w:rPr>
          <w:sz w:val="16"/>
        </w:rPr>
        <w:t>0%</w:t>
      </w:r>
    </w:p>
    <w:p>
      <w:pPr>
        <w:spacing w:before="24"/>
        <w:ind w:left="655" w:right="0" w:firstLine="0"/>
        <w:jc w:val="left"/>
        <w:rPr>
          <w:sz w:val="16"/>
        </w:rPr>
      </w:pPr>
      <w:r>
        <w:rPr>
          <w:w w:val="90"/>
          <w:sz w:val="16"/>
        </w:rPr>
        <w:t>75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61" w:lineRule="auto" w:before="115"/>
        <w:ind w:left="75" w:right="2936" w:firstLine="0"/>
        <w:jc w:val="left"/>
        <w:rPr>
          <w:i/>
          <w:sz w:val="16"/>
        </w:rPr>
      </w:pPr>
      <w:r>
        <w:rPr>
          <w:i/>
          <w:w w:val="95"/>
          <w:sz w:val="16"/>
        </w:rPr>
        <w:t>Red dot denotes first hikes </w:t>
      </w:r>
      <w:r>
        <w:rPr>
          <w:i/>
          <w:w w:val="90"/>
          <w:sz w:val="16"/>
        </w:rPr>
        <w:t>Yellow denotes Fed tapering</w:t>
      </w:r>
    </w:p>
    <w:p>
      <w:pPr>
        <w:pStyle w:val="BodyText"/>
        <w:spacing w:before="3"/>
        <w:rPr>
          <w:i/>
          <w:sz w:val="18"/>
        </w:rPr>
      </w:pPr>
    </w:p>
    <w:p>
      <w:pPr>
        <w:tabs>
          <w:tab w:pos="641" w:val="left" w:leader="none"/>
          <w:tab w:pos="1064" w:val="left" w:leader="none"/>
          <w:tab w:pos="1487" w:val="left" w:leader="none"/>
          <w:tab w:pos="1910" w:val="left" w:leader="none"/>
          <w:tab w:pos="2332" w:val="left" w:leader="none"/>
          <w:tab w:pos="2755" w:val="left" w:leader="none"/>
          <w:tab w:pos="3178" w:val="left" w:leader="none"/>
        </w:tabs>
        <w:spacing w:before="0"/>
        <w:ind w:left="218" w:right="0" w:firstLine="0"/>
        <w:jc w:val="left"/>
        <w:rPr>
          <w:sz w:val="16"/>
        </w:rPr>
      </w:pPr>
      <w:r>
        <w:rPr>
          <w:sz w:val="16"/>
        </w:rPr>
        <w:t>80</w:t>
        <w:tab/>
        <w:t>85</w:t>
        <w:tab/>
        <w:t>90</w:t>
        <w:tab/>
        <w:t>95</w:t>
        <w:tab/>
        <w:t>00</w:t>
        <w:tab/>
        <w:t>05</w:t>
        <w:tab/>
        <w:t>10</w:t>
        <w:tab/>
        <w:t>15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420" w:bottom="280" w:left="340" w:right="0"/>
          <w:cols w:num="3" w:equalWidth="0">
            <w:col w:w="5420" w:space="763"/>
            <w:col w:w="820" w:space="40"/>
            <w:col w:w="4857"/>
          </w:cols>
        </w:sectPr>
      </w:pPr>
    </w:p>
    <w:p>
      <w:pPr>
        <w:pStyle w:val="BodyText"/>
        <w:spacing w:before="1"/>
        <w:rPr>
          <w:sz w:val="5"/>
        </w:rPr>
      </w:pPr>
      <w:r>
        <w:rPr/>
        <w:pict>
          <v:line style="position:absolute;mso-position-horizontal-relative:page;mso-position-vertical-relative:page;z-index:-267116544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pStyle w:val="BodyText"/>
        <w:spacing w:line="20" w:lineRule="exact"/>
        <w:ind w:left="164" w:right="-116"/>
        <w:rPr>
          <w:sz w:val="2"/>
        </w:rPr>
      </w:pPr>
      <w:r>
        <w:rPr>
          <w:sz w:val="2"/>
        </w:rPr>
        <w:pict>
          <v:group style="width:273.1pt;height:1pt;mso-position-horizontal-relative:char;mso-position-vertical-relative:line" coordorigin="0,0" coordsize="5462,20">
            <v:line style="position:absolute" from="40,10" to="5442,10" stroked="true" strokeweight="1pt" strokecolor="#cccccc">
              <v:stroke dashstyle="dot"/>
            </v:line>
            <v:line style="position:absolute" from="0,10" to="0,10" stroked="true" strokeweight="1pt" strokecolor="#cccccc">
              <v:stroke dashstyle="solid"/>
            </v:line>
            <v:line style="position:absolute" from="5462,10" to="5462,10" stroked="true" strokeweight="1pt" strokecolor="#ccccc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44"/>
        </w:rPr>
      </w:pPr>
    </w:p>
    <w:p>
      <w:pPr>
        <w:pStyle w:val="BodyText"/>
        <w:rPr>
          <w:sz w:val="54"/>
        </w:rPr>
      </w:pPr>
    </w:p>
    <w:p>
      <w:pPr>
        <w:pStyle w:val="Heading1"/>
        <w:spacing w:line="407" w:lineRule="exact"/>
        <w:ind w:left="219"/>
      </w:pPr>
      <w:r>
        <w:rPr>
          <w:color w:val="48104A"/>
          <w:w w:val="111"/>
        </w:rPr>
        <w:t>“</w:t>
      </w:r>
    </w:p>
    <w:p>
      <w:pPr>
        <w:spacing w:line="211" w:lineRule="auto" w:before="15"/>
        <w:ind w:left="259" w:right="38" w:firstLine="0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pacing w:val="-8"/>
          <w:w w:val="95"/>
          <w:sz w:val="37"/>
        </w:rPr>
        <w:t>We</w:t>
      </w:r>
      <w:r>
        <w:rPr>
          <w:rFonts w:ascii="Cambria"/>
          <w:b/>
          <w:color w:val="48104A"/>
          <w:spacing w:val="-3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think</w:t>
      </w:r>
      <w:r>
        <w:rPr>
          <w:rFonts w:ascii="Cambria"/>
          <w:b/>
          <w:color w:val="48104A"/>
          <w:spacing w:val="-3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margin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pressure</w:t>
      </w:r>
      <w:r>
        <w:rPr>
          <w:rFonts w:ascii="Cambria"/>
          <w:b/>
          <w:color w:val="48104A"/>
          <w:spacing w:val="-30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will</w:t>
      </w:r>
      <w:r>
        <w:rPr>
          <w:rFonts w:ascii="Cambria"/>
          <w:b/>
          <w:color w:val="48104A"/>
          <w:spacing w:val="-29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be a key theme in </w:t>
      </w:r>
      <w:r>
        <w:rPr>
          <w:rFonts w:ascii="Cambria"/>
          <w:b/>
          <w:color w:val="48104A"/>
          <w:spacing w:val="-4"/>
          <w:w w:val="95"/>
          <w:sz w:val="37"/>
        </w:rPr>
        <w:t>2019, </w:t>
      </w:r>
      <w:r>
        <w:rPr>
          <w:rFonts w:ascii="Cambria"/>
          <w:b/>
          <w:color w:val="48104A"/>
          <w:w w:val="95"/>
          <w:sz w:val="37"/>
        </w:rPr>
        <w:t>and as</w:t>
      </w:r>
      <w:r>
        <w:rPr>
          <w:rFonts w:ascii="Cambria"/>
          <w:b/>
          <w:color w:val="48104A"/>
          <w:spacing w:val="-48"/>
          <w:w w:val="95"/>
          <w:sz w:val="37"/>
        </w:rPr>
        <w:t> </w:t>
      </w:r>
      <w:r>
        <w:rPr>
          <w:rFonts w:ascii="Cambria"/>
          <w:b/>
          <w:color w:val="48104A"/>
          <w:spacing w:val="-4"/>
          <w:w w:val="95"/>
          <w:sz w:val="37"/>
        </w:rPr>
        <w:t>such, </w:t>
      </w:r>
      <w:r>
        <w:rPr>
          <w:rFonts w:ascii="Cambria"/>
          <w:b/>
          <w:color w:val="48104A"/>
          <w:w w:val="95"/>
          <w:sz w:val="37"/>
        </w:rPr>
        <w:t>we want to be tactically</w:t>
      </w:r>
      <w:r>
        <w:rPr>
          <w:rFonts w:ascii="Cambria"/>
          <w:b/>
          <w:color w:val="48104A"/>
          <w:spacing w:val="-38"/>
          <w:w w:val="95"/>
          <w:sz w:val="37"/>
        </w:rPr>
        <w:t> </w:t>
      </w:r>
      <w:r>
        <w:rPr>
          <w:rFonts w:ascii="Cambria"/>
          <w:b/>
          <w:color w:val="48104A"/>
          <w:w w:val="95"/>
          <w:sz w:val="37"/>
        </w:rPr>
        <w:t>nuanced </w:t>
      </w:r>
      <w:r>
        <w:rPr>
          <w:rFonts w:ascii="Cambria"/>
          <w:b/>
          <w:color w:val="48104A"/>
          <w:sz w:val="37"/>
        </w:rPr>
        <w:t>in</w:t>
      </w:r>
      <w:r>
        <w:rPr>
          <w:rFonts w:ascii="Cambria"/>
          <w:b/>
          <w:color w:val="48104A"/>
          <w:spacing w:val="-17"/>
          <w:sz w:val="37"/>
        </w:rPr>
        <w:t> </w:t>
      </w:r>
      <w:r>
        <w:rPr>
          <w:rFonts w:ascii="Cambria"/>
          <w:b/>
          <w:color w:val="48104A"/>
          <w:sz w:val="37"/>
        </w:rPr>
        <w:t>this</w:t>
      </w:r>
      <w:r>
        <w:rPr>
          <w:rFonts w:ascii="Cambria"/>
          <w:b/>
          <w:color w:val="48104A"/>
          <w:spacing w:val="-17"/>
          <w:sz w:val="37"/>
        </w:rPr>
        <w:t> </w:t>
      </w:r>
      <w:r>
        <w:rPr>
          <w:rFonts w:ascii="Cambria"/>
          <w:b/>
          <w:color w:val="48104A"/>
          <w:sz w:val="37"/>
        </w:rPr>
        <w:t>area</w:t>
      </w:r>
      <w:r>
        <w:rPr>
          <w:rFonts w:ascii="Cambria"/>
          <w:b/>
          <w:color w:val="48104A"/>
          <w:spacing w:val="-16"/>
          <w:sz w:val="37"/>
        </w:rPr>
        <w:t> </w:t>
      </w:r>
      <w:r>
        <w:rPr>
          <w:rFonts w:ascii="Cambria"/>
          <w:b/>
          <w:color w:val="48104A"/>
          <w:sz w:val="37"/>
        </w:rPr>
        <w:t>of</w:t>
      </w:r>
      <w:r>
        <w:rPr>
          <w:rFonts w:ascii="Cambria"/>
          <w:b/>
          <w:color w:val="48104A"/>
          <w:spacing w:val="-17"/>
          <w:sz w:val="37"/>
        </w:rPr>
        <w:t> </w:t>
      </w:r>
      <w:r>
        <w:rPr>
          <w:rFonts w:ascii="Cambria"/>
          <w:b/>
          <w:color w:val="48104A"/>
          <w:sz w:val="37"/>
        </w:rPr>
        <w:t>the</w:t>
      </w:r>
      <w:r>
        <w:rPr>
          <w:rFonts w:ascii="Cambria"/>
          <w:b/>
          <w:color w:val="48104A"/>
          <w:spacing w:val="-17"/>
          <w:sz w:val="37"/>
        </w:rPr>
        <w:t> </w:t>
      </w:r>
      <w:r>
        <w:rPr>
          <w:rFonts w:ascii="Cambria"/>
          <w:b/>
          <w:color w:val="48104A"/>
          <w:sz w:val="37"/>
        </w:rPr>
        <w:t>market.</w:t>
      </w:r>
    </w:p>
    <w:p>
      <w:pPr>
        <w:spacing w:line="385" w:lineRule="exact" w:before="0"/>
        <w:ind w:left="218" w:right="0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3016064" from="25.200001pt,17.62538pt" to="298.800001pt,17.62538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”</w:t>
      </w:r>
    </w:p>
    <w:p>
      <w:pPr>
        <w:pStyle w:val="BodyText"/>
        <w:spacing w:before="3"/>
        <w:rPr>
          <w:rFonts w:ascii="Cambria"/>
          <w:b/>
          <w:sz w:val="12"/>
        </w:rPr>
      </w:pPr>
      <w:r>
        <w:rPr/>
        <w:br w:type="column"/>
      </w:r>
      <w:r>
        <w:rPr>
          <w:rFonts w:ascii="Cambria"/>
          <w:b/>
          <w:sz w:val="12"/>
        </w:rPr>
      </w:r>
    </w:p>
    <w:p>
      <w:pPr>
        <w:spacing w:line="249" w:lineRule="auto" w:before="0"/>
        <w:ind w:left="259" w:right="991" w:firstLine="0"/>
        <w:jc w:val="left"/>
        <w:rPr>
          <w:sz w:val="17"/>
        </w:rPr>
      </w:pPr>
      <w:r>
        <w:rPr>
          <w:color w:val="48104A"/>
          <w:w w:val="95"/>
          <w:sz w:val="17"/>
        </w:rPr>
        <w:t>Percentage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65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currencies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depreciating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on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a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year-over-year basis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against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the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U.S.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dollar.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November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30,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Source: </w:t>
      </w:r>
      <w:r>
        <w:rPr>
          <w:color w:val="48104A"/>
          <w:w w:val="95"/>
          <w:sz w:val="17"/>
        </w:rPr>
        <w:t>Federal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Reserve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Board,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Asset </w:t>
      </w:r>
      <w:r>
        <w:rPr>
          <w:color w:val="48104A"/>
          <w:sz w:val="17"/>
        </w:rPr>
        <w:t>Allocation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313.700012pt;margin-top:11.844174pt;width:273.1pt;height:1pt;mso-position-horizontal-relative:page;mso-position-vertical-relative:paragraph;z-index:-250318848;mso-wrap-distance-left:0;mso-wrap-distance-right:0" coordorigin="6274,237" coordsize="5462,20">
            <v:line style="position:absolute" from="6314,247" to="11716,247" stroked="true" strokeweight="1pt" strokecolor="#cccccc">
              <v:stroke dashstyle="dot"/>
            </v:line>
            <v:line style="position:absolute" from="6274,247" to="6274,247" stroked="true" strokeweight="1pt" strokecolor="#cccccc">
              <v:stroke dashstyle="solid"/>
            </v:line>
            <v:line style="position:absolute" from="11736,247" to="11736,247" stroked="true" strokeweight="1pt" strokecolor="#cccccc">
              <v:stroke dashstyle="solid"/>
            </v:lin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420" w:bottom="280" w:left="340" w:right="0"/>
          <w:cols w:num="2" w:equalWidth="0">
            <w:col w:w="5581" w:space="228"/>
            <w:col w:w="6091"/>
          </w:cols>
        </w:sectPr>
      </w:pPr>
    </w:p>
    <w:p>
      <w:pPr>
        <w:pStyle w:val="BodyText"/>
        <w:ind w:left="164" w:right="-130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134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before="40"/>
      </w:pPr>
      <w:r>
        <w:rPr/>
        <w:pict>
          <v:line style="position:absolute;mso-position-horizontal-relative:page;mso-position-vertical-relative:paragraph;z-index:253022208" from="298.799988pt,-2.000802pt" to="298.799988pt,-14.784802pt" stroked="true" strokeweight="1pt" strokecolor="#ffffff">
            <v:stroke dashstyle="solid"/>
            <w10:wrap type="none"/>
          </v:line>
        </w:pict>
      </w:r>
      <w:r>
        <w:rPr>
          <w:color w:val="6B6C6F"/>
          <w:w w:val="90"/>
        </w:rPr>
        <w:t>…Will Give Way To More Divergent Performance in 2019</w:t>
      </w:r>
    </w:p>
    <w:p>
      <w:pPr>
        <w:spacing w:before="210"/>
        <w:ind w:left="1137" w:right="0" w:firstLine="0"/>
        <w:jc w:val="left"/>
        <w:rPr>
          <w:sz w:val="16"/>
        </w:rPr>
      </w:pPr>
      <w:r>
        <w:rPr>
          <w:sz w:val="16"/>
        </w:rPr>
        <w:t>Rolling Number of Fed Hikes Over the Past 12 Months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420" w:right="0" w:firstLine="0"/>
        <w:jc w:val="left"/>
        <w:rPr>
          <w:sz w:val="16"/>
        </w:rPr>
      </w:pPr>
      <w:r>
        <w:rPr/>
        <w:pict>
          <v:group style="position:absolute;margin-left:49.946999pt;margin-top:4.920588pt;width:245.3pt;height:277.850pt;mso-position-horizontal-relative:page;mso-position-vertical-relative:paragraph;z-index:253026304" coordorigin="999,98" coordsize="4906,5557">
            <v:line style="position:absolute" from="1068,2325" to="1068,106" stroked="true" strokeweight=".75pt" strokecolor="#989a9d">
              <v:stroke dashstyle="solid"/>
            </v:line>
            <v:shape style="position:absolute;left:0;top:11897;width:51;height:2220" coordorigin="0,11898" coordsize="51,2220" path="m1017,2325l1068,2325m1017,2102l1068,2102m1017,1882l1068,1882m1017,1662l1068,1662m1017,1437l1068,1437m1017,1217l1068,1217m1017,992l1068,992m1017,772l1068,772m1017,552l1068,552m1017,327l1068,327m1017,106l1068,106e" filled="false" stroked="true" strokeweight=".75pt" strokecolor="#989a9d">
              <v:path arrowok="t"/>
              <v:stroke dashstyle="solid"/>
            </v:shape>
            <v:shape style="position:absolute;left:0;top:14116;width:4837;height:51" coordorigin="0,14117" coordsize="4837,51" path="m1068,2325l5905,2325m1068,2325l1068,2376m1494,2325l1494,2376m1924,2325l1924,2376m2349,2325l2349,2376m2774,2325l2774,2376m3204,2325l3204,2376m3628,2325l3628,2376m4053,2325l4053,2376m4484,2325l4484,2376m4909,2325l4909,2376m5334,2325l5334,2376m5763,2325l5763,2376e" filled="false" stroked="true" strokeweight=".75pt" strokecolor="#989a9d">
              <v:path arrowok="t"/>
              <v:stroke dashstyle="solid"/>
            </v:shape>
            <v:shape style="position:absolute;left:1078;top:327;width:4462;height:1998" coordorigin="1079,328" coordsize="4462,1998" path="m1079,2102l1094,2102,1114,2325,1129,2325,1364,2325,1379,2102,1399,2102,1414,1882,1434,1882,1449,1882,1469,1662,1489,1662,1504,1662,1524,1437,1539,1217,1559,1217,1574,992,1594,1217,1609,1217,1629,1437,1649,1437,1664,1437,1684,1662,1699,1662,1719,1662,1734,1882,1754,2102,1769,2102,1789,2325,2429,2325,2449,2102,2464,2102,2484,1882,2499,1662,2519,1662,2534,1437,2554,1217,2569,1217,2589,992,2609,772,2624,772,2644,552,2769,552,2784,328,2804,552,2819,552,2839,552,2854,552,2874,552,2889,552,2909,772,2929,992,2944,992,2964,1217,2979,1437,2999,1662,3014,1662,3034,1882,3049,1882,3069,2102,3089,2325,3104,2325,4884,2325,4899,2102,5149,2102,5169,1882,5184,1882,5204,1882,5219,1662,5469,1662,5489,1437,5504,1437,5524,1437,5540,1437e" filled="false" stroked="true" strokeweight="1.5pt" strokecolor="#54bceb">
              <v:path arrowok="t"/>
              <v:stroke dashstyle="solid"/>
            </v:shape>
            <v:line style="position:absolute" from="5523,1438" to="5523,1438" stroked="true" strokeweight="1.5pt" strokecolor="#ed1d24">
              <v:stroke dashstyle="solid"/>
            </v:line>
            <v:shape style="position:absolute;left:5562;top:1437;width:100;height:2" coordorigin="5563,1438" coordsize="100,0" path="m5563,1438l5563,1438,5649,1438,5663,1438e" filled="false" stroked="true" strokeweight="1.5pt" strokecolor="#ed1d24">
              <v:path arrowok="t"/>
              <v:stroke dashstyle="dot"/>
            </v:shape>
            <v:line style="position:absolute" from="5683,1438" to="5683,1438" stroked="true" strokeweight="1.5pt" strokecolor="#ed1d24">
              <v:stroke dashstyle="solid"/>
            </v:line>
            <v:line style="position:absolute" from="5692,1460" to="5692,1656" stroked="true" strokeweight="2.167pt" strokecolor="#ed1d24">
              <v:stroke dashstyle="dot"/>
            </v:line>
            <v:line style="position:absolute" from="5700,1660" to="5700,1660" stroked="true" strokeweight="1.5pt" strokecolor="#ed1d24">
              <v:stroke dashstyle="solid"/>
            </v:line>
            <v:line style="position:absolute" from="5736,1660" to="5736,1660" stroked="true" strokeweight="1.5pt" strokecolor="#ed1d24">
              <v:stroke dashstyle="solid"/>
            </v:line>
            <v:line style="position:absolute" from="5746,1682" to="5746,1878" stroked="true" strokeweight="2.169pt" strokecolor="#ed1d24">
              <v:stroke dashstyle="dot"/>
            </v:line>
            <v:line style="position:absolute" from="5754,1882" to="5754,1882" stroked="true" strokeweight="1.5pt" strokecolor="#ed1d24">
              <v:stroke dashstyle="solid"/>
            </v:line>
            <v:line style="position:absolute" from="5789,1882" to="5789,1882" stroked="true" strokeweight="1.5pt" strokecolor="#ed1d24">
              <v:stroke dashstyle="solid"/>
            </v:line>
            <v:line style="position:absolute" from="5799,1904" to="5799,2100" stroked="true" strokeweight="2.198pt" strokecolor="#ed1d24">
              <v:stroke dashstyle="dot"/>
            </v:line>
            <v:line style="position:absolute" from="5807,2103" to="5807,2103" stroked="true" strokeweight="1.5pt" strokecolor="#ed1d24">
              <v:stroke dashstyle="solid"/>
            </v:line>
            <v:line style="position:absolute" from="1051,5605" to="1051,3385" stroked="true" strokeweight=".75pt" strokecolor="#989a9d">
              <v:stroke dashstyle="solid"/>
            </v:line>
            <v:shape style="position:absolute;left:0;top:11897;width:51;height:2220" coordorigin="0,11897" coordsize="51,2220" path="m1000,5605l1051,5605m1000,5162l1051,5162m1000,4717l1051,4717m1000,4272l1051,4272m1000,3827l1051,3827m1000,3385l1051,3385e" filled="false" stroked="true" strokeweight=".75pt" strokecolor="#989a9d">
              <v:path arrowok="t"/>
              <v:stroke dashstyle="solid"/>
            </v:shape>
            <v:shape style="position:absolute;left:0;top:14116;width:4851;height:51" coordorigin="0,14117" coordsize="4851,51" path="m1051,5605l5901,5605m1051,5605l1051,5655m1479,5605l1479,5655m1909,5605l1909,5655m2334,5605l2334,5655m2764,5605l2764,5655m3189,5605l3189,5655m3619,5605l3619,5655m4049,5605l4049,5655m4474,5605l4474,5655m4904,5605l4904,5655m5329,5605l5329,5655m5758,5605l5758,5655e" filled="false" stroked="true" strokeweight=".75pt" strokecolor="#989a9d">
              <v:path arrowok="t"/>
              <v:stroke dashstyle="solid"/>
            </v:shape>
            <v:shape style="position:absolute;left:1058;top:3646;width:4459;height:1744" coordorigin="1059,3646" coordsize="4459,1744" path="m1059,3646l1079,3692,1094,3692,1114,3646,1129,3692,1149,3692,1169,3692,1184,3862,1204,3907,1219,3952,1239,3992,1254,4152,1274,4282,1294,4152,1309,3982,1329,4027,1344,4067,1364,4067,1379,4197,1399,4197,1419,4197,1434,4027,1454,3942,1469,3942,1489,4112,1504,4152,1524,4192,1539,4072,1559,3912,1579,3912,1594,3867,1614,3912,1629,3827,1649,3787,1664,3787,1684,3707,1704,3707,1719,3787,1739,3747,1754,3787,1774,3912,1789,3787,1809,3787,1829,4032,1844,4152,1864,4152,1879,4192,1899,4152,1914,4017,1934,3902,1954,4217,1969,4257,1989,4497,2004,4457,2024,4532,2039,4532,2059,4377,2074,4377,2094,4457,2114,4457,2129,4532,2149,4612,2164,4722,2184,4777,2199,4737,2219,4777,2239,4662,2254,4817,2274,4967,2289,5002,2309,5002,2324,5087,2344,5087,2364,5052,2379,5052,2399,4937,2414,4607,2434,4682,2449,4752,2469,4717,2489,4682,2504,4792,2524,4867,2539,4937,2559,4902,2574,4937,2594,5012,2609,5012,2629,5122,2649,4977,2664,4682,2684,4977,2699,5012,2719,4642,2734,4312,2754,4332,2774,4297,2789,4297,2809,4402,2824,4587,2844,4767,2859,4802,2879,4912,2899,4912,2914,4842,2934,4912,2949,5022,2969,5022,2984,4877,3004,4912,3024,4987,3039,5022,3059,5057,3074,4987,3094,5132,3109,5097,3129,5242,3144,5312,3164,5312,3184,5242,3199,5282,3219,5282,3234,5390,3254,5247,3269,5217,3289,5287,3309,5252,3324,5217,3344,4867,3359,4162,3379,4042,3394,3872,3414,3802,3434,3802,3449,3762,3469,3797,3484,3797,3504,3797,3519,3762,3539,3827,3559,4102,3574,4752,3594,5022,3609,4887,3629,4922,3644,4992,3664,5092,3679,5057,3699,4647,3719,4512,3734,4717,3754,4647,3769,4682,3789,4752,3804,4787,3824,4582,3844,4647,3859,4957,3879,5092,3894,5162,3914,5227,3929,5162,3949,5127,3969,5092,3984,4887,4004,4342,4019,4272,4039,4172,4054,4172,4074,4307,4089,4137,4109,4032,4129,3967,4144,3932,4164,3967,4179,4002,4199,4377,4214,4547,4234,4647,4254,4787,4269,4922,4289,4512,4304,4207,4324,4272,4339,4582,4359,4612,4379,4477,4394,4407,4414,4137,4429,4307,4449,4272,4464,4207,4484,4067,4504,4137,4519,4307,4539,4272,4554,4307,4574,4272,4589,4407,4609,4477,4624,3932,4644,3797,4664,3762,4679,3692,4699,3797,4714,3862,4734,3797,4749,3827,4769,3797,4789,3797,4804,3762,4824,3727,4839,3797,4859,3797,4874,3797,4894,3797,4914,3727,4929,3727,4949,4102,4964,4102,4984,4067,4999,3967,5019,4067,5039,4547,5054,4547,5074,4377,5089,4477,5109,4272,5124,4442,5144,4407,5159,4237,5179,4172,5199,4377,5214,4582,5234,4647,5249,4612,5269,4682,5284,4612,5304,4717,5324,4922,5339,4992,5359,4922,5374,5057,5394,4852,5409,4717,5429,4512,5449,4377,5464,3932,5484,3862,5499,3862,5518,3767e" filled="false" stroked="true" strokeweight="1.5pt" strokecolor="#939597">
              <v:path arrowok="t"/>
              <v:stroke dashstyle="solid"/>
            </v:shape>
            <v:line style="position:absolute" from="1579,940" to="1579,5590" stroked="true" strokeweight=".5pt" strokecolor="#29292a">
              <v:stroke dashstyle="shortdash"/>
            </v:line>
            <v:shape style="position:absolute;left:2777;top:489;width:2;height:5100" coordorigin="2777,490" coordsize="0,5100" path="m2777,490l2777,2843m2777,3173l2777,5590e" filled="false" stroked="true" strokeweight=".5pt" strokecolor="#29292a">
              <v:path arrowok="t"/>
              <v:stroke dashstyle="shortdash"/>
            </v:shape>
            <v:line style="position:absolute" from="5582,1415" to="5582,5615" stroked="true" strokeweight=".5pt" strokecolor="#29292a">
              <v:stroke dashstyle="shortdash"/>
            </v:line>
            <v:shape style="position:absolute;left:4479;top:2301;width:2;height:3300" coordorigin="4480,2302" coordsize="0,3300" path="m4480,2302l4480,2843m4480,3173l4480,5602e" filled="false" stroked="true" strokeweight=".5pt" strokecolor="#29292a">
              <v:path arrowok="t"/>
              <v:stroke dashstyle="shortdash"/>
            </v:shape>
            <v:line style="position:absolute" from="4451,1622" to="4451,2168" stroked="true" strokeweight="1pt" strokecolor="#ed1d24">
              <v:stroke dashstyle="solid"/>
            </v:line>
            <v:shape style="position:absolute;left:4369;top:2087;width:164;height:102" type="#_x0000_t75" stroked="false">
              <v:imagedata r:id="rId224" o:title=""/>
            </v:shape>
            <v:shape style="position:absolute;left:4172;top:1086;width:565;height:3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18" w:firstLine="0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pacing w:val="-5"/>
                        <w:w w:val="90"/>
                        <w:sz w:val="16"/>
                      </w:rPr>
                      <w:t>Tapering</w:t>
                    </w:r>
                  </w:p>
                  <w:p>
                    <w:pPr>
                      <w:spacing w:before="11"/>
                      <w:ind w:left="0" w:right="113" w:firstLine="0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starts</w:t>
                    </w:r>
                  </w:p>
                </w:txbxContent>
              </v:textbox>
              <w10:wrap type="none"/>
            </v:shape>
            <v:shape style="position:absolute;left:998;top:2457;width:4896;height:635" type="#_x0000_t202" filled="false" stroked="false">
              <v:textbox inset="0,0,0,0">
                <w:txbxContent>
                  <w:p>
                    <w:pPr>
                      <w:tabs>
                        <w:tab w:pos="426" w:val="left" w:leader="none"/>
                        <w:tab w:pos="853" w:val="left" w:leader="none"/>
                        <w:tab w:pos="1280" w:val="left" w:leader="none"/>
                        <w:tab w:pos="1707" w:val="left" w:leader="none"/>
                        <w:tab w:pos="2134" w:val="left" w:leader="none"/>
                        <w:tab w:pos="2561" w:val="left" w:leader="none"/>
                        <w:tab w:pos="2988" w:val="left" w:leader="none"/>
                        <w:tab w:pos="3415" w:val="left" w:leader="none"/>
                        <w:tab w:pos="3842" w:val="left" w:leader="none"/>
                        <w:tab w:pos="4269" w:val="left" w:leader="none"/>
                        <w:tab w:pos="4696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98</w:t>
                      <w:tab/>
                      <w:t>00</w:t>
                      <w:tab/>
                      <w:t>02</w:t>
                      <w:tab/>
                      <w:t>04</w:t>
                      <w:tab/>
                      <w:t>06</w:t>
                      <w:tab/>
                      <w:t>08</w:t>
                      <w:tab/>
                      <w:t>10</w:t>
                      <w:tab/>
                      <w:t>12</w:t>
                      <w:tab/>
                      <w:t>14</w:t>
                      <w:tab/>
                      <w:t>16</w:t>
                      <w:tab/>
                      <w:t>18</w:t>
                      <w:tab/>
                      <w:t>20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07"/>
                      <w:ind w:left="86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Breadth of FX Depreciation vs. USD, Y/y 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16"/>
        </w:rPr>
        <w:t>10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95"/>
          <w:sz w:val="16"/>
        </w:rPr>
        <w:t>9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97"/>
          <w:sz w:val="16"/>
        </w:rPr>
        <w:t>8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89"/>
          <w:sz w:val="16"/>
        </w:rPr>
        <w:t>7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97"/>
          <w:sz w:val="16"/>
        </w:rPr>
        <w:t>6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97"/>
          <w:sz w:val="16"/>
        </w:rPr>
        <w:t>5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99"/>
          <w:sz w:val="16"/>
        </w:rPr>
        <w:t>4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94"/>
          <w:sz w:val="16"/>
        </w:rPr>
        <w:t>3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99"/>
          <w:sz w:val="16"/>
        </w:rPr>
        <w:t>2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67"/>
          <w:sz w:val="16"/>
        </w:rPr>
        <w:t>1</w:t>
      </w:r>
    </w:p>
    <w:p>
      <w:pPr>
        <w:spacing w:before="38"/>
        <w:ind w:left="501" w:right="0" w:firstLine="0"/>
        <w:jc w:val="left"/>
        <w:rPr>
          <w:sz w:val="16"/>
        </w:rPr>
      </w:pPr>
      <w:r>
        <w:rPr>
          <w:w w:val="105"/>
          <w:sz w:val="16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40"/>
        <w:ind w:left="206" w:right="0" w:firstLine="0"/>
        <w:jc w:val="left"/>
        <w:rPr>
          <w:sz w:val="16"/>
        </w:rPr>
      </w:pPr>
      <w:r>
        <w:rPr>
          <w:sz w:val="16"/>
        </w:rPr>
        <w:t>100%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288" w:right="0" w:firstLine="0"/>
        <w:jc w:val="left"/>
        <w:rPr>
          <w:sz w:val="16"/>
        </w:rPr>
      </w:pPr>
      <w:r>
        <w:rPr>
          <w:sz w:val="16"/>
        </w:rPr>
        <w:t>80%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288" w:right="0" w:firstLine="0"/>
        <w:jc w:val="left"/>
        <w:rPr>
          <w:sz w:val="16"/>
        </w:rPr>
      </w:pPr>
      <w:r>
        <w:rPr>
          <w:sz w:val="16"/>
        </w:rPr>
        <w:t>60%</w:t>
      </w:r>
    </w:p>
    <w:p>
      <w:pPr>
        <w:pStyle w:val="BodyText"/>
        <w:spacing w:line="264" w:lineRule="auto" w:before="27"/>
        <w:ind w:left="163" w:right="494"/>
      </w:pPr>
      <w:r>
        <w:rPr/>
        <w:br w:type="column"/>
      </w:r>
      <w:r>
        <w:rPr>
          <w:color w:val="6D6D70"/>
          <w:spacing w:val="-9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hedge</w:t>
      </w:r>
      <w:r>
        <w:rPr>
          <w:color w:val="6D6D70"/>
          <w:spacing w:val="-30"/>
        </w:rPr>
        <w:t> </w:t>
      </w:r>
      <w:r>
        <w:rPr>
          <w:color w:val="6D6D70"/>
        </w:rPr>
        <w:t>against</w:t>
      </w:r>
      <w:r>
        <w:rPr>
          <w:color w:val="6D6D70"/>
          <w:spacing w:val="-32"/>
        </w:rPr>
        <w:t> </w:t>
      </w:r>
      <w:r>
        <w:rPr>
          <w:color w:val="6D6D70"/>
        </w:rPr>
        <w:t>these</w:t>
      </w:r>
      <w:r>
        <w:rPr>
          <w:color w:val="6D6D70"/>
          <w:spacing w:val="-30"/>
        </w:rPr>
        <w:t> </w:t>
      </w:r>
      <w:r>
        <w:rPr>
          <w:color w:val="6D6D70"/>
        </w:rPr>
        <w:t>potential</w:t>
      </w:r>
      <w:r>
        <w:rPr>
          <w:color w:val="6D6D70"/>
          <w:spacing w:val="-30"/>
        </w:rPr>
        <w:t> </w:t>
      </w:r>
      <w:r>
        <w:rPr>
          <w:color w:val="6D6D70"/>
        </w:rPr>
        <w:t>fat</w:t>
      </w:r>
      <w:r>
        <w:rPr>
          <w:color w:val="6D6D70"/>
          <w:spacing w:val="-31"/>
        </w:rPr>
        <w:t> </w:t>
      </w:r>
      <w:r>
        <w:rPr>
          <w:color w:val="6D6D70"/>
        </w:rPr>
        <w:t>tails</w:t>
      </w:r>
      <w:r>
        <w:rPr>
          <w:color w:val="6D6D70"/>
          <w:spacing w:val="-30"/>
        </w:rPr>
        <w:t> </w:t>
      </w: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0"/>
        </w:rPr>
        <w:t> </w:t>
      </w:r>
      <w:r>
        <w:rPr>
          <w:color w:val="6D6D70"/>
        </w:rPr>
        <w:t>currency</w:t>
      </w:r>
      <w:r>
        <w:rPr>
          <w:color w:val="6D6D70"/>
          <w:spacing w:val="-32"/>
        </w:rPr>
        <w:t> </w:t>
      </w:r>
      <w:r>
        <w:rPr>
          <w:color w:val="6D6D70"/>
        </w:rPr>
        <w:t>markets,</w:t>
      </w:r>
      <w:r>
        <w:rPr>
          <w:color w:val="6D6D70"/>
          <w:spacing w:val="-29"/>
        </w:rPr>
        <w:t> </w:t>
      </w:r>
      <w:r>
        <w:rPr>
          <w:color w:val="6D6D70"/>
        </w:rPr>
        <w:t>my colleagues</w:t>
      </w:r>
      <w:r>
        <w:rPr>
          <w:color w:val="6D6D70"/>
          <w:spacing w:val="-29"/>
        </w:rPr>
        <w:t> </w:t>
      </w:r>
      <w:r>
        <w:rPr>
          <w:color w:val="6D6D70"/>
        </w:rPr>
        <w:t>Frances</w:t>
      </w:r>
      <w:r>
        <w:rPr>
          <w:color w:val="6D6D70"/>
          <w:spacing w:val="-28"/>
        </w:rPr>
        <w:t> </w:t>
      </w:r>
      <w:r>
        <w:rPr>
          <w:color w:val="6D6D70"/>
        </w:rPr>
        <w:t>Lim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Phil</w:t>
      </w:r>
      <w:r>
        <w:rPr>
          <w:color w:val="6D6D70"/>
          <w:spacing w:val="-28"/>
        </w:rPr>
        <w:t> </w:t>
      </w:r>
      <w:r>
        <w:rPr>
          <w:color w:val="6D6D70"/>
        </w:rPr>
        <w:t>Kim</w:t>
      </w:r>
      <w:r>
        <w:rPr>
          <w:color w:val="6D6D70"/>
          <w:spacing w:val="-28"/>
        </w:rPr>
        <w:t> </w:t>
      </w:r>
      <w:r>
        <w:rPr>
          <w:color w:val="6D6D70"/>
        </w:rPr>
        <w:t>recommend</w:t>
      </w:r>
      <w:r>
        <w:rPr>
          <w:color w:val="6D6D70"/>
          <w:spacing w:val="-29"/>
        </w:rPr>
        <w:t> </w:t>
      </w:r>
      <w:r>
        <w:rPr>
          <w:color w:val="6D6D70"/>
        </w:rPr>
        <w:t>an</w:t>
      </w:r>
      <w:r>
        <w:rPr>
          <w:color w:val="6D6D70"/>
          <w:spacing w:val="-28"/>
        </w:rPr>
        <w:t> </w:t>
      </w:r>
      <w:r>
        <w:rPr>
          <w:color w:val="6D6D70"/>
        </w:rPr>
        <w:t>option</w:t>
      </w:r>
      <w:r>
        <w:rPr>
          <w:color w:val="6D6D70"/>
          <w:spacing w:val="-28"/>
        </w:rPr>
        <w:t> </w:t>
      </w:r>
      <w:r>
        <w:rPr>
          <w:color w:val="6D6D70"/>
        </w:rPr>
        <w:t>based approach buying JPY </w:t>
      </w:r>
      <w:r>
        <w:rPr>
          <w:color w:val="6D6D70"/>
          <w:w w:val="125"/>
        </w:rPr>
        <w:t>/ </w:t>
      </w:r>
      <w:r>
        <w:rPr>
          <w:color w:val="6D6D70"/>
        </w:rPr>
        <w:t>selling USD. With the </w:t>
      </w:r>
      <w:r>
        <w:rPr>
          <w:color w:val="6D6D70"/>
          <w:spacing w:val="-3"/>
        </w:rPr>
        <w:t>lion’s </w:t>
      </w:r>
      <w:r>
        <w:rPr>
          <w:color w:val="6D6D70"/>
        </w:rPr>
        <w:t>share of Fed tightening</w:t>
      </w:r>
      <w:r>
        <w:rPr>
          <w:color w:val="6D6D70"/>
          <w:spacing w:val="-26"/>
        </w:rPr>
        <w:t> </w:t>
      </w:r>
      <w:r>
        <w:rPr>
          <w:color w:val="6D6D70"/>
        </w:rPr>
        <w:t>completed,</w:t>
      </w:r>
      <w:r>
        <w:rPr>
          <w:color w:val="6D6D70"/>
          <w:spacing w:val="-26"/>
        </w:rPr>
        <w:t> </w:t>
      </w:r>
      <w:r>
        <w:rPr>
          <w:color w:val="6D6D70"/>
        </w:rPr>
        <w:t>BoJ</w:t>
      </w:r>
      <w:r>
        <w:rPr>
          <w:color w:val="6D6D70"/>
          <w:spacing w:val="-25"/>
        </w:rPr>
        <w:t> </w:t>
      </w:r>
      <w:r>
        <w:rPr>
          <w:color w:val="6D6D70"/>
        </w:rPr>
        <w:t>embarking</w:t>
      </w:r>
      <w:r>
        <w:rPr>
          <w:color w:val="6D6D70"/>
          <w:spacing w:val="-26"/>
        </w:rPr>
        <w:t> </w:t>
      </w:r>
      <w:r>
        <w:rPr>
          <w:color w:val="6D6D70"/>
        </w:rPr>
        <w:t>on</w:t>
      </w:r>
      <w:r>
        <w:rPr>
          <w:color w:val="6D6D70"/>
          <w:spacing w:val="-25"/>
        </w:rPr>
        <w:t> </w:t>
      </w:r>
      <w:r>
        <w:rPr>
          <w:color w:val="6D6D70"/>
        </w:rPr>
        <w:t>policy</w:t>
      </w:r>
      <w:r>
        <w:rPr>
          <w:color w:val="6D6D70"/>
          <w:spacing w:val="-28"/>
        </w:rPr>
        <w:t> </w:t>
      </w:r>
      <w:r>
        <w:rPr>
          <w:color w:val="6D6D70"/>
        </w:rPr>
        <w:t>normalization</w:t>
      </w:r>
      <w:r>
        <w:rPr>
          <w:color w:val="6D6D70"/>
          <w:spacing w:val="-26"/>
        </w:rPr>
        <w:t> </w:t>
      </w:r>
      <w:r>
        <w:rPr>
          <w:color w:val="6D6D70"/>
        </w:rPr>
        <w:t>and </w:t>
      </w:r>
      <w:r>
        <w:rPr>
          <w:color w:val="6D6D70"/>
          <w:spacing w:val="-3"/>
        </w:rPr>
        <w:t>JPY’s </w:t>
      </w:r>
      <w:r>
        <w:rPr>
          <w:color w:val="6D6D70"/>
        </w:rPr>
        <w:t>safe haven currency status, there are a number of relevant catalysts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7"/>
        </w:rPr>
        <w:t> </w:t>
      </w:r>
      <w:r>
        <w:rPr>
          <w:color w:val="6D6D70"/>
        </w:rPr>
        <w:t>this</w:t>
      </w:r>
      <w:r>
        <w:rPr>
          <w:color w:val="6D6D70"/>
          <w:spacing w:val="-22"/>
        </w:rPr>
        <w:t> </w:t>
      </w:r>
      <w:r>
        <w:rPr>
          <w:color w:val="6D6D70"/>
        </w:rPr>
        <w:t>hedge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work</w:t>
      </w:r>
      <w:r>
        <w:rPr>
          <w:color w:val="6D6D70"/>
          <w:spacing w:val="-22"/>
        </w:rPr>
        <w:t> </w:t>
      </w: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your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favor.</w:t>
      </w:r>
      <w:r>
        <w:rPr>
          <w:color w:val="6D6D70"/>
          <w:spacing w:val="-22"/>
        </w:rPr>
        <w:t> </w:t>
      </w:r>
      <w:r>
        <w:rPr>
          <w:color w:val="6D6D70"/>
        </w:rPr>
        <w:t>With</w:t>
      </w:r>
      <w:r>
        <w:rPr>
          <w:color w:val="6D6D70"/>
          <w:spacing w:val="-22"/>
        </w:rPr>
        <w:t> </w:t>
      </w:r>
      <w:r>
        <w:rPr>
          <w:color w:val="6D6D70"/>
          <w:spacing w:val="-2"/>
        </w:rPr>
        <w:t>USDJPY</w:t>
      </w:r>
      <w:r>
        <w:rPr>
          <w:color w:val="6D6D70"/>
          <w:spacing w:val="-25"/>
        </w:rPr>
        <w:t> </w:t>
      </w:r>
      <w:r>
        <w:rPr>
          <w:color w:val="6D6D70"/>
        </w:rPr>
        <w:t>volatility and</w:t>
      </w:r>
      <w:r>
        <w:rPr>
          <w:color w:val="6D6D70"/>
          <w:spacing w:val="-33"/>
        </w:rPr>
        <w:t> </w:t>
      </w:r>
      <w:r>
        <w:rPr>
          <w:color w:val="6D6D70"/>
        </w:rPr>
        <w:t>skew</w:t>
      </w:r>
      <w:r>
        <w:rPr>
          <w:color w:val="6D6D70"/>
          <w:spacing w:val="-35"/>
        </w:rPr>
        <w:t> </w:t>
      </w:r>
      <w:r>
        <w:rPr>
          <w:color w:val="6D6D70"/>
        </w:rPr>
        <w:t>trading</w:t>
      </w:r>
      <w:r>
        <w:rPr>
          <w:color w:val="6D6D70"/>
          <w:spacing w:val="-33"/>
        </w:rPr>
        <w:t> </w:t>
      </w:r>
      <w:r>
        <w:rPr>
          <w:color w:val="6D6D70"/>
        </w:rPr>
        <w:t>at</w:t>
      </w:r>
      <w:r>
        <w:rPr>
          <w:color w:val="6D6D70"/>
          <w:spacing w:val="-32"/>
        </w:rPr>
        <w:t> </w:t>
      </w:r>
      <w:r>
        <w:rPr>
          <w:color w:val="6D6D70"/>
        </w:rPr>
        <w:t>a</w:t>
      </w:r>
      <w:r>
        <w:rPr>
          <w:color w:val="6D6D70"/>
          <w:spacing w:val="-33"/>
        </w:rPr>
        <w:t> </w:t>
      </w:r>
      <w:r>
        <w:rPr>
          <w:color w:val="6D6D70"/>
        </w:rPr>
        <w:t>high</w:t>
      </w:r>
      <w:r>
        <w:rPr>
          <w:color w:val="6D6D70"/>
          <w:spacing w:val="-33"/>
        </w:rPr>
        <w:t> </w:t>
      </w:r>
      <w:r>
        <w:rPr>
          <w:color w:val="6D6D70"/>
        </w:rPr>
        <w:t>premium,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  <w:r>
        <w:rPr>
          <w:color w:val="6D6D70"/>
          <w:spacing w:val="-33"/>
        </w:rPr>
        <w:t> </w:t>
      </w:r>
      <w:r>
        <w:rPr>
          <w:color w:val="6D6D70"/>
        </w:rPr>
        <w:t>believe</w:t>
      </w:r>
      <w:r>
        <w:rPr>
          <w:color w:val="6D6D70"/>
          <w:spacing w:val="-33"/>
        </w:rPr>
        <w:t> </w:t>
      </w:r>
      <w:r>
        <w:rPr>
          <w:color w:val="6D6D70"/>
        </w:rPr>
        <w:t>expressing</w:t>
      </w:r>
      <w:r>
        <w:rPr>
          <w:color w:val="6D6D70"/>
          <w:spacing w:val="-34"/>
        </w:rPr>
        <w:t> </w:t>
      </w:r>
      <w:r>
        <w:rPr>
          <w:color w:val="6D6D70"/>
        </w:rPr>
        <w:t>this</w:t>
      </w:r>
      <w:r>
        <w:rPr>
          <w:color w:val="6D6D70"/>
          <w:spacing w:val="-34"/>
        </w:rPr>
        <w:t> </w:t>
      </w:r>
      <w:r>
        <w:rPr>
          <w:color w:val="6D6D70"/>
        </w:rPr>
        <w:t>trade through</w:t>
      </w:r>
      <w:r>
        <w:rPr>
          <w:color w:val="6D6D70"/>
          <w:spacing w:val="-21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long</w:t>
      </w:r>
      <w:r>
        <w:rPr>
          <w:color w:val="6D6D70"/>
          <w:spacing w:val="-21"/>
        </w:rPr>
        <w:t> </w:t>
      </w:r>
      <w:r>
        <w:rPr>
          <w:color w:val="6D6D70"/>
        </w:rPr>
        <w:t>6</w:t>
      </w:r>
      <w:r>
        <w:rPr>
          <w:color w:val="6D6D70"/>
          <w:spacing w:val="-20"/>
        </w:rPr>
        <w:t> </w:t>
      </w:r>
      <w:r>
        <w:rPr>
          <w:color w:val="6D6D70"/>
        </w:rPr>
        <w:t>month</w:t>
      </w:r>
      <w:r>
        <w:rPr>
          <w:color w:val="6D6D70"/>
          <w:spacing w:val="-21"/>
        </w:rPr>
        <w:t> </w:t>
      </w:r>
      <w:r>
        <w:rPr>
          <w:color w:val="6D6D70"/>
          <w:spacing w:val="-4"/>
        </w:rPr>
        <w:t>ATMF</w:t>
      </w:r>
      <w:r>
        <w:rPr>
          <w:color w:val="6D6D70"/>
          <w:spacing w:val="-20"/>
        </w:rPr>
        <w:t> </w:t>
      </w:r>
      <w:r>
        <w:rPr>
          <w:color w:val="6D6D70"/>
        </w:rPr>
        <w:t>(110)</w:t>
      </w:r>
      <w:r>
        <w:rPr>
          <w:color w:val="6D6D70"/>
          <w:spacing w:val="-21"/>
        </w:rPr>
        <w:t> </w:t>
      </w:r>
      <w:r>
        <w:rPr>
          <w:color w:val="6D6D70"/>
          <w:w w:val="125"/>
        </w:rPr>
        <w:t>/</w:t>
      </w:r>
      <w:r>
        <w:rPr>
          <w:color w:val="6D6D70"/>
          <w:spacing w:val="-33"/>
          <w:w w:val="125"/>
        </w:rPr>
        <w:t> </w:t>
      </w:r>
      <w:r>
        <w:rPr>
          <w:color w:val="6D6D70"/>
        </w:rPr>
        <w:t>20</w:t>
      </w:r>
      <w:r>
        <w:rPr>
          <w:color w:val="6D6D70"/>
          <w:spacing w:val="-21"/>
        </w:rPr>
        <w:t> </w:t>
      </w:r>
      <w:r>
        <w:rPr>
          <w:color w:val="6D6D70"/>
        </w:rPr>
        <w:t>Delta</w:t>
      </w:r>
      <w:r>
        <w:rPr>
          <w:color w:val="6D6D70"/>
          <w:spacing w:val="-20"/>
        </w:rPr>
        <w:t> </w:t>
      </w:r>
      <w:r>
        <w:rPr>
          <w:color w:val="6D6D70"/>
        </w:rPr>
        <w:t>(105)</w:t>
      </w:r>
      <w:r>
        <w:rPr>
          <w:color w:val="6D6D70"/>
          <w:spacing w:val="-20"/>
        </w:rPr>
        <w:t> </w:t>
      </w:r>
      <w:r>
        <w:rPr>
          <w:color w:val="6D6D70"/>
        </w:rPr>
        <w:t>Put</w:t>
      </w:r>
      <w:r>
        <w:rPr>
          <w:color w:val="6D6D70"/>
          <w:spacing w:val="-21"/>
        </w:rPr>
        <w:t> </w:t>
      </w:r>
      <w:r>
        <w:rPr>
          <w:color w:val="6D6D70"/>
        </w:rPr>
        <w:t>Spread</w:t>
      </w:r>
      <w:r>
        <w:rPr>
          <w:color w:val="6D6D70"/>
          <w:spacing w:val="-20"/>
        </w:rPr>
        <w:t> </w:t>
      </w:r>
      <w:r>
        <w:rPr>
          <w:color w:val="6D6D70"/>
        </w:rPr>
        <w:t>for a</w:t>
      </w:r>
      <w:r>
        <w:rPr>
          <w:color w:val="6D6D70"/>
          <w:spacing w:val="-28"/>
        </w:rPr>
        <w:t> </w:t>
      </w:r>
      <w:r>
        <w:rPr>
          <w:color w:val="6D6D70"/>
        </w:rPr>
        <w:t>total</w:t>
      </w:r>
      <w:r>
        <w:rPr>
          <w:color w:val="6D6D70"/>
          <w:spacing w:val="-26"/>
        </w:rPr>
        <w:t> </w:t>
      </w:r>
      <w:r>
        <w:rPr>
          <w:color w:val="6D6D70"/>
        </w:rPr>
        <w:t>cost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1.20%</w:t>
      </w:r>
      <w:r>
        <w:rPr>
          <w:color w:val="6D6D70"/>
          <w:spacing w:val="-26"/>
        </w:rPr>
        <w:t> </w:t>
      </w:r>
      <w:r>
        <w:rPr>
          <w:color w:val="6D6D70"/>
        </w:rPr>
        <w:t>realizing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return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  <w:spacing w:val="-4"/>
        </w:rPr>
        <w:t>3.9x</w:t>
      </w:r>
      <w:r>
        <w:rPr>
          <w:color w:val="6D6D70"/>
          <w:spacing w:val="-26"/>
        </w:rPr>
        <w:t> </w:t>
      </w:r>
      <w:r>
        <w:rPr>
          <w:color w:val="6D6D70"/>
        </w:rPr>
        <w:t>(assuming</w:t>
      </w:r>
      <w:r>
        <w:rPr>
          <w:color w:val="6D6D70"/>
          <w:spacing w:val="-26"/>
        </w:rPr>
        <w:t> </w:t>
      </w:r>
      <w:r>
        <w:rPr>
          <w:color w:val="6D6D70"/>
        </w:rPr>
        <w:t>spot</w:t>
      </w:r>
      <w:r>
        <w:rPr>
          <w:color w:val="6D6D70"/>
          <w:spacing w:val="-26"/>
        </w:rPr>
        <w:t> </w:t>
      </w:r>
      <w:r>
        <w:rPr>
          <w:color w:val="6D6D70"/>
          <w:spacing w:val="-4"/>
        </w:rPr>
        <w:t>expires </w:t>
      </w:r>
      <w:r>
        <w:rPr>
          <w:color w:val="6D6D70"/>
        </w:rPr>
        <w:t>at 105) is highly</w:t>
      </w:r>
      <w:r>
        <w:rPr>
          <w:color w:val="6D6D70"/>
          <w:spacing w:val="-9"/>
        </w:rPr>
        <w:t> </w:t>
      </w:r>
      <w:r>
        <w:rPr>
          <w:color w:val="6D6D70"/>
        </w:rPr>
        <w:t>compelling.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/>
        <w:ind w:left="163" w:right="638"/>
      </w:pPr>
      <w:r>
        <w:rPr>
          <w:b/>
          <w:color w:val="6D6D70"/>
          <w:w w:val="95"/>
        </w:rPr>
        <w:t>Risk #4</w:t>
      </w:r>
      <w:r>
        <w:rPr>
          <w:i/>
          <w:color w:val="6D6D70"/>
          <w:w w:val="95"/>
        </w:rPr>
        <w:t>: </w:t>
      </w:r>
      <w:r>
        <w:rPr>
          <w:b/>
          <w:color w:val="6D6D70"/>
          <w:w w:val="95"/>
        </w:rPr>
        <w:t>Geopolitical and Socioeconomic </w:t>
      </w:r>
      <w:r>
        <w:rPr>
          <w:b/>
          <w:color w:val="6D6D70"/>
          <w:spacing w:val="-3"/>
          <w:w w:val="95"/>
        </w:rPr>
        <w:t>Tensions </w:t>
      </w:r>
      <w:r>
        <w:rPr>
          <w:color w:val="6D6D70"/>
          <w:w w:val="95"/>
        </w:rPr>
        <w:t>The rising </w:t>
      </w:r>
      <w:r>
        <w:rPr>
          <w:color w:val="6D6D70"/>
        </w:rPr>
        <w:t>socioeconomic</w:t>
      </w:r>
      <w:r>
        <w:rPr>
          <w:color w:val="6D6D70"/>
          <w:spacing w:val="-35"/>
        </w:rPr>
        <w:t> </w:t>
      </w:r>
      <w:r>
        <w:rPr>
          <w:color w:val="6D6D70"/>
        </w:rPr>
        <w:t>tensions,</w:t>
      </w:r>
      <w:r>
        <w:rPr>
          <w:color w:val="6D6D70"/>
          <w:spacing w:val="-33"/>
        </w:rPr>
        <w:t> </w:t>
      </w:r>
      <w:r>
        <w:rPr>
          <w:color w:val="6D6D70"/>
        </w:rPr>
        <w:t>geopolitical</w:t>
      </w:r>
      <w:r>
        <w:rPr>
          <w:color w:val="6D6D70"/>
          <w:spacing w:val="-32"/>
        </w:rPr>
        <w:t> </w:t>
      </w:r>
      <w:r>
        <w:rPr>
          <w:color w:val="6D6D70"/>
        </w:rPr>
        <w:t>rivalry,</w:t>
      </w:r>
      <w:r>
        <w:rPr>
          <w:color w:val="6D6D70"/>
          <w:spacing w:val="-33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global</w:t>
      </w:r>
      <w:r>
        <w:rPr>
          <w:color w:val="6D6D70"/>
          <w:spacing w:val="-33"/>
        </w:rPr>
        <w:t> </w:t>
      </w:r>
      <w:r>
        <w:rPr>
          <w:color w:val="6D6D70"/>
        </w:rPr>
        <w:t>populism we anticipated last January have indeed caused disruptions in global</w:t>
      </w:r>
      <w:r>
        <w:rPr>
          <w:color w:val="6D6D70"/>
          <w:spacing w:val="-31"/>
        </w:rPr>
        <w:t> </w:t>
      </w:r>
      <w:r>
        <w:rPr>
          <w:color w:val="6D6D70"/>
        </w:rPr>
        <w:t>trade,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largest</w:t>
      </w:r>
      <w:r>
        <w:rPr>
          <w:color w:val="6D6D70"/>
          <w:spacing w:val="-28"/>
        </w:rPr>
        <w:t> </w:t>
      </w:r>
      <w:r>
        <w:rPr>
          <w:color w:val="6D6D70"/>
        </w:rPr>
        <w:t>democracies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9"/>
        </w:rPr>
        <w:t> </w:t>
      </w:r>
      <w:r>
        <w:rPr>
          <w:color w:val="6D6D70"/>
        </w:rPr>
        <w:t>Europe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U.S.,</w:t>
      </w:r>
      <w:r>
        <w:rPr>
          <w:color w:val="6D6D70"/>
          <w:spacing w:val="-29"/>
        </w:rPr>
        <w:t> </w:t>
      </w:r>
      <w:r>
        <w:rPr>
          <w:color w:val="6D6D70"/>
        </w:rPr>
        <w:t>and </w:t>
      </w:r>
      <w:r>
        <w:rPr>
          <w:color w:val="6D6D70"/>
          <w:w w:val="95"/>
        </w:rPr>
        <w:t>across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many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industries,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particularly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technology.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3"/>
          <w:w w:val="95"/>
        </w:rPr>
        <w:t>We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also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see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4"/>
          <w:w w:val="95"/>
        </w:rPr>
        <w:t>strains </w:t>
      </w:r>
      <w:r>
        <w:rPr>
          <w:color w:val="6D6D70"/>
          <w:w w:val="95"/>
        </w:rPr>
        <w:t>of nationalist and economic populism gaining momentum globally, </w:t>
      </w:r>
      <w:r>
        <w:rPr>
          <w:color w:val="6D6D70"/>
        </w:rPr>
        <w:t>including</w:t>
      </w:r>
      <w:r>
        <w:rPr>
          <w:color w:val="6D6D70"/>
          <w:spacing w:val="-29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major</w:t>
      </w:r>
      <w:r>
        <w:rPr>
          <w:color w:val="6D6D70"/>
          <w:spacing w:val="-30"/>
        </w:rPr>
        <w:t> </w:t>
      </w:r>
      <w:r>
        <w:rPr>
          <w:color w:val="6D6D70"/>
        </w:rPr>
        <w:t>economies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29"/>
        </w:rPr>
        <w:t> </w:t>
      </w:r>
      <w:r>
        <w:rPr>
          <w:color w:val="6D6D70"/>
        </w:rPr>
        <w:t>Latin</w:t>
      </w:r>
      <w:r>
        <w:rPr>
          <w:color w:val="6D6D70"/>
          <w:spacing w:val="-29"/>
        </w:rPr>
        <w:t> </w:t>
      </w:r>
      <w:r>
        <w:rPr>
          <w:color w:val="6D6D70"/>
        </w:rPr>
        <w:t>America</w:t>
      </w:r>
      <w:r>
        <w:rPr>
          <w:color w:val="6D6D70"/>
          <w:spacing w:val="-29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Asia.</w:t>
      </w:r>
      <w:r>
        <w:rPr>
          <w:color w:val="6D6D70"/>
          <w:spacing w:val="-29"/>
        </w:rPr>
        <w:t> </w:t>
      </w:r>
      <w:r>
        <w:rPr>
          <w:color w:val="6D6D70"/>
        </w:rPr>
        <w:t>Like</w:t>
      </w:r>
      <w:r>
        <w:rPr>
          <w:color w:val="6D6D70"/>
          <w:spacing w:val="-29"/>
        </w:rPr>
        <w:t> </w:t>
      </w:r>
      <w:r>
        <w:rPr>
          <w:color w:val="6D6D70"/>
        </w:rPr>
        <w:t>in the</w:t>
      </w:r>
      <w:r>
        <w:rPr>
          <w:color w:val="6D6D70"/>
          <w:spacing w:val="-26"/>
        </w:rPr>
        <w:t> </w:t>
      </w:r>
      <w:r>
        <w:rPr>
          <w:color w:val="6D6D70"/>
        </w:rPr>
        <w:t>U.S.,</w:t>
      </w:r>
      <w:r>
        <w:rPr>
          <w:color w:val="6D6D70"/>
          <w:spacing w:val="-28"/>
        </w:rPr>
        <w:t> </w:t>
      </w:r>
      <w:r>
        <w:rPr>
          <w:color w:val="6D6D70"/>
        </w:rPr>
        <w:t>these</w:t>
      </w:r>
      <w:r>
        <w:rPr>
          <w:color w:val="6D6D70"/>
          <w:spacing w:val="-26"/>
        </w:rPr>
        <w:t> </w:t>
      </w:r>
      <w:r>
        <w:rPr>
          <w:color w:val="6D6D70"/>
        </w:rPr>
        <w:t>forces</w:t>
      </w:r>
      <w:r>
        <w:rPr>
          <w:color w:val="6D6D70"/>
          <w:spacing w:val="-25"/>
        </w:rPr>
        <w:t> </w:t>
      </w:r>
      <w:r>
        <w:rPr>
          <w:color w:val="6D6D70"/>
        </w:rPr>
        <w:t>often</w:t>
      </w:r>
      <w:r>
        <w:rPr>
          <w:color w:val="6D6D70"/>
          <w:spacing w:val="-26"/>
        </w:rPr>
        <w:t> </w:t>
      </w:r>
      <w:r>
        <w:rPr>
          <w:color w:val="6D6D70"/>
        </w:rPr>
        <w:t>intersect</w:t>
      </w:r>
      <w:r>
        <w:rPr>
          <w:color w:val="6D6D70"/>
          <w:spacing w:val="-26"/>
        </w:rPr>
        <w:t> </w:t>
      </w:r>
      <w:r>
        <w:rPr>
          <w:color w:val="6D6D70"/>
        </w:rPr>
        <w:t>with</w:t>
      </w:r>
      <w:r>
        <w:rPr>
          <w:color w:val="6D6D70"/>
          <w:spacing w:val="-25"/>
        </w:rPr>
        <w:t> </w:t>
      </w:r>
      <w:r>
        <w:rPr>
          <w:color w:val="6D6D70"/>
        </w:rPr>
        <w:t>more</w:t>
      </w:r>
      <w:r>
        <w:rPr>
          <w:color w:val="6D6D70"/>
          <w:spacing w:val="-26"/>
        </w:rPr>
        <w:t> </w:t>
      </w:r>
      <w:r>
        <w:rPr>
          <w:color w:val="6D6D70"/>
        </w:rPr>
        <w:t>assertive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less </w:t>
      </w:r>
      <w:r>
        <w:rPr>
          <w:color w:val="6D6D70"/>
          <w:w w:val="95"/>
        </w:rPr>
        <w:t>conventional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leaders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like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Donald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Trump,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Xi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Jinping,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AMLO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(and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some</w:t>
      </w:r>
      <w:r>
        <w:rPr>
          <w:color w:val="6D6D70"/>
          <w:spacing w:val="-31"/>
        </w:rPr>
        <w:t> </w:t>
      </w:r>
      <w:r>
        <w:rPr>
          <w:color w:val="6D6D70"/>
        </w:rPr>
        <w:t>cases</w:t>
      </w:r>
      <w:r>
        <w:rPr>
          <w:color w:val="6D6D70"/>
          <w:spacing w:val="-30"/>
        </w:rPr>
        <w:t> </w:t>
      </w:r>
      <w:r>
        <w:rPr>
          <w:color w:val="6D6D70"/>
        </w:rPr>
        <w:t>also</w:t>
      </w:r>
      <w:r>
        <w:rPr>
          <w:color w:val="6D6D70"/>
          <w:spacing w:val="-31"/>
        </w:rPr>
        <w:t> </w:t>
      </w:r>
      <w:r>
        <w:rPr>
          <w:color w:val="6D6D70"/>
        </w:rPr>
        <w:t>more</w:t>
      </w:r>
      <w:r>
        <w:rPr>
          <w:color w:val="6D6D70"/>
          <w:spacing w:val="-31"/>
        </w:rPr>
        <w:t> </w:t>
      </w:r>
      <w:r>
        <w:rPr>
          <w:color w:val="6D6D70"/>
        </w:rPr>
        <w:t>authoritarian</w:t>
      </w:r>
      <w:r>
        <w:rPr>
          <w:color w:val="6D6D70"/>
          <w:spacing w:val="-30"/>
        </w:rPr>
        <w:t> </w:t>
      </w:r>
      <w:r>
        <w:rPr>
          <w:color w:val="6D6D70"/>
        </w:rPr>
        <w:t>ones</w:t>
      </w:r>
      <w:r>
        <w:rPr>
          <w:color w:val="6D6D70"/>
          <w:spacing w:val="-31"/>
        </w:rPr>
        <w:t> </w:t>
      </w:r>
      <w:r>
        <w:rPr>
          <w:color w:val="6D6D70"/>
        </w:rPr>
        <w:t>like</w:t>
      </w:r>
      <w:r>
        <w:rPr>
          <w:color w:val="6D6D70"/>
          <w:spacing w:val="-31"/>
        </w:rPr>
        <w:t> </w:t>
      </w:r>
      <w:r>
        <w:rPr>
          <w:color w:val="6D6D70"/>
        </w:rPr>
        <w:t>Vladimir</w:t>
      </w:r>
      <w:r>
        <w:rPr>
          <w:color w:val="6D6D70"/>
          <w:spacing w:val="-32"/>
        </w:rPr>
        <w:t> </w:t>
      </w:r>
      <w:r>
        <w:rPr>
          <w:color w:val="6D6D70"/>
        </w:rPr>
        <w:t>Putin</w:t>
      </w:r>
      <w:r>
        <w:rPr>
          <w:color w:val="6D6D70"/>
          <w:spacing w:val="-31"/>
        </w:rPr>
        <w:t> </w:t>
      </w:r>
      <w:r>
        <w:rPr>
          <w:color w:val="6D6D70"/>
        </w:rPr>
        <w:t>and Viktor</w:t>
      </w:r>
      <w:r>
        <w:rPr>
          <w:color w:val="6D6D70"/>
          <w:spacing w:val="-33"/>
        </w:rPr>
        <w:t> </w:t>
      </w:r>
      <w:r>
        <w:rPr>
          <w:color w:val="6D6D70"/>
        </w:rPr>
        <w:t>Orban)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openly</w:t>
      </w:r>
      <w:r>
        <w:rPr>
          <w:color w:val="6D6D70"/>
          <w:spacing w:val="-32"/>
        </w:rPr>
        <w:t> </w:t>
      </w:r>
      <w:r>
        <w:rPr>
          <w:color w:val="6D6D70"/>
        </w:rPr>
        <w:t>challenge</w:t>
      </w:r>
      <w:r>
        <w:rPr>
          <w:color w:val="6D6D70"/>
          <w:spacing w:val="-31"/>
        </w:rPr>
        <w:t> </w:t>
      </w:r>
      <w:r>
        <w:rPr>
          <w:color w:val="6D6D70"/>
        </w:rPr>
        <w:t>international</w:t>
      </w:r>
      <w:r>
        <w:rPr>
          <w:color w:val="6D6D70"/>
          <w:spacing w:val="-30"/>
        </w:rPr>
        <w:t> </w:t>
      </w:r>
      <w:r>
        <w:rPr>
          <w:color w:val="6D6D70"/>
        </w:rPr>
        <w:t>norms,</w:t>
      </w:r>
      <w:r>
        <w:rPr>
          <w:color w:val="6D6D70"/>
          <w:spacing w:val="-30"/>
        </w:rPr>
        <w:t> </w:t>
      </w:r>
      <w:r>
        <w:rPr>
          <w:color w:val="6D6D70"/>
        </w:rPr>
        <w:t>are</w:t>
      </w:r>
      <w:r>
        <w:rPr>
          <w:color w:val="6D6D70"/>
          <w:spacing w:val="-31"/>
        </w:rPr>
        <w:t> </w:t>
      </w:r>
      <w:r>
        <w:rPr>
          <w:color w:val="6D6D70"/>
        </w:rPr>
        <w:t>more confrontational,</w:t>
      </w:r>
      <w:r>
        <w:rPr>
          <w:color w:val="6D6D70"/>
          <w:spacing w:val="-18"/>
        </w:rPr>
        <w:t> </w:t>
      </w:r>
      <w:r>
        <w:rPr>
          <w:color w:val="6D6D70"/>
        </w:rPr>
        <w:t>and</w:t>
      </w:r>
      <w:r>
        <w:rPr>
          <w:color w:val="6D6D70"/>
          <w:spacing w:val="-17"/>
        </w:rPr>
        <w:t> </w:t>
      </w:r>
      <w:r>
        <w:rPr>
          <w:color w:val="6D6D70"/>
        </w:rPr>
        <w:t>are</w:t>
      </w:r>
      <w:r>
        <w:rPr>
          <w:color w:val="6D6D70"/>
          <w:spacing w:val="-17"/>
        </w:rPr>
        <w:t> </w:t>
      </w:r>
      <w:r>
        <w:rPr>
          <w:color w:val="6D6D70"/>
        </w:rPr>
        <w:t>less</w:t>
      </w:r>
      <w:r>
        <w:rPr>
          <w:color w:val="6D6D70"/>
          <w:spacing w:val="-18"/>
        </w:rPr>
        <w:t> </w:t>
      </w:r>
      <w:r>
        <w:rPr>
          <w:color w:val="6D6D70"/>
        </w:rPr>
        <w:t>predictable</w:t>
      </w:r>
      <w:r>
        <w:rPr>
          <w:color w:val="6D6D70"/>
          <w:spacing w:val="-17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policy</w:t>
      </w:r>
      <w:r>
        <w:rPr>
          <w:color w:val="6D6D70"/>
          <w:spacing w:val="-20"/>
        </w:rPr>
        <w:t> </w:t>
      </w:r>
      <w:r>
        <w:rPr>
          <w:color w:val="6D6D70"/>
        </w:rPr>
        <w:t>outcomes.</w:t>
      </w:r>
    </w:p>
    <w:p>
      <w:pPr>
        <w:spacing w:after="0" w:line="264" w:lineRule="auto"/>
        <w:sectPr>
          <w:pgSz w:w="12240" w:h="15840"/>
          <w:pgMar w:header="314" w:footer="830" w:top="500" w:bottom="1020" w:left="340" w:right="0"/>
          <w:cols w:num="2" w:equalWidth="0">
            <w:col w:w="5554" w:space="206"/>
            <w:col w:w="614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before="101"/>
        <w:ind w:left="288" w:right="0" w:firstLine="0"/>
        <w:jc w:val="left"/>
        <w:rPr>
          <w:sz w:val="16"/>
        </w:rPr>
      </w:pPr>
      <w:r>
        <w:rPr>
          <w:spacing w:val="-1"/>
          <w:w w:val="95"/>
          <w:sz w:val="16"/>
        </w:rPr>
        <w:t>40%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288" w:right="0" w:firstLine="0"/>
        <w:jc w:val="left"/>
        <w:rPr>
          <w:sz w:val="16"/>
        </w:rPr>
      </w:pPr>
      <w:r>
        <w:rPr>
          <w:spacing w:val="-1"/>
          <w:w w:val="95"/>
          <w:sz w:val="16"/>
        </w:rPr>
        <w:t>20%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368" w:right="0" w:firstLine="0"/>
        <w:jc w:val="left"/>
        <w:rPr>
          <w:sz w:val="16"/>
        </w:rPr>
      </w:pPr>
      <w:r>
        <w:rPr>
          <w:w w:val="95"/>
          <w:sz w:val="16"/>
        </w:rPr>
        <w:t>0%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tabs>
          <w:tab w:pos="432" w:val="left" w:leader="none"/>
          <w:tab w:pos="861" w:val="left" w:leader="none"/>
          <w:tab w:pos="1289" w:val="left" w:leader="none"/>
          <w:tab w:pos="1717" w:val="left" w:leader="none"/>
          <w:tab w:pos="2145" w:val="left" w:leader="none"/>
          <w:tab w:pos="2573" w:val="left" w:leader="none"/>
          <w:tab w:pos="3001" w:val="left" w:leader="none"/>
          <w:tab w:pos="3429" w:val="left" w:leader="none"/>
          <w:tab w:pos="3857" w:val="left" w:leader="none"/>
          <w:tab w:pos="4285" w:val="left" w:leader="none"/>
          <w:tab w:pos="4713" w:val="left" w:leader="none"/>
        </w:tabs>
        <w:spacing w:before="93"/>
        <w:ind w:left="4" w:right="0" w:firstLine="0"/>
        <w:jc w:val="left"/>
        <w:rPr>
          <w:sz w:val="16"/>
        </w:rPr>
      </w:pPr>
      <w:r>
        <w:rPr>
          <w:sz w:val="16"/>
        </w:rPr>
        <w:t>98</w:t>
        <w:tab/>
        <w:t>00</w:t>
        <w:tab/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  <w:tab/>
        <w:t>20</w:t>
      </w:r>
    </w:p>
    <w:p>
      <w:pPr>
        <w:pStyle w:val="BodyText"/>
        <w:spacing w:line="264" w:lineRule="auto" w:before="66"/>
        <w:ind w:left="288" w:right="504"/>
      </w:pPr>
      <w:r>
        <w:rPr/>
        <w:br w:type="column"/>
      </w:r>
      <w:r>
        <w:rPr>
          <w:color w:val="6D6D70"/>
          <w:w w:val="95"/>
        </w:rPr>
        <w:t>Our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colleagues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Ken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Mehlman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4"/>
          <w:w w:val="95"/>
        </w:rPr>
        <w:t> </w:t>
      </w:r>
      <w:r>
        <w:rPr>
          <w:color w:val="6D6D70"/>
          <w:spacing w:val="-4"/>
          <w:w w:val="95"/>
        </w:rPr>
        <w:t>Travers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Garvin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expect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these</w:t>
      </w:r>
      <w:r>
        <w:rPr>
          <w:color w:val="6D6D70"/>
          <w:spacing w:val="-17"/>
          <w:w w:val="95"/>
        </w:rPr>
        <w:t> </w:t>
      </w:r>
      <w:r>
        <w:rPr>
          <w:color w:val="6D6D70"/>
          <w:w w:val="95"/>
        </w:rPr>
        <w:t>trends </w:t>
      </w:r>
      <w:r>
        <w:rPr>
          <w:color w:val="6D6D70"/>
        </w:rPr>
        <w:t>to accelerate in 2019, unfortunately. For starters, the four largest </w:t>
      </w:r>
      <w:r>
        <w:rPr>
          <w:color w:val="6D6D70"/>
          <w:w w:val="95"/>
        </w:rPr>
        <w:t>democracies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Europe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face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unprecedented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populist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challenges,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with </w:t>
      </w:r>
      <w:r>
        <w:rPr>
          <w:color w:val="6D6D70"/>
        </w:rPr>
        <w:t>the migration/immigration theme as a common political disrupter </w:t>
      </w:r>
      <w:r>
        <w:rPr>
          <w:color w:val="6D6D70"/>
          <w:w w:val="95"/>
        </w:rPr>
        <w:t>across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geographies.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U.K.,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stalemate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on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how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implement</w:t>
      </w:r>
      <w:r>
        <w:rPr>
          <w:color w:val="6D6D70"/>
          <w:spacing w:val="-14"/>
          <w:w w:val="95"/>
        </w:rPr>
        <w:t> </w:t>
      </w:r>
      <w:r>
        <w:rPr>
          <w:color w:val="6D6D70"/>
          <w:w w:val="95"/>
        </w:rPr>
        <w:t>the </w:t>
      </w:r>
      <w:r>
        <w:rPr>
          <w:color w:val="6D6D70"/>
        </w:rPr>
        <w:t>2016</w:t>
      </w:r>
      <w:r>
        <w:rPr>
          <w:color w:val="6D6D70"/>
          <w:spacing w:val="-32"/>
        </w:rPr>
        <w:t> </w:t>
      </w:r>
      <w:r>
        <w:rPr>
          <w:color w:val="6D6D70"/>
        </w:rPr>
        <w:t>referendum</w:t>
      </w:r>
      <w:r>
        <w:rPr>
          <w:color w:val="6D6D70"/>
          <w:spacing w:val="-32"/>
        </w:rPr>
        <w:t> </w:t>
      </w:r>
      <w:r>
        <w:rPr>
          <w:color w:val="6D6D70"/>
        </w:rPr>
        <w:t>result</w:t>
      </w:r>
      <w:r>
        <w:rPr>
          <w:color w:val="6D6D70"/>
          <w:spacing w:val="-31"/>
        </w:rPr>
        <w:t> </w:t>
      </w:r>
      <w:r>
        <w:rPr>
          <w:color w:val="6D6D70"/>
        </w:rPr>
        <w:t>on</w:t>
      </w:r>
      <w:r>
        <w:rPr>
          <w:color w:val="6D6D70"/>
          <w:spacing w:val="-32"/>
        </w:rPr>
        <w:t> </w:t>
      </w:r>
      <w:r>
        <w:rPr>
          <w:color w:val="6D6D70"/>
        </w:rPr>
        <w:t>Brexit</w:t>
      </w:r>
      <w:r>
        <w:rPr>
          <w:color w:val="6D6D70"/>
          <w:spacing w:val="-33"/>
        </w:rPr>
        <w:t> </w:t>
      </w:r>
      <w:r>
        <w:rPr>
          <w:color w:val="6D6D70"/>
        </w:rPr>
        <w:t>threatens</w:t>
      </w:r>
      <w:r>
        <w:rPr>
          <w:color w:val="6D6D70"/>
          <w:spacing w:val="-32"/>
        </w:rPr>
        <w:t> </w:t>
      </w:r>
      <w:r>
        <w:rPr>
          <w:color w:val="6D6D70"/>
        </w:rPr>
        <w:t>not</w:t>
      </w:r>
      <w:r>
        <w:rPr>
          <w:color w:val="6D6D70"/>
          <w:spacing w:val="-31"/>
        </w:rPr>
        <w:t> </w:t>
      </w:r>
      <w:r>
        <w:rPr>
          <w:color w:val="6D6D70"/>
        </w:rPr>
        <w:t>just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  <w:spacing w:val="-4"/>
        </w:rPr>
        <w:t>government’s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3" w:equalWidth="0">
            <w:col w:w="597" w:space="40"/>
            <w:col w:w="4934" w:space="65"/>
            <w:col w:w="6264"/>
          </w:cols>
        </w:sectPr>
      </w:pPr>
    </w:p>
    <w:p>
      <w:pPr>
        <w:spacing w:line="249" w:lineRule="auto" w:before="17"/>
        <w:ind w:left="307" w:right="525" w:firstLine="0"/>
        <w:jc w:val="left"/>
        <w:rPr>
          <w:sz w:val="17"/>
        </w:rPr>
      </w:pPr>
      <w:r>
        <w:rPr/>
        <w:pict>
          <v:group style="position:absolute;margin-left:305.5pt;margin-top:24.700001pt;width:1pt;height:711.85pt;mso-position-horizontal-relative:page;mso-position-vertical-relative:page;z-index:253021184" coordorigin="6110,494" coordsize="20,14237">
            <v:line style="position:absolute" from="6120,564" to="6120,14730" stroked="true" strokeweight="1pt" strokecolor="#cccccc">
              <v:stroke dashstyle="dot"/>
            </v:line>
            <v:line style="position:absolute" from="6120,504" to="6120,504" stroked="true" strokeweight="1pt" strokecolor="#cccccc">
              <v:stroke dashstyle="solid"/>
            </v:line>
            <w10:wrap type="none"/>
          </v:group>
        </w:pict>
      </w:r>
      <w:r>
        <w:rPr>
          <w:color w:val="48104A"/>
          <w:w w:val="95"/>
          <w:sz w:val="17"/>
        </w:rPr>
        <w:t>Percentage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of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65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currencies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depreciating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on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a</w:t>
      </w:r>
      <w:r>
        <w:rPr>
          <w:color w:val="48104A"/>
          <w:spacing w:val="-7"/>
          <w:w w:val="95"/>
          <w:sz w:val="17"/>
        </w:rPr>
        <w:t> </w:t>
      </w:r>
      <w:r>
        <w:rPr>
          <w:color w:val="48104A"/>
          <w:w w:val="95"/>
          <w:sz w:val="17"/>
        </w:rPr>
        <w:t>year-over-year basis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against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the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U.S.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dollar.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Data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as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at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w w:val="95"/>
          <w:sz w:val="17"/>
        </w:rPr>
        <w:t>December</w:t>
      </w:r>
      <w:r>
        <w:rPr>
          <w:color w:val="48104A"/>
          <w:spacing w:val="-12"/>
          <w:w w:val="95"/>
          <w:sz w:val="17"/>
        </w:rPr>
        <w:t> </w:t>
      </w:r>
      <w:r>
        <w:rPr>
          <w:color w:val="48104A"/>
          <w:w w:val="95"/>
          <w:sz w:val="17"/>
        </w:rPr>
        <w:t>28,</w:t>
      </w:r>
      <w:r>
        <w:rPr>
          <w:color w:val="48104A"/>
          <w:spacing w:val="-8"/>
          <w:w w:val="95"/>
          <w:sz w:val="17"/>
        </w:rPr>
        <w:t> </w:t>
      </w:r>
      <w:r>
        <w:rPr>
          <w:color w:val="48104A"/>
          <w:w w:val="95"/>
          <w:sz w:val="17"/>
        </w:rPr>
        <w:t>2018.</w:t>
      </w:r>
      <w:r>
        <w:rPr>
          <w:color w:val="48104A"/>
          <w:spacing w:val="-9"/>
          <w:w w:val="95"/>
          <w:sz w:val="17"/>
        </w:rPr>
        <w:t> </w:t>
      </w:r>
      <w:r>
        <w:rPr>
          <w:color w:val="48104A"/>
          <w:spacing w:val="-3"/>
          <w:w w:val="95"/>
          <w:sz w:val="17"/>
        </w:rPr>
        <w:t>Source: </w:t>
      </w:r>
      <w:r>
        <w:rPr>
          <w:color w:val="48104A"/>
          <w:w w:val="95"/>
          <w:sz w:val="17"/>
        </w:rPr>
        <w:t>Federal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Reserve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Board,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Haver</w:t>
      </w:r>
      <w:r>
        <w:rPr>
          <w:color w:val="48104A"/>
          <w:spacing w:val="-17"/>
          <w:w w:val="95"/>
          <w:sz w:val="17"/>
        </w:rPr>
        <w:t> </w:t>
      </w:r>
      <w:r>
        <w:rPr>
          <w:color w:val="48104A"/>
          <w:w w:val="95"/>
          <w:sz w:val="17"/>
        </w:rPr>
        <w:t>Analytics,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KKR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Global</w:t>
      </w:r>
      <w:r>
        <w:rPr>
          <w:color w:val="48104A"/>
          <w:spacing w:val="-15"/>
          <w:w w:val="95"/>
          <w:sz w:val="17"/>
        </w:rPr>
        <w:t> </w:t>
      </w:r>
      <w:r>
        <w:rPr>
          <w:color w:val="48104A"/>
          <w:w w:val="95"/>
          <w:sz w:val="17"/>
        </w:rPr>
        <w:t>Macro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&amp;</w:t>
      </w:r>
      <w:r>
        <w:rPr>
          <w:color w:val="48104A"/>
          <w:spacing w:val="-14"/>
          <w:w w:val="95"/>
          <w:sz w:val="17"/>
        </w:rPr>
        <w:t> </w:t>
      </w:r>
      <w:r>
        <w:rPr>
          <w:color w:val="48104A"/>
          <w:w w:val="95"/>
          <w:sz w:val="17"/>
        </w:rPr>
        <w:t>Asset </w:t>
      </w:r>
      <w:r>
        <w:rPr>
          <w:color w:val="48104A"/>
          <w:sz w:val="17"/>
        </w:rPr>
        <w:t>Allocation</w:t>
      </w:r>
      <w:r>
        <w:rPr>
          <w:color w:val="48104A"/>
          <w:spacing w:val="-1"/>
          <w:sz w:val="17"/>
        </w:rPr>
        <w:t> </w:t>
      </w:r>
      <w:r>
        <w:rPr>
          <w:color w:val="48104A"/>
          <w:sz w:val="17"/>
        </w:rPr>
        <w:t>analysis.</w:t>
      </w:r>
    </w:p>
    <w:p>
      <w:pPr>
        <w:pStyle w:val="BodyText"/>
        <w:tabs>
          <w:tab w:pos="5615" w:val="left" w:leader="none"/>
        </w:tabs>
        <w:spacing w:before="128"/>
        <w:ind w:left="213"/>
      </w:pPr>
      <w:r>
        <w:rPr/>
        <w:pict>
          <v:group style="position:absolute;margin-left:25.700001pt;margin-top:11.841578pt;width:273.1pt;height:1pt;mso-position-horizontal-relative:page;mso-position-vertical-relative:paragraph;z-index:-267091968" coordorigin="514,237" coordsize="5462,20">
            <v:line style="position:absolute" from="554,247" to="5956,247" stroked="true" strokeweight="1pt" strokecolor="#cccccc">
              <v:stroke dashstyle="dot"/>
            </v:line>
            <v:shape style="position:absolute;left:0;top:7267;width:5462;height:2" coordorigin="0,7268" coordsize="5462,0" path="m514,247l514,247m5976,247l5976,247e" filled="false" stroked="true" strokeweight="1pt" strokecolor="#cccccc">
              <v:path arrowok="t"/>
              <v:stroke dashstyle="solid"/>
            </v:shape>
            <w10:wrap type="none"/>
          </v:group>
        </w:pict>
      </w:r>
      <w:r>
        <w:rPr>
          <w:color w:val="6D6D70"/>
          <w:w w:val="102"/>
        </w:rPr>
        <w:t> </w:t>
      </w:r>
      <w:r>
        <w:rPr>
          <w:color w:val="6D6D70"/>
        </w:rPr>
        <w:tab/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64" w:lineRule="auto"/>
        <w:ind w:left="164" w:right="169"/>
        <w:jc w:val="both"/>
      </w:pPr>
      <w:r>
        <w:rPr>
          <w:color w:val="6D6D70"/>
        </w:rPr>
        <w:t>However,</w:t>
      </w:r>
      <w:r>
        <w:rPr>
          <w:color w:val="6D6D70"/>
          <w:spacing w:val="-30"/>
        </w:rPr>
        <w:t> </w:t>
      </w:r>
      <w:r>
        <w:rPr>
          <w:color w:val="6D6D70"/>
        </w:rPr>
        <w:t>again</w:t>
      </w:r>
      <w:r>
        <w:rPr>
          <w:color w:val="6D6D70"/>
          <w:spacing w:val="-30"/>
        </w:rPr>
        <w:t> </w:t>
      </w:r>
      <w:r>
        <w:rPr>
          <w:color w:val="6D6D70"/>
        </w:rPr>
        <w:t>given</w:t>
      </w:r>
      <w:r>
        <w:rPr>
          <w:color w:val="6D6D70"/>
          <w:spacing w:val="-30"/>
        </w:rPr>
        <w:t> </w:t>
      </w:r>
      <w:r>
        <w:rPr>
          <w:color w:val="6D6D70"/>
        </w:rPr>
        <w:t>all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29"/>
        </w:rPr>
        <w:t> </w:t>
      </w:r>
      <w:r>
        <w:rPr>
          <w:color w:val="6D6D70"/>
        </w:rPr>
        <w:t>uncertainty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1"/>
        </w:rPr>
        <w:t> </w:t>
      </w:r>
      <w:r>
        <w:rPr>
          <w:color w:val="6D6D70"/>
        </w:rPr>
        <w:t>today’s</w:t>
      </w:r>
      <w:r>
        <w:rPr>
          <w:color w:val="6D6D70"/>
          <w:spacing w:val="-30"/>
        </w:rPr>
        <w:t> </w:t>
      </w:r>
      <w:r>
        <w:rPr>
          <w:color w:val="6D6D70"/>
        </w:rPr>
        <w:t>world,</w:t>
      </w:r>
      <w:r>
        <w:rPr>
          <w:color w:val="6D6D70"/>
          <w:spacing w:val="-30"/>
        </w:rPr>
        <w:t> </w:t>
      </w:r>
      <w:r>
        <w:rPr>
          <w:color w:val="6D6D70"/>
        </w:rPr>
        <w:t>one</w:t>
      </w:r>
      <w:r>
        <w:rPr>
          <w:color w:val="6D6D70"/>
          <w:spacing w:val="-30"/>
        </w:rPr>
        <w:t> </w:t>
      </w:r>
      <w:r>
        <w:rPr>
          <w:color w:val="6D6D70"/>
        </w:rPr>
        <w:t>of</w:t>
      </w:r>
      <w:r>
        <w:rPr>
          <w:color w:val="6D6D70"/>
          <w:spacing w:val="-31"/>
        </w:rPr>
        <w:t> </w:t>
      </w:r>
      <w:r>
        <w:rPr>
          <w:color w:val="6D6D70"/>
          <w:spacing w:val="-5"/>
        </w:rPr>
        <w:t>the </w:t>
      </w:r>
      <w:r>
        <w:rPr>
          <w:color w:val="6D6D70"/>
        </w:rPr>
        <w:t>key</w:t>
      </w:r>
      <w:r>
        <w:rPr>
          <w:color w:val="6D6D70"/>
          <w:spacing w:val="-23"/>
        </w:rPr>
        <w:t> </w:t>
      </w:r>
      <w:r>
        <w:rPr>
          <w:color w:val="6D6D70"/>
        </w:rPr>
        <w:t>areas</w:t>
      </w:r>
      <w:r>
        <w:rPr>
          <w:color w:val="6D6D70"/>
          <w:spacing w:val="-21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debate</w:t>
      </w:r>
      <w:r>
        <w:rPr>
          <w:color w:val="6D6D70"/>
          <w:spacing w:val="-21"/>
        </w:rPr>
        <w:t> </w:t>
      </w:r>
      <w:r>
        <w:rPr>
          <w:color w:val="6D6D70"/>
        </w:rPr>
        <w:t>within</w:t>
      </w:r>
      <w:r>
        <w:rPr>
          <w:color w:val="6D6D70"/>
          <w:spacing w:val="-20"/>
        </w:rPr>
        <w:t> </w:t>
      </w:r>
      <w:r>
        <w:rPr>
          <w:color w:val="6D6D70"/>
        </w:rPr>
        <w:t>our</w:t>
      </w:r>
      <w:r>
        <w:rPr>
          <w:color w:val="6D6D70"/>
          <w:spacing w:val="-25"/>
        </w:rPr>
        <w:t> </w:t>
      </w:r>
      <w:r>
        <w:rPr>
          <w:color w:val="6D6D70"/>
        </w:rPr>
        <w:t>team</w:t>
      </w:r>
      <w:r>
        <w:rPr>
          <w:color w:val="6D6D70"/>
          <w:spacing w:val="-21"/>
        </w:rPr>
        <w:t> </w:t>
      </w:r>
      <w:r>
        <w:rPr>
          <w:color w:val="6D6D70"/>
        </w:rPr>
        <w:t>is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21"/>
        </w:rPr>
        <w:t> </w:t>
      </w:r>
      <w:r>
        <w:rPr>
          <w:color w:val="6D6D70"/>
        </w:rPr>
        <w:t>potential</w:t>
      </w:r>
      <w:r>
        <w:rPr>
          <w:color w:val="6D6D70"/>
          <w:spacing w:val="-20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a</w:t>
      </w:r>
      <w:r>
        <w:rPr>
          <w:color w:val="6D6D70"/>
          <w:spacing w:val="-21"/>
        </w:rPr>
        <w:t> </w:t>
      </w:r>
      <w:r>
        <w:rPr>
          <w:color w:val="6D6D70"/>
        </w:rPr>
        <w:t>fat</w:t>
      </w:r>
      <w:r>
        <w:rPr>
          <w:color w:val="6D6D70"/>
          <w:spacing w:val="-22"/>
        </w:rPr>
        <w:t> </w:t>
      </w:r>
      <w:r>
        <w:rPr>
          <w:color w:val="6D6D70"/>
        </w:rPr>
        <w:t>tail</w:t>
      </w:r>
      <w:r>
        <w:rPr>
          <w:color w:val="6D6D70"/>
          <w:spacing w:val="-21"/>
        </w:rPr>
        <w:t> </w:t>
      </w:r>
      <w:r>
        <w:rPr>
          <w:color w:val="6D6D70"/>
        </w:rPr>
        <w:t>risk to</w:t>
      </w:r>
      <w:r>
        <w:rPr>
          <w:color w:val="6D6D70"/>
          <w:spacing w:val="-17"/>
        </w:rPr>
        <w:t> </w:t>
      </w:r>
      <w:r>
        <w:rPr>
          <w:color w:val="6D6D70"/>
        </w:rPr>
        <w:t>emerge</w:t>
      </w:r>
      <w:r>
        <w:rPr>
          <w:color w:val="6D6D70"/>
          <w:spacing w:val="-17"/>
        </w:rPr>
        <w:t> </w:t>
      </w:r>
      <w:r>
        <w:rPr>
          <w:color w:val="6D6D70"/>
        </w:rPr>
        <w:t>as</w:t>
      </w:r>
      <w:r>
        <w:rPr>
          <w:color w:val="6D6D70"/>
          <w:spacing w:val="-16"/>
        </w:rPr>
        <w:t> </w:t>
      </w:r>
      <w:r>
        <w:rPr>
          <w:color w:val="6D6D70"/>
        </w:rPr>
        <w:t>we</w:t>
      </w:r>
      <w:r>
        <w:rPr>
          <w:color w:val="6D6D70"/>
          <w:spacing w:val="-17"/>
        </w:rPr>
        <w:t> </w:t>
      </w:r>
      <w:r>
        <w:rPr>
          <w:color w:val="6D6D70"/>
        </w:rPr>
        <w:t>shift</w:t>
      </w:r>
      <w:r>
        <w:rPr>
          <w:color w:val="6D6D70"/>
          <w:spacing w:val="-17"/>
        </w:rPr>
        <w:t> </w:t>
      </w:r>
      <w:r>
        <w:rPr>
          <w:color w:val="6D6D70"/>
        </w:rPr>
        <w:t>from</w:t>
      </w:r>
      <w:r>
        <w:rPr>
          <w:color w:val="6D6D70"/>
          <w:spacing w:val="-16"/>
        </w:rPr>
        <w:t> </w:t>
      </w:r>
      <w:r>
        <w:rPr>
          <w:color w:val="6D6D70"/>
        </w:rPr>
        <w:t>monetary</w:t>
      </w:r>
      <w:r>
        <w:rPr>
          <w:color w:val="6D6D70"/>
          <w:spacing w:val="-19"/>
        </w:rPr>
        <w:t> </w:t>
      </w:r>
      <w:r>
        <w:rPr>
          <w:color w:val="6D6D70"/>
        </w:rPr>
        <w:t>stimulus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6"/>
        </w:rPr>
        <w:t> </w:t>
      </w:r>
      <w:r>
        <w:rPr>
          <w:color w:val="6D6D70"/>
        </w:rPr>
        <w:t>fiscal</w:t>
      </w:r>
      <w:r>
        <w:rPr>
          <w:color w:val="6D6D70"/>
          <w:spacing w:val="-17"/>
        </w:rPr>
        <w:t> </w:t>
      </w:r>
      <w:r>
        <w:rPr>
          <w:color w:val="6D6D70"/>
        </w:rPr>
        <w:t>stimulus.</w:t>
      </w:r>
    </w:p>
    <w:p>
      <w:pPr>
        <w:pStyle w:val="BodyText"/>
        <w:spacing w:line="264" w:lineRule="auto"/>
        <w:ind w:left="164" w:right="49"/>
      </w:pPr>
      <w:r>
        <w:rPr>
          <w:color w:val="6D6D70"/>
        </w:rPr>
        <w:t>In</w:t>
      </w:r>
      <w:r>
        <w:rPr>
          <w:color w:val="6D6D70"/>
          <w:spacing w:val="-22"/>
        </w:rPr>
        <w:t> </w:t>
      </w:r>
      <w:r>
        <w:rPr>
          <w:color w:val="6D6D70"/>
        </w:rPr>
        <w:t>particular,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1"/>
        </w:rPr>
        <w:t> </w:t>
      </w:r>
      <w:r>
        <w:rPr>
          <w:color w:val="6D6D70"/>
        </w:rPr>
        <w:t>believe</w:t>
      </w:r>
      <w:r>
        <w:rPr>
          <w:color w:val="6D6D70"/>
          <w:spacing w:val="-24"/>
        </w:rPr>
        <w:t> </w:t>
      </w:r>
      <w:r>
        <w:rPr>
          <w:color w:val="6D6D70"/>
        </w:rPr>
        <w:t>that</w:t>
      </w:r>
      <w:r>
        <w:rPr>
          <w:color w:val="6D6D70"/>
          <w:spacing w:val="-21"/>
        </w:rPr>
        <w:t> </w:t>
      </w:r>
      <w:r>
        <w:rPr>
          <w:color w:val="6D6D70"/>
        </w:rPr>
        <w:t>recent</w:t>
      </w:r>
      <w:r>
        <w:rPr>
          <w:color w:val="6D6D70"/>
          <w:spacing w:val="-21"/>
        </w:rPr>
        <w:t> </w:t>
      </w:r>
      <w:r>
        <w:rPr>
          <w:color w:val="6D6D70"/>
        </w:rPr>
        <w:t>behavior</w:t>
      </w:r>
      <w:r>
        <w:rPr>
          <w:color w:val="6D6D70"/>
          <w:spacing w:val="-23"/>
        </w:rPr>
        <w:t> </w:t>
      </w:r>
      <w:r>
        <w:rPr>
          <w:color w:val="6D6D70"/>
        </w:rPr>
        <w:t>patterns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stimulate </w:t>
      </w:r>
      <w:r>
        <w:rPr>
          <w:color w:val="6D6D70"/>
          <w:w w:val="95"/>
        </w:rPr>
        <w:t>economies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U.S.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China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could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cause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either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Chinese</w:t>
      </w:r>
      <w:r>
        <w:rPr>
          <w:color w:val="6D6D70"/>
          <w:spacing w:val="-13"/>
          <w:w w:val="95"/>
        </w:rPr>
        <w:t> </w:t>
      </w:r>
      <w:r>
        <w:rPr>
          <w:color w:val="6D6D70"/>
          <w:spacing w:val="-4"/>
          <w:w w:val="95"/>
        </w:rPr>
        <w:t>yuan </w:t>
      </w:r>
      <w:r>
        <w:rPr>
          <w:color w:val="6D6D70"/>
        </w:rPr>
        <w:t>or the U.S. dollar to stumble more than many folks are currently thinking</w:t>
      </w:r>
      <w:r>
        <w:rPr>
          <w:color w:val="6D6D70"/>
          <w:spacing w:val="-19"/>
        </w:rPr>
        <w:t> </w:t>
      </w:r>
      <w:r>
        <w:rPr>
          <w:color w:val="6D6D70"/>
        </w:rPr>
        <w:t>over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next</w:t>
      </w:r>
      <w:r>
        <w:rPr>
          <w:color w:val="6D6D70"/>
          <w:spacing w:val="-19"/>
        </w:rPr>
        <w:t> </w:t>
      </w:r>
      <w:r>
        <w:rPr>
          <w:color w:val="6D6D70"/>
          <w:spacing w:val="-3"/>
        </w:rPr>
        <w:t>12-24</w:t>
      </w:r>
      <w:r>
        <w:rPr>
          <w:color w:val="6D6D70"/>
          <w:spacing w:val="-19"/>
        </w:rPr>
        <w:t> </w:t>
      </w:r>
      <w:r>
        <w:rPr>
          <w:color w:val="6D6D70"/>
        </w:rPr>
        <w:t>months.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U.S.,</w:t>
      </w:r>
      <w:r>
        <w:rPr>
          <w:color w:val="6D6D70"/>
          <w:spacing w:val="-19"/>
        </w:rPr>
        <w:t> </w:t>
      </w:r>
      <w:r>
        <w:rPr>
          <w:color w:val="6D6D70"/>
        </w:rPr>
        <w:t>for</w:t>
      </w:r>
      <w:r>
        <w:rPr>
          <w:color w:val="6D6D70"/>
          <w:spacing w:val="-22"/>
        </w:rPr>
        <w:t> </w:t>
      </w:r>
      <w:r>
        <w:rPr>
          <w:color w:val="6D6D70"/>
        </w:rPr>
        <w:t>example,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</w:p>
    <w:p>
      <w:pPr>
        <w:pStyle w:val="BodyText"/>
        <w:spacing w:line="264" w:lineRule="auto"/>
        <w:ind w:left="164" w:right="26"/>
      </w:pPr>
      <w:r>
        <w:rPr>
          <w:color w:val="6D6D70"/>
        </w:rPr>
        <w:t>are</w:t>
      </w:r>
      <w:r>
        <w:rPr>
          <w:color w:val="6D6D70"/>
          <w:spacing w:val="-31"/>
        </w:rPr>
        <w:t> </w:t>
      </w:r>
      <w:r>
        <w:rPr>
          <w:color w:val="6D6D70"/>
        </w:rPr>
        <w:t>growing</w:t>
      </w:r>
      <w:r>
        <w:rPr>
          <w:color w:val="6D6D70"/>
          <w:spacing w:val="-30"/>
        </w:rPr>
        <w:t> </w:t>
      </w:r>
      <w:r>
        <w:rPr>
          <w:color w:val="6D6D70"/>
        </w:rPr>
        <w:t>increasingly</w:t>
      </w:r>
      <w:r>
        <w:rPr>
          <w:color w:val="6D6D70"/>
          <w:spacing w:val="-32"/>
        </w:rPr>
        <w:t> </w:t>
      </w:r>
      <w:r>
        <w:rPr>
          <w:color w:val="6D6D70"/>
        </w:rPr>
        <w:t>concerned</w:t>
      </w:r>
      <w:r>
        <w:rPr>
          <w:color w:val="6D6D70"/>
          <w:spacing w:val="-32"/>
        </w:rPr>
        <w:t> </w:t>
      </w:r>
      <w:r>
        <w:rPr>
          <w:color w:val="6D6D70"/>
        </w:rPr>
        <w:t>that</w:t>
      </w:r>
      <w:r>
        <w:rPr>
          <w:color w:val="6D6D70"/>
          <w:spacing w:val="-31"/>
        </w:rPr>
        <w:t> </w:t>
      </w:r>
      <w:r>
        <w:rPr>
          <w:color w:val="6D6D70"/>
        </w:rPr>
        <w:t>investors</w:t>
      </w:r>
      <w:r>
        <w:rPr>
          <w:color w:val="6D6D70"/>
          <w:spacing w:val="-30"/>
        </w:rPr>
        <w:t> </w:t>
      </w:r>
      <w:r>
        <w:rPr>
          <w:color w:val="6D6D70"/>
        </w:rPr>
        <w:t>may</w:t>
      </w:r>
      <w:r>
        <w:rPr>
          <w:color w:val="6D6D70"/>
          <w:spacing w:val="-32"/>
        </w:rPr>
        <w:t> </w:t>
      </w:r>
      <w:r>
        <w:rPr>
          <w:color w:val="6D6D70"/>
        </w:rPr>
        <w:t>begin</w:t>
      </w:r>
      <w:r>
        <w:rPr>
          <w:color w:val="6D6D70"/>
          <w:spacing w:val="-32"/>
        </w:rPr>
        <w:t> </w:t>
      </w:r>
      <w:r>
        <w:rPr>
          <w:color w:val="6D6D70"/>
        </w:rPr>
        <w:t>to</w:t>
      </w:r>
      <w:r>
        <w:rPr>
          <w:color w:val="6D6D70"/>
          <w:spacing w:val="-31"/>
        </w:rPr>
        <w:t> </w:t>
      </w:r>
      <w:r>
        <w:rPr>
          <w:color w:val="6D6D70"/>
        </w:rPr>
        <w:t>shift their</w:t>
      </w:r>
      <w:r>
        <w:rPr>
          <w:color w:val="6D6D70"/>
          <w:spacing w:val="-34"/>
        </w:rPr>
        <w:t> </w:t>
      </w:r>
      <w:r>
        <w:rPr>
          <w:color w:val="6D6D70"/>
        </w:rPr>
        <w:t>focus</w:t>
      </w:r>
      <w:r>
        <w:rPr>
          <w:color w:val="6D6D70"/>
          <w:spacing w:val="-31"/>
        </w:rPr>
        <w:t> </w:t>
      </w:r>
      <w:r>
        <w:rPr>
          <w:color w:val="6D6D70"/>
        </w:rPr>
        <w:t>from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Federal</w:t>
      </w:r>
      <w:r>
        <w:rPr>
          <w:color w:val="6D6D70"/>
          <w:spacing w:val="-32"/>
        </w:rPr>
        <w:t> </w:t>
      </w:r>
      <w:r>
        <w:rPr>
          <w:color w:val="6D6D70"/>
        </w:rPr>
        <w:t>Reserve</w:t>
      </w:r>
      <w:r>
        <w:rPr>
          <w:color w:val="6D6D70"/>
          <w:spacing w:val="-32"/>
        </w:rPr>
        <w:t> </w:t>
      </w:r>
      <w:r>
        <w:rPr>
          <w:color w:val="6D6D70"/>
        </w:rPr>
        <w:t>raising</w:t>
      </w:r>
      <w:r>
        <w:rPr>
          <w:color w:val="6D6D70"/>
          <w:spacing w:val="-31"/>
        </w:rPr>
        <w:t> </w:t>
      </w:r>
      <w:r>
        <w:rPr>
          <w:color w:val="6D6D70"/>
        </w:rPr>
        <w:t>rates</w:t>
      </w:r>
      <w:r>
        <w:rPr>
          <w:color w:val="6D6D70"/>
          <w:spacing w:val="-34"/>
        </w:rPr>
        <w:t> </w:t>
      </w:r>
      <w:r>
        <w:rPr>
          <w:color w:val="6D6D70"/>
        </w:rPr>
        <w:t>to</w:t>
      </w:r>
      <w:r>
        <w:rPr>
          <w:color w:val="6D6D70"/>
          <w:spacing w:val="-33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large</w:t>
      </w:r>
      <w:r>
        <w:rPr>
          <w:color w:val="6D6D70"/>
          <w:spacing w:val="-31"/>
        </w:rPr>
        <w:t> </w:t>
      </w:r>
      <w:r>
        <w:rPr>
          <w:color w:val="6D6D70"/>
        </w:rPr>
        <w:t>deficits President</w:t>
      </w:r>
      <w:r>
        <w:rPr>
          <w:color w:val="6D6D70"/>
          <w:spacing w:val="-22"/>
        </w:rPr>
        <w:t> </w:t>
      </w:r>
      <w:r>
        <w:rPr>
          <w:color w:val="6D6D70"/>
        </w:rPr>
        <w:t>Trump</w:t>
      </w:r>
      <w:r>
        <w:rPr>
          <w:color w:val="6D6D70"/>
          <w:spacing w:val="-22"/>
        </w:rPr>
        <w:t> </w:t>
      </w:r>
      <w:r>
        <w:rPr>
          <w:color w:val="6D6D70"/>
        </w:rPr>
        <w:t>is</w:t>
      </w:r>
      <w:r>
        <w:rPr>
          <w:color w:val="6D6D70"/>
          <w:spacing w:val="-21"/>
        </w:rPr>
        <w:t> </w:t>
      </w:r>
      <w:r>
        <w:rPr>
          <w:color w:val="6D6D70"/>
        </w:rPr>
        <w:t>onboarding.</w:t>
      </w:r>
      <w:r>
        <w:rPr>
          <w:color w:val="6D6D70"/>
          <w:spacing w:val="-22"/>
        </w:rPr>
        <w:t> </w:t>
      </w:r>
      <w:r>
        <w:rPr>
          <w:color w:val="6D6D70"/>
          <w:spacing w:val="-3"/>
        </w:rPr>
        <w:t>Were</w:t>
      </w:r>
      <w:r>
        <w:rPr>
          <w:color w:val="6D6D70"/>
          <w:spacing w:val="-23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2"/>
        </w:rPr>
        <w:t> </w:t>
      </w:r>
      <w:r>
        <w:rPr>
          <w:color w:val="6D6D70"/>
        </w:rPr>
        <w:t>occur,</w:t>
      </w:r>
      <w:r>
        <w:rPr>
          <w:color w:val="6D6D70"/>
          <w:spacing w:val="-24"/>
        </w:rPr>
        <w:t> </w:t>
      </w:r>
      <w:r>
        <w:rPr>
          <w:color w:val="6D6D70"/>
        </w:rPr>
        <w:t>then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would likely enter a dollar bear market that would ultimately lead to less </w:t>
      </w:r>
      <w:r>
        <w:rPr>
          <w:color w:val="6D6D70"/>
          <w:w w:val="95"/>
        </w:rPr>
        <w:t>consumption,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higher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inflation,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a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hawkish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Federal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Reserve.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64" w:lineRule="auto"/>
        <w:ind w:left="164" w:right="34"/>
      </w:pPr>
      <w:r>
        <w:rPr>
          <w:color w:val="6D6D70"/>
        </w:rPr>
        <w:t>Meanwhile, China is clearly stimulating its economy to offset the </w:t>
      </w:r>
      <w:r>
        <w:rPr>
          <w:color w:val="6D6D70"/>
          <w:w w:val="95"/>
        </w:rPr>
        <w:t>downward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pressure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trade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tensions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are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causing.</w:t>
      </w:r>
      <w:r>
        <w:rPr>
          <w:color w:val="6D6D70"/>
          <w:spacing w:val="-8"/>
          <w:w w:val="95"/>
        </w:rPr>
        <w:t> </w:t>
      </w:r>
      <w:r>
        <w:rPr>
          <w:color w:val="6D6D70"/>
          <w:spacing w:val="-9"/>
          <w:w w:val="95"/>
        </w:rPr>
        <w:t>To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date,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3"/>
          <w:w w:val="95"/>
        </w:rPr>
        <w:t>local </w:t>
      </w:r>
      <w:r>
        <w:rPr>
          <w:color w:val="6D6D70"/>
        </w:rPr>
        <w:t>currency</w:t>
      </w:r>
      <w:r>
        <w:rPr>
          <w:color w:val="6D6D70"/>
          <w:spacing w:val="-25"/>
        </w:rPr>
        <w:t> </w:t>
      </w:r>
      <w:r>
        <w:rPr>
          <w:color w:val="6D6D70"/>
        </w:rPr>
        <w:t>has</w:t>
      </w:r>
      <w:r>
        <w:rPr>
          <w:color w:val="6D6D70"/>
          <w:spacing w:val="-22"/>
        </w:rPr>
        <w:t> </w:t>
      </w:r>
      <w:r>
        <w:rPr>
          <w:color w:val="6D6D70"/>
        </w:rPr>
        <w:t>remained</w:t>
      </w:r>
      <w:r>
        <w:rPr>
          <w:color w:val="6D6D70"/>
          <w:spacing w:val="-23"/>
        </w:rPr>
        <w:t> </w:t>
      </w:r>
      <w:r>
        <w:rPr>
          <w:color w:val="6D6D70"/>
        </w:rPr>
        <w:t>firm,</w:t>
      </w:r>
      <w:r>
        <w:rPr>
          <w:color w:val="6D6D70"/>
          <w:spacing w:val="-22"/>
        </w:rPr>
        <w:t> </w:t>
      </w:r>
      <w:r>
        <w:rPr>
          <w:color w:val="6D6D70"/>
        </w:rPr>
        <w:t>but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market</w:t>
      </w:r>
      <w:r>
        <w:rPr>
          <w:color w:val="6D6D70"/>
          <w:spacing w:val="-22"/>
        </w:rPr>
        <w:t> </w:t>
      </w:r>
      <w:r>
        <w:rPr>
          <w:color w:val="6D6D70"/>
        </w:rPr>
        <w:t>cannot</w:t>
      </w:r>
      <w:r>
        <w:rPr>
          <w:color w:val="6D6D70"/>
          <w:spacing w:val="-22"/>
        </w:rPr>
        <w:t> </w:t>
      </w:r>
      <w:r>
        <w:rPr>
          <w:color w:val="6D6D70"/>
        </w:rPr>
        <w:t>consistently</w:t>
      </w:r>
      <w:r>
        <w:rPr>
          <w:color w:val="6D6D70"/>
          <w:spacing w:val="-25"/>
        </w:rPr>
        <w:t> </w:t>
      </w:r>
      <w:r>
        <w:rPr>
          <w:color w:val="6D6D70"/>
        </w:rPr>
        <w:t>ig- </w:t>
      </w:r>
      <w:r>
        <w:rPr>
          <w:color w:val="6D6D70"/>
          <w:w w:val="95"/>
        </w:rPr>
        <w:t>nore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government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has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turned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notably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more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accommodative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– </w:t>
      </w:r>
      <w:r>
        <w:rPr>
          <w:color w:val="6D6D70"/>
        </w:rPr>
        <w:t>a</w:t>
      </w:r>
      <w:r>
        <w:rPr>
          <w:color w:val="6D6D70"/>
          <w:spacing w:val="-34"/>
        </w:rPr>
        <w:t> </w:t>
      </w:r>
      <w:r>
        <w:rPr>
          <w:color w:val="6D6D70"/>
        </w:rPr>
        <w:t>stance</w:t>
      </w:r>
      <w:r>
        <w:rPr>
          <w:color w:val="6D6D70"/>
          <w:spacing w:val="-35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currency</w:t>
      </w:r>
      <w:r>
        <w:rPr>
          <w:color w:val="6D6D70"/>
          <w:spacing w:val="-35"/>
        </w:rPr>
        <w:t> </w:t>
      </w:r>
      <w:r>
        <w:rPr>
          <w:color w:val="6D6D70"/>
        </w:rPr>
        <w:t>markets</w:t>
      </w:r>
      <w:r>
        <w:rPr>
          <w:color w:val="6D6D70"/>
          <w:spacing w:val="-34"/>
        </w:rPr>
        <w:t> </w:t>
      </w:r>
      <w:r>
        <w:rPr>
          <w:color w:val="6D6D70"/>
        </w:rPr>
        <w:t>generally</w:t>
      </w:r>
      <w:r>
        <w:rPr>
          <w:color w:val="6D6D70"/>
          <w:spacing w:val="-35"/>
        </w:rPr>
        <w:t> </w:t>
      </w:r>
      <w:r>
        <w:rPr>
          <w:color w:val="6D6D70"/>
        </w:rPr>
        <w:t>find</w:t>
      </w:r>
      <w:r>
        <w:rPr>
          <w:color w:val="6D6D70"/>
          <w:spacing w:val="-33"/>
        </w:rPr>
        <w:t> </w:t>
      </w:r>
      <w:r>
        <w:rPr>
          <w:color w:val="6D6D70"/>
        </w:rPr>
        <w:t>unsettling.</w:t>
      </w:r>
      <w:r>
        <w:rPr>
          <w:color w:val="6D6D70"/>
          <w:spacing w:val="-34"/>
        </w:rPr>
        <w:t> </w:t>
      </w:r>
      <w:r>
        <w:rPr>
          <w:color w:val="6D6D70"/>
        </w:rPr>
        <w:t>Moreover,</w:t>
      </w:r>
      <w:r>
        <w:rPr>
          <w:color w:val="6D6D70"/>
          <w:spacing w:val="-33"/>
        </w:rPr>
        <w:t> </w:t>
      </w:r>
      <w:r>
        <w:rPr>
          <w:color w:val="6D6D70"/>
        </w:rPr>
        <w:t>if imports</w:t>
      </w:r>
      <w:r>
        <w:rPr>
          <w:color w:val="6D6D70"/>
          <w:spacing w:val="-21"/>
        </w:rPr>
        <w:t> </w:t>
      </w:r>
      <w:r>
        <w:rPr>
          <w:color w:val="6D6D70"/>
        </w:rPr>
        <w:t>continue</w:t>
      </w:r>
      <w:r>
        <w:rPr>
          <w:color w:val="6D6D70"/>
          <w:spacing w:val="-23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  <w:spacing w:val="-3"/>
        </w:rPr>
        <w:t>grow</w:t>
      </w:r>
      <w:r>
        <w:rPr>
          <w:color w:val="6D6D70"/>
          <w:spacing w:val="-20"/>
        </w:rPr>
        <w:t> </w:t>
      </w:r>
      <w:r>
        <w:rPr>
          <w:color w:val="6D6D70"/>
        </w:rPr>
        <w:t>well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1"/>
        </w:rPr>
        <w:t> </w:t>
      </w:r>
      <w:r>
        <w:rPr>
          <w:color w:val="6D6D70"/>
        </w:rPr>
        <w:t>excess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exports,</w:t>
      </w:r>
      <w:r>
        <w:rPr>
          <w:color w:val="6D6D70"/>
          <w:spacing w:val="-21"/>
        </w:rPr>
        <w:t> </w:t>
      </w:r>
      <w:r>
        <w:rPr>
          <w:color w:val="6D6D70"/>
        </w:rPr>
        <w:t>we</w:t>
      </w:r>
      <w:r>
        <w:rPr>
          <w:color w:val="6D6D70"/>
          <w:spacing w:val="-22"/>
        </w:rPr>
        <w:t> </w:t>
      </w:r>
      <w:r>
        <w:rPr>
          <w:color w:val="6D6D70"/>
        </w:rPr>
        <w:t>think</w:t>
      </w:r>
      <w:r>
        <w:rPr>
          <w:color w:val="6D6D70"/>
          <w:spacing w:val="-23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this mismatch</w:t>
      </w:r>
      <w:r>
        <w:rPr>
          <w:color w:val="6D6D70"/>
          <w:spacing w:val="-27"/>
        </w:rPr>
        <w:t> </w:t>
      </w:r>
      <w:r>
        <w:rPr>
          <w:color w:val="6D6D70"/>
        </w:rPr>
        <w:t>will</w:t>
      </w:r>
      <w:r>
        <w:rPr>
          <w:color w:val="6D6D70"/>
          <w:spacing w:val="-27"/>
        </w:rPr>
        <w:t> </w:t>
      </w:r>
      <w:r>
        <w:rPr>
          <w:color w:val="6D6D70"/>
        </w:rPr>
        <w:t>signal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government</w:t>
      </w:r>
      <w:r>
        <w:rPr>
          <w:color w:val="6D6D70"/>
          <w:spacing w:val="-28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their</w:t>
      </w:r>
      <w:r>
        <w:rPr>
          <w:color w:val="6D6D70"/>
          <w:spacing w:val="-29"/>
        </w:rPr>
        <w:t> </w:t>
      </w:r>
      <w:r>
        <w:rPr>
          <w:color w:val="6D6D70"/>
        </w:rPr>
        <w:t>currency</w:t>
      </w:r>
      <w:r>
        <w:rPr>
          <w:color w:val="6D6D70"/>
          <w:spacing w:val="-28"/>
        </w:rPr>
        <w:t> </w:t>
      </w:r>
      <w:r>
        <w:rPr>
          <w:color w:val="6D6D70"/>
        </w:rPr>
        <w:t>should</w:t>
      </w:r>
      <w:r>
        <w:rPr>
          <w:color w:val="6D6D70"/>
          <w:spacing w:val="-27"/>
        </w:rPr>
        <w:t> </w:t>
      </w:r>
      <w:r>
        <w:rPr>
          <w:color w:val="6D6D70"/>
        </w:rPr>
        <w:t>be even </w:t>
      </w:r>
      <w:r>
        <w:rPr>
          <w:color w:val="6D6D70"/>
          <w:spacing w:val="-3"/>
        </w:rPr>
        <w:t>lower.</w:t>
      </w:r>
    </w:p>
    <w:p>
      <w:pPr>
        <w:pStyle w:val="BodyText"/>
        <w:spacing w:line="264" w:lineRule="auto"/>
        <w:ind w:left="163" w:right="497"/>
      </w:pPr>
      <w:r>
        <w:rPr/>
        <w:br w:type="column"/>
      </w:r>
      <w:r>
        <w:rPr>
          <w:color w:val="6D6D70"/>
        </w:rPr>
        <w:t>survival</w:t>
      </w:r>
      <w:r>
        <w:rPr>
          <w:color w:val="6D6D70"/>
          <w:spacing w:val="-25"/>
        </w:rPr>
        <w:t> </w:t>
      </w:r>
      <w:r>
        <w:rPr>
          <w:color w:val="6D6D70"/>
        </w:rPr>
        <w:t>but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country’s</w:t>
      </w:r>
      <w:r>
        <w:rPr>
          <w:color w:val="6D6D70"/>
          <w:spacing w:val="-25"/>
        </w:rPr>
        <w:t> </w:t>
      </w:r>
      <w:r>
        <w:rPr>
          <w:color w:val="6D6D70"/>
        </w:rPr>
        <w:t>economic</w:t>
      </w:r>
      <w:r>
        <w:rPr>
          <w:color w:val="6D6D70"/>
          <w:spacing w:val="-24"/>
        </w:rPr>
        <w:t> </w:t>
      </w:r>
      <w:r>
        <w:rPr>
          <w:color w:val="6D6D70"/>
        </w:rPr>
        <w:t>prosperity.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France,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most widespread</w:t>
      </w:r>
      <w:r>
        <w:rPr>
          <w:color w:val="6D6D70"/>
          <w:spacing w:val="-26"/>
        </w:rPr>
        <w:t> </w:t>
      </w:r>
      <w:r>
        <w:rPr>
          <w:color w:val="6D6D70"/>
        </w:rPr>
        <w:t>violent</w:t>
      </w:r>
      <w:r>
        <w:rPr>
          <w:color w:val="6D6D70"/>
          <w:spacing w:val="-23"/>
        </w:rPr>
        <w:t> </w:t>
      </w:r>
      <w:r>
        <w:rPr>
          <w:color w:val="6D6D70"/>
        </w:rPr>
        <w:t>protests</w:t>
      </w:r>
      <w:r>
        <w:rPr>
          <w:color w:val="6D6D70"/>
          <w:spacing w:val="-24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50</w:t>
      </w:r>
      <w:r>
        <w:rPr>
          <w:color w:val="6D6D70"/>
          <w:spacing w:val="-23"/>
        </w:rPr>
        <w:t> </w:t>
      </w:r>
      <w:r>
        <w:rPr>
          <w:color w:val="6D6D70"/>
        </w:rPr>
        <w:t>years,</w:t>
      </w:r>
      <w:r>
        <w:rPr>
          <w:color w:val="6D6D70"/>
          <w:spacing w:val="-26"/>
        </w:rPr>
        <w:t> </w:t>
      </w:r>
      <w:r>
        <w:rPr>
          <w:color w:val="6D6D70"/>
        </w:rPr>
        <w:t>those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“yellow</w:t>
      </w:r>
      <w:r>
        <w:rPr>
          <w:color w:val="6D6D70"/>
          <w:spacing w:val="-26"/>
        </w:rPr>
        <w:t> </w:t>
      </w:r>
      <w:r>
        <w:rPr>
          <w:color w:val="6D6D70"/>
        </w:rPr>
        <w:t>vests,” </w:t>
      </w:r>
      <w:r>
        <w:rPr>
          <w:color w:val="6D6D70"/>
          <w:w w:val="95"/>
        </w:rPr>
        <w:t>are</w:t>
      </w:r>
      <w:r>
        <w:rPr>
          <w:color w:val="6D6D70"/>
          <w:spacing w:val="-11"/>
          <w:w w:val="95"/>
        </w:rPr>
        <w:t> </w:t>
      </w:r>
      <w:r>
        <w:rPr>
          <w:color w:val="6D6D70"/>
          <w:w w:val="95"/>
        </w:rPr>
        <w:t>threatening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President</w:t>
      </w:r>
      <w:r>
        <w:rPr>
          <w:color w:val="6D6D70"/>
          <w:spacing w:val="-8"/>
          <w:w w:val="95"/>
        </w:rPr>
        <w:t> </w:t>
      </w:r>
      <w:r>
        <w:rPr>
          <w:color w:val="6D6D70"/>
          <w:spacing w:val="-3"/>
          <w:w w:val="95"/>
        </w:rPr>
        <w:t>Macron’s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domestic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European</w:t>
      </w:r>
      <w:r>
        <w:rPr>
          <w:color w:val="6D6D70"/>
          <w:spacing w:val="-7"/>
          <w:w w:val="95"/>
        </w:rPr>
        <w:t> </w:t>
      </w:r>
      <w:r>
        <w:rPr>
          <w:color w:val="6D6D70"/>
          <w:spacing w:val="-3"/>
          <w:w w:val="95"/>
        </w:rPr>
        <w:t>structural </w:t>
      </w:r>
      <w:r>
        <w:rPr>
          <w:color w:val="6D6D70"/>
          <w:w w:val="95"/>
        </w:rPr>
        <w:t>reform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agenda.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In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Germany,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Chancellor</w:t>
      </w:r>
      <w:r>
        <w:rPr>
          <w:color w:val="6D6D70"/>
          <w:spacing w:val="-21"/>
          <w:w w:val="95"/>
        </w:rPr>
        <w:t> </w:t>
      </w:r>
      <w:r>
        <w:rPr>
          <w:color w:val="6D6D70"/>
          <w:w w:val="95"/>
        </w:rPr>
        <w:t>Merkel,</w:t>
      </w:r>
      <w:r>
        <w:rPr>
          <w:color w:val="6D6D70"/>
          <w:spacing w:val="-22"/>
          <w:w w:val="95"/>
        </w:rPr>
        <w:t> </w:t>
      </w:r>
      <w:r>
        <w:rPr>
          <w:color w:val="6D6D70"/>
          <w:w w:val="95"/>
        </w:rPr>
        <w:t>too,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18"/>
          <w:w w:val="95"/>
        </w:rPr>
        <w:t> </w:t>
      </w:r>
      <w:r>
        <w:rPr>
          <w:color w:val="6D6D70"/>
          <w:w w:val="95"/>
        </w:rPr>
        <w:t>weakened,</w:t>
      </w:r>
      <w:r>
        <w:rPr>
          <w:color w:val="6D6D70"/>
          <w:spacing w:val="-19"/>
          <w:w w:val="95"/>
        </w:rPr>
        <w:t> </w:t>
      </w:r>
      <w:r>
        <w:rPr>
          <w:color w:val="6D6D70"/>
          <w:w w:val="95"/>
        </w:rPr>
        <w:t>and </w:t>
      </w:r>
      <w:r>
        <w:rPr>
          <w:color w:val="6D6D70"/>
        </w:rPr>
        <w:t>has</w:t>
      </w:r>
      <w:r>
        <w:rPr>
          <w:color w:val="6D6D70"/>
          <w:spacing w:val="-28"/>
        </w:rPr>
        <w:t> </w:t>
      </w:r>
      <w:r>
        <w:rPr>
          <w:color w:val="6D6D70"/>
        </w:rPr>
        <w:t>announced</w:t>
      </w:r>
      <w:r>
        <w:rPr>
          <w:color w:val="6D6D70"/>
          <w:spacing w:val="-28"/>
        </w:rPr>
        <w:t> </w:t>
      </w:r>
      <w:r>
        <w:rPr>
          <w:color w:val="6D6D70"/>
        </w:rPr>
        <w:t>her</w:t>
      </w:r>
      <w:r>
        <w:rPr>
          <w:color w:val="6D6D70"/>
          <w:spacing w:val="-30"/>
        </w:rPr>
        <w:t> </w:t>
      </w:r>
      <w:r>
        <w:rPr>
          <w:color w:val="6D6D70"/>
        </w:rPr>
        <w:t>intention</w:t>
      </w:r>
      <w:r>
        <w:rPr>
          <w:color w:val="6D6D70"/>
          <w:spacing w:val="-30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not</w:t>
      </w:r>
      <w:r>
        <w:rPr>
          <w:color w:val="6D6D70"/>
          <w:spacing w:val="-28"/>
        </w:rPr>
        <w:t> </w:t>
      </w:r>
      <w:r>
        <w:rPr>
          <w:color w:val="6D6D70"/>
        </w:rPr>
        <w:t>run</w:t>
      </w:r>
      <w:r>
        <w:rPr>
          <w:color w:val="6D6D70"/>
          <w:spacing w:val="-28"/>
        </w:rPr>
        <w:t> </w:t>
      </w:r>
      <w:r>
        <w:rPr>
          <w:color w:val="6D6D70"/>
        </w:rPr>
        <w:t>again.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Italy,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witness to</w:t>
      </w:r>
      <w:r>
        <w:rPr>
          <w:color w:val="6D6D70"/>
          <w:spacing w:val="-32"/>
        </w:rPr>
        <w:t> </w:t>
      </w:r>
      <w:r>
        <w:rPr>
          <w:color w:val="6D6D70"/>
        </w:rPr>
        <w:t>an</w:t>
      </w:r>
      <w:r>
        <w:rPr>
          <w:color w:val="6D6D70"/>
          <w:spacing w:val="-31"/>
        </w:rPr>
        <w:t> </w:t>
      </w:r>
      <w:r>
        <w:rPr>
          <w:color w:val="6D6D70"/>
        </w:rPr>
        <w:t>unstable</w:t>
      </w:r>
      <w:r>
        <w:rPr>
          <w:color w:val="6D6D70"/>
          <w:spacing w:val="-31"/>
        </w:rPr>
        <w:t> </w:t>
      </w:r>
      <w:r>
        <w:rPr>
          <w:color w:val="6D6D70"/>
        </w:rPr>
        <w:t>Euro-sceptic</w:t>
      </w:r>
      <w:r>
        <w:rPr>
          <w:color w:val="6D6D70"/>
          <w:spacing w:val="-31"/>
        </w:rPr>
        <w:t> </w:t>
      </w:r>
      <w:r>
        <w:rPr>
          <w:color w:val="6D6D70"/>
        </w:rPr>
        <w:t>populist</w:t>
      </w:r>
      <w:r>
        <w:rPr>
          <w:color w:val="6D6D70"/>
          <w:spacing w:val="-31"/>
        </w:rPr>
        <w:t> </w:t>
      </w:r>
      <w:r>
        <w:rPr>
          <w:color w:val="6D6D70"/>
        </w:rPr>
        <w:t>left/right</w:t>
      </w:r>
      <w:r>
        <w:rPr>
          <w:color w:val="6D6D70"/>
          <w:spacing w:val="-31"/>
        </w:rPr>
        <w:t> </w:t>
      </w:r>
      <w:r>
        <w:rPr>
          <w:color w:val="6D6D70"/>
        </w:rPr>
        <w:t>alliance.</w:t>
      </w:r>
      <w:r>
        <w:rPr>
          <w:color w:val="6D6D70"/>
          <w:spacing w:val="-31"/>
        </w:rPr>
        <w:t> </w:t>
      </w:r>
      <w:r>
        <w:rPr>
          <w:color w:val="6D6D70"/>
        </w:rPr>
        <w:t>Furthermore, significant</w:t>
      </w:r>
      <w:r>
        <w:rPr>
          <w:color w:val="6D6D70"/>
          <w:spacing w:val="-28"/>
        </w:rPr>
        <w:t> </w:t>
      </w:r>
      <w:r>
        <w:rPr>
          <w:color w:val="6D6D70"/>
        </w:rPr>
        <w:t>electoral</w:t>
      </w:r>
      <w:r>
        <w:rPr>
          <w:color w:val="6D6D70"/>
          <w:spacing w:val="-27"/>
        </w:rPr>
        <w:t> </w:t>
      </w:r>
      <w:r>
        <w:rPr>
          <w:color w:val="6D6D70"/>
        </w:rPr>
        <w:t>gains</w:t>
      </w:r>
      <w:r>
        <w:rPr>
          <w:color w:val="6D6D70"/>
          <w:spacing w:val="-27"/>
        </w:rPr>
        <w:t> </w:t>
      </w:r>
      <w:r>
        <w:rPr>
          <w:color w:val="6D6D70"/>
        </w:rPr>
        <w:t>by</w:t>
      </w:r>
      <w:r>
        <w:rPr>
          <w:color w:val="6D6D70"/>
          <w:spacing w:val="-29"/>
        </w:rPr>
        <w:t> </w:t>
      </w:r>
      <w:r>
        <w:rPr>
          <w:color w:val="6D6D70"/>
        </w:rPr>
        <w:t>populist</w:t>
      </w:r>
      <w:r>
        <w:rPr>
          <w:color w:val="6D6D70"/>
          <w:spacing w:val="-28"/>
        </w:rPr>
        <w:t> </w:t>
      </w:r>
      <w:r>
        <w:rPr>
          <w:color w:val="6D6D70"/>
        </w:rPr>
        <w:t>parties</w:t>
      </w:r>
      <w:r>
        <w:rPr>
          <w:color w:val="6D6D70"/>
          <w:spacing w:val="-27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Spain</w:t>
      </w:r>
      <w:r>
        <w:rPr>
          <w:color w:val="6D6D70"/>
          <w:spacing w:val="-27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Sweden, and</w:t>
      </w:r>
      <w:r>
        <w:rPr>
          <w:color w:val="6D6D70"/>
          <w:spacing w:val="-28"/>
        </w:rPr>
        <w:t> </w:t>
      </w:r>
      <w:r>
        <w:rPr>
          <w:color w:val="6D6D70"/>
        </w:rPr>
        <w:t>spring</w:t>
      </w:r>
      <w:r>
        <w:rPr>
          <w:color w:val="6D6D70"/>
          <w:spacing w:val="-28"/>
        </w:rPr>
        <w:t> </w:t>
      </w:r>
      <w:r>
        <w:rPr>
          <w:color w:val="6D6D70"/>
        </w:rPr>
        <w:t>elections</w:t>
      </w:r>
      <w:r>
        <w:rPr>
          <w:color w:val="6D6D70"/>
          <w:spacing w:val="-27"/>
        </w:rPr>
        <w:t> </w:t>
      </w:r>
      <w:r>
        <w:rPr>
          <w:color w:val="6D6D70"/>
        </w:rPr>
        <w:t>for</w:t>
      </w:r>
      <w:r>
        <w:rPr>
          <w:color w:val="6D6D70"/>
          <w:spacing w:val="-31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European</w:t>
      </w:r>
      <w:r>
        <w:rPr>
          <w:color w:val="6D6D70"/>
          <w:spacing w:val="-28"/>
        </w:rPr>
        <w:t> </w:t>
      </w:r>
      <w:r>
        <w:rPr>
          <w:color w:val="6D6D70"/>
        </w:rPr>
        <w:t>parliament</w:t>
      </w:r>
      <w:r>
        <w:rPr>
          <w:color w:val="6D6D70"/>
          <w:spacing w:val="-27"/>
        </w:rPr>
        <w:t> </w:t>
      </w:r>
      <w:r>
        <w:rPr>
          <w:color w:val="6D6D70"/>
        </w:rPr>
        <w:t>are</w:t>
      </w:r>
      <w:r>
        <w:rPr>
          <w:color w:val="6D6D70"/>
          <w:spacing w:val="-28"/>
        </w:rPr>
        <w:t> </w:t>
      </w:r>
      <w:r>
        <w:rPr>
          <w:color w:val="6D6D70"/>
        </w:rPr>
        <w:t>likely</w:t>
      </w:r>
      <w:r>
        <w:rPr>
          <w:color w:val="6D6D70"/>
          <w:spacing w:val="-31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further erode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position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19"/>
        </w:rPr>
        <w:t> </w:t>
      </w:r>
      <w:r>
        <w:rPr>
          <w:color w:val="6D6D70"/>
        </w:rPr>
        <w:t>power</w:t>
      </w:r>
      <w:r>
        <w:rPr>
          <w:color w:val="6D6D70"/>
          <w:spacing w:val="-22"/>
        </w:rPr>
        <w:t> </w:t>
      </w:r>
      <w:r>
        <w:rPr>
          <w:color w:val="6D6D70"/>
        </w:rPr>
        <w:t>held</w:t>
      </w:r>
      <w:r>
        <w:rPr>
          <w:color w:val="6D6D70"/>
          <w:spacing w:val="-20"/>
        </w:rPr>
        <w:t> </w:t>
      </w:r>
      <w:r>
        <w:rPr>
          <w:color w:val="6D6D70"/>
        </w:rPr>
        <w:t>by</w:t>
      </w:r>
      <w:r>
        <w:rPr>
          <w:color w:val="6D6D70"/>
          <w:spacing w:val="-24"/>
        </w:rPr>
        <w:t> </w:t>
      </w:r>
      <w:r>
        <w:rPr>
          <w:color w:val="6D6D70"/>
        </w:rPr>
        <w:t>the</w:t>
      </w:r>
      <w:r>
        <w:rPr>
          <w:color w:val="6D6D70"/>
          <w:spacing w:val="-20"/>
        </w:rPr>
        <w:t> </w:t>
      </w:r>
      <w:r>
        <w:rPr>
          <w:color w:val="6D6D70"/>
        </w:rPr>
        <w:t>center-left</w:t>
      </w:r>
      <w:r>
        <w:rPr>
          <w:color w:val="6D6D70"/>
          <w:spacing w:val="-19"/>
        </w:rPr>
        <w:t> </w:t>
      </w:r>
      <w:r>
        <w:rPr>
          <w:color w:val="6D6D70"/>
        </w:rPr>
        <w:t>and</w:t>
      </w:r>
      <w:r>
        <w:rPr>
          <w:color w:val="6D6D70"/>
          <w:spacing w:val="-20"/>
        </w:rPr>
        <w:t> </w:t>
      </w:r>
      <w:r>
        <w:rPr>
          <w:color w:val="6D6D70"/>
        </w:rPr>
        <w:t>center-right political</w:t>
      </w:r>
      <w:r>
        <w:rPr>
          <w:color w:val="6D6D70"/>
          <w:spacing w:val="-12"/>
        </w:rPr>
        <w:t> </w:t>
      </w:r>
      <w:r>
        <w:rPr>
          <w:color w:val="6D6D70"/>
        </w:rPr>
        <w:t>blocks</w:t>
      </w:r>
      <w:r>
        <w:rPr>
          <w:color w:val="6D6D70"/>
          <w:spacing w:val="-12"/>
        </w:rPr>
        <w:t> </w:t>
      </w:r>
      <w:r>
        <w:rPr>
          <w:color w:val="6D6D70"/>
        </w:rPr>
        <w:t>for</w:t>
      </w:r>
      <w:r>
        <w:rPr>
          <w:color w:val="6D6D70"/>
          <w:spacing w:val="-15"/>
        </w:rPr>
        <w:t> </w:t>
      </w:r>
      <w:r>
        <w:rPr>
          <w:color w:val="6D6D70"/>
        </w:rPr>
        <w:t>much</w:t>
      </w:r>
      <w:r>
        <w:rPr>
          <w:color w:val="6D6D70"/>
          <w:spacing w:val="-12"/>
        </w:rPr>
        <w:t> </w:t>
      </w:r>
      <w:r>
        <w:rPr>
          <w:color w:val="6D6D70"/>
        </w:rPr>
        <w:t>of</w:t>
      </w:r>
      <w:r>
        <w:rPr>
          <w:color w:val="6D6D70"/>
          <w:spacing w:val="-15"/>
        </w:rPr>
        <w:t> </w:t>
      </w:r>
      <w:r>
        <w:rPr>
          <w:color w:val="6D6D70"/>
        </w:rPr>
        <w:t>the</w:t>
      </w:r>
      <w:r>
        <w:rPr>
          <w:color w:val="6D6D70"/>
          <w:spacing w:val="-11"/>
        </w:rPr>
        <w:t> </w:t>
      </w:r>
      <w:r>
        <w:rPr>
          <w:color w:val="6D6D70"/>
        </w:rPr>
        <w:t>post-WWII</w:t>
      </w:r>
      <w:r>
        <w:rPr>
          <w:color w:val="6D6D70"/>
          <w:spacing w:val="-12"/>
        </w:rPr>
        <w:t> </w:t>
      </w:r>
      <w:r>
        <w:rPr>
          <w:color w:val="6D6D70"/>
        </w:rPr>
        <w:t>period</w:t>
      </w:r>
      <w:r>
        <w:rPr>
          <w:color w:val="6D6D70"/>
          <w:spacing w:val="-12"/>
        </w:rPr>
        <w:t> </w:t>
      </w:r>
      <w:r>
        <w:rPr>
          <w:color w:val="6D6D70"/>
        </w:rPr>
        <w:t>in</w:t>
      </w:r>
      <w:r>
        <w:rPr>
          <w:color w:val="6D6D70"/>
          <w:spacing w:val="-12"/>
        </w:rPr>
        <w:t> </w:t>
      </w:r>
      <w:r>
        <w:rPr>
          <w:color w:val="6D6D70"/>
        </w:rPr>
        <w:t>Europe.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64" w:lineRule="auto"/>
        <w:ind w:left="163" w:right="610"/>
      </w:pP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United</w:t>
      </w:r>
      <w:r>
        <w:rPr>
          <w:color w:val="6D6D70"/>
          <w:spacing w:val="-31"/>
        </w:rPr>
        <w:t> </w:t>
      </w:r>
      <w:r>
        <w:rPr>
          <w:color w:val="6D6D70"/>
        </w:rPr>
        <w:t>States</w:t>
      </w:r>
      <w:r>
        <w:rPr>
          <w:color w:val="6D6D70"/>
          <w:spacing w:val="-30"/>
        </w:rPr>
        <w:t> </w:t>
      </w:r>
      <w:r>
        <w:rPr>
          <w:color w:val="6D6D70"/>
        </w:rPr>
        <w:t>faces</w:t>
      </w:r>
      <w:r>
        <w:rPr>
          <w:color w:val="6D6D70"/>
          <w:spacing w:val="-31"/>
        </w:rPr>
        <w:t> </w:t>
      </w:r>
      <w:r>
        <w:rPr>
          <w:color w:val="6D6D70"/>
        </w:rPr>
        <w:t>disrupting</w:t>
      </w:r>
      <w:r>
        <w:rPr>
          <w:color w:val="6D6D70"/>
          <w:spacing w:val="-31"/>
        </w:rPr>
        <w:t> </w:t>
      </w:r>
      <w:r>
        <w:rPr>
          <w:color w:val="6D6D70"/>
        </w:rPr>
        <w:t>forces</w:t>
      </w:r>
      <w:r>
        <w:rPr>
          <w:color w:val="6D6D70"/>
          <w:spacing w:val="-30"/>
        </w:rPr>
        <w:t> </w:t>
      </w:r>
      <w:r>
        <w:rPr>
          <w:color w:val="6D6D70"/>
        </w:rPr>
        <w:t>as</w:t>
      </w:r>
      <w:r>
        <w:rPr>
          <w:color w:val="6D6D70"/>
          <w:spacing w:val="-31"/>
        </w:rPr>
        <w:t> </w:t>
      </w:r>
      <w:r>
        <w:rPr>
          <w:color w:val="6D6D70"/>
        </w:rPr>
        <w:t>well: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Republicans have</w:t>
      </w:r>
      <w:r>
        <w:rPr>
          <w:color w:val="6D6D70"/>
          <w:spacing w:val="-28"/>
        </w:rPr>
        <w:t> </w:t>
      </w:r>
      <w:r>
        <w:rPr>
          <w:color w:val="6D6D70"/>
        </w:rPr>
        <w:t>been</w:t>
      </w:r>
      <w:r>
        <w:rPr>
          <w:color w:val="6D6D70"/>
          <w:spacing w:val="-28"/>
        </w:rPr>
        <w:t> </w:t>
      </w:r>
      <w:r>
        <w:rPr>
          <w:color w:val="6D6D70"/>
        </w:rPr>
        <w:t>replaced</w:t>
      </w:r>
      <w:r>
        <w:rPr>
          <w:color w:val="6D6D70"/>
          <w:spacing w:val="-28"/>
        </w:rPr>
        <w:t> </w:t>
      </w:r>
      <w:r>
        <w:rPr>
          <w:color w:val="6D6D70"/>
        </w:rPr>
        <w:t>in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</w:rPr>
        <w:t>House</w:t>
      </w:r>
      <w:r>
        <w:rPr>
          <w:color w:val="6D6D70"/>
          <w:spacing w:val="-27"/>
        </w:rPr>
        <w:t> </w:t>
      </w:r>
      <w:r>
        <w:rPr>
          <w:color w:val="6D6D70"/>
        </w:rPr>
        <w:t>by</w:t>
      </w:r>
      <w:r>
        <w:rPr>
          <w:color w:val="6D6D70"/>
          <w:spacing w:val="-30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Democratic</w:t>
      </w:r>
      <w:r>
        <w:rPr>
          <w:color w:val="6D6D70"/>
          <w:spacing w:val="-28"/>
        </w:rPr>
        <w:t> </w:t>
      </w:r>
      <w:r>
        <w:rPr>
          <w:color w:val="6D6D70"/>
        </w:rPr>
        <w:t>majority</w:t>
      </w:r>
      <w:r>
        <w:rPr>
          <w:color w:val="6D6D70"/>
          <w:spacing w:val="-29"/>
        </w:rPr>
        <w:t> </w:t>
      </w:r>
      <w:r>
        <w:rPr>
          <w:color w:val="6D6D70"/>
        </w:rPr>
        <w:t>hungry for</w:t>
      </w:r>
      <w:r>
        <w:rPr>
          <w:color w:val="6D6D70"/>
          <w:spacing w:val="-22"/>
        </w:rPr>
        <w:t> </w:t>
      </w:r>
      <w:r>
        <w:rPr>
          <w:color w:val="6D6D70"/>
        </w:rPr>
        <w:t>oversight</w:t>
      </w:r>
      <w:r>
        <w:rPr>
          <w:color w:val="6D6D70"/>
          <w:spacing w:val="-20"/>
        </w:rPr>
        <w:t> </w:t>
      </w: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the</w:t>
      </w:r>
      <w:r>
        <w:rPr>
          <w:color w:val="6D6D70"/>
          <w:spacing w:val="-19"/>
        </w:rPr>
        <w:t> </w:t>
      </w:r>
      <w:r>
        <w:rPr>
          <w:color w:val="6D6D70"/>
        </w:rPr>
        <w:t>Trump</w:t>
      </w:r>
      <w:r>
        <w:rPr>
          <w:color w:val="6D6D70"/>
          <w:spacing w:val="-19"/>
        </w:rPr>
        <w:t> </w:t>
      </w:r>
      <w:r>
        <w:rPr>
          <w:color w:val="6D6D70"/>
        </w:rPr>
        <w:t>Administration;</w:t>
      </w:r>
      <w:r>
        <w:rPr>
          <w:color w:val="6D6D70"/>
          <w:spacing w:val="-22"/>
        </w:rPr>
        <w:t> </w:t>
      </w:r>
      <w:r>
        <w:rPr>
          <w:color w:val="6D6D70"/>
        </w:rPr>
        <w:t>there</w:t>
      </w:r>
      <w:r>
        <w:rPr>
          <w:color w:val="6D6D70"/>
          <w:spacing w:val="-19"/>
        </w:rPr>
        <w:t> </w:t>
      </w:r>
      <w:r>
        <w:rPr>
          <w:color w:val="6D6D70"/>
        </w:rPr>
        <w:t>is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growing</w:t>
      </w:r>
      <w:r>
        <w:rPr>
          <w:color w:val="6D6D70"/>
          <w:spacing w:val="-19"/>
        </w:rPr>
        <w:t> </w:t>
      </w:r>
      <w:r>
        <w:rPr>
          <w:color w:val="6D6D70"/>
        </w:rPr>
        <w:t>field </w:t>
      </w:r>
      <w:r>
        <w:rPr>
          <w:color w:val="6D6D70"/>
          <w:w w:val="95"/>
        </w:rPr>
        <w:t>of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potential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2020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Democratic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Presidential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candidates,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many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8"/>
          <w:w w:val="95"/>
        </w:rPr>
        <w:t> </w:t>
      </w:r>
      <w:r>
        <w:rPr>
          <w:color w:val="6D6D70"/>
          <w:spacing w:val="-4"/>
          <w:w w:val="95"/>
        </w:rPr>
        <w:t>them</w:t>
      </w:r>
    </w:p>
    <w:p>
      <w:pPr>
        <w:pStyle w:val="BodyText"/>
        <w:spacing w:line="264" w:lineRule="auto"/>
        <w:ind w:left="163" w:right="507"/>
      </w:pPr>
      <w:r>
        <w:rPr>
          <w:color w:val="6D6D70"/>
        </w:rPr>
        <w:t>U.S.</w:t>
      </w:r>
      <w:r>
        <w:rPr>
          <w:color w:val="6D6D70"/>
          <w:spacing w:val="-33"/>
        </w:rPr>
        <w:t> </w:t>
      </w:r>
      <w:r>
        <w:rPr>
          <w:color w:val="6D6D70"/>
        </w:rPr>
        <w:t>Senators,</w:t>
      </w:r>
      <w:r>
        <w:rPr>
          <w:color w:val="6D6D70"/>
          <w:spacing w:val="-33"/>
        </w:rPr>
        <w:t> </w:t>
      </w:r>
      <w:r>
        <w:rPr>
          <w:color w:val="6D6D70"/>
        </w:rPr>
        <w:t>all</w:t>
      </w:r>
      <w:r>
        <w:rPr>
          <w:color w:val="6D6D70"/>
          <w:spacing w:val="-34"/>
        </w:rPr>
        <w:t> </w:t>
      </w:r>
      <w:r>
        <w:rPr>
          <w:color w:val="6D6D70"/>
        </w:rPr>
        <w:t>vying</w:t>
      </w:r>
      <w:r>
        <w:rPr>
          <w:color w:val="6D6D70"/>
          <w:spacing w:val="-33"/>
        </w:rPr>
        <w:t> </w:t>
      </w:r>
      <w:r>
        <w:rPr>
          <w:color w:val="6D6D70"/>
        </w:rPr>
        <w:t>for</w:t>
      </w:r>
      <w:r>
        <w:rPr>
          <w:color w:val="6D6D70"/>
          <w:spacing w:val="-34"/>
        </w:rPr>
        <w:t> </w:t>
      </w:r>
      <w:r>
        <w:rPr>
          <w:color w:val="6D6D70"/>
        </w:rPr>
        <w:t>attention;</w:t>
      </w:r>
      <w:r>
        <w:rPr>
          <w:color w:val="6D6D70"/>
          <w:spacing w:val="-32"/>
        </w:rPr>
        <w:t> </w:t>
      </w:r>
      <w:r>
        <w:rPr>
          <w:color w:val="6D6D70"/>
        </w:rPr>
        <w:t>and</w:t>
      </w:r>
      <w:r>
        <w:rPr>
          <w:color w:val="6D6D70"/>
          <w:spacing w:val="-33"/>
        </w:rPr>
        <w:t> </w:t>
      </w:r>
      <w:r>
        <w:rPr>
          <w:color w:val="6D6D70"/>
        </w:rPr>
        <w:t>investigations</w:t>
      </w:r>
      <w:r>
        <w:rPr>
          <w:color w:val="6D6D70"/>
          <w:spacing w:val="-33"/>
        </w:rPr>
        <w:t> </w:t>
      </w:r>
      <w:r>
        <w:rPr>
          <w:color w:val="6D6D70"/>
        </w:rPr>
        <w:t>of</w:t>
      </w:r>
      <w:r>
        <w:rPr>
          <w:color w:val="6D6D70"/>
          <w:spacing w:val="-32"/>
        </w:rPr>
        <w:t> </w:t>
      </w:r>
      <w:r>
        <w:rPr>
          <w:color w:val="6D6D70"/>
        </w:rPr>
        <w:t>President Trump</w:t>
      </w:r>
      <w:r>
        <w:rPr>
          <w:color w:val="6D6D70"/>
          <w:spacing w:val="-29"/>
        </w:rPr>
        <w:t> </w:t>
      </w:r>
      <w:r>
        <w:rPr>
          <w:color w:val="6D6D70"/>
        </w:rPr>
        <w:t>by</w:t>
      </w:r>
      <w:r>
        <w:rPr>
          <w:color w:val="6D6D70"/>
          <w:spacing w:val="-31"/>
        </w:rPr>
        <w:t> </w:t>
      </w:r>
      <w:r>
        <w:rPr>
          <w:color w:val="6D6D70"/>
        </w:rPr>
        <w:t>Special</w:t>
      </w:r>
      <w:r>
        <w:rPr>
          <w:color w:val="6D6D70"/>
          <w:spacing w:val="-29"/>
        </w:rPr>
        <w:t> </w:t>
      </w:r>
      <w:r>
        <w:rPr>
          <w:color w:val="6D6D70"/>
        </w:rPr>
        <w:t>Counsel</w:t>
      </w:r>
      <w:r>
        <w:rPr>
          <w:color w:val="6D6D70"/>
          <w:spacing w:val="-29"/>
        </w:rPr>
        <w:t> </w:t>
      </w:r>
      <w:r>
        <w:rPr>
          <w:color w:val="6D6D70"/>
        </w:rPr>
        <w:t>Robert</w:t>
      </w:r>
      <w:r>
        <w:rPr>
          <w:color w:val="6D6D70"/>
          <w:spacing w:val="-29"/>
        </w:rPr>
        <w:t> </w:t>
      </w:r>
      <w:r>
        <w:rPr>
          <w:color w:val="6D6D70"/>
        </w:rPr>
        <w:t>Mueller</w:t>
      </w:r>
      <w:r>
        <w:rPr>
          <w:color w:val="6D6D70"/>
          <w:spacing w:val="-30"/>
        </w:rPr>
        <w:t> </w:t>
      </w:r>
      <w:r>
        <w:rPr>
          <w:color w:val="6D6D70"/>
        </w:rPr>
        <w:t>and</w:t>
      </w:r>
      <w:r>
        <w:rPr>
          <w:color w:val="6D6D70"/>
          <w:spacing w:val="-29"/>
        </w:rPr>
        <w:t> </w:t>
      </w:r>
      <w:r>
        <w:rPr>
          <w:color w:val="6D6D70"/>
        </w:rPr>
        <w:t>other</w:t>
      </w:r>
      <w:r>
        <w:rPr>
          <w:color w:val="6D6D70"/>
          <w:spacing w:val="-31"/>
        </w:rPr>
        <w:t> </w:t>
      </w:r>
      <w:r>
        <w:rPr>
          <w:color w:val="6D6D70"/>
        </w:rPr>
        <w:t>authorities</w:t>
      </w:r>
      <w:r>
        <w:rPr>
          <w:color w:val="6D6D70"/>
          <w:spacing w:val="-29"/>
        </w:rPr>
        <w:t> </w:t>
      </w:r>
      <w:r>
        <w:rPr>
          <w:color w:val="6D6D70"/>
        </w:rPr>
        <w:t>are maturing.</w:t>
      </w:r>
      <w:r>
        <w:rPr>
          <w:color w:val="6D6D70"/>
          <w:spacing w:val="-17"/>
        </w:rPr>
        <w:t> </w:t>
      </w:r>
      <w:r>
        <w:rPr>
          <w:color w:val="6D6D70"/>
        </w:rPr>
        <w:t>All</w:t>
      </w:r>
      <w:r>
        <w:rPr>
          <w:color w:val="6D6D70"/>
          <w:spacing w:val="-17"/>
        </w:rPr>
        <w:t>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this</w:t>
      </w:r>
      <w:r>
        <w:rPr>
          <w:color w:val="6D6D70"/>
          <w:spacing w:val="-17"/>
        </w:rPr>
        <w:t> </w:t>
      </w:r>
      <w:r>
        <w:rPr>
          <w:color w:val="6D6D70"/>
        </w:rPr>
        <w:t>will</w:t>
      </w:r>
      <w:r>
        <w:rPr>
          <w:color w:val="6D6D70"/>
          <w:spacing w:val="-17"/>
        </w:rPr>
        <w:t> </w:t>
      </w:r>
      <w:r>
        <w:rPr>
          <w:color w:val="6D6D70"/>
        </w:rPr>
        <w:t>pull</w:t>
      </w:r>
      <w:r>
        <w:rPr>
          <w:color w:val="6D6D70"/>
          <w:spacing w:val="-17"/>
        </w:rPr>
        <w:t> </w:t>
      </w:r>
      <w:r>
        <w:rPr>
          <w:color w:val="6D6D70"/>
        </w:rPr>
        <w:t>Democratic</w:t>
      </w:r>
      <w:r>
        <w:rPr>
          <w:color w:val="6D6D70"/>
          <w:spacing w:val="-17"/>
        </w:rPr>
        <w:t> </w:t>
      </w:r>
      <w:r>
        <w:rPr>
          <w:color w:val="6D6D70"/>
        </w:rPr>
        <w:t>leaders</w:t>
      </w:r>
      <w:r>
        <w:rPr>
          <w:color w:val="6D6D70"/>
          <w:spacing w:val="-19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the</w:t>
      </w:r>
      <w:r>
        <w:rPr>
          <w:color w:val="6D6D70"/>
          <w:spacing w:val="-17"/>
        </w:rPr>
        <w:t> </w:t>
      </w:r>
      <w:r>
        <w:rPr>
          <w:color w:val="6D6D70"/>
        </w:rPr>
        <w:t>left</w:t>
      </w:r>
      <w:r>
        <w:rPr>
          <w:color w:val="6D6D70"/>
          <w:spacing w:val="-17"/>
        </w:rPr>
        <w:t> </w:t>
      </w:r>
      <w:r>
        <w:rPr>
          <w:color w:val="6D6D70"/>
        </w:rPr>
        <w:t>–</w:t>
      </w:r>
      <w:r>
        <w:rPr>
          <w:color w:val="6D6D70"/>
          <w:spacing w:val="-17"/>
        </w:rPr>
        <w:t> </w:t>
      </w:r>
      <w:r>
        <w:rPr>
          <w:color w:val="6D6D70"/>
        </w:rPr>
        <w:t>and</w:t>
      </w:r>
      <w:r>
        <w:rPr>
          <w:color w:val="6D6D70"/>
          <w:spacing w:val="-17"/>
        </w:rPr>
        <w:t> </w:t>
      </w:r>
      <w:r>
        <w:rPr>
          <w:color w:val="6D6D70"/>
        </w:rPr>
        <w:t>we </w:t>
      </w:r>
      <w:r>
        <w:rPr>
          <w:color w:val="6D6D70"/>
          <w:w w:val="95"/>
        </w:rPr>
        <w:t>expect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President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Trump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respond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10"/>
          <w:w w:val="95"/>
        </w:rPr>
        <w:t> </w:t>
      </w:r>
      <w:r>
        <w:rPr>
          <w:color w:val="6D6D70"/>
          <w:w w:val="95"/>
        </w:rPr>
        <w:t>these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new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challenges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by</w:t>
      </w:r>
      <w:r>
        <w:rPr>
          <w:color w:val="6D6D70"/>
          <w:spacing w:val="-10"/>
          <w:w w:val="95"/>
        </w:rPr>
        <w:t> </w:t>
      </w:r>
      <w:r>
        <w:rPr>
          <w:color w:val="6D6D70"/>
          <w:spacing w:val="-4"/>
          <w:w w:val="95"/>
        </w:rPr>
        <w:t>coun- </w:t>
      </w:r>
      <w:r>
        <w:rPr>
          <w:color w:val="6D6D70"/>
        </w:rPr>
        <w:t>terpunching</w:t>
      </w:r>
      <w:r>
        <w:rPr>
          <w:color w:val="6D6D70"/>
          <w:spacing w:val="-18"/>
        </w:rPr>
        <w:t> </w:t>
      </w:r>
      <w:r>
        <w:rPr>
          <w:color w:val="6D6D70"/>
        </w:rPr>
        <w:t>even</w:t>
      </w:r>
      <w:r>
        <w:rPr>
          <w:color w:val="6D6D70"/>
          <w:spacing w:val="-17"/>
        </w:rPr>
        <w:t> </w:t>
      </w:r>
      <w:r>
        <w:rPr>
          <w:color w:val="6D6D70"/>
        </w:rPr>
        <w:t>harder</w:t>
      </w:r>
      <w:r>
        <w:rPr>
          <w:color w:val="6D6D70"/>
          <w:spacing w:val="-21"/>
        </w:rPr>
        <w:t> </w:t>
      </w:r>
      <w:r>
        <w:rPr>
          <w:color w:val="6D6D70"/>
        </w:rPr>
        <w:t>and</w:t>
      </w:r>
      <w:r>
        <w:rPr>
          <w:color w:val="6D6D70"/>
          <w:spacing w:val="-17"/>
        </w:rPr>
        <w:t> </w:t>
      </w:r>
      <w:r>
        <w:rPr>
          <w:color w:val="6D6D70"/>
        </w:rPr>
        <w:t>doubling</w:t>
      </w:r>
      <w:r>
        <w:rPr>
          <w:color w:val="6D6D70"/>
          <w:spacing w:val="-18"/>
        </w:rPr>
        <w:t> </w:t>
      </w:r>
      <w:r>
        <w:rPr>
          <w:color w:val="6D6D70"/>
        </w:rPr>
        <w:t>down</w:t>
      </w:r>
      <w:r>
        <w:rPr>
          <w:color w:val="6D6D70"/>
          <w:spacing w:val="-17"/>
        </w:rPr>
        <w:t> </w:t>
      </w:r>
      <w:r>
        <w:rPr>
          <w:color w:val="6D6D70"/>
        </w:rPr>
        <w:t>on</w:t>
      </w:r>
      <w:r>
        <w:rPr>
          <w:color w:val="6D6D70"/>
          <w:spacing w:val="-18"/>
        </w:rPr>
        <w:t> </w:t>
      </w:r>
      <w:r>
        <w:rPr>
          <w:color w:val="6D6D70"/>
        </w:rPr>
        <w:t>“America</w:t>
      </w:r>
      <w:r>
        <w:rPr>
          <w:color w:val="6D6D70"/>
          <w:spacing w:val="-17"/>
        </w:rPr>
        <w:t> </w:t>
      </w:r>
      <w:r>
        <w:rPr>
          <w:color w:val="6D6D70"/>
        </w:rPr>
        <w:t>First.”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3" w:right="508"/>
      </w:pPr>
      <w:r>
        <w:rPr>
          <w:color w:val="6D6D70"/>
        </w:rPr>
        <w:t>It</w:t>
      </w:r>
      <w:r>
        <w:rPr>
          <w:color w:val="6D6D70"/>
          <w:spacing w:val="-31"/>
        </w:rPr>
        <w:t> </w:t>
      </w:r>
      <w:r>
        <w:rPr>
          <w:color w:val="6D6D70"/>
        </w:rPr>
        <w:t>is</w:t>
      </w:r>
      <w:r>
        <w:rPr>
          <w:color w:val="6D6D70"/>
          <w:spacing w:val="-31"/>
        </w:rPr>
        <w:t> </w:t>
      </w:r>
      <w:r>
        <w:rPr>
          <w:color w:val="6D6D70"/>
        </w:rPr>
        <w:t>most</w:t>
      </w:r>
      <w:r>
        <w:rPr>
          <w:color w:val="6D6D70"/>
          <w:spacing w:val="-31"/>
        </w:rPr>
        <w:t> </w:t>
      </w:r>
      <w:r>
        <w:rPr>
          <w:color w:val="6D6D70"/>
        </w:rPr>
        <w:t>remarkable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2"/>
        </w:rPr>
        <w:t> </w:t>
      </w:r>
      <w:r>
        <w:rPr>
          <w:color w:val="6D6D70"/>
        </w:rPr>
        <w:t>these</w:t>
      </w:r>
      <w:r>
        <w:rPr>
          <w:color w:val="6D6D70"/>
          <w:spacing w:val="-31"/>
        </w:rPr>
        <w:t> </w:t>
      </w:r>
      <w:r>
        <w:rPr>
          <w:color w:val="6D6D70"/>
        </w:rPr>
        <w:t>populist</w:t>
      </w:r>
      <w:r>
        <w:rPr>
          <w:color w:val="6D6D70"/>
          <w:spacing w:val="-31"/>
        </w:rPr>
        <w:t> </w:t>
      </w:r>
      <w:r>
        <w:rPr>
          <w:color w:val="6D6D70"/>
        </w:rPr>
        <w:t>forces</w:t>
      </w:r>
      <w:r>
        <w:rPr>
          <w:color w:val="6D6D70"/>
          <w:spacing w:val="-31"/>
        </w:rPr>
        <w:t> </w:t>
      </w:r>
      <w:r>
        <w:rPr>
          <w:color w:val="6D6D70"/>
        </w:rPr>
        <w:t>and</w:t>
      </w:r>
      <w:r>
        <w:rPr>
          <w:color w:val="6D6D70"/>
          <w:spacing w:val="-32"/>
        </w:rPr>
        <w:t> </w:t>
      </w:r>
      <w:r>
        <w:rPr>
          <w:color w:val="6D6D70"/>
        </w:rPr>
        <w:t>trends</w:t>
      </w:r>
      <w:r>
        <w:rPr>
          <w:color w:val="6D6D70"/>
          <w:spacing w:val="-31"/>
        </w:rPr>
        <w:t> </w:t>
      </w:r>
      <w:r>
        <w:rPr>
          <w:color w:val="6D6D70"/>
        </w:rPr>
        <w:t>have</w:t>
      </w:r>
      <w:r>
        <w:rPr>
          <w:color w:val="6D6D70"/>
          <w:spacing w:val="-31"/>
        </w:rPr>
        <w:t> </w:t>
      </w:r>
      <w:r>
        <w:rPr>
          <w:color w:val="6D6D70"/>
          <w:spacing w:val="-3"/>
        </w:rPr>
        <w:t>risen </w:t>
      </w:r>
      <w:r>
        <w:rPr>
          <w:color w:val="6D6D70"/>
        </w:rPr>
        <w:t>while</w:t>
      </w:r>
      <w:r>
        <w:rPr>
          <w:color w:val="6D6D70"/>
          <w:spacing w:val="-26"/>
        </w:rPr>
        <w:t> </w:t>
      </w:r>
      <w:r>
        <w:rPr>
          <w:color w:val="6D6D70"/>
        </w:rPr>
        <w:t>economies</w:t>
      </w:r>
      <w:r>
        <w:rPr>
          <w:color w:val="6D6D70"/>
          <w:spacing w:val="-25"/>
        </w:rPr>
        <w:t> </w:t>
      </w:r>
      <w:r>
        <w:rPr>
          <w:color w:val="6D6D70"/>
        </w:rPr>
        <w:t>have</w:t>
      </w:r>
      <w:r>
        <w:rPr>
          <w:color w:val="6D6D70"/>
          <w:spacing w:val="-26"/>
        </w:rPr>
        <w:t> </w:t>
      </w:r>
      <w:r>
        <w:rPr>
          <w:color w:val="6D6D70"/>
        </w:rPr>
        <w:t>generally</w:t>
      </w:r>
      <w:r>
        <w:rPr>
          <w:color w:val="6D6D70"/>
          <w:spacing w:val="-28"/>
        </w:rPr>
        <w:t> </w:t>
      </w:r>
      <w:r>
        <w:rPr>
          <w:color w:val="6D6D70"/>
        </w:rPr>
        <w:t>been</w:t>
      </w:r>
      <w:r>
        <w:rPr>
          <w:color w:val="6D6D70"/>
          <w:spacing w:val="-25"/>
        </w:rPr>
        <w:t> </w:t>
      </w:r>
      <w:r>
        <w:rPr>
          <w:color w:val="6D6D70"/>
        </w:rPr>
        <w:t>strong.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5"/>
        </w:rPr>
        <w:t> </w:t>
      </w:r>
      <w:r>
        <w:rPr>
          <w:color w:val="6D6D70"/>
        </w:rPr>
        <w:t>assuming</w:t>
      </w:r>
      <w:r>
        <w:rPr>
          <w:color w:val="6D6D70"/>
          <w:spacing w:val="-26"/>
        </w:rPr>
        <w:t> </w:t>
      </w:r>
      <w:r>
        <w:rPr>
          <w:color w:val="6D6D70"/>
        </w:rPr>
        <w:t>eco- nomic</w:t>
      </w:r>
      <w:r>
        <w:rPr>
          <w:color w:val="6D6D70"/>
          <w:spacing w:val="-25"/>
        </w:rPr>
        <w:t> </w:t>
      </w:r>
      <w:r>
        <w:rPr>
          <w:color w:val="6D6D70"/>
        </w:rPr>
        <w:t>drift</w:t>
      </w:r>
      <w:r>
        <w:rPr>
          <w:color w:val="6D6D70"/>
          <w:spacing w:val="-25"/>
        </w:rPr>
        <w:t> </w:t>
      </w:r>
      <w:r>
        <w:rPr>
          <w:color w:val="6D6D70"/>
        </w:rPr>
        <w:t>or</w:t>
      </w:r>
      <w:r>
        <w:rPr>
          <w:color w:val="6D6D70"/>
          <w:spacing w:val="-27"/>
        </w:rPr>
        <w:t> </w:t>
      </w:r>
      <w:r>
        <w:rPr>
          <w:color w:val="6D6D70"/>
        </w:rPr>
        <w:t>slowdown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2019,</w:t>
      </w:r>
      <w:r>
        <w:rPr>
          <w:color w:val="6D6D70"/>
          <w:spacing w:val="-27"/>
        </w:rPr>
        <w:t> </w:t>
      </w:r>
      <w:r>
        <w:rPr>
          <w:color w:val="6D6D70"/>
        </w:rPr>
        <w:t>these</w:t>
      </w:r>
      <w:r>
        <w:rPr>
          <w:color w:val="6D6D70"/>
          <w:spacing w:val="-25"/>
        </w:rPr>
        <w:t> </w:t>
      </w:r>
      <w:r>
        <w:rPr>
          <w:color w:val="6D6D70"/>
        </w:rPr>
        <w:t>forces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trends</w:t>
      </w:r>
      <w:r>
        <w:rPr>
          <w:color w:val="6D6D70"/>
          <w:spacing w:val="-24"/>
        </w:rPr>
        <w:t> </w:t>
      </w:r>
      <w:r>
        <w:rPr>
          <w:color w:val="6D6D70"/>
        </w:rPr>
        <w:t>are</w:t>
      </w:r>
      <w:r>
        <w:rPr>
          <w:color w:val="6D6D70"/>
          <w:spacing w:val="-25"/>
        </w:rPr>
        <w:t> </w:t>
      </w:r>
      <w:r>
        <w:rPr>
          <w:color w:val="6D6D70"/>
        </w:rPr>
        <w:t>likely</w:t>
      </w:r>
      <w:r>
        <w:rPr>
          <w:color w:val="6D6D70"/>
          <w:spacing w:val="-29"/>
        </w:rPr>
        <w:t> </w:t>
      </w:r>
      <w:r>
        <w:rPr>
          <w:color w:val="6D6D70"/>
          <w:spacing w:val="-6"/>
        </w:rPr>
        <w:t>to </w:t>
      </w:r>
      <w:r>
        <w:rPr>
          <w:color w:val="6D6D70"/>
        </w:rPr>
        <w:t>accelerate.</w:t>
      </w:r>
    </w:p>
    <w:p>
      <w:pPr>
        <w:spacing w:after="0" w:line="264" w:lineRule="auto"/>
        <w:sectPr>
          <w:type w:val="continuous"/>
          <w:pgSz w:w="12240" w:h="15840"/>
          <w:pgMar w:top="420" w:bottom="280" w:left="340" w:right="0"/>
          <w:cols w:num="2" w:equalWidth="0">
            <w:col w:w="5674" w:space="86"/>
            <w:col w:w="6140"/>
          </w:cols>
        </w:sectPr>
      </w:pPr>
    </w:p>
    <w:p>
      <w:pPr>
        <w:pStyle w:val="BodyText"/>
        <w:spacing w:line="264" w:lineRule="auto" w:before="27"/>
        <w:ind w:left="164" w:right="31"/>
      </w:pPr>
      <w:r>
        <w:rPr/>
        <w:pict>
          <v:line style="position:absolute;mso-position-horizontal-relative:page;mso-position-vertical-relative:paragraph;z-index:253031424" from="298.799988pt,142.244892pt" to="298.799988pt,129.460892pt" stroked="true" strokeweight="1pt" strokecolor="#ffffff">
            <v:stroke dashstyle="solid"/>
            <w10:wrap type="none"/>
          </v:line>
        </w:pict>
      </w:r>
      <w:r>
        <w:rPr>
          <w:color w:val="6D6D70"/>
          <w:spacing w:val="-4"/>
          <w:w w:val="95"/>
        </w:rPr>
        <w:t>Today’s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environment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also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presents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an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unprecedented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and</w:t>
      </w:r>
      <w:r>
        <w:rPr>
          <w:color w:val="6D6D70"/>
          <w:spacing w:val="-15"/>
          <w:w w:val="95"/>
        </w:rPr>
        <w:t> </w:t>
      </w:r>
      <w:r>
        <w:rPr>
          <w:color w:val="6D6D70"/>
          <w:w w:val="95"/>
        </w:rPr>
        <w:t>unsustain- </w:t>
      </w:r>
      <w:r>
        <w:rPr>
          <w:color w:val="6D6D70"/>
        </w:rPr>
        <w:t>able</w:t>
      </w:r>
      <w:r>
        <w:rPr>
          <w:color w:val="6D6D70"/>
          <w:spacing w:val="-30"/>
        </w:rPr>
        <w:t> </w:t>
      </w:r>
      <w:r>
        <w:rPr>
          <w:color w:val="6D6D70"/>
        </w:rPr>
        <w:t>dichotomy:</w:t>
      </w:r>
      <w:r>
        <w:rPr>
          <w:color w:val="6D6D70"/>
          <w:spacing w:val="-29"/>
        </w:rPr>
        <w:t> </w:t>
      </w:r>
      <w:r>
        <w:rPr>
          <w:color w:val="6D6D70"/>
        </w:rPr>
        <w:t>we</w:t>
      </w:r>
      <w:r>
        <w:rPr>
          <w:color w:val="6D6D70"/>
          <w:spacing w:val="-29"/>
        </w:rPr>
        <w:t> </w:t>
      </w:r>
      <w:r>
        <w:rPr>
          <w:color w:val="6D6D70"/>
        </w:rPr>
        <w:t>see</w:t>
      </w:r>
      <w:r>
        <w:rPr>
          <w:color w:val="6D6D70"/>
          <w:spacing w:val="-29"/>
        </w:rPr>
        <w:t> </w:t>
      </w:r>
      <w:r>
        <w:rPr>
          <w:color w:val="6D6D70"/>
        </w:rPr>
        <w:t>historic</w:t>
      </w:r>
      <w:r>
        <w:rPr>
          <w:color w:val="6D6D70"/>
          <w:spacing w:val="-29"/>
        </w:rPr>
        <w:t> </w:t>
      </w:r>
      <w:r>
        <w:rPr>
          <w:color w:val="6D6D70"/>
        </w:rPr>
        <w:t>concentrations</w:t>
      </w:r>
      <w:r>
        <w:rPr>
          <w:color w:val="6D6D70"/>
          <w:spacing w:val="-29"/>
        </w:rPr>
        <w:t> </w:t>
      </w:r>
      <w:r>
        <w:rPr>
          <w:color w:val="6D6D70"/>
        </w:rPr>
        <w:t>of</w:t>
      </w:r>
      <w:r>
        <w:rPr>
          <w:color w:val="6D6D70"/>
          <w:spacing w:val="-30"/>
        </w:rPr>
        <w:t> </w:t>
      </w:r>
      <w:r>
        <w:rPr>
          <w:color w:val="6D6D70"/>
        </w:rPr>
        <w:t>economic</w:t>
      </w:r>
      <w:r>
        <w:rPr>
          <w:color w:val="6D6D70"/>
          <w:spacing w:val="-29"/>
        </w:rPr>
        <w:t> </w:t>
      </w:r>
      <w:r>
        <w:rPr>
          <w:color w:val="6D6D70"/>
        </w:rPr>
        <w:t>power and</w:t>
      </w:r>
      <w:r>
        <w:rPr>
          <w:color w:val="6D6D70"/>
          <w:spacing w:val="-25"/>
        </w:rPr>
        <w:t> </w:t>
      </w:r>
      <w:r>
        <w:rPr>
          <w:color w:val="6D6D70"/>
        </w:rPr>
        <w:t>political</w:t>
      </w:r>
      <w:r>
        <w:rPr>
          <w:color w:val="6D6D70"/>
          <w:spacing w:val="-24"/>
        </w:rPr>
        <w:t> </w:t>
      </w:r>
      <w:r>
        <w:rPr>
          <w:color w:val="6D6D70"/>
        </w:rPr>
        <w:t>authority</w:t>
      </w:r>
      <w:r>
        <w:rPr>
          <w:color w:val="6D6D70"/>
          <w:spacing w:val="-27"/>
        </w:rPr>
        <w:t> </w:t>
      </w:r>
      <w:r>
        <w:rPr>
          <w:color w:val="6D6D70"/>
        </w:rPr>
        <w:t>–</w:t>
      </w:r>
      <w:r>
        <w:rPr>
          <w:color w:val="6D6D70"/>
          <w:spacing w:val="-24"/>
        </w:rPr>
        <w:t> </w:t>
      </w:r>
      <w:r>
        <w:rPr>
          <w:color w:val="6D6D70"/>
        </w:rPr>
        <w:t>at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same</w:t>
      </w:r>
      <w:r>
        <w:rPr>
          <w:color w:val="6D6D70"/>
          <w:spacing w:val="-27"/>
        </w:rPr>
        <w:t> </w:t>
      </w:r>
      <w:r>
        <w:rPr>
          <w:color w:val="6D6D70"/>
        </w:rPr>
        <w:t>time,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power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5"/>
        </w:rPr>
        <w:t> </w:t>
      </w:r>
      <w:r>
        <w:rPr>
          <w:color w:val="6D6D70"/>
        </w:rPr>
        <w:t>shape</w:t>
      </w:r>
      <w:r>
        <w:rPr>
          <w:color w:val="6D6D70"/>
          <w:spacing w:val="-24"/>
        </w:rPr>
        <w:t> </w:t>
      </w:r>
      <w:r>
        <w:rPr>
          <w:color w:val="6D6D70"/>
        </w:rPr>
        <w:t>public </w:t>
      </w:r>
      <w:r>
        <w:rPr>
          <w:color w:val="6D6D70"/>
          <w:w w:val="95"/>
        </w:rPr>
        <w:t>attitudes</w:t>
      </w:r>
      <w:r>
        <w:rPr>
          <w:color w:val="6D6D70"/>
          <w:spacing w:val="-5"/>
          <w:w w:val="95"/>
        </w:rPr>
        <w:t> </w:t>
      </w:r>
      <w:r>
        <w:rPr>
          <w:color w:val="6D6D70"/>
          <w:w w:val="95"/>
        </w:rPr>
        <w:t>is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increasingly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diffused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to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digitally</w:t>
      </w:r>
      <w:r>
        <w:rPr>
          <w:color w:val="6D6D70"/>
          <w:spacing w:val="-8"/>
          <w:w w:val="95"/>
        </w:rPr>
        <w:t> </w:t>
      </w:r>
      <w:r>
        <w:rPr>
          <w:color w:val="6D6D70"/>
          <w:w w:val="95"/>
        </w:rPr>
        <w:t>empowered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activists</w:t>
      </w:r>
      <w:r>
        <w:rPr>
          <w:color w:val="6D6D70"/>
          <w:spacing w:val="-4"/>
          <w:w w:val="95"/>
        </w:rPr>
        <w:t> </w:t>
      </w:r>
      <w:r>
        <w:rPr>
          <w:color w:val="6D6D70"/>
          <w:w w:val="95"/>
        </w:rPr>
        <w:t>and </w:t>
      </w:r>
      <w:r>
        <w:rPr>
          <w:color w:val="6D6D70"/>
        </w:rPr>
        <w:t>a</w:t>
      </w:r>
      <w:r>
        <w:rPr>
          <w:color w:val="6D6D70"/>
          <w:spacing w:val="-32"/>
        </w:rPr>
        <w:t> </w:t>
      </w:r>
      <w:r>
        <w:rPr>
          <w:color w:val="6D6D70"/>
        </w:rPr>
        <w:t>skeptical,</w:t>
      </w:r>
      <w:r>
        <w:rPr>
          <w:color w:val="6D6D70"/>
          <w:spacing w:val="-32"/>
        </w:rPr>
        <w:t> </w:t>
      </w:r>
      <w:r>
        <w:rPr>
          <w:color w:val="6D6D70"/>
        </w:rPr>
        <w:t>socially</w:t>
      </w:r>
      <w:r>
        <w:rPr>
          <w:color w:val="6D6D70"/>
          <w:spacing w:val="-33"/>
        </w:rPr>
        <w:t> </w:t>
      </w:r>
      <w:r>
        <w:rPr>
          <w:color w:val="6D6D70"/>
        </w:rPr>
        <w:t>conscious</w:t>
      </w:r>
      <w:r>
        <w:rPr>
          <w:color w:val="6D6D70"/>
          <w:spacing w:val="-32"/>
        </w:rPr>
        <w:t> </w:t>
      </w:r>
      <w:r>
        <w:rPr>
          <w:color w:val="6D6D70"/>
        </w:rPr>
        <w:t>public.</w:t>
      </w:r>
      <w:r>
        <w:rPr>
          <w:color w:val="6D6D70"/>
          <w:spacing w:val="-31"/>
        </w:rPr>
        <w:t> </w:t>
      </w:r>
      <w:r>
        <w:rPr>
          <w:color w:val="6D6D70"/>
        </w:rPr>
        <w:t>This</w:t>
      </w:r>
      <w:r>
        <w:rPr>
          <w:color w:val="6D6D70"/>
          <w:spacing w:val="-32"/>
        </w:rPr>
        <w:t> </w:t>
      </w:r>
      <w:r>
        <w:rPr>
          <w:color w:val="6D6D70"/>
        </w:rPr>
        <w:t>disconnect</w:t>
      </w:r>
      <w:r>
        <w:rPr>
          <w:color w:val="6D6D70"/>
          <w:spacing w:val="-32"/>
        </w:rPr>
        <w:t> </w:t>
      </w:r>
      <w:r>
        <w:rPr>
          <w:color w:val="6D6D70"/>
        </w:rPr>
        <w:t>between</w:t>
      </w:r>
      <w:r>
        <w:rPr>
          <w:color w:val="6D6D70"/>
          <w:spacing w:val="-33"/>
        </w:rPr>
        <w:t> </w:t>
      </w:r>
      <w:r>
        <w:rPr>
          <w:color w:val="6D6D70"/>
        </w:rPr>
        <w:t>the economic/political</w:t>
      </w:r>
      <w:r>
        <w:rPr>
          <w:color w:val="6D6D70"/>
          <w:spacing w:val="-23"/>
        </w:rPr>
        <w:t> </w:t>
      </w:r>
      <w:r>
        <w:rPr>
          <w:color w:val="6D6D70"/>
        </w:rPr>
        <w:t>elite</w:t>
      </w:r>
      <w:r>
        <w:rPr>
          <w:color w:val="6D6D70"/>
          <w:spacing w:val="-23"/>
        </w:rPr>
        <w:t> </w:t>
      </w:r>
      <w:r>
        <w:rPr>
          <w:color w:val="6D6D70"/>
        </w:rPr>
        <w:t>and</w:t>
      </w:r>
      <w:r>
        <w:rPr>
          <w:color w:val="6D6D70"/>
          <w:spacing w:val="-22"/>
        </w:rPr>
        <w:t> </w:t>
      </w:r>
      <w:r>
        <w:rPr>
          <w:color w:val="6D6D70"/>
        </w:rPr>
        <w:t>rise</w:t>
      </w:r>
      <w:r>
        <w:rPr>
          <w:color w:val="6D6D70"/>
          <w:spacing w:val="-23"/>
        </w:rPr>
        <w:t> </w:t>
      </w:r>
      <w:r>
        <w:rPr>
          <w:color w:val="6D6D70"/>
        </w:rPr>
        <w:t>of</w:t>
      </w:r>
      <w:r>
        <w:rPr>
          <w:color w:val="6D6D70"/>
          <w:spacing w:val="-25"/>
        </w:rPr>
        <w:t> </w:t>
      </w:r>
      <w:r>
        <w:rPr>
          <w:color w:val="6D6D70"/>
        </w:rPr>
        <w:t>these</w:t>
      </w:r>
      <w:r>
        <w:rPr>
          <w:color w:val="6D6D70"/>
          <w:spacing w:val="-22"/>
        </w:rPr>
        <w:t> </w:t>
      </w:r>
      <w:r>
        <w:rPr>
          <w:color w:val="6D6D70"/>
        </w:rPr>
        <w:t>“new</w:t>
      </w:r>
      <w:r>
        <w:rPr>
          <w:color w:val="6D6D70"/>
          <w:spacing w:val="-23"/>
        </w:rPr>
        <w:t> </w:t>
      </w:r>
      <w:r>
        <w:rPr>
          <w:color w:val="6D6D70"/>
        </w:rPr>
        <w:t>power”</w:t>
      </w:r>
      <w:r>
        <w:rPr>
          <w:color w:val="6D6D70"/>
          <w:spacing w:val="-22"/>
        </w:rPr>
        <w:t> </w:t>
      </w:r>
      <w:r>
        <w:rPr>
          <w:color w:val="6D6D70"/>
        </w:rPr>
        <w:t>activists</w:t>
      </w:r>
      <w:r>
        <w:rPr>
          <w:color w:val="6D6D70"/>
          <w:spacing w:val="-23"/>
        </w:rPr>
        <w:t> </w:t>
      </w:r>
      <w:r>
        <w:rPr>
          <w:color w:val="6D6D70"/>
        </w:rPr>
        <w:t>and public</w:t>
      </w:r>
      <w:r>
        <w:rPr>
          <w:color w:val="6D6D70"/>
          <w:spacing w:val="-18"/>
        </w:rPr>
        <w:t> </w:t>
      </w:r>
      <w:r>
        <w:rPr>
          <w:color w:val="6D6D70"/>
        </w:rPr>
        <w:t>could</w:t>
      </w:r>
      <w:r>
        <w:rPr>
          <w:color w:val="6D6D70"/>
          <w:spacing w:val="-18"/>
        </w:rPr>
        <w:t> </w:t>
      </w:r>
      <w:r>
        <w:rPr>
          <w:color w:val="6D6D70"/>
        </w:rPr>
        <w:t>lead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a</w:t>
      </w:r>
      <w:r>
        <w:rPr>
          <w:color w:val="6D6D70"/>
          <w:spacing w:val="-18"/>
        </w:rPr>
        <w:t> </w:t>
      </w:r>
      <w:r>
        <w:rPr>
          <w:color w:val="6D6D70"/>
        </w:rPr>
        <w:t>new</w:t>
      </w:r>
      <w:r>
        <w:rPr>
          <w:color w:val="6D6D70"/>
          <w:spacing w:val="-18"/>
        </w:rPr>
        <w:t> </w:t>
      </w:r>
      <w:r>
        <w:rPr>
          <w:color w:val="6D6D70"/>
          <w:spacing w:val="-3"/>
        </w:rPr>
        <w:t>era</w:t>
      </w:r>
      <w:r>
        <w:rPr>
          <w:color w:val="6D6D70"/>
          <w:spacing w:val="-18"/>
        </w:rPr>
        <w:t> </w:t>
      </w:r>
      <w:r>
        <w:rPr>
          <w:color w:val="6D6D70"/>
        </w:rPr>
        <w:t>of</w:t>
      </w:r>
      <w:r>
        <w:rPr>
          <w:color w:val="6D6D70"/>
          <w:spacing w:val="-18"/>
        </w:rPr>
        <w:t> </w:t>
      </w:r>
      <w:r>
        <w:rPr>
          <w:color w:val="6D6D70"/>
        </w:rPr>
        <w:t>redistribution,</w:t>
      </w:r>
      <w:r>
        <w:rPr>
          <w:color w:val="6D6D70"/>
          <w:spacing w:val="-18"/>
        </w:rPr>
        <w:t> </w:t>
      </w:r>
      <w:r>
        <w:rPr>
          <w:color w:val="6D6D70"/>
        </w:rPr>
        <w:t>driven</w:t>
      </w:r>
      <w:r>
        <w:rPr>
          <w:color w:val="6D6D70"/>
          <w:spacing w:val="-17"/>
        </w:rPr>
        <w:t> </w:t>
      </w:r>
      <w:r>
        <w:rPr>
          <w:color w:val="6D6D70"/>
        </w:rPr>
        <w:t>by</w:t>
      </w:r>
      <w:r>
        <w:rPr>
          <w:color w:val="6D6D70"/>
          <w:spacing w:val="-21"/>
        </w:rPr>
        <w:t> </w:t>
      </w:r>
      <w:r>
        <w:rPr>
          <w:color w:val="6D6D70"/>
        </w:rPr>
        <w:t>efforts</w:t>
      </w:r>
      <w:r>
        <w:rPr>
          <w:color w:val="6D6D70"/>
          <w:spacing w:val="-20"/>
        </w:rPr>
        <w:t> </w:t>
      </w:r>
      <w:r>
        <w:rPr>
          <w:color w:val="6D6D70"/>
        </w:rPr>
        <w:t>to break</w:t>
      </w:r>
      <w:r>
        <w:rPr>
          <w:color w:val="6D6D70"/>
          <w:spacing w:val="-25"/>
        </w:rPr>
        <w:t> </w:t>
      </w:r>
      <w:r>
        <w:rPr>
          <w:color w:val="6D6D70"/>
        </w:rPr>
        <w:t>up</w:t>
      </w:r>
      <w:r>
        <w:rPr>
          <w:color w:val="6D6D70"/>
          <w:spacing w:val="-25"/>
        </w:rPr>
        <w:t> </w:t>
      </w:r>
      <w:r>
        <w:rPr>
          <w:color w:val="6D6D70"/>
        </w:rPr>
        <w:t>concentrated</w:t>
      </w:r>
      <w:r>
        <w:rPr>
          <w:color w:val="6D6D70"/>
          <w:spacing w:val="-24"/>
        </w:rPr>
        <w:t> </w:t>
      </w:r>
      <w:r>
        <w:rPr>
          <w:color w:val="6D6D70"/>
        </w:rPr>
        <w:t>wealth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corporate</w:t>
      </w:r>
      <w:r>
        <w:rPr>
          <w:color w:val="6D6D70"/>
          <w:spacing w:val="-25"/>
        </w:rPr>
        <w:t> </w:t>
      </w:r>
      <w:r>
        <w:rPr>
          <w:color w:val="6D6D70"/>
          <w:spacing w:val="-3"/>
        </w:rPr>
        <w:t>power.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“war</w:t>
      </w:r>
      <w:r>
        <w:rPr>
          <w:color w:val="6D6D70"/>
          <w:spacing w:val="-26"/>
        </w:rPr>
        <w:t> </w:t>
      </w:r>
      <w:r>
        <w:rPr>
          <w:color w:val="6D6D70"/>
        </w:rPr>
        <w:t>on</w:t>
      </w:r>
      <w:r>
        <w:rPr>
          <w:color w:val="6D6D70"/>
          <w:spacing w:val="-25"/>
        </w:rPr>
        <w:t> </w:t>
      </w:r>
      <w:r>
        <w:rPr>
          <w:color w:val="6D6D70"/>
        </w:rPr>
        <w:t>con- centration”</w:t>
      </w:r>
      <w:r>
        <w:rPr>
          <w:color w:val="6D6D70"/>
          <w:spacing w:val="-35"/>
        </w:rPr>
        <w:t> </w:t>
      </w:r>
      <w:r>
        <w:rPr>
          <w:color w:val="6D6D70"/>
        </w:rPr>
        <w:t>could</w:t>
      </w:r>
      <w:r>
        <w:rPr>
          <w:color w:val="6D6D70"/>
          <w:spacing w:val="-34"/>
        </w:rPr>
        <w:t> </w:t>
      </w:r>
      <w:r>
        <w:rPr>
          <w:color w:val="6D6D70"/>
        </w:rPr>
        <w:t>have</w:t>
      </w:r>
      <w:r>
        <w:rPr>
          <w:color w:val="6D6D70"/>
          <w:spacing w:val="-35"/>
        </w:rPr>
        <w:t> </w:t>
      </w:r>
      <w:r>
        <w:rPr>
          <w:color w:val="6D6D70"/>
        </w:rPr>
        <w:t>broad</w:t>
      </w:r>
      <w:r>
        <w:rPr>
          <w:color w:val="6D6D70"/>
          <w:spacing w:val="-34"/>
        </w:rPr>
        <w:t> </w:t>
      </w:r>
      <w:r>
        <w:rPr>
          <w:color w:val="6D6D70"/>
        </w:rPr>
        <w:t>ideological</w:t>
      </w:r>
      <w:r>
        <w:rPr>
          <w:color w:val="6D6D70"/>
          <w:spacing w:val="-35"/>
        </w:rPr>
        <w:t> </w:t>
      </w:r>
      <w:r>
        <w:rPr>
          <w:color w:val="6D6D70"/>
        </w:rPr>
        <w:t>appeal</w:t>
      </w:r>
      <w:r>
        <w:rPr>
          <w:color w:val="6D6D70"/>
          <w:spacing w:val="-35"/>
        </w:rPr>
        <w:t> </w:t>
      </w:r>
      <w:r>
        <w:rPr>
          <w:color w:val="6D6D70"/>
        </w:rPr>
        <w:t>–</w:t>
      </w:r>
      <w:r>
        <w:rPr>
          <w:color w:val="6D6D70"/>
          <w:spacing w:val="-34"/>
        </w:rPr>
        <w:t> </w:t>
      </w:r>
      <w:r>
        <w:rPr>
          <w:color w:val="6D6D70"/>
        </w:rPr>
        <w:t>keying</w:t>
      </w:r>
      <w:r>
        <w:rPr>
          <w:color w:val="6D6D70"/>
          <w:spacing w:val="-35"/>
        </w:rPr>
        <w:t> </w:t>
      </w:r>
      <w:r>
        <w:rPr>
          <w:color w:val="6D6D70"/>
        </w:rPr>
        <w:t>off</w:t>
      </w:r>
      <w:r>
        <w:rPr>
          <w:color w:val="6D6D70"/>
          <w:spacing w:val="-35"/>
        </w:rPr>
        <w:t> </w:t>
      </w:r>
      <w:r>
        <w:rPr>
          <w:color w:val="6D6D70"/>
        </w:rPr>
        <w:t>themes of fairness and</w:t>
      </w:r>
      <w:r>
        <w:rPr>
          <w:color w:val="6D6D70"/>
          <w:spacing w:val="-7"/>
        </w:rPr>
        <w:t> </w:t>
      </w:r>
      <w:r>
        <w:rPr>
          <w:color w:val="6D6D70"/>
        </w:rPr>
        <w:t>competitiveness.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64" w:right="-72"/>
        <w:rPr>
          <w:sz w:val="20"/>
        </w:rPr>
      </w:pPr>
      <w:r>
        <w:rPr>
          <w:sz w:val="20"/>
        </w:rPr>
        <w:pict>
          <v:shape style="width:273.1pt;height:12.8pt;mso-position-horizontal-relative:char;mso-position-vertical-relative:line" type="#_x0000_t202" filled="true" fillcolor="#cccccc" stroked="false">
            <w10:anchorlock/>
            <v:textbox inset="0,0,0,0">
              <w:txbxContent>
                <w:p>
                  <w:pPr>
                    <w:spacing w:before="33"/>
                    <w:ind w:left="7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EXHIBIT 135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spacing w:line="225" w:lineRule="auto"/>
        <w:ind w:right="582"/>
      </w:pPr>
      <w:r>
        <w:rPr>
          <w:color w:val="6B6C6F"/>
          <w:spacing w:val="-6"/>
          <w:w w:val="95"/>
        </w:rPr>
        <w:t>For </w:t>
      </w:r>
      <w:r>
        <w:rPr>
          <w:color w:val="6B6C6F"/>
          <w:spacing w:val="-3"/>
          <w:w w:val="95"/>
        </w:rPr>
        <w:t>Long-Term </w:t>
      </w:r>
      <w:r>
        <w:rPr>
          <w:color w:val="6B6C6F"/>
          <w:w w:val="95"/>
        </w:rPr>
        <w:t>Players in China, Policy and </w:t>
      </w:r>
      <w:r>
        <w:rPr>
          <w:color w:val="6B6C6F"/>
          <w:w w:val="90"/>
        </w:rPr>
        <w:t>Regulatory Environment Are Issues That </w:t>
      </w:r>
      <w:r>
        <w:rPr>
          <w:color w:val="6B6C6F"/>
          <w:spacing w:val="-4"/>
          <w:w w:val="90"/>
        </w:rPr>
        <w:t>Trump </w:t>
      </w:r>
      <w:r>
        <w:rPr>
          <w:color w:val="6B6C6F"/>
          <w:w w:val="90"/>
        </w:rPr>
        <w:t>the </w:t>
      </w:r>
      <w:r>
        <w:rPr>
          <w:color w:val="6B6C6F"/>
          <w:w w:val="95"/>
        </w:rPr>
        <w:t>Current </w:t>
      </w:r>
      <w:r>
        <w:rPr>
          <w:color w:val="6B6C6F"/>
          <w:spacing w:val="-4"/>
          <w:w w:val="95"/>
        </w:rPr>
        <w:t>Trade </w:t>
      </w:r>
      <w:r>
        <w:rPr>
          <w:color w:val="6B6C6F"/>
          <w:w w:val="95"/>
        </w:rPr>
        <w:t>Conflict</w:t>
      </w:r>
    </w:p>
    <w:p>
      <w:pPr>
        <w:pStyle w:val="BodyText"/>
        <w:spacing w:line="264" w:lineRule="auto" w:before="27"/>
        <w:ind w:left="163" w:right="508"/>
      </w:pPr>
      <w:r>
        <w:rPr/>
        <w:br w:type="column"/>
      </w:r>
      <w:r>
        <w:rPr>
          <w:rFonts w:ascii="Times New Roman" w:hAnsi="Times New Roman" w:cs="Times New Roman"/>
          <w:color w:val="6D6D70"/>
          <w:rtl/>
        </w:rPr>
        <w:t>ֿ</w:t>
      </w:r>
      <w:r>
        <w:rPr>
          <w:color w:val="6D6D70"/>
        </w:rPr>
        <w:t>Given the above, our view is that investors should make sure to maintain</w:t>
      </w:r>
      <w:r>
        <w:rPr>
          <w:color w:val="6D6D70"/>
          <w:spacing w:val="-21"/>
        </w:rPr>
        <w:t> </w:t>
      </w:r>
      <w:r>
        <w:rPr>
          <w:color w:val="6D6D70"/>
        </w:rPr>
        <w:t>some</w:t>
      </w:r>
      <w:r>
        <w:rPr>
          <w:color w:val="6D6D70"/>
          <w:spacing w:val="-21"/>
        </w:rPr>
        <w:t> </w:t>
      </w:r>
      <w:r>
        <w:rPr>
          <w:color w:val="6D6D70"/>
        </w:rPr>
        <w:t>additional</w:t>
      </w:r>
      <w:r>
        <w:rPr>
          <w:color w:val="6D6D70"/>
          <w:spacing w:val="-21"/>
        </w:rPr>
        <w:t> </w:t>
      </w:r>
      <w:r>
        <w:rPr>
          <w:color w:val="6D6D70"/>
        </w:rPr>
        <w:t>liquidity</w:t>
      </w:r>
      <w:r>
        <w:rPr>
          <w:color w:val="6D6D70"/>
          <w:spacing w:val="-23"/>
        </w:rPr>
        <w:t> </w:t>
      </w:r>
      <w:r>
        <w:rPr>
          <w:color w:val="6D6D70"/>
        </w:rPr>
        <w:t>or</w:t>
      </w:r>
      <w:r>
        <w:rPr>
          <w:color w:val="6D6D70"/>
          <w:spacing w:val="-23"/>
        </w:rPr>
        <w:t> </w:t>
      </w:r>
      <w:r>
        <w:rPr>
          <w:color w:val="6D6D70"/>
        </w:rPr>
        <w:t>shock</w:t>
      </w:r>
      <w:r>
        <w:rPr>
          <w:color w:val="6D6D70"/>
          <w:spacing w:val="-21"/>
        </w:rPr>
        <w:t> </w:t>
      </w:r>
      <w:r>
        <w:rPr>
          <w:color w:val="6D6D70"/>
        </w:rPr>
        <w:t>absorbers</w:t>
      </w:r>
      <w:r>
        <w:rPr>
          <w:color w:val="6D6D70"/>
          <w:spacing w:val="-20"/>
        </w:rPr>
        <w:t> </w:t>
      </w:r>
      <w:r>
        <w:rPr>
          <w:color w:val="6D6D70"/>
        </w:rPr>
        <w:t>in</w:t>
      </w:r>
      <w:r>
        <w:rPr>
          <w:color w:val="6D6D70"/>
          <w:spacing w:val="-23"/>
        </w:rPr>
        <w:t> </w:t>
      </w:r>
      <w:r>
        <w:rPr>
          <w:color w:val="6D6D70"/>
        </w:rPr>
        <w:t>their</w:t>
      </w:r>
      <w:r>
        <w:rPr>
          <w:color w:val="6D6D70"/>
          <w:spacing w:val="-23"/>
        </w:rPr>
        <w:t> </w:t>
      </w:r>
      <w:r>
        <w:rPr>
          <w:color w:val="6D6D70"/>
        </w:rPr>
        <w:t>port- folios.</w:t>
      </w:r>
      <w:r>
        <w:rPr>
          <w:color w:val="6D6D70"/>
          <w:spacing w:val="-20"/>
        </w:rPr>
        <w:t> </w:t>
      </w:r>
      <w:r>
        <w:rPr>
          <w:color w:val="6D6D70"/>
        </w:rPr>
        <w:t>Hence,</w:t>
      </w:r>
      <w:r>
        <w:rPr>
          <w:color w:val="6D6D70"/>
          <w:spacing w:val="-19"/>
        </w:rPr>
        <w:t> </w:t>
      </w:r>
      <w:r>
        <w:rPr>
          <w:color w:val="6D6D70"/>
        </w:rPr>
        <w:t>our</w:t>
      </w:r>
      <w:r>
        <w:rPr>
          <w:color w:val="6D6D70"/>
          <w:spacing w:val="-22"/>
        </w:rPr>
        <w:t> </w:t>
      </w:r>
      <w:r>
        <w:rPr>
          <w:color w:val="6D6D70"/>
        </w:rPr>
        <w:t>decision</w:t>
      </w:r>
      <w:r>
        <w:rPr>
          <w:color w:val="6D6D70"/>
          <w:spacing w:val="-19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2019</w:t>
      </w:r>
      <w:r>
        <w:rPr>
          <w:color w:val="6D6D70"/>
          <w:spacing w:val="-20"/>
        </w:rPr>
        <w:t> </w:t>
      </w:r>
      <w:r>
        <w:rPr>
          <w:color w:val="6D6D70"/>
        </w:rPr>
        <w:t>is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add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19"/>
        </w:rPr>
        <w:t> </w:t>
      </w:r>
      <w:r>
        <w:rPr>
          <w:color w:val="6D6D70"/>
        </w:rPr>
        <w:t>sizeable</w:t>
      </w:r>
      <w:r>
        <w:rPr>
          <w:color w:val="6D6D70"/>
          <w:spacing w:val="-20"/>
        </w:rPr>
        <w:t> </w:t>
      </w:r>
      <w:r>
        <w:rPr>
          <w:color w:val="6D6D70"/>
        </w:rPr>
        <w:t>position</w:t>
      </w:r>
      <w:r>
        <w:rPr>
          <w:color w:val="6D6D70"/>
          <w:spacing w:val="-19"/>
        </w:rPr>
        <w:t> </w:t>
      </w:r>
      <w:r>
        <w:rPr>
          <w:color w:val="6D6D70"/>
        </w:rPr>
        <w:t>in short</w:t>
      </w:r>
      <w:r>
        <w:rPr>
          <w:color w:val="6D6D70"/>
          <w:spacing w:val="-29"/>
        </w:rPr>
        <w:t> </w:t>
      </w:r>
      <w:r>
        <w:rPr>
          <w:color w:val="6D6D70"/>
        </w:rPr>
        <w:t>duration</w:t>
      </w:r>
      <w:r>
        <w:rPr>
          <w:color w:val="6D6D70"/>
          <w:spacing w:val="-29"/>
        </w:rPr>
        <w:t> </w:t>
      </w:r>
      <w:r>
        <w:rPr>
          <w:color w:val="6D6D70"/>
        </w:rPr>
        <w:t>government</w:t>
      </w:r>
      <w:r>
        <w:rPr>
          <w:color w:val="6D6D70"/>
          <w:spacing w:val="-28"/>
        </w:rPr>
        <w:t> </w:t>
      </w:r>
      <w:r>
        <w:rPr>
          <w:color w:val="6D6D70"/>
        </w:rPr>
        <w:t>bonds.</w:t>
      </w:r>
      <w:r>
        <w:rPr>
          <w:color w:val="6D6D70"/>
          <w:spacing w:val="-29"/>
        </w:rPr>
        <w:t> </w:t>
      </w:r>
      <w:r>
        <w:rPr>
          <w:color w:val="6D6D70"/>
        </w:rPr>
        <w:t>However,</w:t>
      </w:r>
      <w:r>
        <w:rPr>
          <w:color w:val="6D6D70"/>
          <w:spacing w:val="-30"/>
        </w:rPr>
        <w:t> </w:t>
      </w:r>
      <w:r>
        <w:rPr>
          <w:color w:val="6D6D70"/>
        </w:rPr>
        <w:t>there</w:t>
      </w:r>
      <w:r>
        <w:rPr>
          <w:color w:val="6D6D70"/>
          <w:spacing w:val="-29"/>
        </w:rPr>
        <w:t> </w:t>
      </w:r>
      <w:r>
        <w:rPr>
          <w:color w:val="6D6D70"/>
        </w:rPr>
        <w:t>is</w:t>
      </w:r>
      <w:r>
        <w:rPr>
          <w:color w:val="6D6D70"/>
          <w:spacing w:val="-29"/>
        </w:rPr>
        <w:t> </w:t>
      </w:r>
      <w:r>
        <w:rPr>
          <w:color w:val="6D6D70"/>
        </w:rPr>
        <w:t>a</w:t>
      </w:r>
      <w:r>
        <w:rPr>
          <w:color w:val="6D6D70"/>
          <w:spacing w:val="-28"/>
        </w:rPr>
        <w:t> </w:t>
      </w:r>
      <w:r>
        <w:rPr>
          <w:color w:val="6D6D70"/>
        </w:rPr>
        <w:t>bigger</w:t>
      </w:r>
      <w:r>
        <w:rPr>
          <w:color w:val="6D6D70"/>
          <w:spacing w:val="-31"/>
        </w:rPr>
        <w:t> </w:t>
      </w:r>
      <w:r>
        <w:rPr>
          <w:color w:val="6D6D70"/>
        </w:rPr>
        <w:t>shift</w:t>
      </w:r>
      <w:r>
        <w:rPr>
          <w:color w:val="6D6D70"/>
          <w:spacing w:val="-28"/>
        </w:rPr>
        <w:t> </w:t>
      </w:r>
      <w:r>
        <w:rPr>
          <w:color w:val="6D6D70"/>
        </w:rPr>
        <w:t>in </w:t>
      </w:r>
      <w:r>
        <w:rPr>
          <w:color w:val="6D6D70"/>
          <w:w w:val="95"/>
        </w:rPr>
        <w:t>approach</w:t>
      </w:r>
      <w:r>
        <w:rPr>
          <w:color w:val="6D6D70"/>
          <w:spacing w:val="-16"/>
          <w:w w:val="95"/>
        </w:rPr>
        <w:t> </w:t>
      </w:r>
      <w:r>
        <w:rPr>
          <w:color w:val="6D6D70"/>
          <w:w w:val="95"/>
        </w:rPr>
        <w:t>that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should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be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implemented,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we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believe.</w:t>
      </w:r>
      <w:r>
        <w:rPr>
          <w:color w:val="6D6D70"/>
          <w:spacing w:val="-12"/>
          <w:w w:val="95"/>
        </w:rPr>
        <w:t> </w:t>
      </w:r>
      <w:r>
        <w:rPr>
          <w:color w:val="6D6D70"/>
          <w:w w:val="95"/>
        </w:rPr>
        <w:t>Specifically,</w:t>
      </w:r>
      <w:r>
        <w:rPr>
          <w:color w:val="6D6D70"/>
          <w:spacing w:val="-13"/>
          <w:w w:val="95"/>
        </w:rPr>
        <w:t> </w:t>
      </w:r>
      <w:r>
        <w:rPr>
          <w:color w:val="6D6D70"/>
          <w:w w:val="95"/>
        </w:rPr>
        <w:t>as</w:t>
      </w:r>
      <w:r>
        <w:rPr>
          <w:color w:val="6D6D70"/>
          <w:spacing w:val="-12"/>
          <w:w w:val="95"/>
        </w:rPr>
        <w:t> </w:t>
      </w:r>
      <w:r>
        <w:rPr>
          <w:color w:val="6D6D70"/>
          <w:spacing w:val="-5"/>
          <w:w w:val="95"/>
        </w:rPr>
        <w:t>our </w:t>
      </w:r>
      <w:r>
        <w:rPr>
          <w:color w:val="6D6D70"/>
          <w:w w:val="95"/>
        </w:rPr>
        <w:t>colleagues Ken Mehlman and </w:t>
      </w:r>
      <w:r>
        <w:rPr>
          <w:color w:val="6D6D70"/>
          <w:spacing w:val="-4"/>
          <w:w w:val="95"/>
        </w:rPr>
        <w:t>Travers </w:t>
      </w:r>
      <w:r>
        <w:rPr>
          <w:color w:val="6D6D70"/>
          <w:w w:val="95"/>
        </w:rPr>
        <w:t>Garvin have been advocating </w:t>
      </w:r>
      <w:r>
        <w:rPr>
          <w:color w:val="6D6D70"/>
        </w:rPr>
        <w:t>through</w:t>
      </w:r>
      <w:r>
        <w:rPr>
          <w:color w:val="6D6D70"/>
          <w:spacing w:val="-30"/>
        </w:rPr>
        <w:t> </w:t>
      </w:r>
      <w:r>
        <w:rPr>
          <w:color w:val="6D6D70"/>
        </w:rPr>
        <w:t>their</w:t>
      </w:r>
      <w:r>
        <w:rPr>
          <w:color w:val="6D6D70"/>
          <w:spacing w:val="-29"/>
        </w:rPr>
        <w:t> </w:t>
      </w:r>
      <w:r>
        <w:rPr>
          <w:color w:val="6D6D70"/>
        </w:rPr>
        <w:t>work</w:t>
      </w:r>
      <w:r>
        <w:rPr>
          <w:color w:val="6D6D70"/>
          <w:spacing w:val="-28"/>
        </w:rPr>
        <w:t> </w:t>
      </w:r>
      <w:r>
        <w:rPr>
          <w:color w:val="6D6D70"/>
        </w:rPr>
        <w:t>at</w:t>
      </w:r>
      <w:r>
        <w:rPr>
          <w:color w:val="6D6D70"/>
          <w:spacing w:val="-27"/>
        </w:rPr>
        <w:t> </w:t>
      </w:r>
      <w:r>
        <w:rPr>
          <w:color w:val="6D6D70"/>
        </w:rPr>
        <w:t>KKR,</w:t>
      </w:r>
      <w:r>
        <w:rPr>
          <w:color w:val="6D6D70"/>
          <w:spacing w:val="-28"/>
        </w:rPr>
        <w:t> </w:t>
      </w:r>
      <w:r>
        <w:rPr>
          <w:color w:val="6D6D70"/>
        </w:rPr>
        <w:t>investors</w:t>
      </w:r>
      <w:r>
        <w:rPr>
          <w:color w:val="6D6D70"/>
          <w:spacing w:val="-27"/>
        </w:rPr>
        <w:t> </w:t>
      </w:r>
      <w:r>
        <w:rPr>
          <w:color w:val="6D6D70"/>
        </w:rPr>
        <w:t>need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spend</w:t>
      </w:r>
      <w:r>
        <w:rPr>
          <w:color w:val="6D6D70"/>
          <w:spacing w:val="-27"/>
        </w:rPr>
        <w:t> </w:t>
      </w:r>
      <w:r>
        <w:rPr>
          <w:color w:val="6D6D70"/>
        </w:rPr>
        <w:t>more</w:t>
      </w:r>
      <w:r>
        <w:rPr>
          <w:color w:val="6D6D70"/>
          <w:spacing w:val="-30"/>
        </w:rPr>
        <w:t> </w:t>
      </w:r>
      <w:r>
        <w:rPr>
          <w:color w:val="6D6D70"/>
        </w:rPr>
        <w:t>time</w:t>
      </w:r>
      <w:r>
        <w:rPr>
          <w:color w:val="6D6D70"/>
          <w:spacing w:val="-27"/>
        </w:rPr>
        <w:t> </w:t>
      </w:r>
      <w:r>
        <w:rPr>
          <w:color w:val="6D6D70"/>
        </w:rPr>
        <w:t>on</w:t>
      </w:r>
      <w:r>
        <w:rPr>
          <w:color w:val="6D6D70"/>
          <w:spacing w:val="-30"/>
        </w:rPr>
        <w:t> </w:t>
      </w:r>
      <w:r>
        <w:rPr>
          <w:color w:val="6D6D70"/>
        </w:rPr>
        <w:t>the ‘soft stuff’, including reputational</w:t>
      </w:r>
      <w:r>
        <w:rPr>
          <w:color w:val="6D6D70"/>
          <w:spacing w:val="-8"/>
        </w:rPr>
        <w:t> </w:t>
      </w:r>
      <w:r>
        <w:rPr>
          <w:color w:val="6D6D70"/>
        </w:rPr>
        <w:t>risks</w:t>
      </w:r>
      <w:r>
        <w:rPr>
          <w:color w:val="6D6D70"/>
        </w:rPr>
        <w:t>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 w:before="1"/>
        <w:ind w:left="163" w:right="572"/>
      </w:pPr>
      <w:r>
        <w:rPr>
          <w:color w:val="6D6D70"/>
          <w:spacing w:val="-9"/>
        </w:rPr>
        <w:t>To</w:t>
      </w:r>
      <w:r>
        <w:rPr>
          <w:color w:val="6D6D70"/>
          <w:spacing w:val="-27"/>
        </w:rPr>
        <w:t> </w:t>
      </w:r>
      <w:r>
        <w:rPr>
          <w:color w:val="6D6D70"/>
        </w:rPr>
        <w:t>this</w:t>
      </w:r>
      <w:r>
        <w:rPr>
          <w:color w:val="6D6D70"/>
          <w:spacing w:val="-24"/>
        </w:rPr>
        <w:t> </w:t>
      </w:r>
      <w:r>
        <w:rPr>
          <w:color w:val="6D6D70"/>
        </w:rPr>
        <w:t>end,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believe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4"/>
        </w:rPr>
        <w:t> </w:t>
      </w:r>
      <w:r>
        <w:rPr>
          <w:color w:val="6D6D70"/>
        </w:rPr>
        <w:t>all</w:t>
      </w:r>
      <w:r>
        <w:rPr>
          <w:color w:val="6D6D70"/>
          <w:spacing w:val="-25"/>
        </w:rPr>
        <w:t> </w:t>
      </w:r>
      <w:r>
        <w:rPr>
          <w:color w:val="6D6D70"/>
        </w:rPr>
        <w:t>allocators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capital</w:t>
      </w:r>
      <w:r>
        <w:rPr>
          <w:color w:val="6D6D70"/>
          <w:spacing w:val="-24"/>
        </w:rPr>
        <w:t> </w:t>
      </w:r>
      <w:r>
        <w:rPr>
          <w:color w:val="6D6D70"/>
        </w:rPr>
        <w:t>should</w:t>
      </w:r>
      <w:r>
        <w:rPr>
          <w:color w:val="6D6D70"/>
          <w:spacing w:val="-24"/>
        </w:rPr>
        <w:t> </w:t>
      </w:r>
      <w:r>
        <w:rPr>
          <w:color w:val="6D6D70"/>
        </w:rPr>
        <w:t>carefully </w:t>
      </w:r>
      <w:r>
        <w:rPr>
          <w:color w:val="6D6D70"/>
          <w:w w:val="95"/>
        </w:rPr>
        <w:t>assess whether companies and industries act like monopolists, can </w:t>
      </w:r>
      <w:r>
        <w:rPr>
          <w:color w:val="6D6D70"/>
        </w:rPr>
        <w:t>appropriately</w:t>
      </w:r>
      <w:r>
        <w:rPr>
          <w:color w:val="6D6D70"/>
          <w:spacing w:val="-27"/>
        </w:rPr>
        <w:t> </w:t>
      </w:r>
      <w:r>
        <w:rPr>
          <w:color w:val="6D6D70"/>
        </w:rPr>
        <w:t>mitigate</w:t>
      </w:r>
      <w:r>
        <w:rPr>
          <w:color w:val="6D6D70"/>
          <w:spacing w:val="-27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negative</w:t>
      </w:r>
      <w:r>
        <w:rPr>
          <w:color w:val="6D6D70"/>
          <w:spacing w:val="-25"/>
        </w:rPr>
        <w:t> </w:t>
      </w:r>
      <w:r>
        <w:rPr>
          <w:color w:val="6D6D70"/>
        </w:rPr>
        <w:t>externalities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their</w:t>
      </w:r>
      <w:r>
        <w:rPr>
          <w:color w:val="6D6D70"/>
          <w:spacing w:val="-27"/>
        </w:rPr>
        <w:t> </w:t>
      </w:r>
      <w:r>
        <w:rPr>
          <w:color w:val="6D6D70"/>
        </w:rPr>
        <w:t>business models,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7"/>
        </w:rPr>
        <w:t> </w:t>
      </w:r>
      <w:r>
        <w:rPr>
          <w:color w:val="6D6D70"/>
        </w:rPr>
        <w:t>thoughtfully</w:t>
      </w:r>
      <w:r>
        <w:rPr>
          <w:color w:val="6D6D70"/>
          <w:spacing w:val="-27"/>
        </w:rPr>
        <w:t> </w:t>
      </w:r>
      <w:r>
        <w:rPr>
          <w:color w:val="6D6D70"/>
        </w:rPr>
        <w:t>consider</w:t>
      </w:r>
      <w:r>
        <w:rPr>
          <w:color w:val="6D6D70"/>
          <w:spacing w:val="-27"/>
        </w:rPr>
        <w:t> </w:t>
      </w:r>
      <w:r>
        <w:rPr>
          <w:color w:val="6D6D70"/>
        </w:rPr>
        <w:t>business</w:t>
      </w:r>
      <w:r>
        <w:rPr>
          <w:color w:val="6D6D70"/>
          <w:spacing w:val="-25"/>
        </w:rPr>
        <w:t> </w:t>
      </w:r>
      <w:r>
        <w:rPr>
          <w:color w:val="6D6D70"/>
        </w:rPr>
        <w:t>practices</w:t>
      </w:r>
      <w:r>
        <w:rPr>
          <w:color w:val="6D6D70"/>
          <w:spacing w:val="-27"/>
        </w:rPr>
        <w:t> </w:t>
      </w:r>
      <w:r>
        <w:rPr>
          <w:color w:val="6D6D70"/>
        </w:rPr>
        <w:t>that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5"/>
        </w:rPr>
        <w:t> </w:t>
      </w:r>
      <w:r>
        <w:rPr>
          <w:color w:val="6D6D70"/>
        </w:rPr>
        <w:t>“al- lowed</w:t>
      </w:r>
      <w:r>
        <w:rPr>
          <w:color w:val="6D6D70"/>
          <w:spacing w:val="-22"/>
        </w:rPr>
        <w:t> </w:t>
      </w:r>
      <w:r>
        <w:rPr>
          <w:color w:val="6D6D70"/>
        </w:rPr>
        <w:t>but</w:t>
      </w:r>
      <w:r>
        <w:rPr>
          <w:color w:val="6D6D70"/>
          <w:spacing w:val="-22"/>
        </w:rPr>
        <w:t> </w:t>
      </w:r>
      <w:r>
        <w:rPr>
          <w:color w:val="6D6D70"/>
        </w:rPr>
        <w:t>not</w:t>
      </w:r>
      <w:r>
        <w:rPr>
          <w:color w:val="6D6D70"/>
          <w:spacing w:val="-21"/>
        </w:rPr>
        <w:t> </w:t>
      </w:r>
      <w:r>
        <w:rPr>
          <w:color w:val="6D6D70"/>
        </w:rPr>
        <w:t>proud”</w:t>
      </w:r>
      <w:r>
        <w:rPr>
          <w:color w:val="6D6D70"/>
          <w:spacing w:val="-22"/>
        </w:rPr>
        <w:t> </w:t>
      </w:r>
      <w:r>
        <w:rPr>
          <w:color w:val="6D6D70"/>
        </w:rPr>
        <w:t>–</w:t>
      </w:r>
      <w:r>
        <w:rPr>
          <w:color w:val="6D6D70"/>
          <w:spacing w:val="-21"/>
        </w:rPr>
        <w:t> </w:t>
      </w:r>
      <w:r>
        <w:rPr>
          <w:color w:val="6D6D70"/>
        </w:rPr>
        <w:t>and</w:t>
      </w:r>
      <w:r>
        <w:rPr>
          <w:color w:val="6D6D70"/>
          <w:spacing w:val="-22"/>
        </w:rPr>
        <w:t> </w:t>
      </w:r>
      <w:r>
        <w:rPr>
          <w:color w:val="6D6D70"/>
        </w:rPr>
        <w:t>look</w:t>
      </w:r>
      <w:r>
        <w:rPr>
          <w:color w:val="6D6D70"/>
          <w:spacing w:val="-24"/>
        </w:rPr>
        <w:t> </w:t>
      </w:r>
      <w:r>
        <w:rPr>
          <w:color w:val="6D6D70"/>
        </w:rPr>
        <w:t>to</w:t>
      </w:r>
      <w:r>
        <w:rPr>
          <w:color w:val="6D6D70"/>
          <w:spacing w:val="-21"/>
        </w:rPr>
        <w:t> </w:t>
      </w:r>
      <w:r>
        <w:rPr>
          <w:color w:val="6D6D70"/>
        </w:rPr>
        <w:t>invest</w:t>
      </w:r>
      <w:r>
        <w:rPr>
          <w:color w:val="6D6D70"/>
          <w:spacing w:val="-22"/>
        </w:rPr>
        <w:t> </w:t>
      </w:r>
      <w:r>
        <w:rPr>
          <w:color w:val="6D6D70"/>
        </w:rPr>
        <w:t>with</w:t>
      </w:r>
      <w:r>
        <w:rPr>
          <w:color w:val="6D6D70"/>
          <w:spacing w:val="-22"/>
        </w:rPr>
        <w:t> </w:t>
      </w:r>
      <w:r>
        <w:rPr>
          <w:color w:val="6D6D70"/>
        </w:rPr>
        <w:t>companies</w:t>
      </w:r>
      <w:r>
        <w:rPr>
          <w:color w:val="6D6D70"/>
          <w:spacing w:val="-21"/>
        </w:rPr>
        <w:t> </w:t>
      </w:r>
      <w:r>
        <w:rPr>
          <w:color w:val="6D6D70"/>
        </w:rPr>
        <w:t>who</w:t>
      </w:r>
      <w:r>
        <w:rPr>
          <w:color w:val="6D6D70"/>
          <w:spacing w:val="-22"/>
        </w:rPr>
        <w:t> </w:t>
      </w:r>
      <w:r>
        <w:rPr>
          <w:color w:val="6D6D70"/>
          <w:spacing w:val="-5"/>
        </w:rPr>
        <w:t>cred- </w:t>
      </w:r>
      <w:r>
        <w:rPr>
          <w:color w:val="6D6D70"/>
        </w:rPr>
        <w:t>ibly maintain their social “license to</w:t>
      </w:r>
      <w:r>
        <w:rPr>
          <w:color w:val="6D6D70"/>
          <w:spacing w:val="-37"/>
        </w:rPr>
        <w:t> </w:t>
      </w:r>
      <w:r>
        <w:rPr>
          <w:color w:val="6D6D70"/>
        </w:rPr>
        <w:t>operate.”</w:t>
      </w:r>
    </w:p>
    <w:p>
      <w:pPr>
        <w:spacing w:after="0" w:line="264" w:lineRule="auto"/>
        <w:sectPr>
          <w:headerReference w:type="even" r:id="rId225"/>
          <w:headerReference w:type="default" r:id="rId226"/>
          <w:pgSz w:w="12240" w:h="15840"/>
          <w:pgMar w:header="314" w:footer="830" w:top="500" w:bottom="1020" w:left="340" w:right="0"/>
          <w:cols w:num="2" w:equalWidth="0">
            <w:col w:w="5615" w:space="145"/>
            <w:col w:w="614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line="249" w:lineRule="auto" w:before="71"/>
        <w:ind w:left="1795" w:right="7416" w:hanging="537"/>
        <w:jc w:val="left"/>
        <w:rPr>
          <w:sz w:val="16"/>
        </w:rPr>
      </w:pPr>
      <w:r>
        <w:rPr>
          <w:w w:val="95"/>
          <w:sz w:val="16"/>
        </w:rPr>
        <w:t>Issues Impacting </w:t>
      </w:r>
      <w:r>
        <w:rPr>
          <w:spacing w:val="-3"/>
          <w:w w:val="95"/>
          <w:sz w:val="16"/>
        </w:rPr>
        <w:t>Five-Year </w:t>
      </w:r>
      <w:r>
        <w:rPr>
          <w:w w:val="95"/>
          <w:sz w:val="16"/>
        </w:rPr>
        <w:t>Outlook, U.S.-China </w:t>
      </w:r>
      <w:r>
        <w:rPr>
          <w:sz w:val="16"/>
        </w:rPr>
        <w:t>Business Council Survey, 2018</w:t>
      </w:r>
    </w:p>
    <w:p>
      <w:pPr>
        <w:pStyle w:val="BodyText"/>
        <w:spacing w:before="5"/>
        <w:rPr>
          <w:sz w:val="21"/>
        </w:rPr>
      </w:pPr>
    </w:p>
    <w:p>
      <w:pPr>
        <w:spacing w:before="71"/>
        <w:ind w:left="309" w:right="2547" w:firstLine="0"/>
        <w:jc w:val="center"/>
        <w:rPr>
          <w:sz w:val="16"/>
        </w:rPr>
      </w:pPr>
      <w:r>
        <w:rPr>
          <w:color w:val="414141"/>
          <w:sz w:val="16"/>
        </w:rPr>
        <w:t>63%</w:t>
      </w:r>
    </w:p>
    <w:p>
      <w:pPr>
        <w:pStyle w:val="BodyText"/>
        <w:spacing w:before="7"/>
        <w:rPr>
          <w:sz w:val="17"/>
        </w:rPr>
      </w:pPr>
    </w:p>
    <w:p>
      <w:pPr>
        <w:spacing w:before="71"/>
        <w:ind w:left="3882" w:right="0" w:firstLine="0"/>
        <w:jc w:val="left"/>
        <w:rPr>
          <w:sz w:val="16"/>
        </w:rPr>
      </w:pPr>
      <w:r>
        <w:rPr/>
        <w:pict>
          <v:rect style="position:absolute;margin-left:249.729996pt;margin-top:-4.830905pt;width:16.0pt;height:171.273pt;mso-position-horizontal-relative:page;mso-position-vertical-relative:paragraph;z-index:253032448" filled="true" fillcolor="#54bceb" stroked="false">
            <v:fill type="solid"/>
            <w10:wrap type="none"/>
          </v:rect>
        </w:pict>
      </w:r>
      <w:r>
        <w:rPr>
          <w:color w:val="414141"/>
          <w:sz w:val="16"/>
        </w:rPr>
        <w:t>54%</w:t>
      </w:r>
    </w:p>
    <w:p>
      <w:pPr>
        <w:spacing w:before="102"/>
        <w:ind w:left="3085" w:right="0" w:firstLine="0"/>
        <w:jc w:val="left"/>
        <w:rPr>
          <w:sz w:val="16"/>
        </w:rPr>
      </w:pPr>
      <w:r>
        <w:rPr/>
        <w:pict>
          <v:rect style="position:absolute;margin-left:209.729996pt;margin-top:6.698092pt;width:16pt;height:147.022pt;mso-position-horizontal-relative:page;mso-position-vertical-relative:paragraph;z-index:253033472" filled="true" fillcolor="#54bceb" stroked="false">
            <v:fill type="solid"/>
            <w10:wrap type="none"/>
          </v:rect>
        </w:pict>
      </w:r>
      <w:r>
        <w:rPr>
          <w:color w:val="414141"/>
          <w:sz w:val="16"/>
        </w:rPr>
        <w:t>49%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71"/>
        <w:ind w:left="2288" w:right="0" w:firstLine="0"/>
        <w:jc w:val="left"/>
        <w:rPr>
          <w:sz w:val="16"/>
        </w:rPr>
      </w:pPr>
      <w:r>
        <w:rPr/>
        <w:pict>
          <v:rect style="position:absolute;margin-left:169.729996pt;margin-top:-20.713907pt;width:16pt;height:133.381pt;mso-position-horizontal-relative:page;mso-position-vertical-relative:paragraph;z-index:253034496" filled="true" fillcolor="#54bceb" stroked="false">
            <v:fill type="solid"/>
            <w10:wrap type="none"/>
          </v:rect>
        </w:pict>
      </w:r>
      <w:r>
        <w:rPr>
          <w:color w:val="414141"/>
          <w:sz w:val="16"/>
        </w:rPr>
        <w:t>34%</w:t>
      </w:r>
    </w:p>
    <w:p>
      <w:pPr>
        <w:spacing w:before="135"/>
        <w:ind w:left="1491" w:right="0" w:firstLine="0"/>
        <w:jc w:val="left"/>
        <w:rPr>
          <w:sz w:val="16"/>
        </w:rPr>
      </w:pPr>
      <w:r>
        <w:rPr/>
        <w:pict>
          <v:rect style="position:absolute;margin-left:130.729996pt;margin-top:7.434111pt;width:16pt;height:92.457pt;mso-position-horizontal-relative:page;mso-position-vertical-relative:paragraph;z-index:253035520" filled="true" fillcolor="#54bceb" stroked="false">
            <v:fill type="solid"/>
            <w10:wrap type="none"/>
          </v:rect>
        </w:pict>
      </w:r>
      <w:r>
        <w:rPr>
          <w:color w:val="414141"/>
          <w:sz w:val="16"/>
        </w:rPr>
        <w:t>28%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71"/>
        <w:ind w:left="734" w:right="0" w:firstLine="0"/>
        <w:jc w:val="left"/>
        <w:rPr>
          <w:sz w:val="16"/>
        </w:rPr>
      </w:pPr>
      <w:r>
        <w:rPr/>
        <w:pict>
          <v:rect style="position:absolute;margin-left:90.730003pt;margin-top:-43.84988pt;width:16pt;height:77.301pt;mso-position-horizontal-relative:page;mso-position-vertical-relative:paragraph;z-index:253036544" filled="true" fillcolor="#54bceb" stroked="false">
            <v:fill type="solid"/>
            <w10:wrap type="none"/>
          </v:rect>
        </w:pict>
      </w:r>
      <w:r>
        <w:rPr>
          <w:color w:val="414141"/>
          <w:sz w:val="16"/>
        </w:rPr>
        <w:t>5%</w:t>
      </w:r>
    </w:p>
    <w:p>
      <w:pPr>
        <w:pStyle w:val="BodyText"/>
        <w:spacing w:before="10"/>
        <w:rPr>
          <w:sz w:val="8"/>
        </w:rPr>
      </w:pPr>
      <w:r>
        <w:rPr/>
        <w:pict>
          <v:rect style="position:absolute;margin-left:50.73pt;margin-top:7.064553pt;width:16.0pt;height:13.642pt;mso-position-horizontal-relative:page;mso-position-vertical-relative:paragraph;z-index:-250288128;mso-wrap-distance-left:0;mso-wrap-distance-right:0" filled="true" fillcolor="#54bceb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420" w:bottom="280" w:left="340" w:right="0"/>
        </w:sectPr>
      </w:pPr>
    </w:p>
    <w:p>
      <w:pPr>
        <w:spacing w:line="249" w:lineRule="auto" w:before="61"/>
        <w:ind w:left="614" w:right="-10" w:hanging="87"/>
        <w:jc w:val="left"/>
        <w:rPr>
          <w:sz w:val="14"/>
        </w:rPr>
      </w:pPr>
      <w:r>
        <w:rPr>
          <w:w w:val="95"/>
          <w:sz w:val="14"/>
        </w:rPr>
        <w:t>U.S.</w:t>
      </w:r>
      <w:r>
        <w:rPr>
          <w:spacing w:val="-19"/>
          <w:w w:val="95"/>
          <w:sz w:val="14"/>
        </w:rPr>
        <w:t> </w:t>
      </w:r>
      <w:r>
        <w:rPr>
          <w:spacing w:val="-4"/>
          <w:w w:val="95"/>
          <w:sz w:val="14"/>
        </w:rPr>
        <w:t>China </w:t>
      </w:r>
      <w:r>
        <w:rPr>
          <w:spacing w:val="-3"/>
          <w:sz w:val="14"/>
        </w:rPr>
        <w:t>Trade </w:t>
      </w:r>
      <w:r>
        <w:rPr>
          <w:sz w:val="14"/>
        </w:rPr>
        <w:t>Conﬂict</w:t>
      </w:r>
    </w:p>
    <w:p>
      <w:pPr>
        <w:tabs>
          <w:tab w:pos="922" w:val="left" w:leader="none"/>
        </w:tabs>
        <w:spacing w:line="249" w:lineRule="auto" w:before="61"/>
        <w:ind w:left="942" w:right="0" w:hanging="653"/>
        <w:jc w:val="left"/>
        <w:rPr>
          <w:sz w:val="14"/>
        </w:rPr>
      </w:pPr>
      <w:r>
        <w:rPr/>
        <w:br w:type="column"/>
      </w:r>
      <w:r>
        <w:rPr>
          <w:sz w:val="14"/>
        </w:rPr>
        <w:t>Costs</w:t>
        <w:tab/>
      </w:r>
      <w:r>
        <w:rPr>
          <w:spacing w:val="-1"/>
          <w:w w:val="95"/>
          <w:sz w:val="14"/>
        </w:rPr>
        <w:t>Profitability </w:t>
      </w:r>
      <w:r>
        <w:rPr>
          <w:sz w:val="14"/>
        </w:rPr>
        <w:t>of China </w:t>
      </w:r>
      <w:r>
        <w:rPr>
          <w:w w:val="90"/>
          <w:sz w:val="14"/>
        </w:rPr>
        <w:t>Operations</w:t>
      </w:r>
    </w:p>
    <w:p>
      <w:pPr>
        <w:spacing w:line="249" w:lineRule="auto" w:before="61"/>
        <w:ind w:left="195" w:right="-4" w:hanging="59"/>
        <w:jc w:val="left"/>
        <w:rPr>
          <w:sz w:val="14"/>
        </w:rPr>
      </w:pPr>
      <w:r>
        <w:rPr/>
        <w:br w:type="column"/>
      </w:r>
      <w:r>
        <w:rPr>
          <w:w w:val="90"/>
          <w:sz w:val="14"/>
        </w:rPr>
        <w:t>Domestic </w:t>
      </w:r>
      <w:r>
        <w:rPr>
          <w:sz w:val="14"/>
        </w:rPr>
        <w:t>Market Growth</w:t>
      </w:r>
    </w:p>
    <w:p>
      <w:pPr>
        <w:spacing w:line="249" w:lineRule="auto" w:before="61"/>
        <w:ind w:left="122" w:right="0" w:firstLine="27"/>
        <w:jc w:val="left"/>
        <w:rPr>
          <w:sz w:val="14"/>
        </w:rPr>
      </w:pPr>
      <w:r>
        <w:rPr/>
        <w:br w:type="column"/>
      </w:r>
      <w:r>
        <w:rPr>
          <w:w w:val="90"/>
          <w:sz w:val="14"/>
        </w:rPr>
        <w:t>Competitive Environment</w:t>
      </w:r>
    </w:p>
    <w:p>
      <w:pPr>
        <w:spacing w:line="249" w:lineRule="auto" w:before="61"/>
        <w:ind w:left="25" w:right="6716" w:firstLine="69"/>
        <w:jc w:val="both"/>
        <w:rPr>
          <w:sz w:val="14"/>
        </w:rPr>
      </w:pPr>
      <w:r>
        <w:rPr/>
        <w:br w:type="column"/>
      </w:r>
      <w:r>
        <w:rPr>
          <w:sz w:val="14"/>
        </w:rPr>
        <w:t>Policy and Regulatory </w:t>
      </w:r>
      <w:r>
        <w:rPr>
          <w:w w:val="90"/>
          <w:sz w:val="14"/>
        </w:rPr>
        <w:t>Environment</w:t>
      </w:r>
    </w:p>
    <w:p>
      <w:pPr>
        <w:spacing w:after="0" w:line="249" w:lineRule="auto"/>
        <w:jc w:val="both"/>
        <w:rPr>
          <w:sz w:val="14"/>
        </w:rPr>
        <w:sectPr>
          <w:type w:val="continuous"/>
          <w:pgSz w:w="12240" w:h="15840"/>
          <w:pgMar w:top="420" w:bottom="280" w:left="340" w:right="0"/>
          <w:cols w:num="5" w:equalWidth="0">
            <w:col w:w="1142" w:space="40"/>
            <w:col w:w="1587" w:space="39"/>
            <w:col w:w="678" w:space="39"/>
            <w:col w:w="857" w:space="40"/>
            <w:col w:w="7478"/>
          </w:cols>
        </w:sectPr>
      </w:pPr>
    </w:p>
    <w:p>
      <w:pPr>
        <w:spacing w:before="134"/>
        <w:ind w:left="307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ge;z-index:253030400" from="306pt,28.194901pt" to="306pt,736.502901pt" stroked="true" strokeweight="1pt" strokecolor="#cccccc">
            <v:stroke dashstyle="dot"/>
            <w10:wrap type="none"/>
          </v:line>
        </w:pict>
      </w:r>
      <w:r>
        <w:rPr>
          <w:color w:val="48104A"/>
          <w:sz w:val="17"/>
        </w:rPr>
        <w:t>Source: 2018 U.S.-China Business Council Survey.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25.700001pt;margin-top:12.104356pt;width:273.1pt;height:1pt;mso-position-horizontal-relative:page;mso-position-vertical-relative:paragraph;z-index:-250287104;mso-wrap-distance-left:0;mso-wrap-distance-right:0" coordorigin="514,242" coordsize="5462,20">
            <v:line style="position:absolute" from="554,252" to="5956,252" stroked="true" strokeweight="1pt" strokecolor="#cccccc">
              <v:stroke dashstyle="dot"/>
            </v:line>
            <v:line style="position:absolute" from="514,252" to="514,252" stroked="true" strokeweight="1pt" strokecolor="#cccccc">
              <v:stroke dashstyle="solid"/>
            </v:line>
            <v:line style="position:absolute" from="5976,252" to="5976,252" stroked="true" strokeweight="1pt" strokecolor="#cccccc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/>
        <w:ind w:left="164" w:right="265"/>
      </w:pPr>
      <w:r>
        <w:rPr>
          <w:color w:val="6D6D70"/>
        </w:rPr>
        <w:t>In</w:t>
      </w:r>
      <w:r>
        <w:rPr>
          <w:color w:val="6D6D70"/>
          <w:spacing w:val="-20"/>
        </w:rPr>
        <w:t> </w:t>
      </w:r>
      <w:r>
        <w:rPr>
          <w:color w:val="6D6D70"/>
        </w:rPr>
        <w:t>sum,</w:t>
      </w:r>
      <w:r>
        <w:rPr>
          <w:color w:val="6D6D70"/>
          <w:spacing w:val="-20"/>
        </w:rPr>
        <w:t> </w:t>
      </w:r>
      <w:r>
        <w:rPr>
          <w:color w:val="6D6D70"/>
        </w:rPr>
        <w:t>our</w:t>
      </w:r>
      <w:r>
        <w:rPr>
          <w:color w:val="6D6D70"/>
          <w:spacing w:val="-23"/>
        </w:rPr>
        <w:t> </w:t>
      </w:r>
      <w:r>
        <w:rPr>
          <w:color w:val="6D6D70"/>
        </w:rPr>
        <w:t>outlook</w:t>
      </w:r>
      <w:r>
        <w:rPr>
          <w:color w:val="6D6D70"/>
          <w:spacing w:val="-20"/>
        </w:rPr>
        <w:t> </w:t>
      </w:r>
      <w:r>
        <w:rPr>
          <w:color w:val="6D6D70"/>
        </w:rPr>
        <w:t>on</w:t>
      </w:r>
      <w:r>
        <w:rPr>
          <w:color w:val="6D6D70"/>
          <w:spacing w:val="-22"/>
        </w:rPr>
        <w:t> </w:t>
      </w:r>
      <w:r>
        <w:rPr>
          <w:color w:val="6D6D70"/>
        </w:rPr>
        <w:t>trade</w:t>
      </w:r>
      <w:r>
        <w:rPr>
          <w:color w:val="6D6D70"/>
          <w:spacing w:val="-23"/>
        </w:rPr>
        <w:t> </w:t>
      </w:r>
      <w:r>
        <w:rPr>
          <w:color w:val="6D6D70"/>
        </w:rPr>
        <w:t>tilts</w:t>
      </w:r>
      <w:r>
        <w:rPr>
          <w:color w:val="6D6D70"/>
          <w:spacing w:val="-20"/>
        </w:rPr>
        <w:t> </w:t>
      </w:r>
      <w:r>
        <w:rPr>
          <w:color w:val="6D6D70"/>
        </w:rPr>
        <w:t>more</w:t>
      </w:r>
      <w:r>
        <w:rPr>
          <w:color w:val="6D6D70"/>
          <w:spacing w:val="-20"/>
        </w:rPr>
        <w:t> </w:t>
      </w:r>
      <w:r>
        <w:rPr>
          <w:color w:val="6D6D70"/>
        </w:rPr>
        <w:t>bearishly</w:t>
      </w:r>
      <w:r>
        <w:rPr>
          <w:color w:val="6D6D70"/>
          <w:spacing w:val="-24"/>
        </w:rPr>
        <w:t> </w:t>
      </w:r>
      <w:r>
        <w:rPr>
          <w:color w:val="6D6D70"/>
        </w:rPr>
        <w:t>than</w:t>
      </w:r>
      <w:r>
        <w:rPr>
          <w:color w:val="6D6D70"/>
          <w:spacing w:val="-20"/>
        </w:rPr>
        <w:t> </w:t>
      </w:r>
      <w:r>
        <w:rPr>
          <w:color w:val="6D6D70"/>
        </w:rPr>
        <w:t>some</w:t>
      </w:r>
      <w:r>
        <w:rPr>
          <w:color w:val="6D6D70"/>
          <w:spacing w:val="-20"/>
        </w:rPr>
        <w:t> </w:t>
      </w:r>
      <w:r>
        <w:rPr>
          <w:color w:val="6D6D70"/>
        </w:rPr>
        <w:t>oth- ers</w:t>
      </w:r>
      <w:r>
        <w:rPr>
          <w:color w:val="6D6D70"/>
          <w:spacing w:val="-29"/>
        </w:rPr>
        <w:t> </w:t>
      </w:r>
      <w:r>
        <w:rPr>
          <w:color w:val="6D6D70"/>
        </w:rPr>
        <w:t>–</w:t>
      </w:r>
      <w:r>
        <w:rPr>
          <w:color w:val="6D6D70"/>
          <w:spacing w:val="-28"/>
        </w:rPr>
        <w:t> </w:t>
      </w:r>
      <w:r>
        <w:rPr>
          <w:color w:val="6D6D70"/>
        </w:rPr>
        <w:t>as</w:t>
      </w:r>
      <w:r>
        <w:rPr>
          <w:color w:val="6D6D70"/>
          <w:spacing w:val="-28"/>
        </w:rPr>
        <w:t> </w:t>
      </w:r>
      <w:r>
        <w:rPr>
          <w:color w:val="6D6D70"/>
        </w:rPr>
        <w:t>we</w:t>
      </w:r>
      <w:r>
        <w:rPr>
          <w:color w:val="6D6D70"/>
          <w:spacing w:val="-28"/>
        </w:rPr>
        <w:t> </w:t>
      </w:r>
      <w:r>
        <w:rPr>
          <w:color w:val="6D6D70"/>
        </w:rPr>
        <w:t>believe</w:t>
      </w:r>
      <w:r>
        <w:rPr>
          <w:color w:val="6D6D70"/>
          <w:spacing w:val="-28"/>
        </w:rPr>
        <w:t> </w:t>
      </w:r>
      <w:r>
        <w:rPr>
          <w:color w:val="6D6D70"/>
        </w:rPr>
        <w:t>1)</w:t>
      </w:r>
      <w:r>
        <w:rPr>
          <w:color w:val="6D6D70"/>
          <w:spacing w:val="-28"/>
        </w:rPr>
        <w:t> </w:t>
      </w:r>
      <w:r>
        <w:rPr>
          <w:color w:val="6D6D70"/>
        </w:rPr>
        <w:t>President</w:t>
      </w:r>
      <w:r>
        <w:rPr>
          <w:color w:val="6D6D70"/>
          <w:spacing w:val="-28"/>
        </w:rPr>
        <w:t> </w:t>
      </w:r>
      <w:r>
        <w:rPr>
          <w:color w:val="6D6D70"/>
        </w:rPr>
        <w:t>Trump</w:t>
      </w:r>
      <w:r>
        <w:rPr>
          <w:color w:val="6D6D70"/>
          <w:spacing w:val="-28"/>
        </w:rPr>
        <w:t> </w:t>
      </w:r>
      <w:r>
        <w:rPr>
          <w:color w:val="6D6D70"/>
        </w:rPr>
        <w:t>is</w:t>
      </w:r>
      <w:r>
        <w:rPr>
          <w:color w:val="6D6D70"/>
          <w:spacing w:val="-28"/>
        </w:rPr>
        <w:t> </w:t>
      </w:r>
      <w:r>
        <w:rPr>
          <w:color w:val="6D6D70"/>
        </w:rPr>
        <w:t>committed</w:t>
      </w:r>
      <w:r>
        <w:rPr>
          <w:color w:val="6D6D70"/>
          <w:spacing w:val="-29"/>
        </w:rPr>
        <w:t> </w:t>
      </w:r>
      <w:r>
        <w:rPr>
          <w:color w:val="6D6D70"/>
        </w:rPr>
        <w:t>to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8"/>
        </w:rPr>
        <w:t> </w:t>
      </w:r>
      <w:r>
        <w:rPr>
          <w:color w:val="6D6D70"/>
          <w:spacing w:val="-3"/>
        </w:rPr>
        <w:t>United</w:t>
      </w:r>
    </w:p>
    <w:p>
      <w:pPr>
        <w:pStyle w:val="BodyText"/>
        <w:spacing w:line="264" w:lineRule="auto"/>
        <w:ind w:left="164" w:right="28"/>
      </w:pPr>
      <w:r>
        <w:rPr>
          <w:color w:val="6D6D70"/>
        </w:rPr>
        <w:t>States</w:t>
      </w:r>
      <w:r>
        <w:rPr>
          <w:color w:val="6D6D70"/>
          <w:spacing w:val="-26"/>
        </w:rPr>
        <w:t> </w:t>
      </w:r>
      <w:r>
        <w:rPr>
          <w:color w:val="6D6D70"/>
        </w:rPr>
        <w:t>pursuing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more</w:t>
      </w:r>
      <w:r>
        <w:rPr>
          <w:color w:val="6D6D70"/>
          <w:spacing w:val="-26"/>
        </w:rPr>
        <w:t> </w:t>
      </w:r>
      <w:r>
        <w:rPr>
          <w:color w:val="6D6D70"/>
        </w:rPr>
        <w:t>muscular</w:t>
      </w:r>
      <w:r>
        <w:rPr>
          <w:color w:val="6D6D70"/>
          <w:spacing w:val="-30"/>
        </w:rPr>
        <w:t> </w:t>
      </w:r>
      <w:r>
        <w:rPr>
          <w:color w:val="6D6D70"/>
        </w:rPr>
        <w:t>trade</w:t>
      </w:r>
      <w:r>
        <w:rPr>
          <w:color w:val="6D6D70"/>
          <w:spacing w:val="-26"/>
        </w:rPr>
        <w:t> </w:t>
      </w:r>
      <w:r>
        <w:rPr>
          <w:color w:val="6D6D70"/>
        </w:rPr>
        <w:t>policy,</w:t>
      </w:r>
      <w:r>
        <w:rPr>
          <w:color w:val="6D6D70"/>
          <w:spacing w:val="-26"/>
        </w:rPr>
        <w:t> </w:t>
      </w:r>
      <w:r>
        <w:rPr>
          <w:color w:val="6D6D70"/>
        </w:rPr>
        <w:t>2)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6"/>
        </w:rPr>
        <w:t> </w:t>
      </w:r>
      <w:r>
        <w:rPr>
          <w:color w:val="6D6D70"/>
        </w:rPr>
        <w:t>U.S.</w:t>
      </w:r>
      <w:r>
        <w:rPr>
          <w:color w:val="6D6D70"/>
          <w:spacing w:val="-26"/>
        </w:rPr>
        <w:t> </w:t>
      </w:r>
      <w:r>
        <w:rPr>
          <w:color w:val="6D6D70"/>
        </w:rPr>
        <w:t>and</w:t>
      </w:r>
      <w:r>
        <w:rPr>
          <w:color w:val="6D6D70"/>
          <w:spacing w:val="-26"/>
        </w:rPr>
        <w:t> </w:t>
      </w:r>
      <w:r>
        <w:rPr>
          <w:color w:val="6D6D70"/>
        </w:rPr>
        <w:t>other Western</w:t>
      </w:r>
      <w:r>
        <w:rPr>
          <w:color w:val="6D6D70"/>
          <w:spacing w:val="-33"/>
        </w:rPr>
        <w:t> </w:t>
      </w:r>
      <w:r>
        <w:rPr>
          <w:color w:val="6D6D70"/>
        </w:rPr>
        <w:t>powers</w:t>
      </w:r>
      <w:r>
        <w:rPr>
          <w:color w:val="6D6D70"/>
          <w:spacing w:val="-33"/>
        </w:rPr>
        <w:t> </w:t>
      </w:r>
      <w:r>
        <w:rPr>
          <w:color w:val="6D6D70"/>
        </w:rPr>
        <w:t>are</w:t>
      </w:r>
      <w:r>
        <w:rPr>
          <w:color w:val="6D6D70"/>
          <w:spacing w:val="-33"/>
        </w:rPr>
        <w:t> </w:t>
      </w:r>
      <w:r>
        <w:rPr>
          <w:color w:val="6D6D70"/>
        </w:rPr>
        <w:t>locked</w:t>
      </w:r>
      <w:r>
        <w:rPr>
          <w:color w:val="6D6D70"/>
          <w:spacing w:val="-33"/>
        </w:rPr>
        <w:t> </w:t>
      </w:r>
      <w:r>
        <w:rPr>
          <w:color w:val="6D6D70"/>
        </w:rPr>
        <w:t>in</w:t>
      </w:r>
      <w:r>
        <w:rPr>
          <w:color w:val="6D6D70"/>
          <w:spacing w:val="-33"/>
        </w:rPr>
        <w:t> </w:t>
      </w:r>
      <w:r>
        <w:rPr>
          <w:color w:val="6D6D70"/>
        </w:rPr>
        <w:t>an</w:t>
      </w:r>
      <w:r>
        <w:rPr>
          <w:color w:val="6D6D70"/>
          <w:spacing w:val="-33"/>
        </w:rPr>
        <w:t> </w:t>
      </w:r>
      <w:r>
        <w:rPr>
          <w:color w:val="6D6D70"/>
        </w:rPr>
        <w:t>increasingly</w:t>
      </w:r>
      <w:r>
        <w:rPr>
          <w:color w:val="6D6D70"/>
          <w:spacing w:val="-35"/>
        </w:rPr>
        <w:t> </w:t>
      </w:r>
      <w:r>
        <w:rPr>
          <w:color w:val="6D6D70"/>
        </w:rPr>
        <w:t>structural</w:t>
      </w:r>
      <w:r>
        <w:rPr>
          <w:color w:val="6D6D70"/>
          <w:spacing w:val="-33"/>
        </w:rPr>
        <w:t> </w:t>
      </w:r>
      <w:r>
        <w:rPr>
          <w:color w:val="6D6D70"/>
        </w:rPr>
        <w:t>geopolitical struggle</w:t>
      </w:r>
      <w:r>
        <w:rPr>
          <w:color w:val="6D6D70"/>
          <w:spacing w:val="-19"/>
        </w:rPr>
        <w:t> </w:t>
      </w:r>
      <w:r>
        <w:rPr>
          <w:color w:val="6D6D70"/>
        </w:rPr>
        <w:t>with</w:t>
      </w:r>
      <w:r>
        <w:rPr>
          <w:color w:val="6D6D70"/>
          <w:spacing w:val="-18"/>
        </w:rPr>
        <w:t> </w:t>
      </w:r>
      <w:r>
        <w:rPr>
          <w:color w:val="6D6D70"/>
        </w:rPr>
        <w:t>China</w:t>
      </w:r>
      <w:r>
        <w:rPr>
          <w:color w:val="6D6D70"/>
          <w:spacing w:val="-21"/>
        </w:rPr>
        <w:t> </w:t>
      </w:r>
      <w:r>
        <w:rPr>
          <w:color w:val="6D6D70"/>
        </w:rPr>
        <w:t>that</w:t>
      </w:r>
      <w:r>
        <w:rPr>
          <w:color w:val="6D6D70"/>
          <w:spacing w:val="-19"/>
        </w:rPr>
        <w:t> </w:t>
      </w:r>
      <w:r>
        <w:rPr>
          <w:color w:val="6D6D70"/>
        </w:rPr>
        <w:t>does</w:t>
      </w:r>
      <w:r>
        <w:rPr>
          <w:color w:val="6D6D70"/>
          <w:spacing w:val="-18"/>
        </w:rPr>
        <w:t> </w:t>
      </w:r>
      <w:r>
        <w:rPr>
          <w:color w:val="6D6D70"/>
        </w:rPr>
        <w:t>not</w:t>
      </w:r>
      <w:r>
        <w:rPr>
          <w:color w:val="6D6D70"/>
          <w:spacing w:val="-19"/>
        </w:rPr>
        <w:t> </w:t>
      </w:r>
      <w:r>
        <w:rPr>
          <w:color w:val="6D6D70"/>
        </w:rPr>
        <w:t>lend</w:t>
      </w:r>
      <w:r>
        <w:rPr>
          <w:color w:val="6D6D70"/>
          <w:spacing w:val="-18"/>
        </w:rPr>
        <w:t> </w:t>
      </w:r>
      <w:r>
        <w:rPr>
          <w:color w:val="6D6D70"/>
        </w:rPr>
        <w:t>itself</w:t>
      </w:r>
      <w:r>
        <w:rPr>
          <w:color w:val="6D6D70"/>
          <w:spacing w:val="-21"/>
        </w:rPr>
        <w:t> </w:t>
      </w:r>
      <w:r>
        <w:rPr>
          <w:color w:val="6D6D70"/>
        </w:rPr>
        <w:t>to</w:t>
      </w:r>
      <w:r>
        <w:rPr>
          <w:color w:val="6D6D70"/>
          <w:spacing w:val="-18"/>
        </w:rPr>
        <w:t> </w:t>
      </w:r>
      <w:r>
        <w:rPr>
          <w:color w:val="6D6D70"/>
        </w:rPr>
        <w:t>easy</w:t>
      </w:r>
      <w:r>
        <w:rPr>
          <w:color w:val="6D6D70"/>
          <w:spacing w:val="-21"/>
        </w:rPr>
        <w:t> </w:t>
      </w:r>
      <w:r>
        <w:rPr>
          <w:color w:val="6D6D70"/>
        </w:rPr>
        <w:t>resolutions</w:t>
      </w:r>
      <w:r>
        <w:rPr>
          <w:color w:val="6D6D70"/>
          <w:spacing w:val="-19"/>
        </w:rPr>
        <w:t> </w:t>
      </w:r>
      <w:r>
        <w:rPr>
          <w:color w:val="6D6D70"/>
        </w:rPr>
        <w:t>or half</w:t>
      </w:r>
      <w:r>
        <w:rPr>
          <w:color w:val="6D6D70"/>
          <w:spacing w:val="-29"/>
        </w:rPr>
        <w:t> </w:t>
      </w:r>
      <w:r>
        <w:rPr>
          <w:color w:val="6D6D70"/>
        </w:rPr>
        <w:t>measures</w:t>
      </w:r>
      <w:r>
        <w:rPr>
          <w:color w:val="6D6D70"/>
          <w:spacing w:val="-28"/>
        </w:rPr>
        <w:t> </w:t>
      </w:r>
      <w:r>
        <w:rPr>
          <w:color w:val="6D6D70"/>
        </w:rPr>
        <w:t>and</w:t>
      </w:r>
      <w:r>
        <w:rPr>
          <w:color w:val="6D6D70"/>
          <w:spacing w:val="-28"/>
        </w:rPr>
        <w:t> </w:t>
      </w:r>
      <w:r>
        <w:rPr>
          <w:color w:val="6D6D70"/>
        </w:rPr>
        <w:t>3)</w:t>
      </w:r>
      <w:r>
        <w:rPr>
          <w:color w:val="6D6D70"/>
          <w:spacing w:val="-28"/>
        </w:rPr>
        <w:t> </w:t>
      </w:r>
      <w:r>
        <w:rPr>
          <w:color w:val="6D6D70"/>
        </w:rPr>
        <w:t>populist</w:t>
      </w:r>
      <w:r>
        <w:rPr>
          <w:color w:val="6D6D70"/>
          <w:spacing w:val="-30"/>
        </w:rPr>
        <w:t> </w:t>
      </w:r>
      <w:r>
        <w:rPr>
          <w:color w:val="6D6D70"/>
        </w:rPr>
        <w:t>trends</w:t>
      </w:r>
      <w:r>
        <w:rPr>
          <w:color w:val="6D6D70"/>
          <w:spacing w:val="-28"/>
        </w:rPr>
        <w:t> </w:t>
      </w:r>
      <w:r>
        <w:rPr>
          <w:color w:val="6D6D70"/>
        </w:rPr>
        <w:t>will</w:t>
      </w:r>
      <w:r>
        <w:rPr>
          <w:color w:val="6D6D70"/>
          <w:spacing w:val="-28"/>
        </w:rPr>
        <w:t> </w:t>
      </w:r>
      <w:r>
        <w:rPr>
          <w:color w:val="6D6D70"/>
        </w:rPr>
        <w:t>continue</w:t>
      </w:r>
      <w:r>
        <w:rPr>
          <w:color w:val="6D6D70"/>
          <w:spacing w:val="-30"/>
        </w:rPr>
        <w:t> </w:t>
      </w:r>
      <w:r>
        <w:rPr>
          <w:color w:val="6D6D70"/>
        </w:rPr>
        <w:t>to</w:t>
      </w:r>
      <w:r>
        <w:rPr>
          <w:color w:val="6D6D70"/>
          <w:spacing w:val="-28"/>
        </w:rPr>
        <w:t> </w:t>
      </w:r>
      <w:r>
        <w:rPr>
          <w:color w:val="6D6D70"/>
        </w:rPr>
        <w:t>contribute</w:t>
      </w:r>
      <w:r>
        <w:rPr>
          <w:color w:val="6D6D70"/>
          <w:spacing w:val="-29"/>
        </w:rPr>
        <w:t> </w:t>
      </w:r>
      <w:r>
        <w:rPr>
          <w:color w:val="6D6D70"/>
          <w:spacing w:val="-3"/>
        </w:rPr>
        <w:t>glob- </w:t>
      </w:r>
      <w:r>
        <w:rPr>
          <w:color w:val="6D6D70"/>
        </w:rPr>
        <w:t>ally</w:t>
      </w:r>
      <w:r>
        <w:rPr>
          <w:color w:val="6D6D70"/>
          <w:spacing w:val="-15"/>
        </w:rPr>
        <w:t> </w:t>
      </w:r>
      <w:r>
        <w:rPr>
          <w:color w:val="6D6D70"/>
        </w:rPr>
        <w:t>towards</w:t>
      </w:r>
      <w:r>
        <w:rPr>
          <w:color w:val="6D6D70"/>
          <w:spacing w:val="-7"/>
        </w:rPr>
        <w:t> </w:t>
      </w:r>
      <w:r>
        <w:rPr>
          <w:color w:val="6D6D70"/>
        </w:rPr>
        <w:t>a</w:t>
      </w:r>
      <w:r>
        <w:rPr>
          <w:color w:val="6D6D70"/>
          <w:spacing w:val="-7"/>
        </w:rPr>
        <w:t> </w:t>
      </w:r>
      <w:r>
        <w:rPr>
          <w:color w:val="6D6D70"/>
        </w:rPr>
        <w:t>resurgence</w:t>
      </w:r>
      <w:r>
        <w:rPr>
          <w:color w:val="6D6D70"/>
          <w:spacing w:val="-8"/>
        </w:rPr>
        <w:t> </w:t>
      </w:r>
      <w:r>
        <w:rPr>
          <w:color w:val="6D6D70"/>
        </w:rPr>
        <w:t>in</w:t>
      </w:r>
      <w:r>
        <w:rPr>
          <w:color w:val="6D6D70"/>
          <w:spacing w:val="-7"/>
        </w:rPr>
        <w:t> </w:t>
      </w:r>
      <w:r>
        <w:rPr>
          <w:color w:val="6D6D70"/>
        </w:rPr>
        <w:t>nationalist</w:t>
      </w:r>
      <w:r>
        <w:rPr>
          <w:color w:val="6D6D70"/>
          <w:spacing w:val="-11"/>
        </w:rPr>
        <w:t> </w:t>
      </w:r>
      <w:r>
        <w:rPr>
          <w:color w:val="6D6D70"/>
        </w:rPr>
        <w:t>tendencies.</w:t>
      </w:r>
    </w:p>
    <w:p>
      <w:pPr>
        <w:spacing w:line="407" w:lineRule="exact" w:before="37"/>
        <w:ind w:left="2656" w:right="2953" w:firstLine="0"/>
        <w:jc w:val="center"/>
        <w:rPr>
          <w:rFonts w:ascii="Cambria" w:hAnsi="Cambria"/>
          <w:b/>
          <w:sz w:val="37"/>
        </w:rPr>
      </w:pPr>
      <w:r>
        <w:rPr/>
        <w:br w:type="column"/>
      </w:r>
      <w:r>
        <w:rPr>
          <w:rFonts w:ascii="Cambria" w:hAnsi="Cambria"/>
          <w:b/>
          <w:color w:val="48104A"/>
          <w:w w:val="110"/>
          <w:sz w:val="37"/>
        </w:rPr>
        <w:t>“</w:t>
      </w:r>
    </w:p>
    <w:p>
      <w:pPr>
        <w:pStyle w:val="Heading1"/>
        <w:spacing w:line="211" w:lineRule="auto" w:before="15"/>
        <w:ind w:left="163" w:right="460" w:hanging="1"/>
      </w:pPr>
      <w:r>
        <w:rPr>
          <w:color w:val="48104A"/>
        </w:rPr>
        <w:t>The rising socioeconomic </w:t>
      </w:r>
      <w:r>
        <w:rPr>
          <w:color w:val="48104A"/>
          <w:w w:val="90"/>
        </w:rPr>
        <w:t>tensions, geopolitical rivalry, and </w:t>
      </w:r>
      <w:r>
        <w:rPr>
          <w:color w:val="48104A"/>
          <w:w w:val="95"/>
        </w:rPr>
        <w:t>global populism we anticipated last January have indeed caused </w:t>
      </w:r>
      <w:r>
        <w:rPr>
          <w:color w:val="48104A"/>
        </w:rPr>
        <w:t>disruptions in global trade,</w:t>
      </w:r>
    </w:p>
    <w:p>
      <w:pPr>
        <w:spacing w:line="211" w:lineRule="auto" w:before="0"/>
        <w:ind w:left="266" w:right="562" w:hanging="1"/>
        <w:jc w:val="center"/>
        <w:rPr>
          <w:rFonts w:ascii="Cambria"/>
          <w:b/>
          <w:sz w:val="37"/>
        </w:rPr>
      </w:pPr>
      <w:r>
        <w:rPr>
          <w:rFonts w:ascii="Cambria"/>
          <w:b/>
          <w:color w:val="48104A"/>
          <w:sz w:val="37"/>
        </w:rPr>
        <w:t>the largest democracies in </w:t>
      </w:r>
      <w:r>
        <w:rPr>
          <w:rFonts w:ascii="Cambria"/>
          <w:b/>
          <w:color w:val="48104A"/>
          <w:w w:val="95"/>
          <w:sz w:val="37"/>
        </w:rPr>
        <w:t>Europe and the U.S., and</w:t>
      </w:r>
      <w:r>
        <w:rPr>
          <w:rFonts w:ascii="Cambria"/>
          <w:b/>
          <w:color w:val="48104A"/>
          <w:spacing w:val="-20"/>
          <w:w w:val="95"/>
          <w:sz w:val="37"/>
        </w:rPr>
        <w:t> </w:t>
      </w:r>
      <w:r>
        <w:rPr>
          <w:rFonts w:ascii="Cambria"/>
          <w:b/>
          <w:color w:val="48104A"/>
          <w:spacing w:val="-3"/>
          <w:w w:val="95"/>
          <w:sz w:val="37"/>
        </w:rPr>
        <w:t>across </w:t>
      </w:r>
      <w:r>
        <w:rPr>
          <w:rFonts w:ascii="Cambria"/>
          <w:b/>
          <w:color w:val="48104A"/>
          <w:w w:val="95"/>
          <w:sz w:val="37"/>
        </w:rPr>
        <w:t>many industries, particularly technology. </w:t>
      </w:r>
      <w:r>
        <w:rPr>
          <w:rFonts w:ascii="Cambria"/>
          <w:b/>
          <w:color w:val="48104A"/>
          <w:spacing w:val="-8"/>
          <w:w w:val="95"/>
          <w:sz w:val="37"/>
        </w:rPr>
        <w:t>We </w:t>
      </w:r>
      <w:r>
        <w:rPr>
          <w:rFonts w:ascii="Cambria"/>
          <w:b/>
          <w:color w:val="48104A"/>
          <w:w w:val="95"/>
          <w:sz w:val="37"/>
        </w:rPr>
        <w:t>expect these trends to accelerate in </w:t>
      </w:r>
      <w:r>
        <w:rPr>
          <w:rFonts w:ascii="Cambria"/>
          <w:b/>
          <w:color w:val="48104A"/>
          <w:spacing w:val="-4"/>
          <w:w w:val="95"/>
          <w:sz w:val="37"/>
        </w:rPr>
        <w:t>2019, </w:t>
      </w:r>
      <w:r>
        <w:rPr>
          <w:rFonts w:ascii="Cambria"/>
          <w:b/>
          <w:color w:val="48104A"/>
          <w:spacing w:val="-4"/>
          <w:sz w:val="37"/>
        </w:rPr>
        <w:t>unfortunately.</w:t>
      </w:r>
    </w:p>
    <w:p>
      <w:pPr>
        <w:spacing w:line="381" w:lineRule="exact" w:before="0"/>
        <w:ind w:left="0" w:right="297" w:firstLine="0"/>
        <w:jc w:val="center"/>
        <w:rPr>
          <w:rFonts w:ascii="Cambria" w:hAnsi="Cambria"/>
          <w:b/>
          <w:sz w:val="37"/>
        </w:rPr>
      </w:pPr>
      <w:r>
        <w:rPr/>
        <w:pict>
          <v:line style="position:absolute;mso-position-horizontal-relative:page;mso-position-vertical-relative:paragraph;z-index:253037568" from="322.450012pt,17.455734pt" to="596.050012pt,17.455734pt" stroked="true" strokeweight="5pt" strokecolor="#48104a">
            <v:stroke dashstyle="solid"/>
            <w10:wrap type="none"/>
          </v:line>
        </w:pict>
      </w:r>
      <w:r>
        <w:rPr>
          <w:rFonts w:ascii="Cambria" w:hAnsi="Cambria"/>
          <w:b/>
          <w:color w:val="48104A"/>
          <w:w w:val="111"/>
          <w:sz w:val="37"/>
        </w:rPr>
        <w:t>”</w:t>
      </w:r>
    </w:p>
    <w:p>
      <w:pPr>
        <w:spacing w:after="0" w:line="381" w:lineRule="exact"/>
        <w:jc w:val="center"/>
        <w:rPr>
          <w:rFonts w:ascii="Cambria" w:hAnsi="Cambria"/>
          <w:sz w:val="37"/>
        </w:rPr>
        <w:sectPr>
          <w:type w:val="continuous"/>
          <w:pgSz w:w="12240" w:h="15840"/>
          <w:pgMar w:top="420" w:bottom="280" w:left="340" w:right="0"/>
          <w:cols w:num="2" w:equalWidth="0">
            <w:col w:w="5646" w:space="443"/>
            <w:col w:w="5811"/>
          </w:cols>
        </w:sectPr>
      </w:pPr>
    </w:p>
    <w:p>
      <w:pPr>
        <w:pStyle w:val="Heading3"/>
        <w:spacing w:before="16"/>
      </w:pPr>
      <w:r>
        <w:rPr/>
        <w:pict>
          <v:line style="position:absolute;mso-position-horizontal-relative:page;mso-position-vertical-relative:page;z-index:253038592" from="306pt,28.194901pt" to="306pt,736.502901pt" stroked="true" strokeweight="1pt" strokecolor="#cccccc">
            <v:stroke dashstyle="dot"/>
            <w10:wrap type="none"/>
          </v:line>
        </w:pict>
      </w:r>
      <w:r>
        <w:rPr>
          <w:color w:val="48104A"/>
        </w:rPr>
        <w:t>Section VI: Conclusion</w:t>
      </w:r>
    </w:p>
    <w:p>
      <w:pPr>
        <w:pStyle w:val="BodyText"/>
        <w:spacing w:before="11"/>
        <w:rPr>
          <w:rFonts w:ascii="Cambria"/>
          <w:b/>
          <w:sz w:val="21"/>
        </w:rPr>
      </w:pPr>
    </w:p>
    <w:p>
      <w:pPr>
        <w:pStyle w:val="BodyText"/>
        <w:spacing w:line="264" w:lineRule="auto"/>
        <w:ind w:left="164" w:right="6315"/>
      </w:pPr>
      <w:r>
        <w:rPr>
          <w:color w:val="6D6D70"/>
        </w:rPr>
        <w:t>As</w:t>
      </w:r>
      <w:r>
        <w:rPr>
          <w:color w:val="6D6D70"/>
          <w:spacing w:val="-29"/>
        </w:rPr>
        <w:t> </w:t>
      </w:r>
      <w:r>
        <w:rPr>
          <w:color w:val="6D6D70"/>
        </w:rPr>
        <w:t>this</w:t>
      </w:r>
      <w:r>
        <w:rPr>
          <w:color w:val="6D6D70"/>
          <w:spacing w:val="-27"/>
        </w:rPr>
        <w:t> </w:t>
      </w:r>
      <w:r>
        <w:rPr>
          <w:color w:val="6D6D70"/>
        </w:rPr>
        <w:t>2019</w:t>
      </w:r>
      <w:r>
        <w:rPr>
          <w:color w:val="6D6D70"/>
          <w:spacing w:val="-27"/>
        </w:rPr>
        <w:t> </w:t>
      </w:r>
      <w:r>
        <w:rPr>
          <w:color w:val="6D6D70"/>
        </w:rPr>
        <w:t>outlook</w:t>
      </w:r>
      <w:r>
        <w:rPr>
          <w:color w:val="6D6D70"/>
          <w:spacing w:val="-27"/>
        </w:rPr>
        <w:t> </w:t>
      </w:r>
      <w:r>
        <w:rPr>
          <w:color w:val="6D6D70"/>
        </w:rPr>
        <w:t>piece</w:t>
      </w:r>
      <w:r>
        <w:rPr>
          <w:color w:val="6D6D70"/>
          <w:spacing w:val="-27"/>
        </w:rPr>
        <w:t> </w:t>
      </w:r>
      <w:r>
        <w:rPr>
          <w:color w:val="6D6D70"/>
        </w:rPr>
        <w:t>underscores,</w:t>
      </w:r>
      <w:r>
        <w:rPr>
          <w:color w:val="6D6D70"/>
          <w:spacing w:val="-27"/>
        </w:rPr>
        <w:t> </w:t>
      </w:r>
      <w:r>
        <w:rPr>
          <w:color w:val="6D6D70"/>
        </w:rPr>
        <w:t>we</w:t>
      </w:r>
      <w:r>
        <w:rPr>
          <w:color w:val="6D6D70"/>
          <w:spacing w:val="-27"/>
        </w:rPr>
        <w:t> </w:t>
      </w:r>
      <w:r>
        <w:rPr>
          <w:color w:val="6D6D70"/>
        </w:rPr>
        <w:t>do</w:t>
      </w:r>
      <w:r>
        <w:rPr>
          <w:color w:val="6D6D70"/>
          <w:spacing w:val="-29"/>
        </w:rPr>
        <w:t> </w:t>
      </w:r>
      <w:r>
        <w:rPr>
          <w:color w:val="6D6D70"/>
        </w:rPr>
        <w:t>think</w:t>
      </w:r>
      <w:r>
        <w:rPr>
          <w:color w:val="6D6D70"/>
          <w:spacing w:val="-29"/>
        </w:rPr>
        <w:t> </w:t>
      </w:r>
      <w:r>
        <w:rPr>
          <w:color w:val="6D6D70"/>
        </w:rPr>
        <w:t>that</w:t>
      </w:r>
      <w:r>
        <w:rPr>
          <w:color w:val="6D6D70"/>
          <w:spacing w:val="-29"/>
        </w:rPr>
        <w:t> </w:t>
      </w:r>
      <w:r>
        <w:rPr>
          <w:color w:val="6D6D70"/>
        </w:rPr>
        <w:t>the</w:t>
      </w:r>
      <w:r>
        <w:rPr>
          <w:color w:val="6D6D70"/>
          <w:spacing w:val="-27"/>
        </w:rPr>
        <w:t> </w:t>
      </w:r>
      <w:r>
        <w:rPr>
          <w:color w:val="6D6D70"/>
        </w:rPr>
        <w:t>“game has</w:t>
      </w:r>
      <w:r>
        <w:rPr>
          <w:color w:val="6D6D70"/>
          <w:spacing w:val="-35"/>
        </w:rPr>
        <w:t> </w:t>
      </w:r>
      <w:r>
        <w:rPr>
          <w:color w:val="6D6D70"/>
        </w:rPr>
        <w:t>changed.”</w:t>
      </w:r>
      <w:r>
        <w:rPr>
          <w:color w:val="6D6D70"/>
          <w:spacing w:val="-35"/>
        </w:rPr>
        <w:t> </w:t>
      </w:r>
      <w:r>
        <w:rPr>
          <w:color w:val="6D6D70"/>
        </w:rPr>
        <w:t>Specifically,</w:t>
      </w:r>
      <w:r>
        <w:rPr>
          <w:color w:val="6D6D70"/>
          <w:spacing w:val="-35"/>
        </w:rPr>
        <w:t> </w:t>
      </w:r>
      <w:r>
        <w:rPr>
          <w:color w:val="6D6D70"/>
        </w:rPr>
        <w:t>we</w:t>
      </w:r>
      <w:r>
        <w:rPr>
          <w:color w:val="6D6D70"/>
          <w:spacing w:val="-35"/>
        </w:rPr>
        <w:t> </w:t>
      </w:r>
      <w:r>
        <w:rPr>
          <w:color w:val="6D6D70"/>
        </w:rPr>
        <w:t>see</w:t>
      </w:r>
      <w:r>
        <w:rPr>
          <w:color w:val="6D6D70"/>
          <w:spacing w:val="-34"/>
        </w:rPr>
        <w:t> </w:t>
      </w:r>
      <w:r>
        <w:rPr>
          <w:color w:val="6D6D70"/>
        </w:rPr>
        <w:t>four</w:t>
      </w:r>
      <w:r>
        <w:rPr>
          <w:color w:val="6D6D70"/>
          <w:spacing w:val="-36"/>
        </w:rPr>
        <w:t> </w:t>
      </w:r>
      <w:r>
        <w:rPr>
          <w:color w:val="6D6D70"/>
        </w:rPr>
        <w:t>major</w:t>
      </w:r>
      <w:r>
        <w:rPr>
          <w:color w:val="6D6D70"/>
          <w:spacing w:val="-37"/>
        </w:rPr>
        <w:t> </w:t>
      </w:r>
      <w:r>
        <w:rPr>
          <w:color w:val="6D6D70"/>
        </w:rPr>
        <w:t>influences</w:t>
      </w:r>
      <w:r>
        <w:rPr>
          <w:color w:val="6D6D70"/>
          <w:spacing w:val="-36"/>
        </w:rPr>
        <w:t> </w:t>
      </w:r>
      <w:r>
        <w:rPr>
          <w:color w:val="6D6D70"/>
        </w:rPr>
        <w:t>that</w:t>
      </w:r>
      <w:r>
        <w:rPr>
          <w:color w:val="6D6D70"/>
          <w:spacing w:val="-34"/>
        </w:rPr>
        <w:t> </w:t>
      </w:r>
      <w:r>
        <w:rPr>
          <w:color w:val="6D6D70"/>
          <w:spacing w:val="-4"/>
        </w:rPr>
        <w:t>require </w:t>
      </w:r>
      <w:r>
        <w:rPr>
          <w:color w:val="6D6D70"/>
        </w:rPr>
        <w:t>a different approach to asset allocation: 1) a shift from monetary policy</w:t>
      </w:r>
      <w:r>
        <w:rPr>
          <w:color w:val="6D6D70"/>
          <w:spacing w:val="-25"/>
        </w:rPr>
        <w:t> </w:t>
      </w:r>
      <w:r>
        <w:rPr>
          <w:color w:val="6D6D70"/>
        </w:rPr>
        <w:t>to</w:t>
      </w:r>
      <w:r>
        <w:rPr>
          <w:color w:val="6D6D70"/>
          <w:spacing w:val="-20"/>
        </w:rPr>
        <w:t> </w:t>
      </w:r>
      <w:r>
        <w:rPr>
          <w:color w:val="6D6D70"/>
        </w:rPr>
        <w:t>fiscal</w:t>
      </w:r>
      <w:r>
        <w:rPr>
          <w:color w:val="6D6D70"/>
          <w:spacing w:val="-20"/>
        </w:rPr>
        <w:t> </w:t>
      </w:r>
      <w:r>
        <w:rPr>
          <w:color w:val="6D6D70"/>
        </w:rPr>
        <w:t>is</w:t>
      </w:r>
      <w:r>
        <w:rPr>
          <w:color w:val="6D6D70"/>
          <w:spacing w:val="-19"/>
        </w:rPr>
        <w:t> </w:t>
      </w:r>
      <w:r>
        <w:rPr>
          <w:color w:val="6D6D70"/>
        </w:rPr>
        <w:t>under</w:t>
      </w:r>
      <w:r>
        <w:rPr>
          <w:color w:val="6D6D70"/>
          <w:spacing w:val="-22"/>
        </w:rPr>
        <w:t> </w:t>
      </w:r>
      <w:r>
        <w:rPr>
          <w:color w:val="6D6D70"/>
        </w:rPr>
        <w:t>way;</w:t>
      </w:r>
      <w:r>
        <w:rPr>
          <w:color w:val="6D6D70"/>
          <w:spacing w:val="-20"/>
        </w:rPr>
        <w:t> </w:t>
      </w:r>
      <w:r>
        <w:rPr>
          <w:color w:val="6D6D70"/>
        </w:rPr>
        <w:t>2)</w:t>
      </w:r>
      <w:r>
        <w:rPr>
          <w:color w:val="6D6D70"/>
          <w:spacing w:val="-20"/>
        </w:rPr>
        <w:t> </w:t>
      </w:r>
      <w:r>
        <w:rPr>
          <w:color w:val="6D6D70"/>
        </w:rPr>
        <w:t>Technology</w:t>
      </w:r>
      <w:r>
        <w:rPr>
          <w:color w:val="6D6D70"/>
          <w:spacing w:val="-24"/>
        </w:rPr>
        <w:t> </w:t>
      </w:r>
      <w:r>
        <w:rPr>
          <w:color w:val="6D6D70"/>
        </w:rPr>
        <w:t>valuations</w:t>
      </w:r>
      <w:r>
        <w:rPr>
          <w:color w:val="6D6D70"/>
          <w:spacing w:val="-20"/>
        </w:rPr>
        <w:t> </w:t>
      </w:r>
      <w:r>
        <w:rPr>
          <w:color w:val="6D6D70"/>
        </w:rPr>
        <w:t>reflect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lot</w:t>
      </w:r>
    </w:p>
    <w:p>
      <w:pPr>
        <w:pStyle w:val="BodyText"/>
        <w:spacing w:line="264" w:lineRule="auto"/>
        <w:ind w:left="163" w:right="6301"/>
      </w:pPr>
      <w:r>
        <w:rPr>
          <w:color w:val="6D6D70"/>
        </w:rPr>
        <w:t>of</w:t>
      </w:r>
      <w:r>
        <w:rPr>
          <w:color w:val="6D6D70"/>
          <w:spacing w:val="-22"/>
        </w:rPr>
        <w:t> </w:t>
      </w:r>
      <w:r>
        <w:rPr>
          <w:color w:val="6D6D70"/>
        </w:rPr>
        <w:t>good</w:t>
      </w:r>
      <w:r>
        <w:rPr>
          <w:color w:val="6D6D70"/>
          <w:spacing w:val="-22"/>
        </w:rPr>
        <w:t> </w:t>
      </w:r>
      <w:r>
        <w:rPr>
          <w:color w:val="6D6D70"/>
        </w:rPr>
        <w:t>news</w:t>
      </w:r>
      <w:r>
        <w:rPr>
          <w:color w:val="6D6D70"/>
          <w:spacing w:val="-22"/>
        </w:rPr>
        <w:t> </w:t>
      </w:r>
      <w:r>
        <w:rPr>
          <w:color w:val="6D6D70"/>
        </w:rPr>
        <w:t>at</w:t>
      </w:r>
      <w:r>
        <w:rPr>
          <w:color w:val="6D6D70"/>
          <w:spacing w:val="-22"/>
        </w:rPr>
        <w:t> </w:t>
      </w:r>
      <w:r>
        <w:rPr>
          <w:color w:val="6D6D70"/>
        </w:rPr>
        <w:t>a</w:t>
      </w:r>
      <w:r>
        <w:rPr>
          <w:color w:val="6D6D70"/>
          <w:spacing w:val="-24"/>
        </w:rPr>
        <w:t> </w:t>
      </w:r>
      <w:r>
        <w:rPr>
          <w:color w:val="6D6D70"/>
        </w:rPr>
        <w:t>time</w:t>
      </w:r>
      <w:r>
        <w:rPr>
          <w:color w:val="6D6D70"/>
          <w:spacing w:val="-22"/>
        </w:rPr>
        <w:t> </w:t>
      </w:r>
      <w:r>
        <w:rPr>
          <w:color w:val="6D6D70"/>
        </w:rPr>
        <w:t>when</w:t>
      </w:r>
      <w:r>
        <w:rPr>
          <w:color w:val="6D6D70"/>
          <w:spacing w:val="-22"/>
        </w:rPr>
        <w:t> </w:t>
      </w:r>
      <w:r>
        <w:rPr>
          <w:color w:val="6D6D70"/>
        </w:rPr>
        <w:t>regulatory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trade-related</w:t>
      </w:r>
      <w:r>
        <w:rPr>
          <w:color w:val="6D6D70"/>
          <w:spacing w:val="-22"/>
        </w:rPr>
        <w:t> </w:t>
      </w:r>
      <w:r>
        <w:rPr>
          <w:color w:val="6D6D70"/>
        </w:rPr>
        <w:t>risks</w:t>
      </w:r>
      <w:r>
        <w:rPr>
          <w:color w:val="6D6D70"/>
          <w:spacing w:val="-22"/>
        </w:rPr>
        <w:t> </w:t>
      </w:r>
      <w:r>
        <w:rPr>
          <w:color w:val="6D6D70"/>
        </w:rPr>
        <w:t>are rising;</w:t>
      </w:r>
      <w:r>
        <w:rPr>
          <w:color w:val="6D6D70"/>
          <w:spacing w:val="-26"/>
        </w:rPr>
        <w:t> </w:t>
      </w:r>
      <w:r>
        <w:rPr>
          <w:color w:val="6D6D70"/>
        </w:rPr>
        <w:t>3)</w:t>
      </w:r>
      <w:r>
        <w:rPr>
          <w:color w:val="6D6D70"/>
          <w:spacing w:val="-27"/>
        </w:rPr>
        <w:t> </w:t>
      </w:r>
      <w:r>
        <w:rPr>
          <w:color w:val="6D6D70"/>
        </w:rPr>
        <w:t>tightening</w:t>
      </w:r>
      <w:r>
        <w:rPr>
          <w:color w:val="6D6D70"/>
          <w:spacing w:val="-26"/>
        </w:rPr>
        <w:t> </w:t>
      </w:r>
      <w:r>
        <w:rPr>
          <w:color w:val="6D6D70"/>
        </w:rPr>
        <w:t>liquidity/higher</w:t>
      </w:r>
      <w:r>
        <w:rPr>
          <w:color w:val="6D6D70"/>
          <w:spacing w:val="-27"/>
        </w:rPr>
        <w:t> </w:t>
      </w:r>
      <w:r>
        <w:rPr>
          <w:color w:val="6D6D70"/>
        </w:rPr>
        <w:t>real</w:t>
      </w:r>
      <w:r>
        <w:rPr>
          <w:color w:val="6D6D70"/>
          <w:spacing w:val="-26"/>
        </w:rPr>
        <w:t> </w:t>
      </w:r>
      <w:r>
        <w:rPr>
          <w:color w:val="6D6D70"/>
        </w:rPr>
        <w:t>rates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6"/>
        </w:rPr>
        <w:t> </w:t>
      </w:r>
      <w:r>
        <w:rPr>
          <w:color w:val="6D6D70"/>
        </w:rPr>
        <w:t>acting</w:t>
      </w:r>
      <w:r>
        <w:rPr>
          <w:color w:val="6D6D70"/>
          <w:spacing w:val="-25"/>
        </w:rPr>
        <w:t> </w:t>
      </w:r>
      <w:r>
        <w:rPr>
          <w:color w:val="6D6D70"/>
        </w:rPr>
        <w:t>as</w:t>
      </w:r>
      <w:r>
        <w:rPr>
          <w:color w:val="6D6D70"/>
          <w:spacing w:val="-26"/>
        </w:rPr>
        <w:t> </w:t>
      </w:r>
      <w:r>
        <w:rPr>
          <w:color w:val="6D6D70"/>
        </w:rPr>
        <w:t>a</w:t>
      </w:r>
      <w:r>
        <w:rPr>
          <w:color w:val="6D6D70"/>
          <w:spacing w:val="-25"/>
        </w:rPr>
        <w:t> </w:t>
      </w:r>
      <w:r>
        <w:rPr>
          <w:color w:val="6D6D70"/>
        </w:rPr>
        <w:t>drag</w:t>
      </w:r>
      <w:r>
        <w:rPr>
          <w:color w:val="6D6D70"/>
          <w:spacing w:val="-25"/>
        </w:rPr>
        <w:t> </w:t>
      </w:r>
      <w:r>
        <w:rPr>
          <w:color w:val="6D6D70"/>
          <w:spacing w:val="-7"/>
        </w:rPr>
        <w:t>on </w:t>
      </w:r>
      <w:r>
        <w:rPr>
          <w:color w:val="6D6D70"/>
        </w:rPr>
        <w:t>capital</w:t>
      </w:r>
      <w:r>
        <w:rPr>
          <w:color w:val="6D6D70"/>
          <w:spacing w:val="-24"/>
        </w:rPr>
        <w:t> </w:t>
      </w:r>
      <w:r>
        <w:rPr>
          <w:color w:val="6D6D70"/>
        </w:rPr>
        <w:t>markets</w:t>
      </w:r>
      <w:r>
        <w:rPr>
          <w:color w:val="6D6D70"/>
          <w:spacing w:val="-24"/>
        </w:rPr>
        <w:t> </w:t>
      </w:r>
      <w:r>
        <w:rPr>
          <w:color w:val="6D6D70"/>
        </w:rPr>
        <w:t>assumptions;</w:t>
      </w:r>
      <w:r>
        <w:rPr>
          <w:color w:val="6D6D70"/>
          <w:spacing w:val="-24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4)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rise</w:t>
      </w:r>
      <w:r>
        <w:rPr>
          <w:color w:val="6D6D70"/>
          <w:spacing w:val="-24"/>
        </w:rPr>
        <w:t> </w:t>
      </w:r>
      <w:r>
        <w:rPr>
          <w:color w:val="6D6D70"/>
        </w:rPr>
        <w:t>of</w:t>
      </w:r>
      <w:r>
        <w:rPr>
          <w:color w:val="6D6D70"/>
          <w:spacing w:val="-24"/>
        </w:rPr>
        <w:t> </w:t>
      </w:r>
      <w:r>
        <w:rPr>
          <w:color w:val="6D6D70"/>
        </w:rPr>
        <w:t>geopolitical</w:t>
      </w:r>
      <w:r>
        <w:rPr>
          <w:color w:val="6D6D70"/>
          <w:spacing w:val="-24"/>
        </w:rPr>
        <w:t> </w:t>
      </w:r>
      <w:r>
        <w:rPr>
          <w:color w:val="6D6D70"/>
        </w:rPr>
        <w:t>uncer- tainty</w:t>
      </w:r>
      <w:r>
        <w:rPr>
          <w:color w:val="6D6D70"/>
          <w:spacing w:val="-33"/>
        </w:rPr>
        <w:t> </w:t>
      </w:r>
      <w:r>
        <w:rPr>
          <w:color w:val="6D6D70"/>
        </w:rPr>
        <w:t>is</w:t>
      </w:r>
      <w:r>
        <w:rPr>
          <w:color w:val="6D6D70"/>
          <w:spacing w:val="-31"/>
        </w:rPr>
        <w:t> </w:t>
      </w:r>
      <w:r>
        <w:rPr>
          <w:color w:val="6D6D70"/>
        </w:rPr>
        <w:t>creating</w:t>
      </w:r>
      <w:r>
        <w:rPr>
          <w:color w:val="6D6D70"/>
          <w:spacing w:val="-30"/>
        </w:rPr>
        <w:t> </w:t>
      </w:r>
      <w:r>
        <w:rPr>
          <w:color w:val="6D6D70"/>
        </w:rPr>
        <w:t>de-stabilizing</w:t>
      </w:r>
      <w:r>
        <w:rPr>
          <w:color w:val="6D6D70"/>
          <w:spacing w:val="-31"/>
        </w:rPr>
        <w:t> </w:t>
      </w:r>
      <w:r>
        <w:rPr>
          <w:color w:val="6D6D70"/>
        </w:rPr>
        <w:t>situations</w:t>
      </w:r>
      <w:r>
        <w:rPr>
          <w:color w:val="6D6D70"/>
          <w:spacing w:val="-31"/>
        </w:rPr>
        <w:t> </w:t>
      </w:r>
      <w:r>
        <w:rPr>
          <w:color w:val="6D6D70"/>
        </w:rPr>
        <w:t>across</w:t>
      </w:r>
      <w:r>
        <w:rPr>
          <w:color w:val="6D6D70"/>
          <w:spacing w:val="-32"/>
        </w:rPr>
        <w:t> </w:t>
      </w:r>
      <w:r>
        <w:rPr>
          <w:color w:val="6D6D70"/>
        </w:rPr>
        <w:t>the</w:t>
      </w:r>
      <w:r>
        <w:rPr>
          <w:color w:val="6D6D70"/>
          <w:spacing w:val="-31"/>
        </w:rPr>
        <w:t> </w:t>
      </w:r>
      <w:r>
        <w:rPr>
          <w:color w:val="6D6D70"/>
        </w:rPr>
        <w:t>globe</w:t>
      </w:r>
      <w:r>
        <w:rPr>
          <w:color w:val="6D6D70"/>
          <w:spacing w:val="-33"/>
        </w:rPr>
        <w:t> </w:t>
      </w:r>
      <w:r>
        <w:rPr>
          <w:color w:val="6D6D70"/>
        </w:rPr>
        <w:t>that</w:t>
      </w:r>
      <w:r>
        <w:rPr>
          <w:color w:val="6D6D70"/>
          <w:spacing w:val="-30"/>
        </w:rPr>
        <w:t> </w:t>
      </w:r>
      <w:r>
        <w:rPr>
          <w:color w:val="6D6D70"/>
        </w:rPr>
        <w:t>often require a higher risk</w:t>
      </w:r>
      <w:r>
        <w:rPr>
          <w:color w:val="6D6D70"/>
          <w:spacing w:val="-9"/>
        </w:rPr>
        <w:t> </w:t>
      </w:r>
      <w:r>
        <w:rPr>
          <w:color w:val="6D6D70"/>
        </w:rPr>
        <w:t>premium.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 w:before="1"/>
        <w:ind w:left="163" w:right="6248"/>
      </w:pPr>
      <w:r>
        <w:rPr>
          <w:color w:val="6D6D70"/>
        </w:rPr>
        <w:t>However, our message is not to head to the sidelines and hide. Rather,</w:t>
      </w:r>
      <w:r>
        <w:rPr>
          <w:color w:val="6D6D70"/>
          <w:spacing w:val="-17"/>
        </w:rPr>
        <w:t> </w:t>
      </w:r>
      <w:r>
        <w:rPr>
          <w:color w:val="6D6D70"/>
        </w:rPr>
        <w:t>we</w:t>
      </w:r>
      <w:r>
        <w:rPr>
          <w:color w:val="6D6D70"/>
          <w:spacing w:val="-17"/>
        </w:rPr>
        <w:t> </w:t>
      </w:r>
      <w:r>
        <w:rPr>
          <w:color w:val="6D6D70"/>
        </w:rPr>
        <w:t>want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6"/>
        </w:rPr>
        <w:t> </w:t>
      </w:r>
      <w:r>
        <w:rPr>
          <w:color w:val="6D6D70"/>
        </w:rPr>
        <w:t>stay</w:t>
      </w:r>
      <w:r>
        <w:rPr>
          <w:color w:val="6D6D70"/>
          <w:spacing w:val="-20"/>
        </w:rPr>
        <w:t> </w:t>
      </w:r>
      <w:r>
        <w:rPr>
          <w:color w:val="6D6D70"/>
        </w:rPr>
        <w:t>invested</w:t>
      </w:r>
      <w:r>
        <w:rPr>
          <w:color w:val="6D6D70"/>
          <w:spacing w:val="-17"/>
        </w:rPr>
        <w:t> </w:t>
      </w:r>
      <w:r>
        <w:rPr>
          <w:color w:val="6D6D70"/>
        </w:rPr>
        <w:t>but</w:t>
      </w:r>
      <w:r>
        <w:rPr>
          <w:color w:val="6D6D70"/>
          <w:spacing w:val="-17"/>
        </w:rPr>
        <w:t> </w:t>
      </w:r>
      <w:r>
        <w:rPr>
          <w:color w:val="6D6D70"/>
        </w:rPr>
        <w:t>we</w:t>
      </w:r>
      <w:r>
        <w:rPr>
          <w:color w:val="6D6D70"/>
          <w:spacing w:val="-16"/>
        </w:rPr>
        <w:t> </w:t>
      </w:r>
      <w:r>
        <w:rPr>
          <w:color w:val="6D6D70"/>
        </w:rPr>
        <w:t>want</w:t>
      </w:r>
      <w:r>
        <w:rPr>
          <w:color w:val="6D6D70"/>
          <w:spacing w:val="-20"/>
        </w:rPr>
        <w:t> </w:t>
      </w:r>
      <w:r>
        <w:rPr>
          <w:color w:val="6D6D70"/>
        </w:rPr>
        <w:t>to</w:t>
      </w:r>
      <w:r>
        <w:rPr>
          <w:color w:val="6D6D70"/>
          <w:spacing w:val="-17"/>
        </w:rPr>
        <w:t> </w:t>
      </w:r>
      <w:r>
        <w:rPr>
          <w:color w:val="6D6D70"/>
        </w:rPr>
        <w:t>do</w:t>
      </w:r>
      <w:r>
        <w:rPr>
          <w:color w:val="6D6D70"/>
          <w:spacing w:val="-17"/>
        </w:rPr>
        <w:t> </w:t>
      </w:r>
      <w:r>
        <w:rPr>
          <w:color w:val="6D6D70"/>
        </w:rPr>
        <w:t>so</w:t>
      </w:r>
      <w:r>
        <w:rPr>
          <w:color w:val="6D6D70"/>
          <w:spacing w:val="-16"/>
        </w:rPr>
        <w:t> </w:t>
      </w:r>
      <w:r>
        <w:rPr>
          <w:color w:val="6D6D70"/>
        </w:rPr>
        <w:t>in</w:t>
      </w:r>
      <w:r>
        <w:rPr>
          <w:color w:val="6D6D70"/>
          <w:spacing w:val="-17"/>
        </w:rPr>
        <w:t> </w:t>
      </w:r>
      <w:r>
        <w:rPr>
          <w:color w:val="6D6D70"/>
        </w:rPr>
        <w:t>a</w:t>
      </w:r>
      <w:r>
        <w:rPr>
          <w:color w:val="6D6D70"/>
          <w:spacing w:val="-17"/>
        </w:rPr>
        <w:t> </w:t>
      </w:r>
      <w:r>
        <w:rPr>
          <w:color w:val="6D6D70"/>
        </w:rPr>
        <w:t>way</w:t>
      </w:r>
      <w:r>
        <w:rPr>
          <w:color w:val="6D6D70"/>
          <w:spacing w:val="-22"/>
        </w:rPr>
        <w:t> </w:t>
      </w:r>
      <w:r>
        <w:rPr>
          <w:color w:val="6D6D70"/>
        </w:rPr>
        <w:t>that leverages</w:t>
      </w:r>
      <w:r>
        <w:rPr>
          <w:color w:val="6D6D70"/>
          <w:spacing w:val="-31"/>
        </w:rPr>
        <w:t> </w:t>
      </w:r>
      <w:r>
        <w:rPr>
          <w:color w:val="6D6D70"/>
        </w:rPr>
        <w:t>our</w:t>
      </w:r>
      <w:r>
        <w:rPr>
          <w:color w:val="6D6D70"/>
          <w:spacing w:val="-33"/>
        </w:rPr>
        <w:t> </w:t>
      </w:r>
      <w:r>
        <w:rPr>
          <w:color w:val="6D6D70"/>
        </w:rPr>
        <w:t>key</w:t>
      </w:r>
      <w:r>
        <w:rPr>
          <w:color w:val="6D6D70"/>
          <w:spacing w:val="-32"/>
        </w:rPr>
        <w:t> </w:t>
      </w:r>
      <w:r>
        <w:rPr>
          <w:color w:val="6D6D70"/>
        </w:rPr>
        <w:t>macro</w:t>
      </w:r>
      <w:r>
        <w:rPr>
          <w:color w:val="6D6D70"/>
          <w:spacing w:val="-32"/>
        </w:rPr>
        <w:t> </w:t>
      </w:r>
      <w:r>
        <w:rPr>
          <w:color w:val="6D6D70"/>
        </w:rPr>
        <w:t>themes</w:t>
      </w:r>
      <w:r>
        <w:rPr>
          <w:color w:val="6D6D70"/>
          <w:spacing w:val="-31"/>
        </w:rPr>
        <w:t> </w:t>
      </w:r>
      <w:r>
        <w:rPr>
          <w:color w:val="6D6D70"/>
        </w:rPr>
        <w:t>across</w:t>
      </w:r>
      <w:r>
        <w:rPr>
          <w:color w:val="6D6D70"/>
          <w:spacing w:val="-31"/>
        </w:rPr>
        <w:t> </w:t>
      </w:r>
      <w:r>
        <w:rPr>
          <w:color w:val="6D6D70"/>
        </w:rPr>
        <w:t>our</w:t>
      </w:r>
      <w:r>
        <w:rPr>
          <w:color w:val="6D6D70"/>
          <w:spacing w:val="-34"/>
        </w:rPr>
        <w:t> </w:t>
      </w:r>
      <w:r>
        <w:rPr>
          <w:color w:val="6D6D70"/>
        </w:rPr>
        <w:t>traditional</w:t>
      </w:r>
      <w:r>
        <w:rPr>
          <w:color w:val="6D6D70"/>
          <w:spacing w:val="-30"/>
        </w:rPr>
        <w:t> </w:t>
      </w:r>
      <w:r>
        <w:rPr>
          <w:color w:val="6D6D70"/>
        </w:rPr>
        <w:t>asset</w:t>
      </w:r>
      <w:r>
        <w:rPr>
          <w:color w:val="6D6D70"/>
          <w:spacing w:val="-31"/>
        </w:rPr>
        <w:t> </w:t>
      </w:r>
      <w:r>
        <w:rPr>
          <w:color w:val="6D6D70"/>
        </w:rPr>
        <w:t>alloca- tion</w:t>
      </w:r>
      <w:r>
        <w:rPr>
          <w:color w:val="6D6D70"/>
          <w:spacing w:val="-25"/>
        </w:rPr>
        <w:t> </w:t>
      </w:r>
      <w:r>
        <w:rPr>
          <w:color w:val="6D6D70"/>
        </w:rPr>
        <w:t>buckets.</w:t>
      </w:r>
      <w:r>
        <w:rPr>
          <w:color w:val="6D6D70"/>
          <w:spacing w:val="-24"/>
        </w:rPr>
        <w:t> </w:t>
      </w:r>
      <w:r>
        <w:rPr>
          <w:color w:val="6D6D70"/>
        </w:rPr>
        <w:t>Equally</w:t>
      </w:r>
      <w:r>
        <w:rPr>
          <w:color w:val="6D6D70"/>
          <w:spacing w:val="-26"/>
        </w:rPr>
        <w:t> </w:t>
      </w:r>
      <w:r>
        <w:rPr>
          <w:color w:val="6D6D70"/>
        </w:rPr>
        <w:t>as</w:t>
      </w:r>
      <w:r>
        <w:rPr>
          <w:color w:val="6D6D70"/>
          <w:spacing w:val="-25"/>
        </w:rPr>
        <w:t> </w:t>
      </w:r>
      <w:r>
        <w:rPr>
          <w:color w:val="6D6D70"/>
        </w:rPr>
        <w:t>important,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want</w:t>
      </w:r>
      <w:r>
        <w:rPr>
          <w:color w:val="6D6D70"/>
          <w:spacing w:val="-27"/>
        </w:rPr>
        <w:t> </w:t>
      </w:r>
      <w:r>
        <w:rPr>
          <w:color w:val="6D6D70"/>
        </w:rPr>
        <w:t>to</w:t>
      </w:r>
      <w:r>
        <w:rPr>
          <w:color w:val="6D6D70"/>
          <w:spacing w:val="-24"/>
        </w:rPr>
        <w:t> </w:t>
      </w:r>
      <w:r>
        <w:rPr>
          <w:color w:val="6D6D70"/>
        </w:rPr>
        <w:t>use</w:t>
      </w:r>
      <w:r>
        <w:rPr>
          <w:color w:val="6D6D70"/>
          <w:spacing w:val="-24"/>
        </w:rPr>
        <w:t> </w:t>
      </w:r>
      <w:r>
        <w:rPr>
          <w:color w:val="6D6D70"/>
        </w:rPr>
        <w:t>periodic</w:t>
      </w:r>
      <w:r>
        <w:rPr>
          <w:color w:val="6D6D70"/>
          <w:spacing w:val="-24"/>
        </w:rPr>
        <w:t> </w:t>
      </w:r>
      <w:r>
        <w:rPr>
          <w:color w:val="6D6D70"/>
        </w:rPr>
        <w:t>disloca- tions</w:t>
      </w:r>
      <w:r>
        <w:rPr>
          <w:color w:val="6D6D70"/>
          <w:spacing w:val="-17"/>
        </w:rPr>
        <w:t> </w:t>
      </w:r>
      <w:r>
        <w:rPr>
          <w:color w:val="6D6D70"/>
        </w:rPr>
        <w:t>like</w:t>
      </w:r>
      <w:r>
        <w:rPr>
          <w:color w:val="6D6D70"/>
          <w:spacing w:val="-16"/>
        </w:rPr>
        <w:t> </w:t>
      </w:r>
      <w:r>
        <w:rPr>
          <w:color w:val="6D6D70"/>
        </w:rPr>
        <w:t>we</w:t>
      </w:r>
      <w:r>
        <w:rPr>
          <w:color w:val="6D6D70"/>
          <w:spacing w:val="-16"/>
        </w:rPr>
        <w:t> </w:t>
      </w:r>
      <w:r>
        <w:rPr>
          <w:color w:val="6D6D70"/>
        </w:rPr>
        <w:t>saw</w:t>
      </w:r>
      <w:r>
        <w:rPr>
          <w:color w:val="6D6D70"/>
          <w:spacing w:val="-17"/>
        </w:rPr>
        <w:t> </w:t>
      </w:r>
      <w:r>
        <w:rPr>
          <w:color w:val="6D6D70"/>
        </w:rPr>
        <w:t>in</w:t>
      </w:r>
      <w:r>
        <w:rPr>
          <w:color w:val="6D6D70"/>
          <w:spacing w:val="-19"/>
        </w:rPr>
        <w:t> </w:t>
      </w:r>
      <w:r>
        <w:rPr>
          <w:color w:val="6D6D70"/>
        </w:rPr>
        <w:t>the</w:t>
      </w:r>
      <w:r>
        <w:rPr>
          <w:color w:val="6D6D70"/>
          <w:spacing w:val="-16"/>
        </w:rPr>
        <w:t> </w:t>
      </w:r>
      <w:r>
        <w:rPr>
          <w:color w:val="6D6D70"/>
        </w:rPr>
        <w:t>fourth</w:t>
      </w:r>
      <w:r>
        <w:rPr>
          <w:color w:val="6D6D70"/>
          <w:spacing w:val="-17"/>
        </w:rPr>
        <w:t> </w:t>
      </w:r>
      <w:r>
        <w:rPr>
          <w:color w:val="6D6D70"/>
        </w:rPr>
        <w:t>quarter</w:t>
      </w:r>
      <w:r>
        <w:rPr>
          <w:color w:val="6D6D70"/>
          <w:spacing w:val="-19"/>
        </w:rPr>
        <w:t> </w:t>
      </w:r>
      <w:r>
        <w:rPr>
          <w:color w:val="6D6D70"/>
        </w:rPr>
        <w:t>of</w:t>
      </w:r>
      <w:r>
        <w:rPr>
          <w:color w:val="6D6D70"/>
          <w:spacing w:val="-16"/>
        </w:rPr>
        <w:t> </w:t>
      </w:r>
      <w:r>
        <w:rPr>
          <w:color w:val="6D6D70"/>
        </w:rPr>
        <w:t>2018</w:t>
      </w:r>
      <w:r>
        <w:rPr>
          <w:color w:val="6D6D70"/>
          <w:spacing w:val="-19"/>
        </w:rPr>
        <w:t> </w:t>
      </w:r>
      <w:r>
        <w:rPr>
          <w:color w:val="6D6D70"/>
        </w:rPr>
        <w:t>to</w:t>
      </w:r>
      <w:r>
        <w:rPr>
          <w:color w:val="6D6D70"/>
          <w:spacing w:val="-16"/>
        </w:rPr>
        <w:t> </w:t>
      </w:r>
      <w:r>
        <w:rPr>
          <w:color w:val="6D6D70"/>
        </w:rPr>
        <w:t>overweight</w:t>
      </w:r>
      <w:r>
        <w:rPr>
          <w:color w:val="6D6D70"/>
          <w:spacing w:val="-17"/>
        </w:rPr>
        <w:t> </w:t>
      </w:r>
      <w:r>
        <w:rPr>
          <w:color w:val="6D6D70"/>
        </w:rPr>
        <w:t>areas that</w:t>
      </w:r>
      <w:r>
        <w:rPr>
          <w:color w:val="6D6D70"/>
          <w:spacing w:val="-27"/>
        </w:rPr>
        <w:t> </w:t>
      </w:r>
      <w:r>
        <w:rPr>
          <w:color w:val="6D6D70"/>
        </w:rPr>
        <w:t>fully</w:t>
      </w:r>
      <w:r>
        <w:rPr>
          <w:color w:val="6D6D70"/>
          <w:spacing w:val="-28"/>
        </w:rPr>
        <w:t> </w:t>
      </w:r>
      <w:r>
        <w:rPr>
          <w:color w:val="6D6D70"/>
        </w:rPr>
        <w:t>seem</w:t>
      </w:r>
      <w:r>
        <w:rPr>
          <w:color w:val="6D6D70"/>
          <w:spacing w:val="-28"/>
        </w:rPr>
        <w:t> </w:t>
      </w: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be</w:t>
      </w:r>
      <w:r>
        <w:rPr>
          <w:color w:val="6D6D70"/>
          <w:spacing w:val="-27"/>
        </w:rPr>
        <w:t> </w:t>
      </w:r>
      <w:r>
        <w:rPr>
          <w:color w:val="6D6D70"/>
        </w:rPr>
        <w:t>pricing</w:t>
      </w:r>
      <w:r>
        <w:rPr>
          <w:color w:val="6D6D70"/>
          <w:spacing w:val="-26"/>
        </w:rPr>
        <w:t> </w:t>
      </w:r>
      <w:r>
        <w:rPr>
          <w:color w:val="6D6D70"/>
        </w:rPr>
        <w:t>in</w:t>
      </w:r>
      <w:r>
        <w:rPr>
          <w:color w:val="6D6D70"/>
          <w:spacing w:val="-27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recession,</w:t>
      </w:r>
      <w:r>
        <w:rPr>
          <w:color w:val="6D6D70"/>
          <w:spacing w:val="-27"/>
        </w:rPr>
        <w:t> </w:t>
      </w:r>
      <w:r>
        <w:rPr>
          <w:color w:val="6D6D70"/>
        </w:rPr>
        <w:t>or</w:t>
      </w:r>
      <w:r>
        <w:rPr>
          <w:color w:val="6D6D70"/>
          <w:spacing w:val="-28"/>
        </w:rPr>
        <w:t> </w:t>
      </w:r>
      <w:r>
        <w:rPr>
          <w:color w:val="6D6D70"/>
        </w:rPr>
        <w:t>some</w:t>
      </w:r>
      <w:r>
        <w:rPr>
          <w:color w:val="6D6D70"/>
          <w:spacing w:val="-28"/>
        </w:rPr>
        <w:t> </w:t>
      </w:r>
      <w:r>
        <w:rPr>
          <w:color w:val="6D6D70"/>
        </w:rPr>
        <w:t>type</w:t>
      </w:r>
      <w:r>
        <w:rPr>
          <w:color w:val="6D6D70"/>
          <w:spacing w:val="-26"/>
        </w:rPr>
        <w:t> </w:t>
      </w:r>
      <w:r>
        <w:rPr>
          <w:color w:val="6D6D70"/>
        </w:rPr>
        <w:t>of</w:t>
      </w:r>
      <w:r>
        <w:rPr>
          <w:color w:val="6D6D70"/>
          <w:spacing w:val="-27"/>
        </w:rPr>
        <w:t> </w:t>
      </w:r>
      <w:r>
        <w:rPr>
          <w:color w:val="6D6D70"/>
        </w:rPr>
        <w:t>sustained downturn,</w:t>
      </w:r>
      <w:r>
        <w:rPr>
          <w:color w:val="6D6D70"/>
          <w:spacing w:val="-20"/>
        </w:rPr>
        <w:t> </w:t>
      </w:r>
      <w:r>
        <w:rPr>
          <w:color w:val="6D6D70"/>
        </w:rPr>
        <w:t>i.e.,</w:t>
      </w:r>
      <w:r>
        <w:rPr>
          <w:color w:val="6D6D70"/>
          <w:spacing w:val="-19"/>
        </w:rPr>
        <w:t> </w:t>
      </w:r>
      <w:r>
        <w:rPr>
          <w:color w:val="6D6D70"/>
        </w:rPr>
        <w:t>a</w:t>
      </w:r>
      <w:r>
        <w:rPr>
          <w:color w:val="6D6D70"/>
          <w:spacing w:val="-20"/>
        </w:rPr>
        <w:t> </w:t>
      </w:r>
      <w:r>
        <w:rPr>
          <w:color w:val="6D6D70"/>
        </w:rPr>
        <w:t>2008-type</w:t>
      </w:r>
      <w:r>
        <w:rPr>
          <w:color w:val="6D6D70"/>
          <w:spacing w:val="-19"/>
        </w:rPr>
        <w:t> </w:t>
      </w:r>
      <w:r>
        <w:rPr>
          <w:color w:val="6D6D70"/>
        </w:rPr>
        <w:t>event</w:t>
      </w:r>
      <w:r>
        <w:rPr>
          <w:color w:val="6D6D70"/>
          <w:spacing w:val="-20"/>
        </w:rPr>
        <w:t> </w:t>
      </w:r>
      <w:r>
        <w:rPr>
          <w:color w:val="6D6D70"/>
        </w:rPr>
        <w:t>(that</w:t>
      </w:r>
      <w:r>
        <w:rPr>
          <w:color w:val="6D6D70"/>
          <w:spacing w:val="-19"/>
        </w:rPr>
        <w:t> </w:t>
      </w:r>
      <w:r>
        <w:rPr>
          <w:color w:val="6D6D70"/>
        </w:rPr>
        <w:t>we</w:t>
      </w:r>
      <w:r>
        <w:rPr>
          <w:color w:val="6D6D70"/>
          <w:spacing w:val="-20"/>
        </w:rPr>
        <w:t> </w:t>
      </w:r>
      <w:r>
        <w:rPr>
          <w:color w:val="6D6D70"/>
        </w:rPr>
        <w:t>do</w:t>
      </w:r>
      <w:r>
        <w:rPr>
          <w:color w:val="6D6D70"/>
          <w:spacing w:val="-19"/>
        </w:rPr>
        <w:t> </w:t>
      </w:r>
      <w:r>
        <w:rPr>
          <w:color w:val="6D6D70"/>
        </w:rPr>
        <w:t>not,</w:t>
      </w:r>
      <w:r>
        <w:rPr>
          <w:color w:val="6D6D70"/>
          <w:spacing w:val="-20"/>
        </w:rPr>
        <w:t> </w:t>
      </w:r>
      <w:r>
        <w:rPr>
          <w:color w:val="6D6D70"/>
        </w:rPr>
        <w:t>however,</w:t>
      </w:r>
      <w:r>
        <w:rPr>
          <w:color w:val="6D6D70"/>
          <w:spacing w:val="-21"/>
        </w:rPr>
        <w:t> </w:t>
      </w:r>
      <w:r>
        <w:rPr>
          <w:color w:val="6D6D70"/>
        </w:rPr>
        <w:t>think</w:t>
      </w:r>
      <w:r>
        <w:rPr>
          <w:color w:val="6D6D70"/>
          <w:spacing w:val="-20"/>
        </w:rPr>
        <w:t> </w:t>
      </w:r>
      <w:r>
        <w:rPr>
          <w:color w:val="6D6D70"/>
        </w:rPr>
        <w:t>is likely to</w:t>
      </w:r>
      <w:r>
        <w:rPr>
          <w:color w:val="6D6D70"/>
          <w:spacing w:val="-8"/>
        </w:rPr>
        <w:t> </w:t>
      </w:r>
      <w:r>
        <w:rPr>
          <w:color w:val="6D6D70"/>
        </w:rPr>
        <w:t>occur).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4" w:lineRule="auto" w:before="1"/>
        <w:ind w:left="163" w:right="6273"/>
      </w:pPr>
      <w:r>
        <w:rPr>
          <w:color w:val="6D6D70"/>
        </w:rPr>
        <w:t>No</w:t>
      </w:r>
      <w:r>
        <w:rPr>
          <w:color w:val="6D6D70"/>
          <w:spacing w:val="-26"/>
        </w:rPr>
        <w:t> </w:t>
      </w:r>
      <w:r>
        <w:rPr>
          <w:color w:val="6D6D70"/>
        </w:rPr>
        <w:t>doubt,</w:t>
      </w:r>
      <w:r>
        <w:rPr>
          <w:color w:val="6D6D70"/>
          <w:spacing w:val="-25"/>
        </w:rPr>
        <w:t> </w:t>
      </w:r>
      <w:r>
        <w:rPr>
          <w:color w:val="6D6D70"/>
        </w:rPr>
        <w:t>a</w:t>
      </w:r>
      <w:r>
        <w:rPr>
          <w:color w:val="6D6D70"/>
          <w:spacing w:val="-26"/>
        </w:rPr>
        <w:t> </w:t>
      </w:r>
      <w:r>
        <w:rPr>
          <w:color w:val="6D6D70"/>
        </w:rPr>
        <w:t>key</w:t>
      </w:r>
      <w:r>
        <w:rPr>
          <w:color w:val="6D6D70"/>
          <w:spacing w:val="-27"/>
        </w:rPr>
        <w:t> </w:t>
      </w:r>
      <w:r>
        <w:rPr>
          <w:color w:val="6D6D70"/>
        </w:rPr>
        <w:t>area</w:t>
      </w:r>
      <w:r>
        <w:rPr>
          <w:color w:val="6D6D70"/>
          <w:spacing w:val="-25"/>
        </w:rPr>
        <w:t> </w:t>
      </w:r>
      <w:r>
        <w:rPr>
          <w:color w:val="6D6D70"/>
        </w:rPr>
        <w:t>of</w:t>
      </w:r>
      <w:r>
        <w:rPr>
          <w:color w:val="6D6D70"/>
          <w:spacing w:val="-26"/>
        </w:rPr>
        <w:t> </w:t>
      </w:r>
      <w:r>
        <w:rPr>
          <w:color w:val="6D6D70"/>
        </w:rPr>
        <w:t>debate</w:t>
      </w:r>
      <w:r>
        <w:rPr>
          <w:color w:val="6D6D70"/>
          <w:spacing w:val="-25"/>
        </w:rPr>
        <w:t> </w:t>
      </w:r>
      <w:r>
        <w:rPr>
          <w:color w:val="6D6D70"/>
        </w:rPr>
        <w:t>in</w:t>
      </w:r>
      <w:r>
        <w:rPr>
          <w:color w:val="6D6D70"/>
          <w:spacing w:val="-25"/>
        </w:rPr>
        <w:t> </w:t>
      </w:r>
      <w:r>
        <w:rPr>
          <w:color w:val="6D6D70"/>
        </w:rPr>
        <w:t>2019</w:t>
      </w:r>
      <w:r>
        <w:rPr>
          <w:color w:val="6D6D70"/>
          <w:spacing w:val="-26"/>
        </w:rPr>
        <w:t> </w:t>
      </w:r>
      <w:r>
        <w:rPr>
          <w:color w:val="6D6D70"/>
        </w:rPr>
        <w:t>will</w:t>
      </w:r>
      <w:r>
        <w:rPr>
          <w:color w:val="6D6D70"/>
          <w:spacing w:val="-25"/>
        </w:rPr>
        <w:t> </w:t>
      </w:r>
      <w:r>
        <w:rPr>
          <w:color w:val="6D6D70"/>
        </w:rPr>
        <w:t>clearly</w:t>
      </w:r>
      <w:r>
        <w:rPr>
          <w:color w:val="6D6D70"/>
          <w:spacing w:val="-28"/>
        </w:rPr>
        <w:t> </w:t>
      </w:r>
      <w:r>
        <w:rPr>
          <w:color w:val="6D6D70"/>
        </w:rPr>
        <w:t>be</w:t>
      </w:r>
      <w:r>
        <w:rPr>
          <w:color w:val="6D6D70"/>
          <w:spacing w:val="-25"/>
        </w:rPr>
        <w:t> </w:t>
      </w:r>
      <w:r>
        <w:rPr>
          <w:color w:val="6D6D70"/>
        </w:rPr>
        <w:t>whether</w:t>
      </w:r>
      <w:r>
        <w:rPr>
          <w:color w:val="6D6D70"/>
          <w:spacing w:val="-27"/>
        </w:rPr>
        <w:t> </w:t>
      </w:r>
      <w:r>
        <w:rPr>
          <w:color w:val="6D6D70"/>
        </w:rPr>
        <w:t>global central bank policies could be more nuanced as it relates to pre- </w:t>
      </w:r>
      <w:r>
        <w:rPr>
          <w:color w:val="6D6D70"/>
          <w:w w:val="95"/>
        </w:rPr>
        <w:t>determined</w:t>
      </w:r>
      <w:r>
        <w:rPr>
          <w:color w:val="6D6D70"/>
          <w:spacing w:val="-7"/>
          <w:w w:val="95"/>
        </w:rPr>
        <w:t> </w:t>
      </w:r>
      <w:r>
        <w:rPr>
          <w:color w:val="6D6D70"/>
          <w:w w:val="95"/>
        </w:rPr>
        <w:t>pace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of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Quantitative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Tightening.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After</w:t>
      </w:r>
      <w:r>
        <w:rPr>
          <w:color w:val="6D6D70"/>
          <w:spacing w:val="-9"/>
          <w:w w:val="95"/>
        </w:rPr>
        <w:t> </w:t>
      </w:r>
      <w:r>
        <w:rPr>
          <w:color w:val="6D6D70"/>
          <w:w w:val="95"/>
        </w:rPr>
        <w:t>doing</w:t>
      </w:r>
      <w:r>
        <w:rPr>
          <w:color w:val="6D6D70"/>
          <w:spacing w:val="-6"/>
          <w:w w:val="95"/>
        </w:rPr>
        <w:t> </w:t>
      </w:r>
      <w:r>
        <w:rPr>
          <w:color w:val="6D6D70"/>
          <w:w w:val="95"/>
        </w:rPr>
        <w:t>extensive</w:t>
      </w:r>
      <w:r>
        <w:rPr>
          <w:color w:val="6D6D70"/>
          <w:spacing w:val="-6"/>
          <w:w w:val="95"/>
        </w:rPr>
        <w:t> re- </w:t>
      </w:r>
      <w:r>
        <w:rPr>
          <w:color w:val="6D6D70"/>
        </w:rPr>
        <w:t>search</w:t>
      </w:r>
      <w:r>
        <w:rPr>
          <w:color w:val="6D6D70"/>
          <w:spacing w:val="-24"/>
        </w:rPr>
        <w:t> </w:t>
      </w:r>
      <w:r>
        <w:rPr>
          <w:color w:val="6D6D70"/>
        </w:rPr>
        <w:t>for</w:t>
      </w:r>
      <w:r>
        <w:rPr>
          <w:color w:val="6D6D70"/>
          <w:spacing w:val="-28"/>
        </w:rPr>
        <w:t> </w:t>
      </w:r>
      <w:r>
        <w:rPr>
          <w:color w:val="6D6D70"/>
        </w:rPr>
        <w:t>this</w:t>
      </w:r>
      <w:r>
        <w:rPr>
          <w:color w:val="6D6D70"/>
          <w:spacing w:val="-23"/>
        </w:rPr>
        <w:t> </w:t>
      </w:r>
      <w:r>
        <w:rPr>
          <w:color w:val="6D6D70"/>
        </w:rPr>
        <w:t>report,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now</w:t>
      </w:r>
      <w:r>
        <w:rPr>
          <w:color w:val="6D6D70"/>
          <w:spacing w:val="-25"/>
        </w:rPr>
        <w:t> </w:t>
      </w:r>
      <w:r>
        <w:rPr>
          <w:color w:val="6D6D70"/>
        </w:rPr>
        <w:t>think</w:t>
      </w:r>
      <w:r>
        <w:rPr>
          <w:color w:val="6D6D70"/>
          <w:spacing w:val="-26"/>
        </w:rPr>
        <w:t> </w:t>
      </w:r>
      <w:r>
        <w:rPr>
          <w:color w:val="6D6D70"/>
        </w:rPr>
        <w:t>that</w:t>
      </w:r>
      <w:r>
        <w:rPr>
          <w:color w:val="6D6D70"/>
          <w:spacing w:val="-23"/>
        </w:rPr>
        <w:t> </w:t>
      </w:r>
      <w:r>
        <w:rPr>
          <w:color w:val="6D6D70"/>
        </w:rPr>
        <w:t>is</w:t>
      </w:r>
      <w:r>
        <w:rPr>
          <w:color w:val="6D6D70"/>
          <w:spacing w:val="-24"/>
        </w:rPr>
        <w:t> </w:t>
      </w:r>
      <w:r>
        <w:rPr>
          <w:color w:val="6D6D70"/>
        </w:rPr>
        <w:t>a</w:t>
      </w:r>
      <w:r>
        <w:rPr>
          <w:color w:val="6D6D70"/>
          <w:spacing w:val="-23"/>
        </w:rPr>
        <w:t> </w:t>
      </w:r>
      <w:r>
        <w:rPr>
          <w:color w:val="6D6D70"/>
        </w:rPr>
        <w:t>greater</w:t>
      </w:r>
      <w:r>
        <w:rPr>
          <w:color w:val="6D6D70"/>
          <w:spacing w:val="-26"/>
        </w:rPr>
        <w:t> </w:t>
      </w:r>
      <w:r>
        <w:rPr>
          <w:color w:val="6D6D70"/>
        </w:rPr>
        <w:t>possibility,</w:t>
      </w:r>
      <w:r>
        <w:rPr>
          <w:color w:val="6D6D70"/>
          <w:spacing w:val="-23"/>
        </w:rPr>
        <w:t> </w:t>
      </w:r>
      <w:r>
        <w:rPr>
          <w:color w:val="6D6D70"/>
          <w:spacing w:val="-4"/>
        </w:rPr>
        <w:t>given </w:t>
      </w:r>
      <w:r>
        <w:rPr>
          <w:color w:val="6D6D70"/>
        </w:rPr>
        <w:t>that</w:t>
      </w:r>
      <w:r>
        <w:rPr>
          <w:color w:val="6D6D70"/>
          <w:spacing w:val="-26"/>
        </w:rPr>
        <w:t> </w:t>
      </w:r>
      <w:r>
        <w:rPr>
          <w:color w:val="6D6D70"/>
        </w:rPr>
        <w:t>money</w:t>
      </w:r>
      <w:r>
        <w:rPr>
          <w:color w:val="6D6D70"/>
          <w:spacing w:val="-28"/>
        </w:rPr>
        <w:t> </w:t>
      </w:r>
      <w:r>
        <w:rPr>
          <w:color w:val="6D6D70"/>
        </w:rPr>
        <w:t>supply</w:t>
      </w:r>
      <w:r>
        <w:rPr>
          <w:color w:val="6D6D70"/>
          <w:spacing w:val="-27"/>
        </w:rPr>
        <w:t> </w:t>
      </w:r>
      <w:r>
        <w:rPr>
          <w:color w:val="6D6D70"/>
        </w:rPr>
        <w:t>growth</w:t>
      </w:r>
      <w:r>
        <w:rPr>
          <w:color w:val="6D6D70"/>
          <w:spacing w:val="-26"/>
        </w:rPr>
        <w:t> </w:t>
      </w:r>
      <w:r>
        <w:rPr>
          <w:color w:val="6D6D70"/>
        </w:rPr>
        <w:t>slowed</w:t>
      </w:r>
      <w:r>
        <w:rPr>
          <w:color w:val="6D6D70"/>
          <w:spacing w:val="-26"/>
        </w:rPr>
        <w:t> </w:t>
      </w:r>
      <w:r>
        <w:rPr>
          <w:color w:val="6D6D70"/>
        </w:rPr>
        <w:t>faster</w:t>
      </w:r>
      <w:r>
        <w:rPr>
          <w:color w:val="6D6D70"/>
          <w:spacing w:val="-29"/>
        </w:rPr>
        <w:t> </w:t>
      </w:r>
      <w:r>
        <w:rPr>
          <w:color w:val="6D6D70"/>
        </w:rPr>
        <w:t>than</w:t>
      </w:r>
      <w:r>
        <w:rPr>
          <w:color w:val="6D6D70"/>
          <w:spacing w:val="-26"/>
        </w:rPr>
        <w:t> </w:t>
      </w:r>
      <w:r>
        <w:rPr>
          <w:color w:val="6D6D70"/>
        </w:rPr>
        <w:t>either</w:t>
      </w:r>
      <w:r>
        <w:rPr>
          <w:color w:val="6D6D70"/>
          <w:spacing w:val="-30"/>
        </w:rPr>
        <w:t> </w:t>
      </w:r>
      <w:r>
        <w:rPr>
          <w:color w:val="6D6D70"/>
        </w:rPr>
        <w:t>the</w:t>
      </w:r>
      <w:r>
        <w:rPr>
          <w:color w:val="6D6D70"/>
          <w:spacing w:val="-25"/>
        </w:rPr>
        <w:t> </w:t>
      </w:r>
      <w:r>
        <w:rPr>
          <w:color w:val="6D6D70"/>
        </w:rPr>
        <w:t>‘Authorities’ or investors had anticipated in</w:t>
      </w:r>
      <w:r>
        <w:rPr>
          <w:color w:val="6D6D70"/>
          <w:spacing w:val="-19"/>
        </w:rPr>
        <w:t> </w:t>
      </w:r>
      <w:r>
        <w:rPr>
          <w:color w:val="6D6D70"/>
        </w:rPr>
        <w:t>4Q18.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64" w:lineRule="auto" w:before="1"/>
        <w:ind w:left="163" w:right="6310"/>
      </w:pPr>
      <w:r>
        <w:rPr>
          <w:color w:val="6D6D70"/>
        </w:rPr>
        <w:t>So,</w:t>
      </w:r>
      <w:r>
        <w:rPr>
          <w:color w:val="6D6D70"/>
          <w:spacing w:val="-34"/>
        </w:rPr>
        <w:t> </w:t>
      </w:r>
      <w:r>
        <w:rPr>
          <w:color w:val="6D6D70"/>
        </w:rPr>
        <w:t>the</w:t>
      </w:r>
      <w:r>
        <w:rPr>
          <w:color w:val="6D6D70"/>
          <w:spacing w:val="-32"/>
        </w:rPr>
        <w:t> </w:t>
      </w:r>
      <w:r>
        <w:rPr>
          <w:color w:val="6D6D70"/>
        </w:rPr>
        <w:t>backdrop</w:t>
      </w:r>
      <w:r>
        <w:rPr>
          <w:color w:val="6D6D70"/>
          <w:spacing w:val="-34"/>
        </w:rPr>
        <w:t> </w:t>
      </w:r>
      <w:r>
        <w:rPr>
          <w:color w:val="6D6D70"/>
        </w:rPr>
        <w:t>that</w:t>
      </w:r>
      <w:r>
        <w:rPr>
          <w:color w:val="6D6D70"/>
          <w:spacing w:val="-33"/>
        </w:rPr>
        <w:t> </w:t>
      </w:r>
      <w:r>
        <w:rPr>
          <w:color w:val="6D6D70"/>
        </w:rPr>
        <w:t>we</w:t>
      </w:r>
      <w:r>
        <w:rPr>
          <w:color w:val="6D6D70"/>
          <w:spacing w:val="-32"/>
        </w:rPr>
        <w:t> </w:t>
      </w:r>
      <w:r>
        <w:rPr>
          <w:color w:val="6D6D70"/>
        </w:rPr>
        <w:t>are</w:t>
      </w:r>
      <w:r>
        <w:rPr>
          <w:color w:val="6D6D70"/>
          <w:spacing w:val="-32"/>
        </w:rPr>
        <w:t> </w:t>
      </w:r>
      <w:r>
        <w:rPr>
          <w:color w:val="6D6D70"/>
        </w:rPr>
        <w:t>envisioning</w:t>
      </w:r>
      <w:r>
        <w:rPr>
          <w:color w:val="6D6D70"/>
          <w:spacing w:val="-32"/>
        </w:rPr>
        <w:t> </w:t>
      </w:r>
      <w:r>
        <w:rPr>
          <w:color w:val="6D6D70"/>
        </w:rPr>
        <w:t>in</w:t>
      </w:r>
      <w:r>
        <w:rPr>
          <w:color w:val="6D6D70"/>
          <w:spacing w:val="-32"/>
        </w:rPr>
        <w:t> </w:t>
      </w:r>
      <w:r>
        <w:rPr>
          <w:color w:val="6D6D70"/>
        </w:rPr>
        <w:t>2019</w:t>
      </w:r>
      <w:r>
        <w:rPr>
          <w:color w:val="6D6D70"/>
          <w:spacing w:val="-33"/>
        </w:rPr>
        <w:t> </w:t>
      </w:r>
      <w:r>
        <w:rPr>
          <w:color w:val="6D6D70"/>
        </w:rPr>
        <w:t>should</w:t>
      </w:r>
      <w:r>
        <w:rPr>
          <w:color w:val="6D6D70"/>
          <w:spacing w:val="-32"/>
        </w:rPr>
        <w:t> </w:t>
      </w:r>
      <w:r>
        <w:rPr>
          <w:color w:val="6D6D70"/>
        </w:rPr>
        <w:t>create</w:t>
      </w:r>
      <w:r>
        <w:rPr>
          <w:color w:val="6D6D70"/>
          <w:spacing w:val="-32"/>
        </w:rPr>
        <w:t> </w:t>
      </w:r>
      <w:r>
        <w:rPr>
          <w:color w:val="6D6D70"/>
          <w:spacing w:val="-6"/>
        </w:rPr>
        <w:t>more </w:t>
      </w:r>
      <w:r>
        <w:rPr>
          <w:color w:val="6D6D70"/>
        </w:rPr>
        <w:t>of</w:t>
      </w:r>
      <w:r>
        <w:rPr>
          <w:color w:val="6D6D70"/>
          <w:spacing w:val="-20"/>
        </w:rPr>
        <w:t> </w:t>
      </w:r>
      <w:r>
        <w:rPr>
          <w:color w:val="6D6D70"/>
        </w:rPr>
        <w:t>a</w:t>
      </w:r>
      <w:r>
        <w:rPr>
          <w:color w:val="6D6D70"/>
          <w:spacing w:val="-22"/>
        </w:rPr>
        <w:t> </w:t>
      </w:r>
      <w:r>
        <w:rPr>
          <w:color w:val="6D6D70"/>
        </w:rPr>
        <w:t>two-way</w:t>
      </w:r>
      <w:r>
        <w:rPr>
          <w:color w:val="6D6D70"/>
          <w:spacing w:val="-23"/>
        </w:rPr>
        <w:t> </w:t>
      </w:r>
      <w:r>
        <w:rPr>
          <w:color w:val="6D6D70"/>
        </w:rPr>
        <w:t>market</w:t>
      </w:r>
      <w:r>
        <w:rPr>
          <w:color w:val="6D6D70"/>
          <w:spacing w:val="-19"/>
        </w:rPr>
        <w:t> </w:t>
      </w:r>
      <w:r>
        <w:rPr>
          <w:color w:val="6D6D70"/>
        </w:rPr>
        <w:t>for</w:t>
      </w:r>
      <w:r>
        <w:rPr>
          <w:color w:val="6D6D70"/>
          <w:spacing w:val="-23"/>
        </w:rPr>
        <w:t> </w:t>
      </w:r>
      <w:r>
        <w:rPr>
          <w:color w:val="6D6D70"/>
        </w:rPr>
        <w:t>buyers</w:t>
      </w:r>
      <w:r>
        <w:rPr>
          <w:color w:val="6D6D70"/>
          <w:spacing w:val="-19"/>
        </w:rPr>
        <w:t> </w:t>
      </w:r>
      <w:r>
        <w:rPr>
          <w:color w:val="6D6D70"/>
        </w:rPr>
        <w:t>and</w:t>
      </w:r>
      <w:r>
        <w:rPr>
          <w:color w:val="6D6D70"/>
          <w:spacing w:val="-20"/>
        </w:rPr>
        <w:t> </w:t>
      </w:r>
      <w:r>
        <w:rPr>
          <w:color w:val="6D6D70"/>
        </w:rPr>
        <w:t>sellers</w:t>
      </w:r>
      <w:r>
        <w:rPr>
          <w:color w:val="6D6D70"/>
          <w:spacing w:val="-22"/>
        </w:rPr>
        <w:t> </w:t>
      </w:r>
      <w:r>
        <w:rPr>
          <w:color w:val="6D6D70"/>
        </w:rPr>
        <w:t>to</w:t>
      </w:r>
      <w:r>
        <w:rPr>
          <w:color w:val="6D6D70"/>
          <w:spacing w:val="-23"/>
        </w:rPr>
        <w:t> </w:t>
      </w:r>
      <w:r>
        <w:rPr>
          <w:color w:val="6D6D70"/>
        </w:rPr>
        <w:t>transact,</w:t>
      </w:r>
      <w:r>
        <w:rPr>
          <w:color w:val="6D6D70"/>
          <w:spacing w:val="-19"/>
        </w:rPr>
        <w:t> </w:t>
      </w:r>
      <w:r>
        <w:rPr>
          <w:color w:val="6D6D70"/>
        </w:rPr>
        <w:t>compared</w:t>
      </w:r>
    </w:p>
    <w:p>
      <w:pPr>
        <w:pStyle w:val="BodyText"/>
        <w:spacing w:line="264" w:lineRule="auto"/>
        <w:ind w:left="163" w:right="6336"/>
      </w:pPr>
      <w:r>
        <w:rPr>
          <w:color w:val="6D6D70"/>
        </w:rPr>
        <w:t>to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mini-crash</w:t>
      </w:r>
      <w:r>
        <w:rPr>
          <w:color w:val="6D6D70"/>
          <w:spacing w:val="-25"/>
        </w:rPr>
        <w:t> </w:t>
      </w:r>
      <w:r>
        <w:rPr>
          <w:color w:val="6D6D70"/>
        </w:rPr>
        <w:t>the</w:t>
      </w:r>
      <w:r>
        <w:rPr>
          <w:color w:val="6D6D70"/>
          <w:spacing w:val="-24"/>
        </w:rPr>
        <w:t> </w:t>
      </w:r>
      <w:r>
        <w:rPr>
          <w:color w:val="6D6D70"/>
        </w:rPr>
        <w:t>markets</w:t>
      </w:r>
      <w:r>
        <w:rPr>
          <w:color w:val="6D6D70"/>
          <w:spacing w:val="-24"/>
        </w:rPr>
        <w:t> </w:t>
      </w:r>
      <w:r>
        <w:rPr>
          <w:color w:val="6D6D70"/>
        </w:rPr>
        <w:t>witnessed</w:t>
      </w:r>
      <w:r>
        <w:rPr>
          <w:color w:val="6D6D70"/>
          <w:spacing w:val="-23"/>
        </w:rPr>
        <w:t> </w:t>
      </w:r>
      <w:r>
        <w:rPr>
          <w:color w:val="6D6D70"/>
        </w:rPr>
        <w:t>in</w:t>
      </w:r>
      <w:r>
        <w:rPr>
          <w:color w:val="6D6D70"/>
          <w:spacing w:val="-24"/>
        </w:rPr>
        <w:t> </w:t>
      </w:r>
      <w:r>
        <w:rPr>
          <w:color w:val="6D6D70"/>
        </w:rPr>
        <w:t>December</w:t>
      </w:r>
      <w:r>
        <w:rPr>
          <w:color w:val="6D6D70"/>
          <w:spacing w:val="-25"/>
        </w:rPr>
        <w:t> </w:t>
      </w:r>
      <w:r>
        <w:rPr>
          <w:color w:val="6D6D70"/>
        </w:rPr>
        <w:t>2018</w:t>
      </w:r>
      <w:r>
        <w:rPr>
          <w:color w:val="6D6D70"/>
          <w:spacing w:val="-24"/>
        </w:rPr>
        <w:t> </w:t>
      </w:r>
      <w:r>
        <w:rPr>
          <w:color w:val="6D6D70"/>
        </w:rPr>
        <w:t>(note: December</w:t>
      </w:r>
      <w:r>
        <w:rPr>
          <w:color w:val="6D6D70"/>
          <w:spacing w:val="-26"/>
        </w:rPr>
        <w:t> </w:t>
      </w:r>
      <w:r>
        <w:rPr>
          <w:color w:val="6D6D70"/>
        </w:rPr>
        <w:t>2018</w:t>
      </w:r>
      <w:r>
        <w:rPr>
          <w:color w:val="6D6D70"/>
          <w:spacing w:val="-23"/>
        </w:rPr>
        <w:t> </w:t>
      </w:r>
      <w:r>
        <w:rPr>
          <w:color w:val="6D6D70"/>
        </w:rPr>
        <w:t>was</w:t>
      </w:r>
      <w:r>
        <w:rPr>
          <w:color w:val="6D6D70"/>
          <w:spacing w:val="-26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worst</w:t>
      </w:r>
      <w:r>
        <w:rPr>
          <w:color w:val="6D6D70"/>
          <w:spacing w:val="-23"/>
        </w:rPr>
        <w:t> </w:t>
      </w:r>
      <w:r>
        <w:rPr>
          <w:color w:val="6D6D70"/>
        </w:rPr>
        <w:t>performance</w:t>
      </w:r>
      <w:r>
        <w:rPr>
          <w:color w:val="6D6D70"/>
          <w:spacing w:val="-23"/>
        </w:rPr>
        <w:t> </w:t>
      </w:r>
      <w:r>
        <w:rPr>
          <w:color w:val="6D6D70"/>
        </w:rPr>
        <w:t>for</w:t>
      </w:r>
      <w:r>
        <w:rPr>
          <w:color w:val="6D6D70"/>
          <w:spacing w:val="-28"/>
        </w:rPr>
        <w:t> </w:t>
      </w:r>
      <w:r>
        <w:rPr>
          <w:color w:val="6D6D70"/>
        </w:rPr>
        <w:t>the</w:t>
      </w:r>
      <w:r>
        <w:rPr>
          <w:color w:val="6D6D70"/>
          <w:spacing w:val="-23"/>
        </w:rPr>
        <w:t> </w:t>
      </w:r>
      <w:r>
        <w:rPr>
          <w:color w:val="6D6D70"/>
        </w:rPr>
        <w:t>S&amp;P</w:t>
      </w:r>
      <w:r>
        <w:rPr>
          <w:color w:val="6D6D70"/>
          <w:spacing w:val="-23"/>
        </w:rPr>
        <w:t> </w:t>
      </w:r>
      <w:r>
        <w:rPr>
          <w:color w:val="6D6D70"/>
        </w:rPr>
        <w:t>500</w:t>
      </w:r>
      <w:r>
        <w:rPr>
          <w:color w:val="6D6D70"/>
          <w:spacing w:val="-24"/>
        </w:rPr>
        <w:t> </w:t>
      </w:r>
      <w:r>
        <w:rPr>
          <w:color w:val="6D6D70"/>
        </w:rPr>
        <w:t>since 1931).</w:t>
      </w:r>
      <w:r>
        <w:rPr>
          <w:color w:val="6D6D70"/>
          <w:spacing w:val="-25"/>
        </w:rPr>
        <w:t> </w:t>
      </w:r>
      <w:r>
        <w:rPr>
          <w:color w:val="6D6D70"/>
        </w:rPr>
        <w:t>If</w:t>
      </w:r>
      <w:r>
        <w:rPr>
          <w:color w:val="6D6D70"/>
          <w:spacing w:val="-24"/>
        </w:rPr>
        <w:t> </w:t>
      </w:r>
      <w:r>
        <w:rPr>
          <w:color w:val="6D6D70"/>
        </w:rPr>
        <w:t>we</w:t>
      </w:r>
      <w:r>
        <w:rPr>
          <w:color w:val="6D6D70"/>
          <w:spacing w:val="-25"/>
        </w:rPr>
        <w:t> </w:t>
      </w:r>
      <w:r>
        <w:rPr>
          <w:color w:val="6D6D70"/>
        </w:rPr>
        <w:t>are</w:t>
      </w:r>
      <w:r>
        <w:rPr>
          <w:color w:val="6D6D70"/>
          <w:spacing w:val="-24"/>
        </w:rPr>
        <w:t> </w:t>
      </w:r>
      <w:r>
        <w:rPr>
          <w:color w:val="6D6D70"/>
        </w:rPr>
        <w:t>wrong</w:t>
      </w:r>
      <w:r>
        <w:rPr>
          <w:color w:val="6D6D70"/>
          <w:spacing w:val="-25"/>
        </w:rPr>
        <w:t> </w:t>
      </w:r>
      <w:r>
        <w:rPr>
          <w:color w:val="6D6D70"/>
        </w:rPr>
        <w:t>and</w:t>
      </w:r>
      <w:r>
        <w:rPr>
          <w:color w:val="6D6D70"/>
          <w:spacing w:val="-24"/>
        </w:rPr>
        <w:t> </w:t>
      </w:r>
      <w:r>
        <w:rPr>
          <w:color w:val="6D6D70"/>
        </w:rPr>
        <w:t>market</w:t>
      </w:r>
      <w:r>
        <w:rPr>
          <w:color w:val="6D6D70"/>
          <w:spacing w:val="-25"/>
        </w:rPr>
        <w:t> </w:t>
      </w:r>
      <w:r>
        <w:rPr>
          <w:color w:val="6D6D70"/>
        </w:rPr>
        <w:t>conditions</w:t>
      </w:r>
      <w:r>
        <w:rPr>
          <w:color w:val="6D6D70"/>
          <w:spacing w:val="-24"/>
        </w:rPr>
        <w:t> </w:t>
      </w:r>
      <w:r>
        <w:rPr>
          <w:color w:val="6D6D70"/>
        </w:rPr>
        <w:t>do</w:t>
      </w:r>
      <w:r>
        <w:rPr>
          <w:color w:val="6D6D70"/>
          <w:spacing w:val="-25"/>
        </w:rPr>
        <w:t> </w:t>
      </w:r>
      <w:r>
        <w:rPr>
          <w:color w:val="6D6D70"/>
        </w:rPr>
        <w:t>sour</w:t>
      </w:r>
      <w:r>
        <w:rPr>
          <w:color w:val="6D6D70"/>
          <w:spacing w:val="-27"/>
        </w:rPr>
        <w:t> </w:t>
      </w:r>
      <w:r>
        <w:rPr>
          <w:color w:val="6D6D70"/>
        </w:rPr>
        <w:t>notably</w:t>
      </w:r>
      <w:r>
        <w:rPr>
          <w:color w:val="6D6D70"/>
          <w:spacing w:val="-26"/>
        </w:rPr>
        <w:t> </w:t>
      </w:r>
      <w:r>
        <w:rPr>
          <w:color w:val="6D6D70"/>
        </w:rPr>
        <w:t>from here,</w:t>
      </w:r>
      <w:r>
        <w:rPr>
          <w:color w:val="6D6D70"/>
          <w:spacing w:val="-31"/>
        </w:rPr>
        <w:t> </w:t>
      </w:r>
      <w:r>
        <w:rPr>
          <w:color w:val="6D6D70"/>
        </w:rPr>
        <w:t>it</w:t>
      </w:r>
      <w:r>
        <w:rPr>
          <w:color w:val="6D6D70"/>
          <w:spacing w:val="-31"/>
        </w:rPr>
        <w:t> </w:t>
      </w:r>
      <w:r>
        <w:rPr>
          <w:color w:val="6D6D70"/>
        </w:rPr>
        <w:t>will</w:t>
      </w:r>
      <w:r>
        <w:rPr>
          <w:color w:val="6D6D70"/>
          <w:spacing w:val="-30"/>
        </w:rPr>
        <w:t> </w:t>
      </w:r>
      <w:r>
        <w:rPr>
          <w:color w:val="6D6D70"/>
        </w:rPr>
        <w:t>be</w:t>
      </w:r>
      <w:r>
        <w:rPr>
          <w:color w:val="6D6D70"/>
          <w:spacing w:val="-31"/>
        </w:rPr>
        <w:t> </w:t>
      </w:r>
      <w:r>
        <w:rPr>
          <w:color w:val="6D6D70"/>
        </w:rPr>
        <w:t>because</w:t>
      </w:r>
      <w:r>
        <w:rPr>
          <w:color w:val="6D6D70"/>
          <w:spacing w:val="-31"/>
        </w:rPr>
        <w:t> </w:t>
      </w:r>
      <w:r>
        <w:rPr>
          <w:color w:val="6D6D70"/>
        </w:rPr>
        <w:t>money</w:t>
      </w:r>
      <w:r>
        <w:rPr>
          <w:color w:val="6D6D70"/>
          <w:spacing w:val="-32"/>
        </w:rPr>
        <w:t> </w:t>
      </w:r>
      <w:r>
        <w:rPr>
          <w:color w:val="6D6D70"/>
        </w:rPr>
        <w:t>supply</w:t>
      </w:r>
      <w:r>
        <w:rPr>
          <w:color w:val="6D6D70"/>
          <w:spacing w:val="-32"/>
        </w:rPr>
        <w:t> </w:t>
      </w:r>
      <w:r>
        <w:rPr>
          <w:color w:val="6D6D70"/>
        </w:rPr>
        <w:t>growth</w:t>
      </w:r>
      <w:r>
        <w:rPr>
          <w:color w:val="6D6D70"/>
          <w:spacing w:val="-31"/>
        </w:rPr>
        <w:t> </w:t>
      </w:r>
      <w:r>
        <w:rPr>
          <w:color w:val="6D6D70"/>
        </w:rPr>
        <w:t>remains</w:t>
      </w:r>
      <w:r>
        <w:rPr>
          <w:color w:val="6D6D70"/>
          <w:spacing w:val="-30"/>
        </w:rPr>
        <w:t> </w:t>
      </w:r>
      <w:r>
        <w:rPr>
          <w:color w:val="6D6D70"/>
        </w:rPr>
        <w:t>negative</w:t>
      </w:r>
      <w:r>
        <w:rPr>
          <w:color w:val="6D6D70"/>
          <w:spacing w:val="-31"/>
        </w:rPr>
        <w:t> </w:t>
      </w:r>
      <w:r>
        <w:rPr>
          <w:color w:val="6D6D70"/>
        </w:rPr>
        <w:t>and corporate margins fall faster than expected. This is not our base case,</w:t>
      </w:r>
      <w:r>
        <w:rPr>
          <w:color w:val="6D6D70"/>
          <w:spacing w:val="-24"/>
        </w:rPr>
        <w:t> </w:t>
      </w:r>
      <w:r>
        <w:rPr>
          <w:color w:val="6D6D70"/>
        </w:rPr>
        <w:t>but</w:t>
      </w:r>
      <w:r>
        <w:rPr>
          <w:color w:val="6D6D70"/>
          <w:spacing w:val="-23"/>
        </w:rPr>
        <w:t> </w:t>
      </w:r>
      <w:r>
        <w:rPr>
          <w:color w:val="6D6D70"/>
        </w:rPr>
        <w:t>it</w:t>
      </w:r>
      <w:r>
        <w:rPr>
          <w:color w:val="6D6D70"/>
          <w:spacing w:val="-24"/>
        </w:rPr>
        <w:t> </w:t>
      </w:r>
      <w:r>
        <w:rPr>
          <w:color w:val="6D6D70"/>
        </w:rPr>
        <w:t>is</w:t>
      </w:r>
      <w:r>
        <w:rPr>
          <w:color w:val="6D6D70"/>
          <w:spacing w:val="-23"/>
        </w:rPr>
        <w:t> </w:t>
      </w:r>
      <w:r>
        <w:rPr>
          <w:color w:val="6D6D70"/>
        </w:rPr>
        <w:t>one</w:t>
      </w:r>
      <w:r>
        <w:rPr>
          <w:color w:val="6D6D70"/>
          <w:spacing w:val="-23"/>
        </w:rPr>
        <w:t> </w:t>
      </w:r>
      <w:r>
        <w:rPr>
          <w:color w:val="6D6D70"/>
        </w:rPr>
        <w:t>we</w:t>
      </w:r>
      <w:r>
        <w:rPr>
          <w:color w:val="6D6D70"/>
          <w:spacing w:val="-24"/>
        </w:rPr>
        <w:t> </w:t>
      </w:r>
      <w:r>
        <w:rPr>
          <w:color w:val="6D6D70"/>
        </w:rPr>
        <w:t>are</w:t>
      </w:r>
      <w:r>
        <w:rPr>
          <w:color w:val="6D6D70"/>
          <w:spacing w:val="-23"/>
        </w:rPr>
        <w:t> </w:t>
      </w:r>
      <w:r>
        <w:rPr>
          <w:color w:val="6D6D70"/>
        </w:rPr>
        <w:t>watching</w:t>
      </w:r>
      <w:r>
        <w:rPr>
          <w:color w:val="6D6D70"/>
          <w:spacing w:val="-23"/>
        </w:rPr>
        <w:t> </w:t>
      </w:r>
      <w:r>
        <w:rPr>
          <w:color w:val="6D6D70"/>
        </w:rPr>
        <w:t>closely.</w:t>
      </w:r>
      <w:r>
        <w:rPr>
          <w:color w:val="6D6D70"/>
          <w:spacing w:val="-24"/>
        </w:rPr>
        <w:t> </w:t>
      </w:r>
      <w:r>
        <w:rPr>
          <w:color w:val="6D6D70"/>
        </w:rPr>
        <w:t>Alongside</w:t>
      </w:r>
      <w:r>
        <w:rPr>
          <w:color w:val="6D6D70"/>
          <w:spacing w:val="-25"/>
        </w:rPr>
        <w:t> </w:t>
      </w:r>
      <w:r>
        <w:rPr>
          <w:color w:val="6D6D70"/>
        </w:rPr>
        <w:t>these</w:t>
      </w:r>
      <w:r>
        <w:rPr>
          <w:color w:val="6D6D70"/>
          <w:spacing w:val="-24"/>
        </w:rPr>
        <w:t> </w:t>
      </w:r>
      <w:r>
        <w:rPr>
          <w:color w:val="6D6D70"/>
        </w:rPr>
        <w:t>head- winds,</w:t>
      </w:r>
      <w:r>
        <w:rPr>
          <w:color w:val="6D6D70"/>
          <w:spacing w:val="-34"/>
        </w:rPr>
        <w:t> </w:t>
      </w:r>
      <w:r>
        <w:rPr>
          <w:color w:val="6D6D70"/>
        </w:rPr>
        <w:t>Credit</w:t>
      </w:r>
      <w:r>
        <w:rPr>
          <w:color w:val="6D6D70"/>
          <w:spacing w:val="-36"/>
        </w:rPr>
        <w:t> </w:t>
      </w:r>
      <w:r>
        <w:rPr>
          <w:color w:val="6D6D70"/>
        </w:rPr>
        <w:t>too</w:t>
      </w:r>
      <w:r>
        <w:rPr>
          <w:color w:val="6D6D70"/>
          <w:spacing w:val="-34"/>
        </w:rPr>
        <w:t> </w:t>
      </w:r>
      <w:r>
        <w:rPr>
          <w:color w:val="6D6D70"/>
        </w:rPr>
        <w:t>could</w:t>
      </w:r>
      <w:r>
        <w:rPr>
          <w:color w:val="6D6D70"/>
          <w:spacing w:val="-35"/>
        </w:rPr>
        <w:t> </w:t>
      </w:r>
      <w:r>
        <w:rPr>
          <w:color w:val="6D6D70"/>
        </w:rPr>
        <w:t>turn</w:t>
      </w:r>
      <w:r>
        <w:rPr>
          <w:color w:val="6D6D70"/>
          <w:spacing w:val="-34"/>
        </w:rPr>
        <w:t> </w:t>
      </w:r>
      <w:r>
        <w:rPr>
          <w:color w:val="6D6D70"/>
        </w:rPr>
        <w:t>downward</w:t>
      </w:r>
      <w:r>
        <w:rPr>
          <w:color w:val="6D6D70"/>
          <w:spacing w:val="-34"/>
        </w:rPr>
        <w:t> </w:t>
      </w:r>
      <w:r>
        <w:rPr>
          <w:color w:val="6D6D70"/>
        </w:rPr>
        <w:t>more</w:t>
      </w:r>
      <w:r>
        <w:rPr>
          <w:color w:val="6D6D70"/>
          <w:spacing w:val="-35"/>
        </w:rPr>
        <w:t> </w:t>
      </w:r>
      <w:r>
        <w:rPr>
          <w:color w:val="6D6D70"/>
        </w:rPr>
        <w:t>than</w:t>
      </w:r>
      <w:r>
        <w:rPr>
          <w:color w:val="6D6D70"/>
          <w:spacing w:val="-34"/>
        </w:rPr>
        <w:t> </w:t>
      </w:r>
      <w:r>
        <w:rPr>
          <w:color w:val="6D6D70"/>
        </w:rPr>
        <w:t>we</w:t>
      </w:r>
      <w:r>
        <w:rPr>
          <w:color w:val="6D6D70"/>
          <w:spacing w:val="-34"/>
        </w:rPr>
        <w:t> </w:t>
      </w:r>
      <w:r>
        <w:rPr>
          <w:color w:val="6D6D70"/>
        </w:rPr>
        <w:t>have</w:t>
      </w:r>
      <w:r>
        <w:rPr>
          <w:color w:val="6D6D70"/>
          <w:spacing w:val="-34"/>
        </w:rPr>
        <w:t> </w:t>
      </w:r>
      <w:r>
        <w:rPr>
          <w:color w:val="6D6D70"/>
        </w:rPr>
        <w:t>modeled.</w:t>
      </w:r>
    </w:p>
    <w:p>
      <w:pPr>
        <w:pStyle w:val="BodyText"/>
        <w:spacing w:before="6"/>
        <w:rPr>
          <w:sz w:val="20"/>
        </w:rPr>
      </w:pPr>
    </w:p>
    <w:p>
      <w:pPr>
        <w:spacing w:line="264" w:lineRule="auto" w:before="0"/>
        <w:ind w:left="163" w:right="6311" w:firstLine="0"/>
        <w:jc w:val="left"/>
        <w:rPr>
          <w:sz w:val="19"/>
        </w:rPr>
      </w:pPr>
      <w:r>
        <w:rPr>
          <w:color w:val="6D6D70"/>
          <w:sz w:val="19"/>
        </w:rPr>
        <w:t>Overall,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though,</w:t>
      </w:r>
      <w:r>
        <w:rPr>
          <w:color w:val="6D6D70"/>
          <w:spacing w:val="-26"/>
          <w:sz w:val="19"/>
        </w:rPr>
        <w:t> </w:t>
      </w:r>
      <w:r>
        <w:rPr>
          <w:i/>
          <w:color w:val="6D6D70"/>
          <w:sz w:val="19"/>
        </w:rPr>
        <w:t>our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base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case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is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that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there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is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now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a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fair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amount</w:t>
      </w:r>
      <w:r>
        <w:rPr>
          <w:i/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of </w:t>
      </w:r>
      <w:r>
        <w:rPr>
          <w:i/>
          <w:color w:val="6D6D70"/>
          <w:w w:val="95"/>
          <w:sz w:val="19"/>
        </w:rPr>
        <w:t>valuation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“cushion”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built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into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prices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across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the</w:t>
      </w:r>
      <w:r>
        <w:rPr>
          <w:i/>
          <w:color w:val="6D6D70"/>
          <w:spacing w:val="-18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global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capital</w:t>
      </w:r>
      <w:r>
        <w:rPr>
          <w:i/>
          <w:color w:val="6D6D70"/>
          <w:spacing w:val="-19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mar- kets,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Public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Equities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in</w:t>
      </w:r>
      <w:r>
        <w:rPr>
          <w:i/>
          <w:color w:val="6D6D70"/>
          <w:spacing w:val="-21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particular,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at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current</w:t>
      </w:r>
      <w:r>
        <w:rPr>
          <w:i/>
          <w:color w:val="6D6D70"/>
          <w:spacing w:val="-22"/>
          <w:w w:val="95"/>
          <w:sz w:val="19"/>
        </w:rPr>
        <w:t> </w:t>
      </w:r>
      <w:r>
        <w:rPr>
          <w:i/>
          <w:color w:val="6D6D70"/>
          <w:w w:val="95"/>
          <w:sz w:val="19"/>
        </w:rPr>
        <w:t>levels</w:t>
      </w:r>
      <w:r>
        <w:rPr>
          <w:color w:val="6D6D70"/>
          <w:w w:val="95"/>
          <w:sz w:val="19"/>
        </w:rPr>
        <w:t>.</w:t>
      </w:r>
      <w:r>
        <w:rPr>
          <w:color w:val="6D6D70"/>
          <w:spacing w:val="-20"/>
          <w:w w:val="95"/>
          <w:sz w:val="19"/>
        </w:rPr>
        <w:t> </w:t>
      </w:r>
      <w:r>
        <w:rPr>
          <w:color w:val="6D6D70"/>
          <w:w w:val="95"/>
          <w:sz w:val="19"/>
        </w:rPr>
        <w:t>Hence,</w:t>
      </w:r>
      <w:r>
        <w:rPr>
          <w:color w:val="6D6D70"/>
          <w:spacing w:val="-20"/>
          <w:w w:val="95"/>
          <w:sz w:val="19"/>
        </w:rPr>
        <w:t> </w:t>
      </w:r>
      <w:r>
        <w:rPr>
          <w:color w:val="6D6D70"/>
          <w:w w:val="95"/>
          <w:sz w:val="19"/>
        </w:rPr>
        <w:t>our</w:t>
      </w:r>
      <w:r>
        <w:rPr>
          <w:color w:val="6D6D70"/>
          <w:spacing w:val="-22"/>
          <w:w w:val="95"/>
          <w:sz w:val="19"/>
        </w:rPr>
        <w:t> </w:t>
      </w:r>
      <w:r>
        <w:rPr>
          <w:color w:val="6D6D70"/>
          <w:w w:val="95"/>
          <w:sz w:val="19"/>
        </w:rPr>
        <w:t>bottom- </w:t>
      </w:r>
      <w:r>
        <w:rPr>
          <w:color w:val="6D6D70"/>
          <w:sz w:val="19"/>
        </w:rPr>
        <w:t>line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34"/>
          <w:sz w:val="19"/>
        </w:rPr>
        <w:t> </w:t>
      </w:r>
      <w:r>
        <w:rPr>
          <w:color w:val="6D6D70"/>
          <w:sz w:val="19"/>
        </w:rPr>
        <w:t>2019: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Thoughtful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asset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allocation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preferences,</w:t>
      </w:r>
      <w:r>
        <w:rPr>
          <w:color w:val="6D6D70"/>
          <w:spacing w:val="-33"/>
          <w:sz w:val="19"/>
        </w:rPr>
        <w:t> </w:t>
      </w:r>
      <w:r>
        <w:rPr>
          <w:color w:val="6D6D70"/>
          <w:sz w:val="19"/>
        </w:rPr>
        <w:t>coupled</w:t>
      </w:r>
      <w:r>
        <w:rPr>
          <w:color w:val="6D6D70"/>
          <w:spacing w:val="-32"/>
          <w:sz w:val="19"/>
        </w:rPr>
        <w:t> </w:t>
      </w:r>
      <w:r>
        <w:rPr>
          <w:color w:val="6D6D70"/>
          <w:sz w:val="19"/>
        </w:rPr>
        <w:t>with </w:t>
      </w:r>
      <w:r>
        <w:rPr>
          <w:color w:val="6D6D70"/>
          <w:w w:val="95"/>
          <w:sz w:val="19"/>
        </w:rPr>
        <w:t>several key top-down investment themes, can drive above average </w:t>
      </w:r>
      <w:r>
        <w:rPr>
          <w:color w:val="6D6D70"/>
          <w:sz w:val="19"/>
        </w:rPr>
        <w:t>returns from current levels. No doubt, Sharpe ratios are headed lower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aggregate,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but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investors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with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a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long-term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game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plan</w:t>
      </w:r>
      <w:r>
        <w:rPr>
          <w:color w:val="6D6D70"/>
          <w:spacing w:val="-28"/>
          <w:sz w:val="19"/>
        </w:rPr>
        <w:t> </w:t>
      </w:r>
      <w:r>
        <w:rPr>
          <w:color w:val="6D6D70"/>
          <w:spacing w:val="-5"/>
          <w:sz w:val="19"/>
        </w:rPr>
        <w:t>and </w:t>
      </w:r>
      <w:r>
        <w:rPr>
          <w:color w:val="6D6D70"/>
          <w:sz w:val="19"/>
        </w:rPr>
        <w:t>the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ability</w:t>
      </w:r>
      <w:r>
        <w:rPr>
          <w:color w:val="6D6D70"/>
          <w:spacing w:val="-28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buy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complexity</w:t>
      </w:r>
      <w:r>
        <w:rPr>
          <w:color w:val="6D6D70"/>
          <w:spacing w:val="-25"/>
          <w:sz w:val="19"/>
        </w:rPr>
        <w:t> </w:t>
      </w:r>
      <w:r>
        <w:rPr>
          <w:color w:val="6D6D70"/>
          <w:sz w:val="19"/>
        </w:rPr>
        <w:t>amidst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uncertainty,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23"/>
          <w:sz w:val="19"/>
        </w:rPr>
        <w:t> </w:t>
      </w:r>
      <w:r>
        <w:rPr>
          <w:color w:val="6D6D70"/>
          <w:sz w:val="19"/>
        </w:rPr>
        <w:t>see</w:t>
      </w:r>
      <w:r>
        <w:rPr>
          <w:color w:val="6D6D70"/>
          <w:spacing w:val="-24"/>
          <w:sz w:val="19"/>
        </w:rPr>
        <w:t> </w:t>
      </w:r>
      <w:r>
        <w:rPr>
          <w:color w:val="6D6D70"/>
          <w:sz w:val="19"/>
        </w:rPr>
        <w:t>significant opportunities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ahead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in</w:t>
      </w:r>
      <w:r>
        <w:rPr>
          <w:color w:val="6D6D70"/>
          <w:spacing w:val="-26"/>
          <w:sz w:val="19"/>
        </w:rPr>
        <w:t> </w:t>
      </w:r>
      <w:r>
        <w:rPr>
          <w:color w:val="6D6D70"/>
          <w:spacing w:val="-4"/>
          <w:sz w:val="19"/>
        </w:rPr>
        <w:t>2019.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Moreover,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for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those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who</w:t>
      </w:r>
      <w:r>
        <w:rPr>
          <w:color w:val="6D6D70"/>
          <w:spacing w:val="-26"/>
          <w:sz w:val="19"/>
        </w:rPr>
        <w:t> </w:t>
      </w:r>
      <w:r>
        <w:rPr>
          <w:color w:val="6D6D70"/>
          <w:sz w:val="19"/>
        </w:rPr>
        <w:t>understand how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to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adeptly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navigate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color w:val="6D6D70"/>
          <w:sz w:val="19"/>
        </w:rPr>
        <w:t>reality</w:t>
      </w:r>
      <w:r>
        <w:rPr>
          <w:color w:val="6D6D70"/>
          <w:spacing w:val="-31"/>
          <w:sz w:val="19"/>
        </w:rPr>
        <w:t> </w:t>
      </w:r>
      <w:r>
        <w:rPr>
          <w:color w:val="6D6D70"/>
          <w:sz w:val="19"/>
        </w:rPr>
        <w:t>that</w:t>
      </w:r>
      <w:r>
        <w:rPr>
          <w:color w:val="6D6D70"/>
          <w:spacing w:val="-30"/>
          <w:sz w:val="19"/>
        </w:rPr>
        <w:t> </w:t>
      </w:r>
      <w:r>
        <w:rPr>
          <w:color w:val="6D6D70"/>
          <w:sz w:val="19"/>
        </w:rPr>
        <w:t>the</w:t>
      </w:r>
      <w:r>
        <w:rPr>
          <w:color w:val="6D6D70"/>
          <w:spacing w:val="-27"/>
          <w:sz w:val="19"/>
        </w:rPr>
        <w:t> </w:t>
      </w:r>
      <w:r>
        <w:rPr>
          <w:i/>
          <w:color w:val="6D6D70"/>
          <w:sz w:val="19"/>
        </w:rPr>
        <w:t>game</w:t>
      </w:r>
      <w:r>
        <w:rPr>
          <w:i/>
          <w:color w:val="6D6D70"/>
          <w:spacing w:val="-29"/>
          <w:sz w:val="19"/>
        </w:rPr>
        <w:t> </w:t>
      </w:r>
      <w:r>
        <w:rPr>
          <w:i/>
          <w:color w:val="6D6D70"/>
          <w:sz w:val="19"/>
        </w:rPr>
        <w:t>has</w:t>
      </w:r>
      <w:r>
        <w:rPr>
          <w:i/>
          <w:color w:val="6D6D70"/>
          <w:spacing w:val="-28"/>
          <w:sz w:val="19"/>
        </w:rPr>
        <w:t> </w:t>
      </w:r>
      <w:r>
        <w:rPr>
          <w:i/>
          <w:color w:val="6D6D70"/>
          <w:sz w:val="19"/>
        </w:rPr>
        <w:t>changed</w:t>
      </w:r>
      <w:r>
        <w:rPr>
          <w:color w:val="6D6D70"/>
          <w:sz w:val="19"/>
        </w:rPr>
        <w:t>,</w:t>
      </w:r>
      <w:r>
        <w:rPr>
          <w:color w:val="6D6D70"/>
          <w:spacing w:val="-29"/>
          <w:sz w:val="19"/>
        </w:rPr>
        <w:t> </w:t>
      </w:r>
      <w:r>
        <w:rPr>
          <w:color w:val="6D6D70"/>
          <w:sz w:val="19"/>
        </w:rPr>
        <w:t>the upside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could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be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even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more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significant,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we</w:t>
      </w:r>
      <w:r>
        <w:rPr>
          <w:color w:val="6D6D70"/>
          <w:spacing w:val="-8"/>
          <w:sz w:val="19"/>
        </w:rPr>
        <w:t> </w:t>
      </w:r>
      <w:r>
        <w:rPr>
          <w:color w:val="6D6D70"/>
          <w:sz w:val="19"/>
        </w:rPr>
        <w:t>believe.</w:t>
      </w:r>
    </w:p>
    <w:p>
      <w:pPr>
        <w:spacing w:after="0" w:line="264" w:lineRule="auto"/>
        <w:jc w:val="left"/>
        <w:rPr>
          <w:sz w:val="19"/>
        </w:rPr>
        <w:sectPr>
          <w:pgSz w:w="12240" w:h="15840"/>
          <w:pgMar w:header="314" w:footer="830" w:top="500" w:bottom="1020" w:left="34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line style="position:absolute;mso-position-horizontal-relative:page;mso-position-vertical-relative:page;z-index:253039616" from="306pt,28.194901pt" to="306pt,736.502901pt" stroked="true" strokeweight="1pt" strokecolor="#cccccc">
            <v:stroke dashstyle="dot"/>
            <w10:wrap type="none"/>
          </v:line>
        </w:pict>
      </w:r>
    </w:p>
    <w:p>
      <w:pPr>
        <w:spacing w:after="0"/>
        <w:rPr>
          <w:rFonts w:ascii="Times New Roman"/>
          <w:sz w:val="17"/>
        </w:rPr>
        <w:sectPr>
          <w:footerReference w:type="even" r:id="rId227"/>
          <w:footerReference w:type="default" r:id="rId228"/>
          <w:pgSz w:w="12240" w:h="15840"/>
          <w:pgMar w:footer="493" w:header="314" w:top="500" w:bottom="680" w:left="34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0"/>
        </w:rPr>
      </w:pPr>
    </w:p>
    <w:p>
      <w:pPr>
        <w:spacing w:before="92"/>
        <w:ind w:left="164" w:right="0" w:firstLine="0"/>
        <w:jc w:val="left"/>
        <w:rPr>
          <w:rFonts w:ascii="Cambria"/>
          <w:b/>
          <w:sz w:val="15"/>
        </w:rPr>
      </w:pPr>
      <w:r>
        <w:rPr/>
        <w:pict>
          <v:line style="position:absolute;mso-position-horizontal-relative:page;mso-position-vertical-relative:paragraph;z-index:253040640" from="306pt,-354.161743pt" to="306pt,-14.875643pt" stroked="true" strokeweight="1pt" strokecolor="#cccccc">
            <v:stroke dashstyle="dot"/>
            <w10:wrap type="none"/>
          </v:line>
        </w:pict>
      </w:r>
      <w:r>
        <w:rPr>
          <w:rFonts w:ascii="Cambria"/>
          <w:b/>
          <w:color w:val="48104A"/>
          <w:sz w:val="15"/>
        </w:rPr>
        <w:t>Important Information</w:t>
      </w:r>
    </w:p>
    <w:p>
      <w:pPr>
        <w:spacing w:after="0"/>
        <w:jc w:val="left"/>
        <w:rPr>
          <w:rFonts w:ascii="Cambria"/>
          <w:sz w:val="15"/>
        </w:rPr>
        <w:sectPr>
          <w:pgSz w:w="12240" w:h="15840"/>
          <w:pgMar w:header="314" w:footer="573" w:top="500" w:bottom="760" w:left="340" w:right="0"/>
        </w:sectPr>
      </w:pPr>
    </w:p>
    <w:p>
      <w:pPr>
        <w:pStyle w:val="BodyText"/>
        <w:spacing w:before="10"/>
        <w:rPr>
          <w:rFonts w:ascii="Cambria"/>
          <w:b/>
          <w:sz w:val="12"/>
        </w:rPr>
      </w:pPr>
    </w:p>
    <w:p>
      <w:pPr>
        <w:spacing w:line="254" w:lineRule="auto" w:before="0"/>
        <w:ind w:left="164" w:right="25" w:firstLine="0"/>
        <w:jc w:val="left"/>
        <w:rPr>
          <w:sz w:val="15"/>
        </w:rPr>
      </w:pPr>
      <w:r>
        <w:rPr>
          <w:color w:val="6D6D70"/>
          <w:sz w:val="15"/>
        </w:rPr>
        <w:t>References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“we”,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“us,”</w:t>
      </w:r>
      <w:r>
        <w:rPr>
          <w:color w:val="6D6D70"/>
          <w:spacing w:val="-12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“our”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refer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Mr.</w:t>
      </w:r>
      <w:r>
        <w:rPr>
          <w:color w:val="6D6D70"/>
          <w:spacing w:val="-13"/>
          <w:sz w:val="15"/>
        </w:rPr>
        <w:t> </w:t>
      </w:r>
      <w:r>
        <w:rPr>
          <w:color w:val="6D6D70"/>
          <w:spacing w:val="-3"/>
          <w:sz w:val="15"/>
        </w:rPr>
        <w:t>McVey </w:t>
      </w:r>
      <w:r>
        <w:rPr>
          <w:color w:val="6D6D70"/>
          <w:w w:val="95"/>
          <w:sz w:val="15"/>
        </w:rPr>
        <w:t>and/or</w:t>
      </w:r>
      <w:r>
        <w:rPr>
          <w:color w:val="6D6D70"/>
          <w:spacing w:val="-16"/>
          <w:w w:val="95"/>
          <w:sz w:val="15"/>
        </w:rPr>
        <w:t> </w:t>
      </w:r>
      <w:r>
        <w:rPr>
          <w:color w:val="6D6D70"/>
          <w:w w:val="95"/>
          <w:sz w:val="15"/>
        </w:rPr>
        <w:t>KKR’s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Global</w:t>
      </w:r>
      <w:r>
        <w:rPr>
          <w:color w:val="6D6D70"/>
          <w:spacing w:val="-14"/>
          <w:w w:val="95"/>
          <w:sz w:val="15"/>
        </w:rPr>
        <w:t> </w:t>
      </w:r>
      <w:r>
        <w:rPr>
          <w:color w:val="6D6D70"/>
          <w:w w:val="95"/>
          <w:sz w:val="15"/>
        </w:rPr>
        <w:t>Macro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and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Asset</w:t>
      </w:r>
      <w:r>
        <w:rPr>
          <w:color w:val="6D6D70"/>
          <w:spacing w:val="-14"/>
          <w:w w:val="95"/>
          <w:sz w:val="15"/>
        </w:rPr>
        <w:t> </w:t>
      </w:r>
      <w:r>
        <w:rPr>
          <w:color w:val="6D6D70"/>
          <w:w w:val="95"/>
          <w:sz w:val="15"/>
        </w:rPr>
        <w:t>Allocation</w:t>
      </w:r>
      <w:r>
        <w:rPr>
          <w:color w:val="6D6D70"/>
          <w:spacing w:val="-15"/>
          <w:w w:val="95"/>
          <w:sz w:val="15"/>
        </w:rPr>
        <w:t> </w:t>
      </w:r>
      <w:r>
        <w:rPr>
          <w:color w:val="6D6D70"/>
          <w:w w:val="95"/>
          <w:sz w:val="15"/>
        </w:rPr>
        <w:t>team,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as </w:t>
      </w:r>
      <w:r>
        <w:rPr>
          <w:color w:val="6D6D70"/>
          <w:sz w:val="15"/>
        </w:rPr>
        <w:t>context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requires,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KKR.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views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expressed reflect the current views of Mr. </w:t>
      </w:r>
      <w:r>
        <w:rPr>
          <w:color w:val="6D6D70"/>
          <w:spacing w:val="-3"/>
          <w:sz w:val="15"/>
        </w:rPr>
        <w:t>McVey </w:t>
      </w:r>
      <w:r>
        <w:rPr>
          <w:color w:val="6D6D70"/>
          <w:sz w:val="15"/>
        </w:rPr>
        <w:t>as of the date hereof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neither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Mr.</w:t>
      </w:r>
      <w:r>
        <w:rPr>
          <w:color w:val="6D6D70"/>
          <w:spacing w:val="-14"/>
          <w:sz w:val="15"/>
        </w:rPr>
        <w:t> </w:t>
      </w:r>
      <w:r>
        <w:rPr>
          <w:color w:val="6D6D70"/>
          <w:spacing w:val="-3"/>
          <w:sz w:val="15"/>
        </w:rPr>
        <w:t>McVey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nor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KKR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undertakes</w:t>
      </w:r>
    </w:p>
    <w:p>
      <w:pPr>
        <w:spacing w:line="254" w:lineRule="auto" w:before="3"/>
        <w:ind w:left="163" w:right="38" w:firstLine="0"/>
        <w:jc w:val="left"/>
        <w:rPr>
          <w:sz w:val="15"/>
        </w:rPr>
      </w:pPr>
      <w:r>
        <w:rPr>
          <w:color w:val="6D6D70"/>
          <w:sz w:val="15"/>
        </w:rPr>
        <w:t>to advise you of any changes in the views expressed herein. Opinions or statements regarding financial market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trends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are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based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on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current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market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conditions and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are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subject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change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without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notice.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References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to a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target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portfolio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allocations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such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a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portfolio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refer to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hypothetical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allocation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assets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an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actual portfolio.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8"/>
          <w:sz w:val="15"/>
        </w:rPr>
        <w:t> </w:t>
      </w:r>
      <w:r>
        <w:rPr>
          <w:color w:val="6D6D70"/>
          <w:sz w:val="15"/>
        </w:rPr>
        <w:t>views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expressed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herein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discussion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of any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target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portfolio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allocations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may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reflected in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strategies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products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KKR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offers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invests, including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strategies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products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which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Mr.</w:t>
      </w:r>
      <w:r>
        <w:rPr>
          <w:color w:val="6D6D70"/>
          <w:spacing w:val="-18"/>
          <w:sz w:val="15"/>
        </w:rPr>
        <w:t> </w:t>
      </w:r>
      <w:r>
        <w:rPr>
          <w:color w:val="6D6D70"/>
          <w:spacing w:val="-3"/>
          <w:sz w:val="15"/>
        </w:rPr>
        <w:t>McVey </w:t>
      </w:r>
      <w:r>
        <w:rPr>
          <w:color w:val="6D6D70"/>
          <w:sz w:val="15"/>
        </w:rPr>
        <w:t>provides investment advice to or on behalf of KKR. It should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assumed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Mr.</w:t>
      </w:r>
      <w:r>
        <w:rPr>
          <w:color w:val="6D6D70"/>
          <w:spacing w:val="-22"/>
          <w:sz w:val="15"/>
        </w:rPr>
        <w:t> </w:t>
      </w:r>
      <w:r>
        <w:rPr>
          <w:color w:val="6D6D70"/>
          <w:spacing w:val="-3"/>
          <w:sz w:val="15"/>
        </w:rPr>
        <w:t>McVey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has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made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will </w:t>
      </w:r>
      <w:r>
        <w:rPr>
          <w:color w:val="6D6D70"/>
          <w:w w:val="95"/>
          <w:sz w:val="15"/>
        </w:rPr>
        <w:t>make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investment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recommendations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in</w:t>
      </w:r>
      <w:r>
        <w:rPr>
          <w:color w:val="6D6D70"/>
          <w:spacing w:val="-10"/>
          <w:w w:val="95"/>
          <w:sz w:val="15"/>
        </w:rPr>
        <w:t> </w:t>
      </w:r>
      <w:r>
        <w:rPr>
          <w:color w:val="6D6D70"/>
          <w:w w:val="95"/>
          <w:sz w:val="15"/>
        </w:rPr>
        <w:t>the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future</w:t>
      </w:r>
      <w:r>
        <w:rPr>
          <w:color w:val="6D6D70"/>
          <w:spacing w:val="-10"/>
          <w:w w:val="95"/>
          <w:sz w:val="15"/>
        </w:rPr>
        <w:t> </w:t>
      </w:r>
      <w:r>
        <w:rPr>
          <w:color w:val="6D6D70"/>
          <w:w w:val="95"/>
          <w:sz w:val="15"/>
        </w:rPr>
        <w:t>that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are </w:t>
      </w:r>
      <w:r>
        <w:rPr>
          <w:color w:val="6D6D70"/>
          <w:sz w:val="15"/>
        </w:rPr>
        <w:t>consistent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with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views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expressed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herein,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use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any or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all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techniques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methods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analysis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described herein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in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managing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client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proprietary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accounts.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Fur- </w:t>
      </w:r>
      <w:r>
        <w:rPr>
          <w:color w:val="6D6D70"/>
          <w:w w:val="95"/>
          <w:sz w:val="15"/>
        </w:rPr>
        <w:t>ther,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Mr.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spacing w:val="-3"/>
          <w:w w:val="95"/>
          <w:sz w:val="15"/>
        </w:rPr>
        <w:t>McVey</w:t>
      </w:r>
      <w:r>
        <w:rPr>
          <w:color w:val="6D6D70"/>
          <w:spacing w:val="-15"/>
          <w:w w:val="95"/>
          <w:sz w:val="15"/>
        </w:rPr>
        <w:t> </w:t>
      </w:r>
      <w:r>
        <w:rPr>
          <w:color w:val="6D6D70"/>
          <w:w w:val="95"/>
          <w:sz w:val="15"/>
        </w:rPr>
        <w:t>may</w:t>
      </w:r>
      <w:r>
        <w:rPr>
          <w:color w:val="6D6D70"/>
          <w:spacing w:val="-14"/>
          <w:w w:val="95"/>
          <w:sz w:val="15"/>
        </w:rPr>
        <w:t> </w:t>
      </w:r>
      <w:r>
        <w:rPr>
          <w:color w:val="6D6D70"/>
          <w:w w:val="95"/>
          <w:sz w:val="15"/>
        </w:rPr>
        <w:t>make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investment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recommendations </w:t>
      </w:r>
      <w:r>
        <w:rPr>
          <w:color w:val="6D6D70"/>
          <w:sz w:val="15"/>
        </w:rPr>
        <w:t>and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KKR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its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affiliates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may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have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positions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(long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or short)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engage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in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securities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transactions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are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not consistent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with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information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views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expressed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in this</w:t>
      </w:r>
      <w:r>
        <w:rPr>
          <w:color w:val="6D6D70"/>
          <w:spacing w:val="-1"/>
          <w:sz w:val="15"/>
        </w:rPr>
        <w:t> </w:t>
      </w:r>
      <w:r>
        <w:rPr>
          <w:color w:val="6D6D70"/>
          <w:sz w:val="15"/>
        </w:rPr>
        <w:t>document.</w:t>
      </w:r>
    </w:p>
    <w:p>
      <w:pPr>
        <w:pStyle w:val="BodyText"/>
        <w:spacing w:before="7"/>
        <w:rPr>
          <w:sz w:val="13"/>
        </w:rPr>
      </w:pPr>
    </w:p>
    <w:p>
      <w:pPr>
        <w:spacing w:line="254" w:lineRule="auto" w:before="1"/>
        <w:ind w:left="163" w:right="82" w:firstLine="0"/>
        <w:jc w:val="left"/>
        <w:rPr>
          <w:sz w:val="15"/>
        </w:rPr>
      </w:pPr>
      <w:r>
        <w:rPr>
          <w:color w:val="6D6D70"/>
          <w:w w:val="95"/>
          <w:sz w:val="15"/>
        </w:rPr>
        <w:t>The</w:t>
      </w:r>
      <w:r>
        <w:rPr>
          <w:color w:val="6D6D70"/>
          <w:spacing w:val="-10"/>
          <w:w w:val="95"/>
          <w:sz w:val="15"/>
        </w:rPr>
        <w:t> </w:t>
      </w:r>
      <w:r>
        <w:rPr>
          <w:color w:val="6D6D70"/>
          <w:w w:val="95"/>
          <w:sz w:val="15"/>
        </w:rPr>
        <w:t>views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expressed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in</w:t>
      </w:r>
      <w:r>
        <w:rPr>
          <w:color w:val="6D6D70"/>
          <w:spacing w:val="-9"/>
          <w:w w:val="95"/>
          <w:sz w:val="15"/>
        </w:rPr>
        <w:t> </w:t>
      </w:r>
      <w:r>
        <w:rPr>
          <w:color w:val="6D6D70"/>
          <w:w w:val="95"/>
          <w:sz w:val="15"/>
        </w:rPr>
        <w:t>this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publication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are</w:t>
      </w:r>
      <w:r>
        <w:rPr>
          <w:color w:val="6D6D70"/>
          <w:spacing w:val="-10"/>
          <w:w w:val="95"/>
          <w:sz w:val="15"/>
        </w:rPr>
        <w:t> </w:t>
      </w:r>
      <w:r>
        <w:rPr>
          <w:color w:val="6D6D70"/>
          <w:w w:val="95"/>
          <w:sz w:val="15"/>
        </w:rPr>
        <w:t>the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personal </w:t>
      </w:r>
      <w:r>
        <w:rPr>
          <w:color w:val="6D6D70"/>
          <w:sz w:val="15"/>
        </w:rPr>
        <w:t>views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Henry</w:t>
      </w:r>
      <w:r>
        <w:rPr>
          <w:color w:val="6D6D70"/>
          <w:spacing w:val="-28"/>
          <w:sz w:val="15"/>
        </w:rPr>
        <w:t> </w:t>
      </w:r>
      <w:r>
        <w:rPr>
          <w:color w:val="6D6D70"/>
          <w:spacing w:val="-3"/>
          <w:sz w:val="15"/>
        </w:rPr>
        <w:t>McVey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Kohlberg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Kravis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Roberts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&amp;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Co.</w:t>
      </w:r>
    </w:p>
    <w:p>
      <w:pPr>
        <w:spacing w:line="254" w:lineRule="auto" w:before="1"/>
        <w:ind w:left="163" w:right="44" w:firstLine="0"/>
        <w:jc w:val="left"/>
        <w:rPr>
          <w:sz w:val="15"/>
        </w:rPr>
      </w:pPr>
      <w:r>
        <w:rPr>
          <w:color w:val="6D6D70"/>
          <w:sz w:val="15"/>
        </w:rPr>
        <w:t>L.P.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(together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with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its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affiliates,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“KKR”)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do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nec- essarily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reflect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views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KKR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itself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any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investment professional</w:t>
      </w:r>
      <w:r>
        <w:rPr>
          <w:color w:val="6D6D70"/>
          <w:spacing w:val="-28"/>
          <w:sz w:val="15"/>
        </w:rPr>
        <w:t> </w:t>
      </w:r>
      <w:r>
        <w:rPr>
          <w:color w:val="6D6D70"/>
          <w:sz w:val="15"/>
        </w:rPr>
        <w:t>at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KKR.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document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research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and should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treated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as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research.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document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does not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represent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valuation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judgments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with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respect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any financial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instrument,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issuer,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security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sector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may be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described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referenced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herein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does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repre- sent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a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formal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official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view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KKR.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document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is</w:t>
      </w:r>
    </w:p>
    <w:p>
      <w:pPr>
        <w:pStyle w:val="BodyText"/>
        <w:spacing w:before="2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52" w:lineRule="auto" w:before="0"/>
        <w:ind w:left="163" w:right="81" w:firstLine="0"/>
        <w:jc w:val="left"/>
        <w:rPr>
          <w:sz w:val="15"/>
        </w:rPr>
      </w:pPr>
      <w:r>
        <w:rPr>
          <w:color w:val="6D6D70"/>
          <w:sz w:val="15"/>
        </w:rPr>
        <w:t>not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intended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to,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does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not,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relate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specifically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any investment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strategy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product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KKR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offers.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It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be- ing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provided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merely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provide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framework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assist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in </w:t>
      </w:r>
      <w:r>
        <w:rPr>
          <w:color w:val="6D6D70"/>
          <w:w w:val="95"/>
          <w:sz w:val="15"/>
        </w:rPr>
        <w:t>the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implementation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of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an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investor’s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own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analysis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and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an </w:t>
      </w:r>
      <w:r>
        <w:rPr>
          <w:color w:val="6D6D70"/>
          <w:sz w:val="15"/>
        </w:rPr>
        <w:t>investor’s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own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views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on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topic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discussed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herein.</w:t>
      </w:r>
    </w:p>
    <w:p>
      <w:pPr>
        <w:pStyle w:val="BodyText"/>
        <w:spacing w:before="2"/>
        <w:rPr>
          <w:sz w:val="12"/>
        </w:rPr>
      </w:pPr>
    </w:p>
    <w:p>
      <w:pPr>
        <w:spacing w:line="252" w:lineRule="auto" w:before="0"/>
        <w:ind w:left="163" w:right="65" w:firstLine="0"/>
        <w:jc w:val="left"/>
        <w:rPr>
          <w:sz w:val="15"/>
        </w:rPr>
      </w:pPr>
      <w:r>
        <w:rPr>
          <w:color w:val="6D6D70"/>
          <w:sz w:val="15"/>
        </w:rPr>
        <w:t>This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publication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has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been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prepared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solely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for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informa- tional purposes. The information contained herein is only as current as of the date indicated, and may be superseded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by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subsequent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market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events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for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other reasons. Charts and graphs provided herein are for illustrative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purposes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only.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information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in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docu- ment has been developed internally and/or obtained from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sources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believed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reliable;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however,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neither </w:t>
      </w:r>
      <w:r>
        <w:rPr>
          <w:color w:val="6D6D70"/>
          <w:w w:val="95"/>
          <w:sz w:val="15"/>
        </w:rPr>
        <w:t>KKR</w:t>
      </w:r>
      <w:r>
        <w:rPr>
          <w:color w:val="6D6D70"/>
          <w:spacing w:val="-12"/>
          <w:w w:val="95"/>
          <w:sz w:val="15"/>
        </w:rPr>
        <w:t> </w:t>
      </w:r>
      <w:r>
        <w:rPr>
          <w:color w:val="6D6D70"/>
          <w:w w:val="95"/>
          <w:sz w:val="15"/>
        </w:rPr>
        <w:t>nor</w:t>
      </w:r>
      <w:r>
        <w:rPr>
          <w:color w:val="6D6D70"/>
          <w:spacing w:val="-14"/>
          <w:w w:val="95"/>
          <w:sz w:val="15"/>
        </w:rPr>
        <w:t> </w:t>
      </w:r>
      <w:r>
        <w:rPr>
          <w:color w:val="6D6D70"/>
          <w:spacing w:val="-3"/>
          <w:w w:val="95"/>
          <w:sz w:val="15"/>
        </w:rPr>
        <w:t>Mr.</w:t>
      </w:r>
      <w:r>
        <w:rPr>
          <w:color w:val="6D6D70"/>
          <w:spacing w:val="-12"/>
          <w:w w:val="95"/>
          <w:sz w:val="15"/>
        </w:rPr>
        <w:t> </w:t>
      </w:r>
      <w:r>
        <w:rPr>
          <w:color w:val="6D6D70"/>
          <w:spacing w:val="-3"/>
          <w:w w:val="95"/>
          <w:sz w:val="15"/>
        </w:rPr>
        <w:t>McVey</w:t>
      </w:r>
      <w:r>
        <w:rPr>
          <w:color w:val="6D6D70"/>
          <w:spacing w:val="-14"/>
          <w:w w:val="95"/>
          <w:sz w:val="15"/>
        </w:rPr>
        <w:t> </w:t>
      </w:r>
      <w:r>
        <w:rPr>
          <w:color w:val="6D6D70"/>
          <w:w w:val="95"/>
          <w:sz w:val="15"/>
        </w:rPr>
        <w:t>guarantees</w:t>
      </w:r>
      <w:r>
        <w:rPr>
          <w:color w:val="6D6D70"/>
          <w:spacing w:val="-14"/>
          <w:w w:val="95"/>
          <w:sz w:val="15"/>
        </w:rPr>
        <w:t> </w:t>
      </w:r>
      <w:r>
        <w:rPr>
          <w:color w:val="6D6D70"/>
          <w:w w:val="95"/>
          <w:sz w:val="15"/>
        </w:rPr>
        <w:t>the</w:t>
      </w:r>
      <w:r>
        <w:rPr>
          <w:color w:val="6D6D70"/>
          <w:spacing w:val="-12"/>
          <w:w w:val="95"/>
          <w:sz w:val="15"/>
        </w:rPr>
        <w:t> </w:t>
      </w:r>
      <w:r>
        <w:rPr>
          <w:color w:val="6D6D70"/>
          <w:w w:val="95"/>
          <w:sz w:val="15"/>
        </w:rPr>
        <w:t>accuracy,</w:t>
      </w:r>
      <w:r>
        <w:rPr>
          <w:color w:val="6D6D70"/>
          <w:spacing w:val="-12"/>
          <w:w w:val="95"/>
          <w:sz w:val="15"/>
        </w:rPr>
        <w:t> </w:t>
      </w:r>
      <w:r>
        <w:rPr>
          <w:color w:val="6D6D70"/>
          <w:w w:val="95"/>
          <w:sz w:val="15"/>
        </w:rPr>
        <w:t>adequacy or</w:t>
      </w:r>
      <w:r>
        <w:rPr>
          <w:color w:val="6D6D70"/>
          <w:spacing w:val="-10"/>
          <w:w w:val="95"/>
          <w:sz w:val="15"/>
        </w:rPr>
        <w:t> </w:t>
      </w:r>
      <w:r>
        <w:rPr>
          <w:color w:val="6D6D70"/>
          <w:w w:val="95"/>
          <w:sz w:val="15"/>
        </w:rPr>
        <w:t>completeness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of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such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information.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Nothing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contained </w:t>
      </w:r>
      <w:r>
        <w:rPr>
          <w:color w:val="6D6D70"/>
          <w:sz w:val="15"/>
        </w:rPr>
        <w:t>herein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constitutes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investment,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legal,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tax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other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advice nor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it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relied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on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in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making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an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investment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other decision.</w:t>
      </w:r>
    </w:p>
    <w:p>
      <w:pPr>
        <w:pStyle w:val="BodyText"/>
        <w:spacing w:before="7"/>
        <w:rPr>
          <w:sz w:val="11"/>
        </w:rPr>
      </w:pPr>
    </w:p>
    <w:p>
      <w:pPr>
        <w:spacing w:line="252" w:lineRule="auto" w:before="0"/>
        <w:ind w:left="163" w:right="24" w:firstLine="0"/>
        <w:jc w:val="left"/>
        <w:rPr>
          <w:sz w:val="15"/>
        </w:rPr>
      </w:pPr>
      <w:r>
        <w:rPr>
          <w:color w:val="6D6D70"/>
          <w:sz w:val="15"/>
        </w:rPr>
        <w:t>There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can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no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assurance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an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investment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strategy will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successful.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Historic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market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trends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are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reliable indicators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actual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future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market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behavior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future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per- formance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any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particular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investment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which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may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differ materially,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should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not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relied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upon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as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such.</w:t>
      </w:r>
      <w:r>
        <w:rPr>
          <w:color w:val="6D6D70"/>
          <w:spacing w:val="-26"/>
          <w:sz w:val="15"/>
        </w:rPr>
        <w:t> </w:t>
      </w:r>
      <w:r>
        <w:rPr>
          <w:color w:val="6D6D70"/>
          <w:spacing w:val="-3"/>
          <w:sz w:val="15"/>
        </w:rPr>
        <w:t>Target </w:t>
      </w:r>
      <w:r>
        <w:rPr>
          <w:color w:val="6D6D70"/>
          <w:sz w:val="15"/>
        </w:rPr>
        <w:t>allocations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contained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herein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are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subject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change.</w:t>
      </w:r>
    </w:p>
    <w:p>
      <w:pPr>
        <w:spacing w:line="252" w:lineRule="auto" w:before="0"/>
        <w:ind w:left="163" w:right="144" w:firstLine="0"/>
        <w:jc w:val="left"/>
        <w:rPr>
          <w:sz w:val="15"/>
        </w:rPr>
      </w:pPr>
      <w:r>
        <w:rPr>
          <w:color w:val="6D6D70"/>
          <w:sz w:val="15"/>
        </w:rPr>
        <w:t>There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no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assurance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target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allocations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will </w:t>
      </w:r>
      <w:r>
        <w:rPr>
          <w:color w:val="6D6D70"/>
          <w:w w:val="95"/>
          <w:sz w:val="15"/>
        </w:rPr>
        <w:t>be</w:t>
      </w:r>
      <w:r>
        <w:rPr>
          <w:color w:val="6D6D70"/>
          <w:spacing w:val="-12"/>
          <w:w w:val="95"/>
          <w:sz w:val="15"/>
        </w:rPr>
        <w:t> </w:t>
      </w:r>
      <w:r>
        <w:rPr>
          <w:color w:val="6D6D70"/>
          <w:w w:val="95"/>
          <w:sz w:val="15"/>
        </w:rPr>
        <w:t>achieved,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and</w:t>
      </w:r>
      <w:r>
        <w:rPr>
          <w:color w:val="6D6D70"/>
          <w:spacing w:val="-12"/>
          <w:w w:val="95"/>
          <w:sz w:val="15"/>
        </w:rPr>
        <w:t> </w:t>
      </w:r>
      <w:r>
        <w:rPr>
          <w:color w:val="6D6D70"/>
          <w:w w:val="95"/>
          <w:sz w:val="15"/>
        </w:rPr>
        <w:t>actual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allocations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may</w:t>
      </w:r>
      <w:r>
        <w:rPr>
          <w:color w:val="6D6D70"/>
          <w:spacing w:val="-14"/>
          <w:w w:val="95"/>
          <w:sz w:val="15"/>
        </w:rPr>
        <w:t> </w:t>
      </w:r>
      <w:r>
        <w:rPr>
          <w:color w:val="6D6D70"/>
          <w:w w:val="95"/>
          <w:sz w:val="15"/>
        </w:rPr>
        <w:t>be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significantly </w:t>
      </w:r>
      <w:r>
        <w:rPr>
          <w:color w:val="6D6D70"/>
          <w:sz w:val="15"/>
        </w:rPr>
        <w:t>different</w:t>
      </w:r>
      <w:r>
        <w:rPr>
          <w:color w:val="6D6D70"/>
          <w:spacing w:val="-28"/>
          <w:sz w:val="15"/>
        </w:rPr>
        <w:t> </w:t>
      </w:r>
      <w:r>
        <w:rPr>
          <w:color w:val="6D6D70"/>
          <w:sz w:val="15"/>
        </w:rPr>
        <w:t>than</w:t>
      </w:r>
      <w:r>
        <w:rPr>
          <w:color w:val="6D6D70"/>
          <w:spacing w:val="-27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shown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here.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publication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should</w:t>
      </w:r>
    </w:p>
    <w:p>
      <w:pPr>
        <w:spacing w:line="252" w:lineRule="auto" w:before="0"/>
        <w:ind w:left="163" w:right="72" w:firstLine="0"/>
        <w:jc w:val="left"/>
        <w:rPr>
          <w:sz w:val="15"/>
        </w:rPr>
      </w:pPr>
      <w:r>
        <w:rPr>
          <w:color w:val="6D6D70"/>
          <w:sz w:val="15"/>
        </w:rPr>
        <w:t>not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viewed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as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a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current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past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recommendation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a solicitation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an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offer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12"/>
          <w:sz w:val="15"/>
        </w:rPr>
        <w:t> </w:t>
      </w:r>
      <w:r>
        <w:rPr>
          <w:color w:val="6D6D70"/>
          <w:sz w:val="15"/>
        </w:rPr>
        <w:t>buy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sell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any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securities</w:t>
      </w:r>
      <w:r>
        <w:rPr>
          <w:color w:val="6D6D70"/>
          <w:spacing w:val="-12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to adopt any investment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strategy.</w:t>
      </w:r>
    </w:p>
    <w:p>
      <w:pPr>
        <w:pStyle w:val="BodyText"/>
        <w:spacing w:before="8"/>
        <w:rPr>
          <w:sz w:val="11"/>
        </w:rPr>
      </w:pPr>
    </w:p>
    <w:p>
      <w:pPr>
        <w:spacing w:line="252" w:lineRule="auto" w:before="0"/>
        <w:ind w:left="163" w:right="49" w:firstLine="0"/>
        <w:jc w:val="left"/>
        <w:rPr>
          <w:sz w:val="15"/>
        </w:rPr>
      </w:pPr>
      <w:r>
        <w:rPr>
          <w:color w:val="6D6D70"/>
          <w:sz w:val="15"/>
        </w:rPr>
        <w:t>The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information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in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publication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may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contain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projec- tions or other forward looking statements regarding </w:t>
      </w:r>
      <w:r>
        <w:rPr>
          <w:color w:val="6D6D70"/>
          <w:w w:val="95"/>
          <w:sz w:val="15"/>
        </w:rPr>
        <w:t>future events, targets, forecasts or expectations regard- </w:t>
      </w:r>
      <w:r>
        <w:rPr>
          <w:color w:val="6D6D70"/>
          <w:sz w:val="15"/>
        </w:rPr>
        <w:t>ing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strategies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described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herein,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only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current as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date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indicated.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There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no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assurance</w:t>
      </w:r>
      <w:r>
        <w:rPr>
          <w:color w:val="6D6D70"/>
          <w:spacing w:val="-26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such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59" w:lineRule="auto" w:before="0"/>
        <w:ind w:left="163" w:right="502" w:firstLine="0"/>
        <w:jc w:val="left"/>
        <w:rPr>
          <w:sz w:val="15"/>
        </w:rPr>
      </w:pPr>
      <w:r>
        <w:rPr>
          <w:color w:val="6D6D70"/>
          <w:sz w:val="15"/>
        </w:rPr>
        <w:t>events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targets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will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achieved,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may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signifi- cantly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different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from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shown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here.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information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in </w:t>
      </w:r>
      <w:r>
        <w:rPr>
          <w:color w:val="6D6D70"/>
          <w:w w:val="95"/>
          <w:sz w:val="15"/>
        </w:rPr>
        <w:t>this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document,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including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statements</w:t>
      </w:r>
      <w:r>
        <w:rPr>
          <w:color w:val="6D6D70"/>
          <w:spacing w:val="-7"/>
          <w:w w:val="95"/>
          <w:sz w:val="15"/>
        </w:rPr>
        <w:t> </w:t>
      </w:r>
      <w:r>
        <w:rPr>
          <w:color w:val="6D6D70"/>
          <w:w w:val="95"/>
          <w:sz w:val="15"/>
        </w:rPr>
        <w:t>concerning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financial </w:t>
      </w:r>
      <w:r>
        <w:rPr>
          <w:color w:val="6D6D70"/>
          <w:sz w:val="15"/>
        </w:rPr>
        <w:t>market trends, is based on current market conditions, which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will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fluctuate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may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superseded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by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subse- quent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market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events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for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other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reasons.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Performance of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all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cited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indices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calculated</w:t>
      </w:r>
      <w:r>
        <w:rPr>
          <w:color w:val="6D6D70"/>
          <w:spacing w:val="-14"/>
          <w:sz w:val="15"/>
        </w:rPr>
        <w:t> </w:t>
      </w:r>
      <w:r>
        <w:rPr>
          <w:color w:val="6D6D70"/>
          <w:sz w:val="15"/>
        </w:rPr>
        <w:t>on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a</w:t>
      </w:r>
      <w:r>
        <w:rPr>
          <w:color w:val="6D6D70"/>
          <w:spacing w:val="-16"/>
          <w:sz w:val="15"/>
        </w:rPr>
        <w:t> </w:t>
      </w:r>
      <w:r>
        <w:rPr>
          <w:color w:val="6D6D70"/>
          <w:sz w:val="15"/>
        </w:rPr>
        <w:t>total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return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basis with dividends reinvested. The indices do not include </w:t>
      </w:r>
      <w:r>
        <w:rPr>
          <w:color w:val="6D6D70"/>
          <w:w w:val="95"/>
          <w:sz w:val="15"/>
        </w:rPr>
        <w:t>any expenses, fees or charges and are unmanaged and </w:t>
      </w:r>
      <w:r>
        <w:rPr>
          <w:color w:val="6D6D70"/>
          <w:sz w:val="15"/>
        </w:rPr>
        <w:t>should not be considered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investments.</w:t>
      </w:r>
    </w:p>
    <w:p>
      <w:pPr>
        <w:pStyle w:val="BodyText"/>
        <w:spacing w:before="2"/>
        <w:rPr>
          <w:sz w:val="12"/>
        </w:rPr>
      </w:pPr>
    </w:p>
    <w:p>
      <w:pPr>
        <w:spacing w:line="259" w:lineRule="auto" w:before="0"/>
        <w:ind w:left="163" w:right="516" w:firstLine="0"/>
        <w:jc w:val="left"/>
        <w:rPr>
          <w:sz w:val="15"/>
        </w:rPr>
      </w:pPr>
      <w:r>
        <w:rPr>
          <w:color w:val="6D6D70"/>
          <w:sz w:val="15"/>
        </w:rPr>
        <w:t>The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investment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strategy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and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themes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discussed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herein may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be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unsuitable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for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investors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depending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on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their</w:t>
      </w:r>
      <w:r>
        <w:rPr>
          <w:color w:val="6D6D70"/>
          <w:spacing w:val="-25"/>
          <w:sz w:val="15"/>
        </w:rPr>
        <w:t> </w:t>
      </w:r>
      <w:r>
        <w:rPr>
          <w:color w:val="6D6D70"/>
          <w:sz w:val="15"/>
        </w:rPr>
        <w:t>spe- </w:t>
      </w:r>
      <w:r>
        <w:rPr>
          <w:color w:val="6D6D70"/>
          <w:w w:val="95"/>
          <w:sz w:val="15"/>
        </w:rPr>
        <w:t>cific</w:t>
      </w:r>
      <w:r>
        <w:rPr>
          <w:color w:val="6D6D70"/>
          <w:spacing w:val="-9"/>
          <w:w w:val="95"/>
          <w:sz w:val="15"/>
        </w:rPr>
        <w:t> </w:t>
      </w:r>
      <w:r>
        <w:rPr>
          <w:color w:val="6D6D70"/>
          <w:w w:val="95"/>
          <w:sz w:val="15"/>
        </w:rPr>
        <w:t>investment</w:t>
      </w:r>
      <w:r>
        <w:rPr>
          <w:color w:val="6D6D70"/>
          <w:spacing w:val="-9"/>
          <w:w w:val="95"/>
          <w:sz w:val="15"/>
        </w:rPr>
        <w:t> </w:t>
      </w:r>
      <w:r>
        <w:rPr>
          <w:color w:val="6D6D70"/>
          <w:w w:val="95"/>
          <w:sz w:val="15"/>
        </w:rPr>
        <w:t>objectives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and</w:t>
      </w:r>
      <w:r>
        <w:rPr>
          <w:color w:val="6D6D70"/>
          <w:spacing w:val="-9"/>
          <w:w w:val="95"/>
          <w:sz w:val="15"/>
        </w:rPr>
        <w:t> </w:t>
      </w:r>
      <w:r>
        <w:rPr>
          <w:color w:val="6D6D70"/>
          <w:w w:val="95"/>
          <w:sz w:val="15"/>
        </w:rPr>
        <w:t>financial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situation.</w:t>
      </w:r>
      <w:r>
        <w:rPr>
          <w:color w:val="6D6D70"/>
          <w:spacing w:val="-9"/>
          <w:w w:val="95"/>
          <w:sz w:val="15"/>
        </w:rPr>
        <w:t> </w:t>
      </w:r>
      <w:r>
        <w:rPr>
          <w:color w:val="6D6D70"/>
          <w:w w:val="95"/>
          <w:sz w:val="15"/>
        </w:rPr>
        <w:t>Please </w:t>
      </w:r>
      <w:r>
        <w:rPr>
          <w:color w:val="6D6D70"/>
          <w:sz w:val="15"/>
        </w:rPr>
        <w:t>note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that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changes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in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rate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exchange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currency may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affect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value,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price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income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an</w:t>
      </w:r>
      <w:r>
        <w:rPr>
          <w:color w:val="6D6D70"/>
          <w:spacing w:val="-17"/>
          <w:sz w:val="15"/>
        </w:rPr>
        <w:t> </w:t>
      </w:r>
      <w:r>
        <w:rPr>
          <w:color w:val="6D6D70"/>
          <w:sz w:val="15"/>
        </w:rPr>
        <w:t>investment adversely.</w:t>
      </w:r>
    </w:p>
    <w:p>
      <w:pPr>
        <w:pStyle w:val="BodyText"/>
        <w:spacing w:before="3"/>
        <w:rPr>
          <w:sz w:val="12"/>
        </w:rPr>
      </w:pPr>
    </w:p>
    <w:p>
      <w:pPr>
        <w:spacing w:line="259" w:lineRule="auto" w:before="0"/>
        <w:ind w:left="163" w:right="578" w:firstLine="0"/>
        <w:jc w:val="left"/>
        <w:rPr>
          <w:sz w:val="15"/>
        </w:rPr>
      </w:pPr>
      <w:r>
        <w:rPr>
          <w:color w:val="6D6D70"/>
          <w:sz w:val="15"/>
        </w:rPr>
        <w:t>Neither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KKR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nor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Mr.</w:t>
      </w:r>
      <w:r>
        <w:rPr>
          <w:color w:val="6D6D70"/>
          <w:spacing w:val="-20"/>
          <w:sz w:val="15"/>
        </w:rPr>
        <w:t> </w:t>
      </w:r>
      <w:r>
        <w:rPr>
          <w:color w:val="6D6D70"/>
          <w:spacing w:val="-3"/>
          <w:sz w:val="15"/>
        </w:rPr>
        <w:t>McVey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assumes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any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duty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to,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nor undertakes</w:t>
      </w:r>
      <w:r>
        <w:rPr>
          <w:color w:val="6D6D70"/>
          <w:spacing w:val="-24"/>
          <w:sz w:val="15"/>
        </w:rPr>
        <w:t> </w:t>
      </w:r>
      <w:r>
        <w:rPr>
          <w:color w:val="6D6D70"/>
          <w:sz w:val="15"/>
        </w:rPr>
        <w:t>to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update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forward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looking</w:t>
      </w:r>
      <w:r>
        <w:rPr>
          <w:color w:val="6D6D70"/>
          <w:spacing w:val="-23"/>
          <w:sz w:val="15"/>
        </w:rPr>
        <w:t> </w:t>
      </w:r>
      <w:r>
        <w:rPr>
          <w:color w:val="6D6D70"/>
          <w:sz w:val="15"/>
        </w:rPr>
        <w:t>statements.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No </w:t>
      </w:r>
      <w:r>
        <w:rPr>
          <w:color w:val="6D6D70"/>
          <w:w w:val="95"/>
          <w:sz w:val="15"/>
        </w:rPr>
        <w:t>representation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or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warranty,</w:t>
      </w:r>
      <w:r>
        <w:rPr>
          <w:color w:val="6D6D70"/>
          <w:spacing w:val="-5"/>
          <w:w w:val="95"/>
          <w:sz w:val="15"/>
        </w:rPr>
        <w:t> </w:t>
      </w:r>
      <w:r>
        <w:rPr>
          <w:color w:val="6D6D70"/>
          <w:w w:val="95"/>
          <w:sz w:val="15"/>
        </w:rPr>
        <w:t>express</w:t>
      </w:r>
      <w:r>
        <w:rPr>
          <w:color w:val="6D6D70"/>
          <w:spacing w:val="-5"/>
          <w:w w:val="95"/>
          <w:sz w:val="15"/>
        </w:rPr>
        <w:t> </w:t>
      </w:r>
      <w:r>
        <w:rPr>
          <w:color w:val="6D6D70"/>
          <w:w w:val="95"/>
          <w:sz w:val="15"/>
        </w:rPr>
        <w:t>or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implied,</w:t>
      </w:r>
      <w:r>
        <w:rPr>
          <w:color w:val="6D6D70"/>
          <w:spacing w:val="-6"/>
          <w:w w:val="95"/>
          <w:sz w:val="15"/>
        </w:rPr>
        <w:t> </w:t>
      </w:r>
      <w:r>
        <w:rPr>
          <w:color w:val="6D6D70"/>
          <w:w w:val="95"/>
          <w:sz w:val="15"/>
        </w:rPr>
        <w:t>is</w:t>
      </w:r>
      <w:r>
        <w:rPr>
          <w:color w:val="6D6D70"/>
          <w:spacing w:val="-5"/>
          <w:w w:val="95"/>
          <w:sz w:val="15"/>
        </w:rPr>
        <w:t> </w:t>
      </w:r>
      <w:r>
        <w:rPr>
          <w:color w:val="6D6D70"/>
          <w:w w:val="95"/>
          <w:sz w:val="15"/>
        </w:rPr>
        <w:t>made </w:t>
      </w:r>
      <w:r>
        <w:rPr>
          <w:color w:val="6D6D70"/>
          <w:sz w:val="15"/>
        </w:rPr>
        <w:t>or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given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by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on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behalf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of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KKR,</w:t>
      </w:r>
      <w:r>
        <w:rPr>
          <w:color w:val="6D6D70"/>
          <w:spacing w:val="-19"/>
          <w:sz w:val="15"/>
        </w:rPr>
        <w:t> </w:t>
      </w:r>
      <w:r>
        <w:rPr>
          <w:color w:val="6D6D70"/>
          <w:spacing w:val="-3"/>
          <w:sz w:val="15"/>
        </w:rPr>
        <w:t>Mr.</w:t>
      </w:r>
      <w:r>
        <w:rPr>
          <w:color w:val="6D6D70"/>
          <w:spacing w:val="-19"/>
          <w:sz w:val="15"/>
        </w:rPr>
        <w:t> </w:t>
      </w:r>
      <w:r>
        <w:rPr>
          <w:color w:val="6D6D70"/>
          <w:spacing w:val="-3"/>
          <w:sz w:val="15"/>
        </w:rPr>
        <w:t>McVey</w:t>
      </w:r>
      <w:r>
        <w:rPr>
          <w:color w:val="6D6D70"/>
          <w:spacing w:val="-22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any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other </w:t>
      </w:r>
      <w:r>
        <w:rPr>
          <w:color w:val="6D6D70"/>
          <w:w w:val="95"/>
          <w:sz w:val="15"/>
        </w:rPr>
        <w:t>person</w:t>
      </w:r>
      <w:r>
        <w:rPr>
          <w:color w:val="6D6D70"/>
          <w:spacing w:val="-9"/>
          <w:w w:val="95"/>
          <w:sz w:val="15"/>
        </w:rPr>
        <w:t> </w:t>
      </w:r>
      <w:r>
        <w:rPr>
          <w:color w:val="6D6D70"/>
          <w:w w:val="95"/>
          <w:sz w:val="15"/>
        </w:rPr>
        <w:t>as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to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the</w:t>
      </w:r>
      <w:r>
        <w:rPr>
          <w:color w:val="6D6D70"/>
          <w:spacing w:val="-9"/>
          <w:w w:val="95"/>
          <w:sz w:val="15"/>
        </w:rPr>
        <w:t> </w:t>
      </w:r>
      <w:r>
        <w:rPr>
          <w:color w:val="6D6D70"/>
          <w:w w:val="95"/>
          <w:sz w:val="15"/>
        </w:rPr>
        <w:t>accuracy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and</w:t>
      </w:r>
      <w:r>
        <w:rPr>
          <w:color w:val="6D6D70"/>
          <w:spacing w:val="-8"/>
          <w:w w:val="95"/>
          <w:sz w:val="15"/>
        </w:rPr>
        <w:t> </w:t>
      </w:r>
      <w:r>
        <w:rPr>
          <w:color w:val="6D6D70"/>
          <w:w w:val="95"/>
          <w:sz w:val="15"/>
        </w:rPr>
        <w:t>completeness</w:t>
      </w:r>
      <w:r>
        <w:rPr>
          <w:color w:val="6D6D70"/>
          <w:spacing w:val="-9"/>
          <w:w w:val="95"/>
          <w:sz w:val="15"/>
        </w:rPr>
        <w:t> </w:t>
      </w:r>
      <w:r>
        <w:rPr>
          <w:color w:val="6D6D70"/>
          <w:w w:val="95"/>
          <w:sz w:val="15"/>
        </w:rPr>
        <w:t>or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fairness </w:t>
      </w:r>
      <w:r>
        <w:rPr>
          <w:color w:val="6D6D70"/>
          <w:sz w:val="15"/>
        </w:rPr>
        <w:t>of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the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information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contained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in</w:t>
      </w:r>
      <w:r>
        <w:rPr>
          <w:color w:val="6D6D70"/>
          <w:spacing w:val="-15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publication</w:t>
      </w:r>
      <w:r>
        <w:rPr>
          <w:color w:val="6D6D70"/>
          <w:spacing w:val="-13"/>
          <w:sz w:val="15"/>
        </w:rPr>
        <w:t> </w:t>
      </w:r>
      <w:r>
        <w:rPr>
          <w:color w:val="6D6D70"/>
          <w:sz w:val="15"/>
        </w:rPr>
        <w:t>and</w:t>
      </w:r>
    </w:p>
    <w:p>
      <w:pPr>
        <w:spacing w:line="259" w:lineRule="auto" w:before="0"/>
        <w:ind w:left="163" w:right="567" w:firstLine="0"/>
        <w:jc w:val="left"/>
        <w:rPr>
          <w:sz w:val="15"/>
        </w:rPr>
      </w:pPr>
      <w:r>
        <w:rPr>
          <w:color w:val="6D6D70"/>
          <w:sz w:val="15"/>
        </w:rPr>
        <w:t>no responsibility or liability is accepted for any such </w:t>
      </w:r>
      <w:r>
        <w:rPr>
          <w:color w:val="6D6D70"/>
          <w:w w:val="95"/>
          <w:sz w:val="15"/>
        </w:rPr>
        <w:t>information. By accepting this document, the recipient acknowledges its understanding and acceptance of the </w:t>
      </w:r>
      <w:r>
        <w:rPr>
          <w:color w:val="6D6D70"/>
          <w:sz w:val="15"/>
        </w:rPr>
        <w:t>foregoing statement.</w:t>
      </w:r>
    </w:p>
    <w:p>
      <w:pPr>
        <w:pStyle w:val="BodyText"/>
        <w:spacing w:before="2"/>
        <w:rPr>
          <w:sz w:val="12"/>
        </w:rPr>
      </w:pPr>
    </w:p>
    <w:p>
      <w:pPr>
        <w:spacing w:line="259" w:lineRule="auto" w:before="0"/>
        <w:ind w:left="163" w:right="531" w:firstLine="0"/>
        <w:jc w:val="left"/>
        <w:rPr>
          <w:sz w:val="15"/>
        </w:rPr>
      </w:pPr>
      <w:r>
        <w:rPr>
          <w:color w:val="6D6D70"/>
          <w:sz w:val="15"/>
        </w:rPr>
        <w:t>The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MSCI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sourced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information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in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document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the </w:t>
      </w:r>
      <w:r>
        <w:rPr>
          <w:color w:val="6D6D70"/>
          <w:w w:val="95"/>
          <w:sz w:val="15"/>
        </w:rPr>
        <w:t>exclusive</w:t>
      </w:r>
      <w:r>
        <w:rPr>
          <w:color w:val="6D6D70"/>
          <w:spacing w:val="-12"/>
          <w:w w:val="95"/>
          <w:sz w:val="15"/>
        </w:rPr>
        <w:t> </w:t>
      </w:r>
      <w:r>
        <w:rPr>
          <w:color w:val="6D6D70"/>
          <w:w w:val="95"/>
          <w:sz w:val="15"/>
        </w:rPr>
        <w:t>property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of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MSCI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Inc.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(MSCI).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MSCI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makes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no </w:t>
      </w:r>
      <w:r>
        <w:rPr>
          <w:color w:val="6D6D70"/>
          <w:sz w:val="15"/>
        </w:rPr>
        <w:t>express or implied warranties or representations and shall have no liability whatsoever with respect to any </w:t>
      </w:r>
      <w:r>
        <w:rPr>
          <w:color w:val="6D6D70"/>
          <w:w w:val="95"/>
          <w:sz w:val="15"/>
        </w:rPr>
        <w:t>MSCI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data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contained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herein.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The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MSCI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data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may</w:t>
      </w:r>
      <w:r>
        <w:rPr>
          <w:color w:val="6D6D70"/>
          <w:spacing w:val="-13"/>
          <w:w w:val="95"/>
          <w:sz w:val="15"/>
        </w:rPr>
        <w:t> </w:t>
      </w:r>
      <w:r>
        <w:rPr>
          <w:color w:val="6D6D70"/>
          <w:w w:val="95"/>
          <w:sz w:val="15"/>
        </w:rPr>
        <w:t>not</w:t>
      </w:r>
      <w:r>
        <w:rPr>
          <w:color w:val="6D6D70"/>
          <w:spacing w:val="-11"/>
          <w:w w:val="95"/>
          <w:sz w:val="15"/>
        </w:rPr>
        <w:t> </w:t>
      </w:r>
      <w:r>
        <w:rPr>
          <w:color w:val="6D6D70"/>
          <w:w w:val="95"/>
          <w:sz w:val="15"/>
        </w:rPr>
        <w:t>be </w:t>
      </w:r>
      <w:r>
        <w:rPr>
          <w:color w:val="6D6D70"/>
          <w:sz w:val="15"/>
        </w:rPr>
        <w:t>further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redistributed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used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a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basis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for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other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indices or</w:t>
      </w:r>
      <w:r>
        <w:rPr>
          <w:color w:val="6D6D70"/>
          <w:spacing w:val="-21"/>
          <w:sz w:val="15"/>
        </w:rPr>
        <w:t> </w:t>
      </w:r>
      <w:r>
        <w:rPr>
          <w:color w:val="6D6D70"/>
          <w:sz w:val="15"/>
        </w:rPr>
        <w:t>any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securities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20"/>
          <w:sz w:val="15"/>
        </w:rPr>
        <w:t> </w:t>
      </w:r>
      <w:r>
        <w:rPr>
          <w:color w:val="6D6D70"/>
          <w:sz w:val="15"/>
        </w:rPr>
        <w:t>financial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products.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This</w:t>
      </w:r>
      <w:r>
        <w:rPr>
          <w:color w:val="6D6D70"/>
          <w:spacing w:val="-19"/>
          <w:sz w:val="15"/>
        </w:rPr>
        <w:t> </w:t>
      </w:r>
      <w:r>
        <w:rPr>
          <w:color w:val="6D6D70"/>
          <w:sz w:val="15"/>
        </w:rPr>
        <w:t>report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is</w:t>
      </w:r>
      <w:r>
        <w:rPr>
          <w:color w:val="6D6D70"/>
          <w:spacing w:val="-18"/>
          <w:sz w:val="15"/>
        </w:rPr>
        <w:t> </w:t>
      </w:r>
      <w:r>
        <w:rPr>
          <w:color w:val="6D6D70"/>
          <w:sz w:val="15"/>
        </w:rPr>
        <w:t>not approved,</w:t>
      </w:r>
      <w:r>
        <w:rPr>
          <w:color w:val="6D6D70"/>
          <w:spacing w:val="-9"/>
          <w:sz w:val="15"/>
        </w:rPr>
        <w:t> </w:t>
      </w:r>
      <w:r>
        <w:rPr>
          <w:color w:val="6D6D70"/>
          <w:sz w:val="15"/>
        </w:rPr>
        <w:t>reviewed</w:t>
      </w:r>
      <w:r>
        <w:rPr>
          <w:color w:val="6D6D70"/>
          <w:spacing w:val="-8"/>
          <w:sz w:val="15"/>
        </w:rPr>
        <w:t> </w:t>
      </w:r>
      <w:r>
        <w:rPr>
          <w:color w:val="6D6D70"/>
          <w:sz w:val="15"/>
        </w:rPr>
        <w:t>or</w:t>
      </w:r>
      <w:r>
        <w:rPr>
          <w:color w:val="6D6D70"/>
          <w:spacing w:val="-11"/>
          <w:sz w:val="15"/>
        </w:rPr>
        <w:t> </w:t>
      </w:r>
      <w:r>
        <w:rPr>
          <w:color w:val="6D6D70"/>
          <w:sz w:val="15"/>
        </w:rPr>
        <w:t>produced</w:t>
      </w:r>
      <w:r>
        <w:rPr>
          <w:color w:val="6D6D70"/>
          <w:spacing w:val="-8"/>
          <w:sz w:val="15"/>
        </w:rPr>
        <w:t> </w:t>
      </w:r>
      <w:r>
        <w:rPr>
          <w:color w:val="6D6D70"/>
          <w:sz w:val="15"/>
        </w:rPr>
        <w:t>by</w:t>
      </w:r>
      <w:r>
        <w:rPr>
          <w:color w:val="6D6D70"/>
          <w:spacing w:val="-10"/>
          <w:sz w:val="15"/>
        </w:rPr>
        <w:t> </w:t>
      </w:r>
      <w:r>
        <w:rPr>
          <w:color w:val="6D6D70"/>
          <w:sz w:val="15"/>
        </w:rPr>
        <w:t>MSCI.</w:t>
      </w:r>
    </w:p>
    <w:p>
      <w:pPr>
        <w:spacing w:after="0" w:line="259" w:lineRule="auto"/>
        <w:jc w:val="left"/>
        <w:rPr>
          <w:sz w:val="15"/>
        </w:rPr>
        <w:sectPr>
          <w:type w:val="continuous"/>
          <w:pgSz w:w="12240" w:h="15840"/>
          <w:pgMar w:top="420" w:bottom="280" w:left="340" w:right="0"/>
          <w:cols w:num="3" w:equalWidth="0">
            <w:col w:w="3742" w:space="98"/>
            <w:col w:w="3747" w:space="93"/>
            <w:col w:w="42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60"/>
        <w:ind w:left="192" w:right="0" w:firstLine="0"/>
        <w:jc w:val="left"/>
        <w:rPr>
          <w:b/>
          <w:sz w:val="22"/>
        </w:rPr>
      </w:pPr>
      <w:hyperlink r:id="rId231">
        <w:r>
          <w:rPr>
            <w:b/>
            <w:color w:val="6D6D70"/>
            <w:sz w:val="22"/>
          </w:rPr>
          <w:t>www.kkr.com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pict>
          <v:shape style="position:absolute;margin-left:27.599899pt;margin-top:7.817686pt;width:26.1pt;height:22.5pt;mso-position-horizontal-relative:page;mso-position-vertical-relative:paragraph;z-index:-250274816;mso-wrap-distance-left:0;mso-wrap-distance-right:0" coordorigin="552,156" coordsize="522,450" path="m627,156l552,156,552,606,627,606,627,469,735,389,627,389,627,156xm858,369l762,369,978,606,1073,606,858,369xm1048,156l941,156,627,389,735,389,762,369,858,369,819,326,1048,156xe" filled="true" fillcolor="#48104a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2.455299pt;margin-top:7.817686pt;width:26.1pt;height:22.5pt;mso-position-horizontal-relative:page;mso-position-vertical-relative:paragraph;z-index:-250273792;mso-wrap-distance-left:0;mso-wrap-distance-right:0" coordorigin="1249,156" coordsize="522,450" path="m1324,156l1249,156,1249,606,1324,606,1324,469,1432,389,1324,389,1324,156xm1555,369l1459,369,1675,606,1770,606,1555,369xm1746,156l1638,156,1324,389,1432,389,1459,369,1555,369,1516,326,1746,156xe" filled="true" fillcolor="#48104a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6.560303pt;margin-top:7.817986pt;width:25.5pt;height:22.5pt;mso-position-horizontal-relative:page;mso-position-vertical-relative:paragraph;z-index:-250272768;mso-wrap-distance-left:0;mso-wrap-distance-right:0" coordorigin="1931,156" coordsize="510,450" path="m2285,156l1931,156,1931,606,2006,606,2006,434,2323,434,2320,431,2367,416,2404,390,2418,367,2006,367,2006,224,2416,224,2397,195,2349,166,2285,156xm2323,434l2233,434,2354,606,2441,606,2323,434xm2416,224l2268,224,2308,229,2338,242,2355,265,2361,298,2355,327,2338,349,2311,362,2274,367,2418,367,2428,351,2437,298,2426,239,2416,224xe" filled="true" fillcolor="#48104a" stroked="false">
            <v:path arrowok="t"/>
            <v:fill type="solid"/>
            <w10:wrap type="topAndBottom"/>
          </v:shape>
        </w:pict>
      </w:r>
    </w:p>
    <w:sectPr>
      <w:headerReference w:type="even" r:id="rId229"/>
      <w:footerReference w:type="even" r:id="rId230"/>
      <w:pgSz w:w="12240" w:h="15840"/>
      <w:pgMar w:header="0" w:footer="0" w:top="1500" w:bottom="280" w:left="3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55936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shape style="position:absolute;margin-left:577.299011pt;margin-top:752.343445pt;width:10.1pt;height:13pt;mso-position-horizontal-relative:page;mso-position-vertical-relative:page;z-index:-268454912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99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45388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20096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1907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4.65pt;height:13pt;mso-position-horizontal-relative:page;mso-position-vertical-relative:page;z-index:-26841804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5"/>
                    <w:sz w:val="22"/>
                  </w:rPr>
                  <w:t>14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41702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16000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shape style="position:absolute;margin-left:573.799988pt;margin-top:752.343445pt;width:12.6pt;height:13pt;mso-position-horizontal-relative:page;mso-position-vertical-relative:page;z-index:-268414976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0"/>
                    <w:sz w:val="22"/>
                  </w:rPr>
                  <w:t>13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41395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12928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1190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4.65pt;height:13pt;mso-position-horizontal-relative:page;mso-position-vertical-relative:page;z-index:-268410880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5"/>
                    <w:sz w:val="22"/>
                  </w:rPr>
                  <w:t>14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40985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08832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0780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3.811218pt;margin-top:752.343445pt;width:12.55pt;height:13pt;mso-position-horizontal-relative:page;mso-position-vertical-relative:page;z-index:-268406784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0"/>
                    <w:sz w:val="22"/>
                  </w:rPr>
                  <w:t>15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40576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04736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0371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4.6pt;height:13pt;mso-position-horizontal-relative:page;mso-position-vertical-relative:page;z-index:-26840268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5"/>
                    <w:sz w:val="22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40166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00640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9961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4.294983pt;margin-top:752.343445pt;width:12.1pt;height:13pt;mso-position-horizontal-relative:page;mso-position-vertical-relative:page;z-index:-268398592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85"/>
                    <w:sz w:val="22"/>
                  </w:rPr>
                  <w:t>17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9756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96544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shape style="position:absolute;margin-left:25.639999pt;margin-top:752.343445pt;width:12.65pt;height:13pt;mso-position-horizontal-relative:page;mso-position-vertical-relative:page;z-index:-268395520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0"/>
                    <w:sz w:val="22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9449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93472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shape style="position:absolute;margin-left:573.822083pt;margin-top:752.343445pt;width:12.55pt;height:13pt;mso-position-horizontal-relative:page;mso-position-vertical-relative:page;z-index:-268392448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0"/>
                    <w:sz w:val="22"/>
                  </w:rPr>
                  <w:t>19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9142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90400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8937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5.639999pt;margin-top:752.343445pt;width:14.9pt;height:13pt;mso-position-horizontal-relative:page;mso-position-vertical-relative:page;z-index:-268388352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105"/>
                    <w:sz w:val="22"/>
                  </w:rPr>
                  <w:t>20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8732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85280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8425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3.767212pt;margin-top:752.343445pt;width:12.6pt;height:13pt;mso-position-horizontal-relative:page;mso-position-vertical-relative:page;z-index:-268383232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0"/>
                    <w:sz w:val="22"/>
                  </w:rPr>
                  <w:t>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8220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52864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51840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0.15pt;height:13pt;mso-position-horizontal-relative:page;mso-position-vertical-relative:page;z-index:-268450816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44979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81184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80160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95pt;height:13pt;mso-position-horizontal-relative:page;mso-position-vertical-relative:page;z-index:-268379136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105"/>
                    <w:sz w:val="22"/>
                  </w:rPr>
                  <w:t>40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7811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76064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75040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161072pt;margin-top:752.343445pt;width:16.2pt;height:13pt;mso-position-horizontal-relative:page;mso-position-vertical-relative:page;z-index:-268374016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7299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71968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7094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25pt;height:13pt;mso-position-horizontal-relative:page;mso-position-vertical-relative:page;z-index:-268369920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6889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67872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6684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216187pt;margin-top:752.343445pt;width:16.1500pt;height:13pt;mso-position-horizontal-relative:page;mso-position-vertical-relative:page;z-index:-268365824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6480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63776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6275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2pt;height:13pt;mso-position-horizontal-relative:page;mso-position-vertical-relative:page;z-index:-26836172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6070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57632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5660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2pt;height:13pt;mso-position-horizontal-relative:page;mso-position-vertical-relative:page;z-index:-268355584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5456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53536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5251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227173pt;margin-top:752.343445pt;width:16.1500pt;height:13pt;mso-position-horizontal-relative:page;mso-position-vertical-relative:page;z-index:-26835148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5046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48416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4739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850pt;height:13pt;mso-position-horizontal-relative:page;mso-position-vertical-relative:page;z-index:-26834636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10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4534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44320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4329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2.799988pt;margin-top:752.343445pt;width:14.6pt;height:13pt;mso-position-horizontal-relative:page;mso-position-vertical-relative:page;z-index:-268342272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4124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39200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3817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2pt;height:13pt;mso-position-horizontal-relative:page;mso-position-vertical-relative:page;z-index:-268337152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3612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48768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4774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7.31012pt;margin-top:752.343445pt;width:10.050pt;height:13pt;mso-position-horizontal-relative:page;mso-position-vertical-relative:page;z-index:-268446720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98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44569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35104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34080" from="25.700001pt,738.297607pt" to="25.700001pt,738.297607pt" stroked="true" strokeweight="1pt" strokecolor="#cccccc">
          <v:stroke dashstyle="solid"/>
          <w10:wrap type="none"/>
        </v:line>
      </w:pict>
    </w:r>
    <w:r>
      <w:rPr/>
      <w:pict>
        <v:shape style="position:absolute;margin-left:571.238098pt;margin-top:752.343445pt;width:16.1500pt;height:13pt;mso-position-horizontal-relative:page;mso-position-vertical-relative:page;z-index:-268333056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3203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31008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2998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2pt;height:13pt;mso-position-horizontal-relative:page;mso-position-vertical-relative:page;z-index:-268328960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2793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26912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2588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249084pt;margin-top:752.343445pt;width:16.1500pt;height:13pt;mso-position-horizontal-relative:page;mso-position-vertical-relative:page;z-index:-268324864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2384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22816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2179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1500pt;height:13pt;mso-position-horizontal-relative:page;mso-position-vertical-relative:page;z-index:-26832076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1974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18720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1769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733093pt;margin-top:752.343445pt;width:15.65pt;height:13pt;mso-position-horizontal-relative:page;mso-position-vertical-relative:page;z-index:-268316672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1564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13600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1257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2pt;height:13pt;mso-position-horizontal-relative:page;mso-position-vertical-relative:page;z-index:-268311552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1052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09504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08480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260071pt;margin-top:752.343445pt;width:16.1pt;height:13pt;mso-position-horizontal-relative:page;mso-position-vertical-relative:page;z-index:-268307456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30643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05408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0438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25pt;height:13pt;mso-position-horizontal-relative:page;mso-position-vertical-relative:page;z-index:-268303360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30233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01312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30028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161072pt;margin-top:752.343445pt;width:16.2pt;height:13pt;mso-position-horizontal-relative:page;mso-position-vertical-relative:page;z-index:-268299264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29824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97216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9619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3pt;height:13pt;mso-position-horizontal-relative:page;mso-position-vertical-relative:page;z-index:-26829516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29414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44672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4364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0.1pt;height:13pt;mso-position-horizontal-relative:page;mso-position-vertical-relative:page;z-index:-268442624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99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44160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93120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9209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172119pt;margin-top:752.343445pt;width:16.2pt;height:13pt;mso-position-horizontal-relative:page;mso-position-vertical-relative:page;z-index:-268291072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29004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85952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8492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850pt;height:13pt;mso-position-horizontal-relative:page;mso-position-vertical-relative:page;z-index:-268283904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10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28288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81856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8083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2.811218pt;margin-top:752.343445pt;width:14.55pt;height:13pt;mso-position-horizontal-relative:page;mso-position-vertical-relative:page;z-index:-26827980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9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27878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75712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shape style="position:absolute;margin-left:25.639999pt;margin-top:752.343445pt;width:14.15pt;height:13pt;mso-position-horizontal-relative:page;mso-position-vertical-relative:page;z-index:-268274688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sz w:val="22"/>
                  </w:rPr>
                  <w:t>52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27366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72640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71616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249084pt;margin-top:752.343445pt;width:16.1500pt;height:13pt;mso-position-horizontal-relative:page;mso-position-vertical-relative:page;z-index:-268270592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sz w:val="22"/>
                  </w:rPr>
                  <w:t>53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269568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68544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67520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5.639999pt;margin-top:752.343445pt;width:14.2pt;height:13pt;mso-position-horizontal-relative:page;mso-position-vertical-relative:page;z-index:-268266496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sz w:val="22"/>
                  </w:rPr>
                  <w:t>54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26547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64448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6342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260315pt;margin-top:752.343445pt;width:16.1pt;height:13pt;mso-position-horizontal-relative:page;mso-position-vertical-relative:page;z-index:-268262400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sz w:val="22"/>
                  </w:rPr>
                  <w:t>55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26137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59328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5830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4.639999pt;margin-top:752.343445pt;width:16.850pt;height:13pt;mso-position-horizontal-relative:page;mso-position-vertical-relative:page;z-index:-268257280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10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25625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55232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5420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1.744080pt;margin-top:752.343445pt;width:15.65pt;height:13pt;mso-position-horizontal-relative:page;mso-position-vertical-relative:page;z-index:-268253184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25216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49088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24806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5.639999pt;margin-top:752.343445pt;width:14.2pt;height:13pt;mso-position-horizontal-relative:page;mso-position-vertical-relative:page;z-index:-268247040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sz w:val="22"/>
                  </w:rPr>
                  <w:t>62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24601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40576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39552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7.794006pt;margin-top:752.343445pt;width:9.6pt;height:13pt;mso-position-horizontal-relative:page;mso-position-vertical-relative:page;z-index:-268438528" type="#_x0000_t202" filled="false" stroked="false">
          <v:textbox inset="0,0,0,0">
            <w:txbxContent>
              <w:p>
                <w:pPr>
                  <w:spacing w:line="233" w:lineRule="exact" w:before="0"/>
                  <w:ind w:left="4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6D6D70"/>
                    <w:w w:val="9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43750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44992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shape style="position:absolute;margin-left:572.238098pt;margin-top:752.343445pt;width:14.15pt;height:13pt;mso-position-horizontal-relative:page;mso-position-vertical-relative:page;z-index:-268243968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sz w:val="22"/>
                  </w:rPr>
                  <w:t>63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242944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36480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shape style="position:absolute;margin-left:25.639999pt;margin-top:752.343445pt;width:8.15pt;height:13pt;mso-position-horizontal-relative:page;mso-position-vertical-relative:page;z-index:-268435456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9"/>
                    <w:sz w:val="22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43443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31360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shape style="position:absolute;margin-left:578.320984pt;margin-top:752.343445pt;width:8.0500pt;height:13pt;mso-position-horizontal-relative:page;mso-position-vertical-relative:page;z-index:-268430336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8"/>
                    <w:sz w:val="22"/>
                  </w:rPr>
                  <w:t>9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429312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28288" from="80.897898pt,757.479126pt" to="75.601898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27264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25.639999pt;margin-top:752.343445pt;width:13.3pt;height:13pt;mso-position-horizontal-relative:page;mso-position-vertical-relative:page;z-index:-268426240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95"/>
                    <w:sz w:val="22"/>
                  </w:rPr>
                  <w:t>10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400002pt;margin-top:758.616699pt;width:133.85pt;height:9pt;mso-position-horizontal-relative:page;mso-position-vertical-relative:page;z-index:-268425216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24192" from="440.260813pt,757.479126pt" to="434.964813pt,767.351126pt" stroked="true" strokeweight=".25pt" strokecolor="#6d6d7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68423168" from="306pt,738pt" to="306pt,738pt" stroked="true" strokeweight="1pt" strokecolor="#cccccc">
          <v:stroke dashstyle="solid"/>
          <w10:wrap type="none"/>
        </v:line>
      </w:pict>
    </w:r>
    <w:r>
      <w:rPr/>
      <w:pict>
        <v:shape style="position:absolute;margin-left:575.362122pt;margin-top:752.343445pt;width:11pt;height:13pt;mso-position-horizontal-relative:page;mso-position-vertical-relative:page;z-index:-268422144" type="#_x0000_t202" filled="false" stroked="false">
          <v:textbox inset="0,0,0,0">
            <w:txbxContent>
              <w:p>
                <w:pPr>
                  <w:spacing w:line="233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6D6D70"/>
                    <w:w w:val="75"/>
                    <w:sz w:val="22"/>
                  </w:rPr>
                  <w:t>11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62909pt;margin-top:758.616699pt;width:133.85pt;height:9pt;mso-position-horizontal-relative:page;mso-position-vertical-relative:page;z-index:-268421120" type="#_x0000_t202" filled="false" stroked="false">
          <v:textbox inset="0,0,0,0">
            <w:txbxContent>
              <w:p>
                <w:pPr>
                  <w:spacing w:line="156" w:lineRule="exact" w:before="0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color w:val="6D6D70"/>
                    <w:w w:val="95"/>
                    <w:sz w:val="14"/>
                  </w:rPr>
                  <w:t>KKR </w:t>
                </w:r>
                <w:r>
                  <w:rPr>
                    <w:color w:val="6D6D70"/>
                    <w:w w:val="95"/>
                    <w:sz w:val="14"/>
                  </w:rPr>
                  <w:t>INSIGHTS: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GLOBAL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MACRO</w:t>
                </w:r>
                <w:r>
                  <w:rPr>
                    <w:color w:val="6D6D70"/>
                    <w:spacing w:val="-22"/>
                    <w:w w:val="95"/>
                    <w:sz w:val="14"/>
                  </w:rPr>
                  <w:t> </w:t>
                </w:r>
                <w:r>
                  <w:rPr>
                    <w:color w:val="6D6D70"/>
                    <w:w w:val="95"/>
                    <w:sz w:val="14"/>
                  </w:rPr>
                  <w:t>TRENDS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rect style="position:absolute;margin-left:0pt;margin-top:0pt;width:612pt;height:792pt;mso-position-horizontal-relative:page;mso-position-vertical-relative:page;z-index:-268456960" filled="true" fillcolor="#6d6d70" stroked="false">
          <v:fill type="solid"/>
          <w10:wrap type="none"/>
        </v:rect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86304" from="306pt,25.200001pt" to="306pt,25.200001pt" stroked="true" strokeweight="1pt" strokecolor="#cccccc">
          <v:stroke dashstyle="solid"/>
          <w10:wrap type="none"/>
        </v:lin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77088" from="306pt,25.200001pt" to="306pt,25.200001pt" stroked="true" strokeweight="1pt" strokecolor="#cccccc">
          <v:stroke dashstyle="solid"/>
          <w10:wrap type="none"/>
        </v:lin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59680" from="306pt,25.200001pt" to="306pt,25.200001pt" stroked="true" strokeweight="1pt" strokecolor="#cccccc">
          <v:stroke dashstyle="solid"/>
          <w10:wrap type="none"/>
        </v:lin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58656" from="306pt,25.200001pt" to="306pt,25.200001pt" stroked="true" strokeweight="1pt" strokecolor="#cccccc">
          <v:stroke dashstyle="solid"/>
          <w10:wrap type="none"/>
        </v:lin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49440" from="306pt,25.200001pt" to="306pt,25.200001pt" stroked="true" strokeweight="1pt" strokecolor="#cccccc">
          <v:stroke dashstyle="solid"/>
          <w10:wrap type="none"/>
        </v:lin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40224" from="306pt,25.200001pt" to="306pt,25.200001pt" stroked="true" strokeweight="1pt" strokecolor="#cccccc">
          <v:stroke dashstyle="solid"/>
          <w10:wrap type="none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314624" from="306pt,25.200001pt" to="306pt,25.200001pt" stroked="true" strokeweight="1pt" strokecolor="#cccccc">
          <v:stroke dashstyle="solid"/>
          <w10:wrap type="none"/>
        </v:lin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89024" from="306pt,25.200001pt" to="306pt,25.200001pt" stroked="true" strokeweight="1pt" strokecolor="#cccccc">
          <v:stroke dashstyle="solid"/>
          <w10:wrap type="none"/>
        </v:lin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88000" from="306pt,25.200001pt" to="306pt,25.200001pt" stroked="true" strokeweight="1pt" strokecolor="#cccccc">
          <v:stroke dashstyle="solid"/>
          <w10:wrap type="none"/>
        </v:lin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86976" from="306pt,25.200001pt" to="306pt,25.200001pt" stroked="true" strokeweight="1pt" strokecolor="#cccccc">
          <v:stroke dashstyle="solid"/>
          <w10:wrap type="none"/>
        </v:lin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77760" from="306pt,25.200001pt" to="306pt,25.200001pt" stroked="true" strokeweight="1pt" strokecolor="#cccccc">
          <v:stroke dashstyle="solid"/>
          <w10:wrap type="none"/>
        </v:lin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76736" from="306pt,25.200001pt" to="306pt,25.200001pt" stroked="true" strokeweight="1pt" strokecolor="#cccccc">
          <v:stroke dashstyle="solid"/>
          <w10:wrap type="none"/>
        </v:lin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60352" from="306pt,25.200001pt" to="306pt,25.200001pt" stroked="true" strokeweight="1pt" strokecolor="#cccccc">
          <v:stroke dashstyle="solid"/>
          <w10:wrap type="none"/>
        </v:lin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51136" from="306pt,25.200001pt" to="306pt,25.200001pt" stroked="true" strokeweight="1pt" strokecolor="#cccccc">
          <v:stroke dashstyle="solid"/>
          <w10:wrap type="none"/>
        </v:lin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250112" from="306pt,25.200001pt" to="306pt,25.200001pt" stroked="true" strokeweight="1pt" strokecolor="#cccccc">
          <v:stroke dashstyle="solid"/>
          <w10:wrap type="none"/>
        </v:lin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33408" from="306pt,25.200001pt" to="306pt,25.200001pt" stroked="true" strokeweight="1pt" strokecolor="#cccccc">
          <v:stroke dashstyle="solid"/>
          <w10:wrap type="none"/>
        </v:lin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68432384" from="306pt,25.200001pt" to="306pt,25.200001pt" stroked="true" strokeweight="1pt" strokecolor="#cccccc">
          <v:stroke dashstyle="solid"/>
          <w10:wrap type="non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452" w:hanging="217"/>
      </w:pPr>
      <w:rPr>
        <w:rFonts w:hint="default" w:ascii="Arial" w:hAnsi="Arial" w:eastAsia="Arial" w:cs="Arial"/>
        <w:color w:val="6D6D70"/>
        <w:w w:val="137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81" w:hanging="21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03" w:hanging="21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24" w:hanging="21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46" w:hanging="21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67" w:hanging="21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89" w:hanging="21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10" w:hanging="21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32" w:hanging="217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452" w:hanging="217"/>
      </w:pPr>
      <w:rPr>
        <w:rFonts w:hint="default" w:ascii="Arial" w:hAnsi="Arial" w:eastAsia="Arial" w:cs="Arial"/>
        <w:color w:val="6D6D70"/>
        <w:w w:val="137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68" w:hanging="21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76" w:hanging="21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984" w:hanging="21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92" w:hanging="21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00" w:hanging="21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09" w:hanging="21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17" w:hanging="21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525" w:hanging="217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52" w:hanging="288"/>
        <w:jc w:val="left"/>
      </w:pPr>
      <w:rPr>
        <w:rFonts w:hint="default" w:ascii="Arial" w:hAnsi="Arial" w:eastAsia="Arial" w:cs="Arial"/>
        <w:color w:val="6D6D70"/>
        <w:spacing w:val="-8"/>
        <w:w w:val="75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81" w:hanging="28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02" w:hanging="28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23" w:hanging="28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44" w:hanging="28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66" w:hanging="28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87" w:hanging="28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8" w:hanging="28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29" w:hanging="288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52" w:hanging="289"/>
        <w:jc w:val="left"/>
      </w:pPr>
      <w:rPr>
        <w:rFonts w:hint="default" w:ascii="Arial" w:hAnsi="Arial" w:eastAsia="Arial" w:cs="Arial"/>
        <w:color w:val="6D6D70"/>
        <w:spacing w:val="-8"/>
        <w:w w:val="76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79" w:hanging="28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499" w:hanging="28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18" w:hanging="28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38" w:hanging="28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57" w:hanging="28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77" w:hanging="28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96" w:hanging="28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6" w:hanging="289"/>
      </w:pPr>
      <w:rPr>
        <w:rFonts w:hint="default"/>
        <w:lang w:val="en-US" w:eastAsia="en-US" w:bidi="en-U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9"/>
      <w:szCs w:val="19"/>
      <w:lang w:val="en-US" w:eastAsia="en-US" w:bidi="en-US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Cambria" w:hAnsi="Cambria" w:eastAsia="Cambria" w:cs="Cambria"/>
      <w:b/>
      <w:bCs/>
      <w:sz w:val="37"/>
      <w:szCs w:val="37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64"/>
      <w:ind w:left="164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en-US"/>
    </w:rPr>
  </w:style>
  <w:style w:styleId="Heading3" w:type="paragraph">
    <w:name w:val="Heading 3"/>
    <w:basedOn w:val="Normal"/>
    <w:uiPriority w:val="1"/>
    <w:qFormat/>
    <w:pPr>
      <w:spacing w:before="70"/>
      <w:ind w:left="164"/>
      <w:outlineLvl w:val="3"/>
    </w:pPr>
    <w:rPr>
      <w:rFonts w:ascii="Cambria" w:hAnsi="Cambria" w:eastAsia="Cambria" w:cs="Cambria"/>
      <w:b/>
      <w:bCs/>
      <w:sz w:val="20"/>
      <w:szCs w:val="20"/>
      <w:lang w:val="en-US" w:eastAsia="en-US" w:bidi="en-US"/>
    </w:rPr>
  </w:style>
  <w:style w:styleId="Heading4" w:type="paragraph">
    <w:name w:val="Heading 4"/>
    <w:basedOn w:val="Normal"/>
    <w:uiPriority w:val="1"/>
    <w:qFormat/>
    <w:pPr>
      <w:ind w:left="164"/>
      <w:outlineLvl w:val="4"/>
    </w:pPr>
    <w:rPr>
      <w:rFonts w:ascii="Arial" w:hAnsi="Arial" w:eastAsia="Arial" w:cs="Arial"/>
      <w:b/>
      <w:bCs/>
      <w:sz w:val="19"/>
      <w:szCs w:val="19"/>
      <w:lang w:val="en-US" w:eastAsia="en-US" w:bidi="en-US"/>
    </w:rPr>
  </w:style>
  <w:style w:styleId="Heading5" w:type="paragraph">
    <w:name w:val="Heading 5"/>
    <w:basedOn w:val="Normal"/>
    <w:uiPriority w:val="1"/>
    <w:qFormat/>
    <w:pPr>
      <w:ind w:left="164"/>
      <w:outlineLvl w:val="5"/>
    </w:pPr>
    <w:rPr>
      <w:rFonts w:ascii="Arial" w:hAnsi="Arial" w:eastAsia="Arial" w:cs="Arial"/>
      <w:b/>
      <w:bCs/>
      <w:i/>
      <w:sz w:val="19"/>
      <w:szCs w:val="19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452" w:right="38" w:hanging="289"/>
    </w:pPr>
    <w:rPr>
      <w:rFonts w:ascii="Arial" w:hAnsi="Arial" w:eastAsia="Arial" w:cs="Arial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hyperlink" Target="mailto:henry.mcvey@kkr.com" TargetMode="External"/><Relationship Id="rId11" Type="http://schemas.openxmlformats.org/officeDocument/2006/relationships/hyperlink" Target="mailto:frances.lim@kkr.com" TargetMode="External"/><Relationship Id="rId12" Type="http://schemas.openxmlformats.org/officeDocument/2006/relationships/hyperlink" Target="mailto:david.mcnellis@kkr.com" TargetMode="External"/><Relationship Id="rId13" Type="http://schemas.openxmlformats.org/officeDocument/2006/relationships/hyperlink" Target="mailto:aidan.corcoran@kkr.com" TargetMode="External"/><Relationship Id="rId14" Type="http://schemas.openxmlformats.org/officeDocument/2006/relationships/hyperlink" Target="mailto:rebecca.ramsey@kkr.com" TargetMode="External"/><Relationship Id="rId15" Type="http://schemas.openxmlformats.org/officeDocument/2006/relationships/hyperlink" Target="mailto:brian.leung@kkr.com" TargetMode="External"/><Relationship Id="rId16" Type="http://schemas.openxmlformats.org/officeDocument/2006/relationships/hyperlink" Target="mailto:kristopher.novell@kkr.com" TargetMode="Externa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header" Target="header4.xml"/><Relationship Id="rId21" Type="http://schemas.openxmlformats.org/officeDocument/2006/relationships/header" Target="header5.xml"/><Relationship Id="rId22" Type="http://schemas.openxmlformats.org/officeDocument/2006/relationships/footer" Target="footer3.xml"/><Relationship Id="rId23" Type="http://schemas.openxmlformats.org/officeDocument/2006/relationships/footer" Target="footer4.xml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header" Target="header6.xml"/><Relationship Id="rId28" Type="http://schemas.openxmlformats.org/officeDocument/2006/relationships/header" Target="header7.xml"/><Relationship Id="rId29" Type="http://schemas.openxmlformats.org/officeDocument/2006/relationships/footer" Target="footer5.xml"/><Relationship Id="rId30" Type="http://schemas.openxmlformats.org/officeDocument/2006/relationships/footer" Target="footer6.xml"/><Relationship Id="rId31" Type="http://schemas.openxmlformats.org/officeDocument/2006/relationships/header" Target="header8.xml"/><Relationship Id="rId32" Type="http://schemas.openxmlformats.org/officeDocument/2006/relationships/header" Target="header9.xml"/><Relationship Id="rId33" Type="http://schemas.openxmlformats.org/officeDocument/2006/relationships/image" Target="media/image7.png"/><Relationship Id="rId34" Type="http://schemas.openxmlformats.org/officeDocument/2006/relationships/image" Target="media/image8.png"/><Relationship Id="rId35" Type="http://schemas.openxmlformats.org/officeDocument/2006/relationships/image" Target="media/image9.png"/><Relationship Id="rId36" Type="http://schemas.openxmlformats.org/officeDocument/2006/relationships/image" Target="media/image10.png"/><Relationship Id="rId37" Type="http://schemas.openxmlformats.org/officeDocument/2006/relationships/footer" Target="footer7.xml"/><Relationship Id="rId38" Type="http://schemas.openxmlformats.org/officeDocument/2006/relationships/footer" Target="footer8.xml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footer" Target="footer9.xml"/><Relationship Id="rId51" Type="http://schemas.openxmlformats.org/officeDocument/2006/relationships/footer" Target="footer10.xml"/><Relationship Id="rId52" Type="http://schemas.openxmlformats.org/officeDocument/2006/relationships/image" Target="media/image22.png"/><Relationship Id="rId53" Type="http://schemas.openxmlformats.org/officeDocument/2006/relationships/header" Target="header10.xml"/><Relationship Id="rId54" Type="http://schemas.openxmlformats.org/officeDocument/2006/relationships/footer" Target="footer11.xml"/><Relationship Id="rId55" Type="http://schemas.openxmlformats.org/officeDocument/2006/relationships/footer" Target="footer12.xml"/><Relationship Id="rId56" Type="http://schemas.openxmlformats.org/officeDocument/2006/relationships/header" Target="header11.xml"/><Relationship Id="rId57" Type="http://schemas.openxmlformats.org/officeDocument/2006/relationships/header" Target="header12.xml"/><Relationship Id="rId58" Type="http://schemas.openxmlformats.org/officeDocument/2006/relationships/footer" Target="footer13.xml"/><Relationship Id="rId59" Type="http://schemas.openxmlformats.org/officeDocument/2006/relationships/footer" Target="footer14.xml"/><Relationship Id="rId60" Type="http://schemas.openxmlformats.org/officeDocument/2006/relationships/image" Target="media/image23.png"/><Relationship Id="rId61" Type="http://schemas.openxmlformats.org/officeDocument/2006/relationships/image" Target="media/image24.png"/><Relationship Id="rId62" Type="http://schemas.openxmlformats.org/officeDocument/2006/relationships/header" Target="header13.xml"/><Relationship Id="rId63" Type="http://schemas.openxmlformats.org/officeDocument/2006/relationships/image" Target="media/image25.png"/><Relationship Id="rId64" Type="http://schemas.openxmlformats.org/officeDocument/2006/relationships/image" Target="media/image26.png"/><Relationship Id="rId65" Type="http://schemas.openxmlformats.org/officeDocument/2006/relationships/header" Target="header14.xml"/><Relationship Id="rId66" Type="http://schemas.openxmlformats.org/officeDocument/2006/relationships/footer" Target="footer15.xml"/><Relationship Id="rId67" Type="http://schemas.openxmlformats.org/officeDocument/2006/relationships/footer" Target="footer16.xml"/><Relationship Id="rId68" Type="http://schemas.openxmlformats.org/officeDocument/2006/relationships/header" Target="header15.xml"/><Relationship Id="rId69" Type="http://schemas.openxmlformats.org/officeDocument/2006/relationships/image" Target="media/image27.png"/><Relationship Id="rId70" Type="http://schemas.openxmlformats.org/officeDocument/2006/relationships/image" Target="media/image28.png"/><Relationship Id="rId71" Type="http://schemas.openxmlformats.org/officeDocument/2006/relationships/image" Target="media/image29.png"/><Relationship Id="rId72" Type="http://schemas.openxmlformats.org/officeDocument/2006/relationships/header" Target="header16.xml"/><Relationship Id="rId73" Type="http://schemas.openxmlformats.org/officeDocument/2006/relationships/footer" Target="footer17.xml"/><Relationship Id="rId74" Type="http://schemas.openxmlformats.org/officeDocument/2006/relationships/footer" Target="footer18.xml"/><Relationship Id="rId75" Type="http://schemas.openxmlformats.org/officeDocument/2006/relationships/header" Target="header17.xml"/><Relationship Id="rId76" Type="http://schemas.openxmlformats.org/officeDocument/2006/relationships/image" Target="media/image30.png"/><Relationship Id="rId77" Type="http://schemas.openxmlformats.org/officeDocument/2006/relationships/image" Target="media/image31.png"/><Relationship Id="rId78" Type="http://schemas.openxmlformats.org/officeDocument/2006/relationships/image" Target="media/image32.png"/><Relationship Id="rId79" Type="http://schemas.openxmlformats.org/officeDocument/2006/relationships/header" Target="header18.xml"/><Relationship Id="rId80" Type="http://schemas.openxmlformats.org/officeDocument/2006/relationships/footer" Target="footer19.xml"/><Relationship Id="rId81" Type="http://schemas.openxmlformats.org/officeDocument/2006/relationships/footer" Target="footer20.xml"/><Relationship Id="rId82" Type="http://schemas.openxmlformats.org/officeDocument/2006/relationships/image" Target="media/image33.png"/><Relationship Id="rId83" Type="http://schemas.openxmlformats.org/officeDocument/2006/relationships/image" Target="media/image34.png"/><Relationship Id="rId84" Type="http://schemas.openxmlformats.org/officeDocument/2006/relationships/image" Target="media/image35.png"/><Relationship Id="rId85" Type="http://schemas.openxmlformats.org/officeDocument/2006/relationships/image" Target="media/image36.png"/><Relationship Id="rId86" Type="http://schemas.openxmlformats.org/officeDocument/2006/relationships/image" Target="media/image37.png"/><Relationship Id="rId87" Type="http://schemas.openxmlformats.org/officeDocument/2006/relationships/image" Target="media/image38.png"/><Relationship Id="rId88" Type="http://schemas.openxmlformats.org/officeDocument/2006/relationships/header" Target="header19.xml"/><Relationship Id="rId89" Type="http://schemas.openxmlformats.org/officeDocument/2006/relationships/header" Target="header20.xml"/><Relationship Id="rId90" Type="http://schemas.openxmlformats.org/officeDocument/2006/relationships/footer" Target="footer21.xml"/><Relationship Id="rId91" Type="http://schemas.openxmlformats.org/officeDocument/2006/relationships/footer" Target="footer22.xml"/><Relationship Id="rId92" Type="http://schemas.openxmlformats.org/officeDocument/2006/relationships/image" Target="media/image39.png"/><Relationship Id="rId93" Type="http://schemas.openxmlformats.org/officeDocument/2006/relationships/image" Target="media/image40.png"/><Relationship Id="rId94" Type="http://schemas.openxmlformats.org/officeDocument/2006/relationships/image" Target="media/image41.png"/><Relationship Id="rId95" Type="http://schemas.openxmlformats.org/officeDocument/2006/relationships/image" Target="media/image42.png"/><Relationship Id="rId96" Type="http://schemas.openxmlformats.org/officeDocument/2006/relationships/header" Target="header21.xml"/><Relationship Id="rId97" Type="http://schemas.openxmlformats.org/officeDocument/2006/relationships/header" Target="header22.xml"/><Relationship Id="rId98" Type="http://schemas.openxmlformats.org/officeDocument/2006/relationships/footer" Target="footer23.xml"/><Relationship Id="rId99" Type="http://schemas.openxmlformats.org/officeDocument/2006/relationships/footer" Target="footer24.xml"/><Relationship Id="rId100" Type="http://schemas.openxmlformats.org/officeDocument/2006/relationships/image" Target="media/image43.png"/><Relationship Id="rId101" Type="http://schemas.openxmlformats.org/officeDocument/2006/relationships/header" Target="header23.xml"/><Relationship Id="rId102" Type="http://schemas.openxmlformats.org/officeDocument/2006/relationships/image" Target="media/image44.png"/><Relationship Id="rId103" Type="http://schemas.openxmlformats.org/officeDocument/2006/relationships/image" Target="media/image45.png"/><Relationship Id="rId104" Type="http://schemas.openxmlformats.org/officeDocument/2006/relationships/image" Target="media/image46.png"/><Relationship Id="rId105" Type="http://schemas.openxmlformats.org/officeDocument/2006/relationships/image" Target="media/image47.png"/><Relationship Id="rId106" Type="http://schemas.openxmlformats.org/officeDocument/2006/relationships/image" Target="media/image48.png"/><Relationship Id="rId107" Type="http://schemas.openxmlformats.org/officeDocument/2006/relationships/header" Target="header24.xml"/><Relationship Id="rId108" Type="http://schemas.openxmlformats.org/officeDocument/2006/relationships/image" Target="media/image49.png"/><Relationship Id="rId109" Type="http://schemas.openxmlformats.org/officeDocument/2006/relationships/image" Target="media/image50.png"/><Relationship Id="rId110" Type="http://schemas.openxmlformats.org/officeDocument/2006/relationships/image" Target="media/image51.png"/><Relationship Id="rId111" Type="http://schemas.openxmlformats.org/officeDocument/2006/relationships/image" Target="media/image52.png"/><Relationship Id="rId112" Type="http://schemas.openxmlformats.org/officeDocument/2006/relationships/image" Target="media/image53.png"/><Relationship Id="rId113" Type="http://schemas.openxmlformats.org/officeDocument/2006/relationships/header" Target="header25.xml"/><Relationship Id="rId114" Type="http://schemas.openxmlformats.org/officeDocument/2006/relationships/footer" Target="footer25.xml"/><Relationship Id="rId115" Type="http://schemas.openxmlformats.org/officeDocument/2006/relationships/footer" Target="footer26.xml"/><Relationship Id="rId116" Type="http://schemas.openxmlformats.org/officeDocument/2006/relationships/header" Target="header26.xml"/><Relationship Id="rId117" Type="http://schemas.openxmlformats.org/officeDocument/2006/relationships/image" Target="media/image54.png"/><Relationship Id="rId118" Type="http://schemas.openxmlformats.org/officeDocument/2006/relationships/image" Target="media/image55.png"/><Relationship Id="rId119" Type="http://schemas.openxmlformats.org/officeDocument/2006/relationships/header" Target="header27.xml"/><Relationship Id="rId120" Type="http://schemas.openxmlformats.org/officeDocument/2006/relationships/footer" Target="footer27.xml"/><Relationship Id="rId121" Type="http://schemas.openxmlformats.org/officeDocument/2006/relationships/footer" Target="footer28.xml"/><Relationship Id="rId122" Type="http://schemas.openxmlformats.org/officeDocument/2006/relationships/image" Target="media/image56.png"/><Relationship Id="rId123" Type="http://schemas.openxmlformats.org/officeDocument/2006/relationships/image" Target="media/image57.png"/><Relationship Id="rId124" Type="http://schemas.openxmlformats.org/officeDocument/2006/relationships/image" Target="media/image58.png"/><Relationship Id="rId125" Type="http://schemas.openxmlformats.org/officeDocument/2006/relationships/image" Target="media/image59.png"/><Relationship Id="rId126" Type="http://schemas.openxmlformats.org/officeDocument/2006/relationships/image" Target="media/image60.png"/><Relationship Id="rId127" Type="http://schemas.openxmlformats.org/officeDocument/2006/relationships/header" Target="header28.xml"/><Relationship Id="rId128" Type="http://schemas.openxmlformats.org/officeDocument/2006/relationships/image" Target="media/image61.png"/><Relationship Id="rId129" Type="http://schemas.openxmlformats.org/officeDocument/2006/relationships/image" Target="media/image62.png"/><Relationship Id="rId130" Type="http://schemas.openxmlformats.org/officeDocument/2006/relationships/image" Target="media/image63.png"/><Relationship Id="rId131" Type="http://schemas.openxmlformats.org/officeDocument/2006/relationships/image" Target="media/image64.png"/><Relationship Id="rId132" Type="http://schemas.openxmlformats.org/officeDocument/2006/relationships/header" Target="header29.xml"/><Relationship Id="rId133" Type="http://schemas.openxmlformats.org/officeDocument/2006/relationships/footer" Target="footer29.xml"/><Relationship Id="rId134" Type="http://schemas.openxmlformats.org/officeDocument/2006/relationships/footer" Target="footer30.xml"/><Relationship Id="rId135" Type="http://schemas.openxmlformats.org/officeDocument/2006/relationships/image" Target="media/image65.png"/><Relationship Id="rId136" Type="http://schemas.openxmlformats.org/officeDocument/2006/relationships/header" Target="header30.xml"/><Relationship Id="rId137" Type="http://schemas.openxmlformats.org/officeDocument/2006/relationships/header" Target="header31.xml"/><Relationship Id="rId138" Type="http://schemas.openxmlformats.org/officeDocument/2006/relationships/footer" Target="footer31.xml"/><Relationship Id="rId139" Type="http://schemas.openxmlformats.org/officeDocument/2006/relationships/footer" Target="footer32.xml"/><Relationship Id="rId140" Type="http://schemas.openxmlformats.org/officeDocument/2006/relationships/image" Target="media/image66.png"/><Relationship Id="rId141" Type="http://schemas.openxmlformats.org/officeDocument/2006/relationships/image" Target="media/image67.png"/><Relationship Id="rId142" Type="http://schemas.openxmlformats.org/officeDocument/2006/relationships/image" Target="media/image68.png"/><Relationship Id="rId143" Type="http://schemas.openxmlformats.org/officeDocument/2006/relationships/image" Target="media/image69.png"/><Relationship Id="rId144" Type="http://schemas.openxmlformats.org/officeDocument/2006/relationships/header" Target="header32.xml"/><Relationship Id="rId145" Type="http://schemas.openxmlformats.org/officeDocument/2006/relationships/image" Target="media/image70.png"/><Relationship Id="rId146" Type="http://schemas.openxmlformats.org/officeDocument/2006/relationships/header" Target="header33.xml"/><Relationship Id="rId147" Type="http://schemas.openxmlformats.org/officeDocument/2006/relationships/footer" Target="footer33.xml"/><Relationship Id="rId148" Type="http://schemas.openxmlformats.org/officeDocument/2006/relationships/footer" Target="footer34.xml"/><Relationship Id="rId149" Type="http://schemas.openxmlformats.org/officeDocument/2006/relationships/image" Target="media/image71.png"/><Relationship Id="rId150" Type="http://schemas.openxmlformats.org/officeDocument/2006/relationships/header" Target="header34.xml"/><Relationship Id="rId151" Type="http://schemas.openxmlformats.org/officeDocument/2006/relationships/image" Target="media/image72.png"/><Relationship Id="rId152" Type="http://schemas.openxmlformats.org/officeDocument/2006/relationships/header" Target="header35.xml"/><Relationship Id="rId153" Type="http://schemas.openxmlformats.org/officeDocument/2006/relationships/header" Target="header36.xml"/><Relationship Id="rId154" Type="http://schemas.openxmlformats.org/officeDocument/2006/relationships/footer" Target="footer35.xml"/><Relationship Id="rId155" Type="http://schemas.openxmlformats.org/officeDocument/2006/relationships/footer" Target="footer36.xml"/><Relationship Id="rId156" Type="http://schemas.openxmlformats.org/officeDocument/2006/relationships/image" Target="media/image73.png"/><Relationship Id="rId157" Type="http://schemas.openxmlformats.org/officeDocument/2006/relationships/image" Target="media/image74.png"/><Relationship Id="rId158" Type="http://schemas.openxmlformats.org/officeDocument/2006/relationships/image" Target="media/image75.png"/><Relationship Id="rId159" Type="http://schemas.openxmlformats.org/officeDocument/2006/relationships/image" Target="media/image76.png"/><Relationship Id="rId160" Type="http://schemas.openxmlformats.org/officeDocument/2006/relationships/image" Target="media/image77.png"/><Relationship Id="rId161" Type="http://schemas.openxmlformats.org/officeDocument/2006/relationships/image" Target="media/image78.png"/><Relationship Id="rId162" Type="http://schemas.openxmlformats.org/officeDocument/2006/relationships/image" Target="media/image79.png"/><Relationship Id="rId163" Type="http://schemas.openxmlformats.org/officeDocument/2006/relationships/image" Target="media/image80.png"/><Relationship Id="rId164" Type="http://schemas.openxmlformats.org/officeDocument/2006/relationships/hyperlink" Target="http://www.econ.yale.edu/%7Eshiller/" TargetMode="External"/><Relationship Id="rId165" Type="http://schemas.openxmlformats.org/officeDocument/2006/relationships/header" Target="header37.xml"/><Relationship Id="rId166" Type="http://schemas.openxmlformats.org/officeDocument/2006/relationships/footer" Target="footer37.xml"/><Relationship Id="rId167" Type="http://schemas.openxmlformats.org/officeDocument/2006/relationships/footer" Target="footer38.xml"/><Relationship Id="rId168" Type="http://schemas.openxmlformats.org/officeDocument/2006/relationships/image" Target="media/image81.png"/><Relationship Id="rId169" Type="http://schemas.openxmlformats.org/officeDocument/2006/relationships/image" Target="media/image82.png"/><Relationship Id="rId170" Type="http://schemas.openxmlformats.org/officeDocument/2006/relationships/image" Target="media/image83.png"/><Relationship Id="rId171" Type="http://schemas.openxmlformats.org/officeDocument/2006/relationships/header" Target="header38.xml"/><Relationship Id="rId172" Type="http://schemas.openxmlformats.org/officeDocument/2006/relationships/header" Target="header39.xml"/><Relationship Id="rId173" Type="http://schemas.openxmlformats.org/officeDocument/2006/relationships/header" Target="header40.xml"/><Relationship Id="rId174" Type="http://schemas.openxmlformats.org/officeDocument/2006/relationships/footer" Target="footer39.xml"/><Relationship Id="rId175" Type="http://schemas.openxmlformats.org/officeDocument/2006/relationships/footer" Target="footer40.xml"/><Relationship Id="rId176" Type="http://schemas.openxmlformats.org/officeDocument/2006/relationships/image" Target="media/image84.png"/><Relationship Id="rId177" Type="http://schemas.openxmlformats.org/officeDocument/2006/relationships/image" Target="media/image85.png"/><Relationship Id="rId178" Type="http://schemas.openxmlformats.org/officeDocument/2006/relationships/image" Target="media/image86.png"/><Relationship Id="rId179" Type="http://schemas.openxmlformats.org/officeDocument/2006/relationships/image" Target="media/image87.png"/><Relationship Id="rId180" Type="http://schemas.openxmlformats.org/officeDocument/2006/relationships/image" Target="media/image88.png"/><Relationship Id="rId181" Type="http://schemas.openxmlformats.org/officeDocument/2006/relationships/image" Target="media/image89.png"/><Relationship Id="rId182" Type="http://schemas.openxmlformats.org/officeDocument/2006/relationships/header" Target="header41.xml"/><Relationship Id="rId183" Type="http://schemas.openxmlformats.org/officeDocument/2006/relationships/image" Target="media/image90.png"/><Relationship Id="rId184" Type="http://schemas.openxmlformats.org/officeDocument/2006/relationships/image" Target="media/image91.png"/><Relationship Id="rId185" Type="http://schemas.openxmlformats.org/officeDocument/2006/relationships/header" Target="header42.xml"/><Relationship Id="rId186" Type="http://schemas.openxmlformats.org/officeDocument/2006/relationships/image" Target="media/image92.png"/><Relationship Id="rId187" Type="http://schemas.openxmlformats.org/officeDocument/2006/relationships/image" Target="media/image93.png"/><Relationship Id="rId188" Type="http://schemas.openxmlformats.org/officeDocument/2006/relationships/image" Target="media/image94.png"/><Relationship Id="rId189" Type="http://schemas.openxmlformats.org/officeDocument/2006/relationships/image" Target="media/image95.png"/><Relationship Id="rId190" Type="http://schemas.openxmlformats.org/officeDocument/2006/relationships/image" Target="media/image96.png"/><Relationship Id="rId191" Type="http://schemas.openxmlformats.org/officeDocument/2006/relationships/header" Target="header43.xml"/><Relationship Id="rId192" Type="http://schemas.openxmlformats.org/officeDocument/2006/relationships/header" Target="header44.xml"/><Relationship Id="rId193" Type="http://schemas.openxmlformats.org/officeDocument/2006/relationships/footer" Target="footer41.xml"/><Relationship Id="rId194" Type="http://schemas.openxmlformats.org/officeDocument/2006/relationships/footer" Target="footer42.xml"/><Relationship Id="rId195" Type="http://schemas.openxmlformats.org/officeDocument/2006/relationships/image" Target="media/image97.png"/><Relationship Id="rId196" Type="http://schemas.openxmlformats.org/officeDocument/2006/relationships/image" Target="media/image98.png"/><Relationship Id="rId197" Type="http://schemas.openxmlformats.org/officeDocument/2006/relationships/header" Target="header45.xml"/><Relationship Id="rId198" Type="http://schemas.openxmlformats.org/officeDocument/2006/relationships/header" Target="header46.xml"/><Relationship Id="rId199" Type="http://schemas.openxmlformats.org/officeDocument/2006/relationships/footer" Target="footer43.xml"/><Relationship Id="rId200" Type="http://schemas.openxmlformats.org/officeDocument/2006/relationships/footer" Target="footer44.xml"/><Relationship Id="rId201" Type="http://schemas.openxmlformats.org/officeDocument/2006/relationships/image" Target="media/image99.png"/><Relationship Id="rId202" Type="http://schemas.openxmlformats.org/officeDocument/2006/relationships/footer" Target="footer45.xml"/><Relationship Id="rId203" Type="http://schemas.openxmlformats.org/officeDocument/2006/relationships/footer" Target="footer46.xml"/><Relationship Id="rId204" Type="http://schemas.openxmlformats.org/officeDocument/2006/relationships/image" Target="media/image100.png"/><Relationship Id="rId205" Type="http://schemas.openxmlformats.org/officeDocument/2006/relationships/image" Target="media/image101.png"/><Relationship Id="rId206" Type="http://schemas.openxmlformats.org/officeDocument/2006/relationships/image" Target="media/image102.png"/><Relationship Id="rId207" Type="http://schemas.openxmlformats.org/officeDocument/2006/relationships/image" Target="media/image103.png"/><Relationship Id="rId208" Type="http://schemas.openxmlformats.org/officeDocument/2006/relationships/image" Target="media/image104.png"/><Relationship Id="rId209" Type="http://schemas.openxmlformats.org/officeDocument/2006/relationships/image" Target="media/image105.png"/><Relationship Id="rId210" Type="http://schemas.openxmlformats.org/officeDocument/2006/relationships/image" Target="media/image106.png"/><Relationship Id="rId211" Type="http://schemas.openxmlformats.org/officeDocument/2006/relationships/image" Target="media/image107.png"/><Relationship Id="rId212" Type="http://schemas.openxmlformats.org/officeDocument/2006/relationships/header" Target="header47.xml"/><Relationship Id="rId213" Type="http://schemas.openxmlformats.org/officeDocument/2006/relationships/header" Target="header48.xml"/><Relationship Id="rId214" Type="http://schemas.openxmlformats.org/officeDocument/2006/relationships/footer" Target="footer47.xml"/><Relationship Id="rId215" Type="http://schemas.openxmlformats.org/officeDocument/2006/relationships/footer" Target="footer48.xml"/><Relationship Id="rId216" Type="http://schemas.openxmlformats.org/officeDocument/2006/relationships/image" Target="media/image108.png"/><Relationship Id="rId217" Type="http://schemas.openxmlformats.org/officeDocument/2006/relationships/image" Target="media/image109.png"/><Relationship Id="rId218" Type="http://schemas.openxmlformats.org/officeDocument/2006/relationships/image" Target="media/image110.png"/><Relationship Id="rId219" Type="http://schemas.openxmlformats.org/officeDocument/2006/relationships/image" Target="media/image111.png"/><Relationship Id="rId220" Type="http://schemas.openxmlformats.org/officeDocument/2006/relationships/image" Target="media/image112.png"/><Relationship Id="rId221" Type="http://schemas.openxmlformats.org/officeDocument/2006/relationships/image" Target="media/image113.png"/><Relationship Id="rId222" Type="http://schemas.openxmlformats.org/officeDocument/2006/relationships/image" Target="media/image114.png"/><Relationship Id="rId223" Type="http://schemas.openxmlformats.org/officeDocument/2006/relationships/image" Target="media/image115.png"/><Relationship Id="rId224" Type="http://schemas.openxmlformats.org/officeDocument/2006/relationships/image" Target="media/image116.png"/><Relationship Id="rId225" Type="http://schemas.openxmlformats.org/officeDocument/2006/relationships/header" Target="header49.xml"/><Relationship Id="rId226" Type="http://schemas.openxmlformats.org/officeDocument/2006/relationships/header" Target="header50.xml"/><Relationship Id="rId227" Type="http://schemas.openxmlformats.org/officeDocument/2006/relationships/footer" Target="footer49.xml"/><Relationship Id="rId228" Type="http://schemas.openxmlformats.org/officeDocument/2006/relationships/footer" Target="footer50.xml"/><Relationship Id="rId229" Type="http://schemas.openxmlformats.org/officeDocument/2006/relationships/header" Target="header51.xml"/><Relationship Id="rId230" Type="http://schemas.openxmlformats.org/officeDocument/2006/relationships/footer" Target="footer51.xml"/><Relationship Id="rId231" Type="http://schemas.openxmlformats.org/officeDocument/2006/relationships/hyperlink" Target="http://www.kkr.com/" TargetMode="External"/><Relationship Id="rId2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2019-01-12T16:20:40Z</dcterms:created>
  <dcterms:modified xsi:type="dcterms:W3CDTF">2019-01-12T16:20:40Z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2019-01-10T00:00:00Z</vt:filetime>
  </property>
  <property fmtid="{D5CDD505-2E9C-101B-9397-08002B2CF9AE}" pid="3" name="Creator">
    <vt:lpwstr>Adobe InDesign CC 14.0 (Macintosh)</vt:lpwstr>
  </property>
  <property fmtid="{D5CDD505-2E9C-101B-9397-08002B2CF9AE}" pid="4" name="LastSaved">
    <vt:filetime>2019-01-12T00:00:00Z</vt:filetime>
  </property>
</Properties>
</file>