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DF" w:rsidRDefault="00114A57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A20DF" w:rsidRDefault="00114A57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A20DF" w:rsidRDefault="002A20DF">
      <w:pPr>
        <w:pStyle w:val="normal1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A20DF">
        <w:trPr>
          <w:cantSplit/>
          <w:tblHeader/>
          <w:jc w:val="center"/>
        </w:trPr>
        <w:tc>
          <w:tcPr>
            <w:tcW w:w="4508" w:type="dxa"/>
          </w:tcPr>
          <w:p w:rsidR="002A20DF" w:rsidRDefault="00114A57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2A20DF" w:rsidRDefault="00CD6794">
            <w:pPr>
              <w:pStyle w:val="normal1"/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2A20DF">
        <w:trPr>
          <w:cantSplit/>
          <w:tblHeader/>
          <w:jc w:val="center"/>
        </w:trPr>
        <w:tc>
          <w:tcPr>
            <w:tcW w:w="4508" w:type="dxa"/>
          </w:tcPr>
          <w:p w:rsidR="002A20DF" w:rsidRDefault="00114A57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2A20DF" w:rsidRDefault="00CD6794">
            <w:pPr>
              <w:pStyle w:val="normal1"/>
            </w:pPr>
            <w:r w:rsidRPr="00CD6794">
              <w:t>LTVIP2025TMID60971</w:t>
            </w:r>
          </w:p>
        </w:tc>
      </w:tr>
      <w:tr w:rsidR="002A20DF">
        <w:trPr>
          <w:cantSplit/>
          <w:tblHeader/>
          <w:jc w:val="center"/>
        </w:trPr>
        <w:tc>
          <w:tcPr>
            <w:tcW w:w="4508" w:type="dxa"/>
          </w:tcPr>
          <w:p w:rsidR="002A20DF" w:rsidRDefault="00114A57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2A20DF" w:rsidRDefault="00114A57">
            <w:pPr>
              <w:pStyle w:val="normal1"/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2A20DF">
        <w:trPr>
          <w:cantSplit/>
          <w:tblHeader/>
          <w:jc w:val="center"/>
        </w:trPr>
        <w:tc>
          <w:tcPr>
            <w:tcW w:w="4508" w:type="dxa"/>
          </w:tcPr>
          <w:p w:rsidR="002A20DF" w:rsidRDefault="00114A57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2A20DF" w:rsidRDefault="00114A57">
            <w:pPr>
              <w:pStyle w:val="normal1"/>
            </w:pPr>
            <w:r>
              <w:t>4 Marks</w:t>
            </w:r>
          </w:p>
        </w:tc>
      </w:tr>
    </w:tbl>
    <w:p w:rsidR="002A20DF" w:rsidRDefault="002A20DF">
      <w:pPr>
        <w:pStyle w:val="normal1"/>
        <w:spacing w:after="160" w:line="259" w:lineRule="auto"/>
        <w:rPr>
          <w:b/>
        </w:rPr>
      </w:pPr>
    </w:p>
    <w:p w:rsidR="002A20DF" w:rsidRDefault="002A20DF">
      <w:pPr>
        <w:pStyle w:val="normal1"/>
        <w:spacing w:after="160" w:line="259" w:lineRule="auto"/>
        <w:rPr>
          <w:b/>
        </w:rPr>
      </w:pPr>
    </w:p>
    <w:p w:rsidR="002A20DF" w:rsidRDefault="00114A57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14A57" w:rsidRDefault="00114A57" w:rsidP="00114A57">
      <w:pPr>
        <w:pStyle w:val="NormalWeb"/>
        <w:spacing w:line="360" w:lineRule="auto"/>
        <w:jc w:val="both"/>
      </w:pPr>
      <w:r>
        <w:t xml:space="preserve">The </w:t>
      </w:r>
      <w:proofErr w:type="spellStart"/>
      <w:r>
        <w:rPr>
          <w:rStyle w:val="Strong"/>
        </w:rPr>
        <w:t>DocSpot</w:t>
      </w:r>
      <w:proofErr w:type="spellEnd"/>
      <w:r>
        <w:rPr>
          <w:rStyle w:val="Strong"/>
        </w:rPr>
        <w:t xml:space="preserve"> platform</w:t>
      </w:r>
      <w:r>
        <w:t xml:space="preserve"> is designed with a </w:t>
      </w:r>
      <w:r>
        <w:rPr>
          <w:rStyle w:val="Strong"/>
        </w:rPr>
        <w:t>scalable 3-tier architecture</w:t>
      </w:r>
      <w:r>
        <w:t xml:space="preserve"> that includes:</w:t>
      </w:r>
    </w:p>
    <w:p w:rsid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Presentation Layer (Frontend):</w:t>
      </w:r>
      <w:r>
        <w:t xml:space="preserve"> Patient and doctor interfaces for booking, managing appointments, and accessing </w:t>
      </w:r>
      <w:proofErr w:type="spellStart"/>
      <w:r>
        <w:t>telehealth</w:t>
      </w:r>
      <w:proofErr w:type="spellEnd"/>
      <w:r>
        <w:t>.</w:t>
      </w:r>
    </w:p>
    <w:p w:rsid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Business Logic (Backend):</w:t>
      </w:r>
      <w:r>
        <w:t xml:space="preserve"> Appointment scheduling, notifications, and </w:t>
      </w:r>
      <w:proofErr w:type="spellStart"/>
      <w:r>
        <w:t>telehealth</w:t>
      </w:r>
      <w:proofErr w:type="spellEnd"/>
      <w:r>
        <w:t xml:space="preserve"> integrations.</w:t>
      </w:r>
    </w:p>
    <w:p w:rsidR="00114A57" w:rsidRPr="00114A57" w:rsidRDefault="00114A57" w:rsidP="00114A57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Data Storage Layer:</w:t>
      </w:r>
      <w:r>
        <w:t xml:space="preserve"> Secure storage of patient, doctor, and medical data, ensuring healthcare compliance (HIPAA/GDPR)</w:t>
      </w:r>
    </w:p>
    <w:p w:rsidR="002A20DF" w:rsidRDefault="00114A57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A20DF" w:rsidRDefault="00114A57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"/>
        <w:gridCol w:w="1658"/>
        <w:gridCol w:w="3911"/>
        <w:gridCol w:w="2977"/>
      </w:tblGrid>
      <w:tr w:rsidR="00114A57" w:rsidRPr="00114A57" w:rsidTr="0011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114A57" w:rsidRPr="00114A57" w:rsidTr="00114A57">
        <w:trPr>
          <w:trHeight w:val="846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Web &amp; Mobile interfaces for patients and doctors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React Native, HTML, CSS, Tailwind CSS</w:t>
            </w:r>
          </w:p>
        </w:tc>
      </w:tr>
      <w:tr w:rsidR="00114A57" w:rsidRPr="00114A57" w:rsidTr="00114A57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booking, rescheduling, cancellation, reminders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114A57" w:rsidRPr="00114A57" w:rsidTr="00114A57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Doctor dashboards, patient profiles,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telehealth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integration, admin panel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React.js</w:t>
            </w:r>
          </w:p>
        </w:tc>
      </w:tr>
      <w:tr w:rsidR="00114A57" w:rsidRPr="00114A57" w:rsidTr="00114A57">
        <w:trPr>
          <w:trHeight w:val="773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Stores patient data, doctor profiles, appointments, feedback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</w:tbl>
    <w:p w:rsidR="00114A57" w:rsidRDefault="00114A57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114A57" w:rsidRDefault="00114A57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114A57" w:rsidRDefault="00114A57">
      <w:pPr>
        <w:pStyle w:val="normal1"/>
        <w:spacing w:after="160" w:line="259" w:lineRule="auto"/>
        <w:rPr>
          <w:b/>
        </w:rPr>
      </w:pPr>
    </w:p>
    <w:p w:rsidR="00114A57" w:rsidRDefault="00114A57">
      <w:pPr>
        <w:pStyle w:val="normal1"/>
        <w:spacing w:after="160" w:line="259" w:lineRule="auto"/>
        <w:rPr>
          <w:b/>
        </w:rPr>
      </w:pPr>
    </w:p>
    <w:p w:rsidR="002A20DF" w:rsidRPr="00114A57" w:rsidRDefault="00114A57">
      <w:pPr>
        <w:pStyle w:val="normal1"/>
        <w:spacing w:after="160" w:line="259" w:lineRule="auto"/>
        <w:rPr>
          <w:b/>
        </w:rPr>
      </w:pPr>
      <w:r w:rsidRPr="00114A57">
        <w:rPr>
          <w:b/>
        </w:rPr>
        <w:lastRenderedPageBreak/>
        <w:t>Table-2: Application Characteristics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2"/>
        <w:gridCol w:w="2300"/>
        <w:gridCol w:w="3271"/>
        <w:gridCol w:w="2976"/>
      </w:tblGrid>
      <w:tr w:rsidR="00114A57" w:rsidRPr="00114A57" w:rsidTr="00114A57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114A57" w:rsidRPr="00114A57" w:rsidTr="00114A57">
        <w:trPr>
          <w:trHeight w:val="769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&amp; backend frameworks for scalability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Node.js, Tailwind CSS, Bootstrap</w:t>
            </w:r>
          </w:p>
        </w:tc>
      </w:tr>
      <w:tr w:rsidR="00114A57" w:rsidRPr="00114A57" w:rsidTr="00114A57">
        <w:trPr>
          <w:trHeight w:val="766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3-tier design with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MVC,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</w:p>
        </w:tc>
      </w:tr>
      <w:tr w:rsidR="00114A57" w:rsidRPr="00114A57" w:rsidTr="00114A57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Healthcare Compliance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Ensures secure handling of medical records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HIPAA/GDPR standards</w:t>
            </w:r>
          </w:p>
        </w:tc>
      </w:tr>
      <w:tr w:rsidR="00114A57" w:rsidRPr="00114A57" w:rsidTr="00114A57">
        <w:trPr>
          <w:trHeight w:val="779"/>
          <w:tblCellSpacing w:w="15" w:type="dxa"/>
        </w:trPr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Enables instant chat, notifications &amp; video consults</w:t>
            </w:r>
          </w:p>
        </w:tc>
        <w:tc>
          <w:tcPr>
            <w:tcW w:w="0" w:type="auto"/>
            <w:vAlign w:val="center"/>
            <w:hideMark/>
          </w:tcPr>
          <w:p w:rsidR="00114A57" w:rsidRPr="00114A57" w:rsidRDefault="00114A57" w:rsidP="00114A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</w:t>
            </w:r>
            <w:proofErr w:type="spellEnd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4A57">
              <w:rPr>
                <w:rFonts w:ascii="Times New Roman" w:eastAsia="Times New Roman" w:hAnsi="Times New Roman" w:cs="Times New Roman"/>
                <w:sz w:val="24"/>
                <w:szCs w:val="24"/>
              </w:rPr>
              <w:t>WebRTC</w:t>
            </w:r>
            <w:proofErr w:type="spellEnd"/>
          </w:p>
        </w:tc>
      </w:tr>
    </w:tbl>
    <w:p w:rsidR="00114A57" w:rsidRDefault="00114A57">
      <w:pPr>
        <w:pStyle w:val="normal1"/>
        <w:spacing w:after="160" w:line="259" w:lineRule="auto"/>
        <w:rPr>
          <w:b/>
        </w:rPr>
      </w:pPr>
    </w:p>
    <w:p w:rsidR="002A20DF" w:rsidRDefault="00114A57">
      <w:pPr>
        <w:pStyle w:val="normal1"/>
        <w:spacing w:after="160" w:line="259" w:lineRule="auto"/>
        <w:rPr>
          <w:b/>
        </w:rPr>
      </w:pPr>
      <w:r>
        <w:rPr>
          <w:b/>
        </w:rPr>
        <w:t>References:</w:t>
      </w:r>
    </w:p>
    <w:p w:rsidR="002A20DF" w:rsidRDefault="005D1CD9">
      <w:pPr>
        <w:pStyle w:val="normal1"/>
        <w:spacing w:after="160" w:line="259" w:lineRule="auto"/>
        <w:rPr>
          <w:b/>
        </w:rPr>
      </w:pPr>
      <w:hyperlink r:id="rId6">
        <w:r w:rsidR="00114A57">
          <w:rPr>
            <w:b/>
            <w:color w:val="1155CC"/>
            <w:u w:val="single"/>
          </w:rPr>
          <w:t>React.js Documentation</w:t>
        </w:r>
      </w:hyperlink>
    </w:p>
    <w:p w:rsidR="002A20DF" w:rsidRDefault="005D1CD9">
      <w:pPr>
        <w:pStyle w:val="normal1"/>
        <w:spacing w:after="160" w:line="259" w:lineRule="auto"/>
        <w:rPr>
          <w:b/>
        </w:rPr>
      </w:pPr>
      <w:hyperlink r:id="rId7">
        <w:r w:rsidR="00114A57">
          <w:rPr>
            <w:b/>
            <w:color w:val="1155CC"/>
            <w:u w:val="single"/>
          </w:rPr>
          <w:t xml:space="preserve">Node </w:t>
        </w:r>
        <w:proofErr w:type="spellStart"/>
        <w:r w:rsidR="00114A57">
          <w:rPr>
            <w:b/>
            <w:color w:val="1155CC"/>
            <w:u w:val="single"/>
          </w:rPr>
          <w:t>js</w:t>
        </w:r>
        <w:proofErr w:type="spellEnd"/>
        <w:r w:rsidR="00114A57">
          <w:rPr>
            <w:b/>
            <w:color w:val="1155CC"/>
            <w:u w:val="single"/>
          </w:rPr>
          <w:t xml:space="preserve"> Best Practice</w:t>
        </w:r>
      </w:hyperlink>
    </w:p>
    <w:p w:rsidR="002A20DF" w:rsidRDefault="005D1CD9">
      <w:pPr>
        <w:pStyle w:val="normal1"/>
        <w:spacing w:after="160" w:line="259" w:lineRule="auto"/>
        <w:rPr>
          <w:b/>
        </w:rPr>
      </w:pPr>
      <w:hyperlink r:id="rId8">
        <w:r w:rsidR="00114A57">
          <w:rPr>
            <w:b/>
            <w:color w:val="1155CC"/>
            <w:u w:val="single"/>
          </w:rPr>
          <w:t xml:space="preserve">JSON Web Server </w:t>
        </w:r>
        <w:proofErr w:type="spellStart"/>
        <w:r w:rsidR="00114A57">
          <w:rPr>
            <w:b/>
            <w:color w:val="1155CC"/>
            <w:u w:val="single"/>
          </w:rPr>
          <w:t>Referance</w:t>
        </w:r>
        <w:proofErr w:type="spellEnd"/>
      </w:hyperlink>
    </w:p>
    <w:p w:rsidR="002A20DF" w:rsidRDefault="002A20DF">
      <w:pPr>
        <w:pStyle w:val="normal1"/>
        <w:spacing w:after="160" w:line="259" w:lineRule="auto"/>
        <w:rPr>
          <w:b/>
        </w:rPr>
      </w:pPr>
    </w:p>
    <w:p w:rsidR="002A20DF" w:rsidRDefault="002A20DF">
      <w:pPr>
        <w:pStyle w:val="normal1"/>
        <w:spacing w:after="160" w:line="259" w:lineRule="auto"/>
        <w:rPr>
          <w:b/>
        </w:rPr>
      </w:pPr>
    </w:p>
    <w:p w:rsidR="002A20DF" w:rsidRDefault="002A20DF">
      <w:pPr>
        <w:pStyle w:val="normal1"/>
        <w:spacing w:after="160" w:line="259" w:lineRule="auto"/>
        <w:rPr>
          <w:b/>
        </w:rPr>
      </w:pPr>
    </w:p>
    <w:p w:rsidR="002A20DF" w:rsidRDefault="002A20DF">
      <w:pPr>
        <w:pStyle w:val="normal1"/>
      </w:pPr>
    </w:p>
    <w:sectPr w:rsidR="002A20DF" w:rsidSect="002A20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0086"/>
    <w:multiLevelType w:val="multilevel"/>
    <w:tmpl w:val="F8BE40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3D12F43"/>
    <w:multiLevelType w:val="multilevel"/>
    <w:tmpl w:val="B9A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20DF"/>
    <w:rsid w:val="00114A57"/>
    <w:rsid w:val="002A20DF"/>
    <w:rsid w:val="005D1CD9"/>
    <w:rsid w:val="00CD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9"/>
  </w:style>
  <w:style w:type="paragraph" w:styleId="Heading1">
    <w:name w:val="heading 1"/>
    <w:basedOn w:val="normal0"/>
    <w:next w:val="normal0"/>
    <w:rsid w:val="002A20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20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20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20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20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20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20DF"/>
  </w:style>
  <w:style w:type="table" w:customStyle="1" w:styleId="TableNormal0">
    <w:name w:val="TableNormal"/>
    <w:rsid w:val="002A20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2A20D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A20DF"/>
  </w:style>
  <w:style w:type="table" w:customStyle="1" w:styleId="a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20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A20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2A20D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2A20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A20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A20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1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4A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2025-09-02T06:33:00Z</dcterms:created>
  <dcterms:modified xsi:type="dcterms:W3CDTF">2025-09-02T08:13:00Z</dcterms:modified>
</cp:coreProperties>
</file>