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9C26" w14:textId="29FD6379" w:rsidR="009B5C52" w:rsidRPr="009B5C52" w:rsidRDefault="009B5C52" w:rsidP="009B5C52">
      <w:pPr>
        <w:rPr>
          <w:b/>
          <w:bCs/>
          <w:sz w:val="40"/>
          <w:szCs w:val="44"/>
        </w:rPr>
      </w:pPr>
      <w:r w:rsidRPr="009B5C52">
        <w:rPr>
          <w:b/>
          <w:bCs/>
          <w:sz w:val="40"/>
          <w:szCs w:val="44"/>
        </w:rPr>
        <w:t>Key Business Insights</w:t>
      </w:r>
      <w:r>
        <w:rPr>
          <w:b/>
          <w:bCs/>
          <w:sz w:val="40"/>
          <w:szCs w:val="44"/>
        </w:rPr>
        <w:t xml:space="preserve"> of Telecom Churn Data</w:t>
      </w:r>
    </w:p>
    <w:p w14:paraId="6BF834F2" w14:textId="77777777" w:rsidR="009B5C52" w:rsidRPr="009B5C52" w:rsidRDefault="009B5C52" w:rsidP="009B5C52">
      <w:pPr>
        <w:rPr>
          <w:b/>
          <w:bCs/>
        </w:rPr>
      </w:pPr>
      <w:r w:rsidRPr="009B5C52">
        <w:rPr>
          <w:b/>
          <w:bCs/>
        </w:rPr>
        <w:t>1. Customer Service Calls vs Churn</w:t>
      </w:r>
    </w:p>
    <w:p w14:paraId="2C140B45" w14:textId="77777777" w:rsidR="009B5C52" w:rsidRPr="009B5C52" w:rsidRDefault="009B5C52" w:rsidP="009B5C52">
      <w:pPr>
        <w:rPr>
          <w:b/>
          <w:bCs/>
        </w:rPr>
      </w:pPr>
      <w:r w:rsidRPr="009B5C52">
        <w:rPr>
          <w:b/>
          <w:bCs/>
        </w:rPr>
        <w:t>Observation</w:t>
      </w:r>
    </w:p>
    <w:p w14:paraId="18012A83" w14:textId="77777777" w:rsidR="009B5C52" w:rsidRPr="009B5C52" w:rsidRDefault="009B5C52" w:rsidP="009B5C52">
      <w:r w:rsidRPr="009B5C52">
        <w:t>Customers who contacted customer service more frequently showed a higher tendency to churn.</w:t>
      </w:r>
    </w:p>
    <w:p w14:paraId="7FC8B243" w14:textId="77777777" w:rsidR="009B5C52" w:rsidRPr="009B5C52" w:rsidRDefault="009B5C52" w:rsidP="009B5C52">
      <w:r w:rsidRPr="009B5C52">
        <w:t>Examples from the chart: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2304"/>
      </w:tblGrid>
      <w:tr w:rsidR="009B5C52" w:rsidRPr="009B5C52" w14:paraId="07591069" w14:textId="77777777" w:rsidTr="009B5C52">
        <w:trPr>
          <w:tblHeader/>
          <w:tblCellSpacing w:w="15" w:type="dxa"/>
        </w:trPr>
        <w:tc>
          <w:tcPr>
            <w:tcW w:w="0" w:type="auto"/>
            <w:vAlign w:val="center"/>
            <w:hideMark/>
          </w:tcPr>
          <w:p w14:paraId="516BA9E7" w14:textId="77777777" w:rsidR="009B5C52" w:rsidRPr="009B5C52" w:rsidRDefault="009B5C52" w:rsidP="009B5C52">
            <w:pPr>
              <w:rPr>
                <w:b/>
                <w:bCs/>
              </w:rPr>
            </w:pPr>
            <w:r w:rsidRPr="009B5C52">
              <w:rPr>
                <w:b/>
                <w:bCs/>
              </w:rPr>
              <w:t>Service Calls</w:t>
            </w:r>
          </w:p>
        </w:tc>
        <w:tc>
          <w:tcPr>
            <w:tcW w:w="0" w:type="auto"/>
            <w:vAlign w:val="center"/>
            <w:hideMark/>
          </w:tcPr>
          <w:p w14:paraId="2A61DC9C" w14:textId="73C43B49" w:rsidR="009B5C52" w:rsidRPr="009B5C52" w:rsidRDefault="009B5C52" w:rsidP="009B5C52">
            <w:pPr>
              <w:rPr>
                <w:b/>
                <w:bCs/>
              </w:rPr>
            </w:pPr>
            <w:r w:rsidRPr="009B5C52">
              <w:rPr>
                <w:b/>
                <w:bCs/>
              </w:rPr>
              <w:t>Churned Customers</w:t>
            </w:r>
          </w:p>
        </w:tc>
      </w:tr>
      <w:tr w:rsidR="009B5C52" w:rsidRPr="009B5C52" w14:paraId="3609E87E" w14:textId="77777777" w:rsidTr="009B5C52">
        <w:trPr>
          <w:tblCellSpacing w:w="15" w:type="dxa"/>
        </w:trPr>
        <w:tc>
          <w:tcPr>
            <w:tcW w:w="0" w:type="auto"/>
            <w:vAlign w:val="center"/>
            <w:hideMark/>
          </w:tcPr>
          <w:p w14:paraId="7ED74769" w14:textId="77777777" w:rsidR="009B5C52" w:rsidRPr="009B5C52" w:rsidRDefault="009B5C52" w:rsidP="009B5C52">
            <w:r w:rsidRPr="009B5C52">
              <w:t>0</w:t>
            </w:r>
          </w:p>
        </w:tc>
        <w:tc>
          <w:tcPr>
            <w:tcW w:w="0" w:type="auto"/>
            <w:vAlign w:val="center"/>
            <w:hideMark/>
          </w:tcPr>
          <w:p w14:paraId="23DB7AFC" w14:textId="77777777" w:rsidR="009B5C52" w:rsidRPr="009B5C52" w:rsidRDefault="009B5C52" w:rsidP="009B5C52">
            <w:r w:rsidRPr="009B5C52">
              <w:t>13</w:t>
            </w:r>
          </w:p>
        </w:tc>
      </w:tr>
      <w:tr w:rsidR="009B5C52" w:rsidRPr="009B5C52" w14:paraId="6A906DE0" w14:textId="77777777" w:rsidTr="009B5C52">
        <w:trPr>
          <w:tblCellSpacing w:w="15" w:type="dxa"/>
        </w:trPr>
        <w:tc>
          <w:tcPr>
            <w:tcW w:w="0" w:type="auto"/>
            <w:vAlign w:val="center"/>
            <w:hideMark/>
          </w:tcPr>
          <w:p w14:paraId="35290689" w14:textId="77777777" w:rsidR="009B5C52" w:rsidRPr="009B5C52" w:rsidRDefault="009B5C52" w:rsidP="009B5C52">
            <w:r w:rsidRPr="009B5C52">
              <w:t>1</w:t>
            </w:r>
          </w:p>
        </w:tc>
        <w:tc>
          <w:tcPr>
            <w:tcW w:w="0" w:type="auto"/>
            <w:vAlign w:val="center"/>
            <w:hideMark/>
          </w:tcPr>
          <w:p w14:paraId="01EC8AAB" w14:textId="77777777" w:rsidR="009B5C52" w:rsidRPr="009B5C52" w:rsidRDefault="009B5C52" w:rsidP="009B5C52">
            <w:r w:rsidRPr="009B5C52">
              <w:t>23</w:t>
            </w:r>
          </w:p>
        </w:tc>
      </w:tr>
      <w:tr w:rsidR="009B5C52" w:rsidRPr="009B5C52" w14:paraId="0FB84301" w14:textId="77777777" w:rsidTr="009B5C52">
        <w:trPr>
          <w:tblCellSpacing w:w="15" w:type="dxa"/>
        </w:trPr>
        <w:tc>
          <w:tcPr>
            <w:tcW w:w="0" w:type="auto"/>
            <w:vAlign w:val="center"/>
            <w:hideMark/>
          </w:tcPr>
          <w:p w14:paraId="41D42D94" w14:textId="77777777" w:rsidR="009B5C52" w:rsidRPr="009B5C52" w:rsidRDefault="009B5C52" w:rsidP="009B5C52">
            <w:r w:rsidRPr="009B5C52">
              <w:t>2</w:t>
            </w:r>
          </w:p>
        </w:tc>
        <w:tc>
          <w:tcPr>
            <w:tcW w:w="0" w:type="auto"/>
            <w:vAlign w:val="center"/>
            <w:hideMark/>
          </w:tcPr>
          <w:p w14:paraId="03E55345" w14:textId="77777777" w:rsidR="009B5C52" w:rsidRPr="009B5C52" w:rsidRDefault="009B5C52" w:rsidP="009B5C52">
            <w:r w:rsidRPr="009B5C52">
              <w:t>25</w:t>
            </w:r>
          </w:p>
        </w:tc>
      </w:tr>
      <w:tr w:rsidR="009B5C52" w:rsidRPr="009B5C52" w14:paraId="6580CA8F" w14:textId="77777777" w:rsidTr="009B5C52">
        <w:trPr>
          <w:tblCellSpacing w:w="15" w:type="dxa"/>
        </w:trPr>
        <w:tc>
          <w:tcPr>
            <w:tcW w:w="0" w:type="auto"/>
            <w:vAlign w:val="center"/>
            <w:hideMark/>
          </w:tcPr>
          <w:p w14:paraId="2AEF3509" w14:textId="77777777" w:rsidR="009B5C52" w:rsidRPr="009B5C52" w:rsidRDefault="009B5C52" w:rsidP="009B5C52">
            <w:r w:rsidRPr="009B5C52">
              <w:t>4</w:t>
            </w:r>
          </w:p>
        </w:tc>
        <w:tc>
          <w:tcPr>
            <w:tcW w:w="0" w:type="auto"/>
            <w:vAlign w:val="center"/>
            <w:hideMark/>
          </w:tcPr>
          <w:p w14:paraId="35D27289" w14:textId="77777777" w:rsidR="009B5C52" w:rsidRPr="009B5C52" w:rsidRDefault="009B5C52" w:rsidP="009B5C52">
            <w:r w:rsidRPr="009B5C52">
              <w:t>12</w:t>
            </w:r>
          </w:p>
        </w:tc>
      </w:tr>
      <w:tr w:rsidR="009B5C52" w:rsidRPr="009B5C52" w14:paraId="642AB2CE" w14:textId="77777777" w:rsidTr="009B5C52">
        <w:trPr>
          <w:tblCellSpacing w:w="15" w:type="dxa"/>
        </w:trPr>
        <w:tc>
          <w:tcPr>
            <w:tcW w:w="0" w:type="auto"/>
            <w:vAlign w:val="center"/>
            <w:hideMark/>
          </w:tcPr>
          <w:p w14:paraId="18E7B328" w14:textId="77777777" w:rsidR="009B5C52" w:rsidRPr="009B5C52" w:rsidRDefault="009B5C52" w:rsidP="009B5C52">
            <w:r w:rsidRPr="009B5C52">
              <w:t>5</w:t>
            </w:r>
          </w:p>
        </w:tc>
        <w:tc>
          <w:tcPr>
            <w:tcW w:w="0" w:type="auto"/>
            <w:vAlign w:val="center"/>
            <w:hideMark/>
          </w:tcPr>
          <w:p w14:paraId="0BD0CBE4" w14:textId="77777777" w:rsidR="009B5C52" w:rsidRPr="009B5C52" w:rsidRDefault="009B5C52" w:rsidP="009B5C52">
            <w:r w:rsidRPr="009B5C52">
              <w:t>11</w:t>
            </w:r>
          </w:p>
        </w:tc>
      </w:tr>
      <w:tr w:rsidR="009B5C52" w:rsidRPr="009B5C52" w14:paraId="17BF2852" w14:textId="77777777" w:rsidTr="009B5C52">
        <w:trPr>
          <w:tblCellSpacing w:w="15" w:type="dxa"/>
        </w:trPr>
        <w:tc>
          <w:tcPr>
            <w:tcW w:w="0" w:type="auto"/>
            <w:vAlign w:val="center"/>
            <w:hideMark/>
          </w:tcPr>
          <w:p w14:paraId="551A85E4" w14:textId="77777777" w:rsidR="009B5C52" w:rsidRPr="009B5C52" w:rsidRDefault="009B5C52" w:rsidP="009B5C52">
            <w:r w:rsidRPr="009B5C52">
              <w:t>6</w:t>
            </w:r>
          </w:p>
        </w:tc>
        <w:tc>
          <w:tcPr>
            <w:tcW w:w="0" w:type="auto"/>
            <w:vAlign w:val="center"/>
            <w:hideMark/>
          </w:tcPr>
          <w:p w14:paraId="758F5BBC" w14:textId="77777777" w:rsidR="009B5C52" w:rsidRPr="009B5C52" w:rsidRDefault="009B5C52" w:rsidP="009B5C52">
            <w:r w:rsidRPr="009B5C52">
              <w:t>4</w:t>
            </w:r>
          </w:p>
        </w:tc>
      </w:tr>
    </w:tbl>
    <w:p w14:paraId="1B7A905B" w14:textId="77777777" w:rsidR="009B5C52" w:rsidRPr="009B5C52" w:rsidRDefault="009B5C52" w:rsidP="009B5C52">
      <w:pPr>
        <w:rPr>
          <w:b/>
          <w:bCs/>
        </w:rPr>
      </w:pPr>
      <w:r w:rsidRPr="009B5C52">
        <w:rPr>
          <w:b/>
          <w:bCs/>
        </w:rPr>
        <w:t>Insight</w:t>
      </w:r>
    </w:p>
    <w:p w14:paraId="4800C03C" w14:textId="77777777" w:rsidR="009B5C52" w:rsidRPr="009B5C52" w:rsidRDefault="009B5C52" w:rsidP="009B5C52">
      <w:r w:rsidRPr="009B5C52">
        <w:t>Customers with multiple service interactions are more likely to leave, indicating potential dissatisfaction with service quality or unresolved issues.</w:t>
      </w:r>
    </w:p>
    <w:p w14:paraId="5FDB9B15" w14:textId="77777777" w:rsidR="009B5C52" w:rsidRPr="009B5C52" w:rsidRDefault="009B5C52" w:rsidP="009B5C52">
      <w:pPr>
        <w:rPr>
          <w:b/>
          <w:bCs/>
        </w:rPr>
      </w:pPr>
      <w:r w:rsidRPr="009B5C52">
        <w:rPr>
          <w:b/>
          <w:bCs/>
        </w:rPr>
        <w:t>Recommendation</w:t>
      </w:r>
    </w:p>
    <w:p w14:paraId="06D953F1" w14:textId="77777777" w:rsidR="009B5C52" w:rsidRPr="009B5C52" w:rsidRDefault="009B5C52" w:rsidP="009B5C52">
      <w:r w:rsidRPr="009B5C52">
        <w:t>Improve customer support response time and first-call resolution rates to reduce churn.</w:t>
      </w:r>
    </w:p>
    <w:p w14:paraId="5A75F9D3" w14:textId="77777777" w:rsidR="009B5C52" w:rsidRPr="009B5C52" w:rsidRDefault="009B5C52" w:rsidP="009B5C52">
      <w:r w:rsidRPr="009B5C52">
        <w:pict w14:anchorId="4A99AD23">
          <v:rect id="_x0000_i1049" style="width:0;height:1.5pt" o:hralign="center" o:hrstd="t" o:hr="t" fillcolor="#a0a0a0" stroked="f"/>
        </w:pict>
      </w:r>
    </w:p>
    <w:p w14:paraId="7AFDF31C" w14:textId="77777777" w:rsidR="009B5C52" w:rsidRPr="009B5C52" w:rsidRDefault="009B5C52" w:rsidP="009B5C52">
      <w:pPr>
        <w:rPr>
          <w:b/>
          <w:bCs/>
        </w:rPr>
      </w:pPr>
      <w:r w:rsidRPr="009B5C52">
        <w:rPr>
          <w:b/>
          <w:bCs/>
        </w:rPr>
        <w:t>2. International Plan vs Churn</w:t>
      </w:r>
    </w:p>
    <w:p w14:paraId="7B6462BE" w14:textId="77777777" w:rsidR="009B5C52" w:rsidRPr="009B5C52" w:rsidRDefault="009B5C52" w:rsidP="009B5C52">
      <w:pPr>
        <w:rPr>
          <w:b/>
          <w:bCs/>
        </w:rPr>
      </w:pPr>
      <w:r w:rsidRPr="009B5C52">
        <w:rPr>
          <w:b/>
          <w:bCs/>
        </w:rPr>
        <w:t>Observation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760"/>
        <w:gridCol w:w="1045"/>
      </w:tblGrid>
      <w:tr w:rsidR="009B5C52" w:rsidRPr="009B5C52" w14:paraId="4605AEBB" w14:textId="77777777" w:rsidTr="009B5C52">
        <w:trPr>
          <w:tblHeader/>
          <w:tblCellSpacing w:w="15" w:type="dxa"/>
        </w:trPr>
        <w:tc>
          <w:tcPr>
            <w:tcW w:w="0" w:type="auto"/>
            <w:vAlign w:val="center"/>
            <w:hideMark/>
          </w:tcPr>
          <w:p w14:paraId="552D10AD" w14:textId="77777777" w:rsidR="009B5C52" w:rsidRPr="009B5C52" w:rsidRDefault="009B5C52" w:rsidP="009B5C52">
            <w:pPr>
              <w:rPr>
                <w:b/>
                <w:bCs/>
              </w:rPr>
            </w:pPr>
            <w:r w:rsidRPr="009B5C52">
              <w:rPr>
                <w:b/>
                <w:bCs/>
              </w:rPr>
              <w:t>International Plan</w:t>
            </w:r>
          </w:p>
        </w:tc>
        <w:tc>
          <w:tcPr>
            <w:tcW w:w="0" w:type="auto"/>
            <w:vAlign w:val="center"/>
            <w:hideMark/>
          </w:tcPr>
          <w:p w14:paraId="3CE5AE37" w14:textId="77777777" w:rsidR="009B5C52" w:rsidRPr="009B5C52" w:rsidRDefault="009B5C52" w:rsidP="009B5C52">
            <w:pPr>
              <w:rPr>
                <w:b/>
                <w:bCs/>
              </w:rPr>
            </w:pPr>
            <w:r w:rsidRPr="009B5C52">
              <w:rPr>
                <w:b/>
                <w:bCs/>
              </w:rPr>
              <w:t>Active</w:t>
            </w:r>
          </w:p>
        </w:tc>
        <w:tc>
          <w:tcPr>
            <w:tcW w:w="0" w:type="auto"/>
            <w:vAlign w:val="center"/>
            <w:hideMark/>
          </w:tcPr>
          <w:p w14:paraId="52594700" w14:textId="77777777" w:rsidR="009B5C52" w:rsidRPr="009B5C52" w:rsidRDefault="009B5C52" w:rsidP="009B5C52">
            <w:pPr>
              <w:rPr>
                <w:b/>
                <w:bCs/>
              </w:rPr>
            </w:pPr>
            <w:r w:rsidRPr="009B5C52">
              <w:rPr>
                <w:b/>
                <w:bCs/>
              </w:rPr>
              <w:t>Churned</w:t>
            </w:r>
          </w:p>
        </w:tc>
      </w:tr>
      <w:tr w:rsidR="009B5C52" w:rsidRPr="009B5C52" w14:paraId="29916FEF" w14:textId="77777777" w:rsidTr="009B5C52">
        <w:trPr>
          <w:tblCellSpacing w:w="15" w:type="dxa"/>
        </w:trPr>
        <w:tc>
          <w:tcPr>
            <w:tcW w:w="0" w:type="auto"/>
            <w:vAlign w:val="center"/>
            <w:hideMark/>
          </w:tcPr>
          <w:p w14:paraId="630D0CB4" w14:textId="77777777" w:rsidR="009B5C52" w:rsidRPr="009B5C52" w:rsidRDefault="009B5C52" w:rsidP="009B5C52">
            <w:r w:rsidRPr="009B5C52">
              <w:t>No</w:t>
            </w:r>
          </w:p>
        </w:tc>
        <w:tc>
          <w:tcPr>
            <w:tcW w:w="0" w:type="auto"/>
            <w:vAlign w:val="center"/>
            <w:hideMark/>
          </w:tcPr>
          <w:p w14:paraId="06AD4E41" w14:textId="77777777" w:rsidR="009B5C52" w:rsidRPr="009B5C52" w:rsidRDefault="009B5C52" w:rsidP="009B5C52">
            <w:r w:rsidRPr="009B5C52">
              <w:t>538</w:t>
            </w:r>
          </w:p>
        </w:tc>
        <w:tc>
          <w:tcPr>
            <w:tcW w:w="0" w:type="auto"/>
            <w:vAlign w:val="center"/>
            <w:hideMark/>
          </w:tcPr>
          <w:p w14:paraId="419FC691" w14:textId="77777777" w:rsidR="009B5C52" w:rsidRPr="009B5C52" w:rsidRDefault="009B5C52" w:rsidP="009B5C52">
            <w:r w:rsidRPr="009B5C52">
              <w:t>76</w:t>
            </w:r>
          </w:p>
        </w:tc>
      </w:tr>
      <w:tr w:rsidR="009B5C52" w:rsidRPr="009B5C52" w14:paraId="225254F4" w14:textId="77777777" w:rsidTr="009B5C52">
        <w:trPr>
          <w:tblCellSpacing w:w="15" w:type="dxa"/>
        </w:trPr>
        <w:tc>
          <w:tcPr>
            <w:tcW w:w="0" w:type="auto"/>
            <w:vAlign w:val="center"/>
            <w:hideMark/>
          </w:tcPr>
          <w:p w14:paraId="4B7FF3B3" w14:textId="77777777" w:rsidR="009B5C52" w:rsidRPr="009B5C52" w:rsidRDefault="009B5C52" w:rsidP="009B5C52">
            <w:r w:rsidRPr="009B5C52">
              <w:t>Yes</w:t>
            </w:r>
          </w:p>
        </w:tc>
        <w:tc>
          <w:tcPr>
            <w:tcW w:w="0" w:type="auto"/>
            <w:vAlign w:val="center"/>
            <w:hideMark/>
          </w:tcPr>
          <w:p w14:paraId="06B4E5A2" w14:textId="77777777" w:rsidR="009B5C52" w:rsidRPr="009B5C52" w:rsidRDefault="009B5C52" w:rsidP="009B5C52">
            <w:r w:rsidRPr="009B5C52">
              <w:t>34</w:t>
            </w:r>
          </w:p>
        </w:tc>
        <w:tc>
          <w:tcPr>
            <w:tcW w:w="0" w:type="auto"/>
            <w:vAlign w:val="center"/>
            <w:hideMark/>
          </w:tcPr>
          <w:p w14:paraId="64DA35E4" w14:textId="77777777" w:rsidR="009B5C52" w:rsidRPr="009B5C52" w:rsidRDefault="009B5C52" w:rsidP="009B5C52">
            <w:r w:rsidRPr="009B5C52">
              <w:t>19</w:t>
            </w:r>
          </w:p>
        </w:tc>
      </w:tr>
    </w:tbl>
    <w:p w14:paraId="533DD228" w14:textId="77777777" w:rsidR="009B5C52" w:rsidRDefault="009B5C52" w:rsidP="009B5C52">
      <w:pPr>
        <w:rPr>
          <w:b/>
          <w:bCs/>
        </w:rPr>
      </w:pPr>
    </w:p>
    <w:p w14:paraId="69D3F0FA" w14:textId="77777777" w:rsidR="009B5C52" w:rsidRDefault="009B5C52" w:rsidP="009B5C52">
      <w:pPr>
        <w:rPr>
          <w:b/>
          <w:bCs/>
        </w:rPr>
      </w:pPr>
    </w:p>
    <w:p w14:paraId="4B91E869" w14:textId="05B41D47" w:rsidR="009B5C52" w:rsidRPr="009B5C52" w:rsidRDefault="009B5C52" w:rsidP="009B5C52">
      <w:pPr>
        <w:rPr>
          <w:b/>
          <w:bCs/>
        </w:rPr>
      </w:pPr>
      <w:r w:rsidRPr="009B5C52">
        <w:rPr>
          <w:b/>
          <w:bCs/>
        </w:rPr>
        <w:lastRenderedPageBreak/>
        <w:t>Insight</w:t>
      </w:r>
    </w:p>
    <w:p w14:paraId="378DE0D5" w14:textId="77777777" w:rsidR="009B5C52" w:rsidRPr="009B5C52" w:rsidRDefault="009B5C52" w:rsidP="009B5C52">
      <w:r w:rsidRPr="009B5C52">
        <w:t>Although fewer customers subscribe to the International Plan, the proportion of churn is significantly higher.</w:t>
      </w:r>
    </w:p>
    <w:p w14:paraId="58F7194E" w14:textId="77777777" w:rsidR="009B5C52" w:rsidRPr="009B5C52" w:rsidRDefault="009B5C52" w:rsidP="009B5C52">
      <w:r w:rsidRPr="009B5C52">
        <w:t>Let's calculate:</w:t>
      </w:r>
    </w:p>
    <w:p w14:paraId="1A929B95" w14:textId="77777777" w:rsidR="009B5C52" w:rsidRPr="009B5C52" w:rsidRDefault="009B5C52" w:rsidP="009B5C52">
      <w:r w:rsidRPr="009B5C52">
        <w:t>International Plan = Yes</w:t>
      </w:r>
      <w:r w:rsidRPr="009B5C52">
        <w:br/>
        <w:t>19 / (34 + 19)</w:t>
      </w:r>
      <w:r w:rsidRPr="009B5C52">
        <w:br/>
        <w:t>≈ 36%</w:t>
      </w:r>
    </w:p>
    <w:p w14:paraId="0567593B" w14:textId="77777777" w:rsidR="009B5C52" w:rsidRPr="009B5C52" w:rsidRDefault="009B5C52" w:rsidP="009B5C52">
      <w:r w:rsidRPr="009B5C52">
        <w:t>International Plan = No</w:t>
      </w:r>
      <w:r w:rsidRPr="009B5C52">
        <w:br/>
        <w:t>76 / (538 + 76)</w:t>
      </w:r>
      <w:r w:rsidRPr="009B5C52">
        <w:br/>
        <w:t>≈ 12%</w:t>
      </w:r>
    </w:p>
    <w:p w14:paraId="68D6E574" w14:textId="77777777" w:rsidR="009B5C52" w:rsidRPr="009B5C52" w:rsidRDefault="009B5C52" w:rsidP="009B5C52">
      <w:pPr>
        <w:rPr>
          <w:b/>
          <w:bCs/>
        </w:rPr>
      </w:pPr>
      <w:r w:rsidRPr="009B5C52">
        <w:rPr>
          <w:b/>
          <w:bCs/>
        </w:rPr>
        <w:t>Key Finding</w:t>
      </w:r>
    </w:p>
    <w:p w14:paraId="172D75C0" w14:textId="77777777" w:rsidR="009B5C52" w:rsidRPr="009B5C52" w:rsidRDefault="009B5C52" w:rsidP="009B5C52">
      <w:r w:rsidRPr="009B5C52">
        <w:t>Customers with an International Plan are approximately 3 times more likely to churn compared to customers without the plan.</w:t>
      </w:r>
    </w:p>
    <w:p w14:paraId="460AFBB9" w14:textId="77777777" w:rsidR="009B5C52" w:rsidRPr="009B5C52" w:rsidRDefault="009B5C52" w:rsidP="009B5C52">
      <w:pPr>
        <w:rPr>
          <w:b/>
          <w:bCs/>
        </w:rPr>
      </w:pPr>
      <w:r w:rsidRPr="009B5C52">
        <w:rPr>
          <w:b/>
          <w:bCs/>
        </w:rPr>
        <w:t>Recommendation</w:t>
      </w:r>
    </w:p>
    <w:p w14:paraId="2E67D228" w14:textId="77777777" w:rsidR="009B5C52" w:rsidRPr="009B5C52" w:rsidRDefault="009B5C52" w:rsidP="009B5C52">
      <w:r w:rsidRPr="009B5C52">
        <w:t>Review pricing, service quality, and customer satisfaction related to international calling services.</w:t>
      </w:r>
    </w:p>
    <w:p w14:paraId="5FF61C39" w14:textId="77777777" w:rsidR="009B5C52" w:rsidRPr="009B5C52" w:rsidRDefault="009B5C52" w:rsidP="009B5C52">
      <w:r w:rsidRPr="009B5C52">
        <w:pict w14:anchorId="0494068A">
          <v:rect id="_x0000_i1050" style="width:0;height:1.5pt" o:hralign="center" o:hrstd="t" o:hr="t" fillcolor="#a0a0a0" stroked="f"/>
        </w:pict>
      </w:r>
    </w:p>
    <w:p w14:paraId="7FA5B2C9" w14:textId="77777777" w:rsidR="009B5C52" w:rsidRPr="009B5C52" w:rsidRDefault="009B5C52" w:rsidP="009B5C52">
      <w:pPr>
        <w:rPr>
          <w:b/>
          <w:bCs/>
        </w:rPr>
      </w:pPr>
      <w:r w:rsidRPr="009B5C52">
        <w:rPr>
          <w:b/>
          <w:bCs/>
        </w:rPr>
        <w:t>3. Voice Mail Plan vs Churn</w:t>
      </w:r>
    </w:p>
    <w:p w14:paraId="12C8C16F" w14:textId="77777777" w:rsidR="009B5C52" w:rsidRPr="009B5C52" w:rsidRDefault="009B5C52" w:rsidP="009B5C52">
      <w:pPr>
        <w:rPr>
          <w:b/>
          <w:bCs/>
        </w:rPr>
      </w:pPr>
      <w:r w:rsidRPr="009B5C52">
        <w:rPr>
          <w:b/>
          <w:bCs/>
        </w:rPr>
        <w:t>Observation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760"/>
        <w:gridCol w:w="1045"/>
      </w:tblGrid>
      <w:tr w:rsidR="009B5C52" w:rsidRPr="009B5C52" w14:paraId="2CCB5710" w14:textId="77777777" w:rsidTr="009B5C52">
        <w:trPr>
          <w:tblHeader/>
          <w:tblCellSpacing w:w="15" w:type="dxa"/>
        </w:trPr>
        <w:tc>
          <w:tcPr>
            <w:tcW w:w="0" w:type="auto"/>
            <w:vAlign w:val="center"/>
            <w:hideMark/>
          </w:tcPr>
          <w:p w14:paraId="3AB16EE8" w14:textId="77777777" w:rsidR="009B5C52" w:rsidRPr="009B5C52" w:rsidRDefault="009B5C52" w:rsidP="009B5C52">
            <w:pPr>
              <w:rPr>
                <w:b/>
                <w:bCs/>
              </w:rPr>
            </w:pPr>
            <w:r w:rsidRPr="009B5C52">
              <w:rPr>
                <w:b/>
                <w:bCs/>
              </w:rPr>
              <w:t>Voice Mail Plan</w:t>
            </w:r>
          </w:p>
        </w:tc>
        <w:tc>
          <w:tcPr>
            <w:tcW w:w="0" w:type="auto"/>
            <w:vAlign w:val="center"/>
            <w:hideMark/>
          </w:tcPr>
          <w:p w14:paraId="43F87ADF" w14:textId="77777777" w:rsidR="009B5C52" w:rsidRPr="009B5C52" w:rsidRDefault="009B5C52" w:rsidP="009B5C52">
            <w:pPr>
              <w:rPr>
                <w:b/>
                <w:bCs/>
              </w:rPr>
            </w:pPr>
            <w:r w:rsidRPr="009B5C52">
              <w:rPr>
                <w:b/>
                <w:bCs/>
              </w:rPr>
              <w:t>Active</w:t>
            </w:r>
          </w:p>
        </w:tc>
        <w:tc>
          <w:tcPr>
            <w:tcW w:w="0" w:type="auto"/>
            <w:vAlign w:val="center"/>
            <w:hideMark/>
          </w:tcPr>
          <w:p w14:paraId="2E8E8685" w14:textId="77777777" w:rsidR="009B5C52" w:rsidRPr="009B5C52" w:rsidRDefault="009B5C52" w:rsidP="009B5C52">
            <w:pPr>
              <w:rPr>
                <w:b/>
                <w:bCs/>
              </w:rPr>
            </w:pPr>
            <w:r w:rsidRPr="009B5C52">
              <w:rPr>
                <w:b/>
                <w:bCs/>
              </w:rPr>
              <w:t>Churned</w:t>
            </w:r>
          </w:p>
        </w:tc>
      </w:tr>
      <w:tr w:rsidR="009B5C52" w:rsidRPr="009B5C52" w14:paraId="693CBB38" w14:textId="77777777" w:rsidTr="009B5C52">
        <w:trPr>
          <w:tblCellSpacing w:w="15" w:type="dxa"/>
        </w:trPr>
        <w:tc>
          <w:tcPr>
            <w:tcW w:w="0" w:type="auto"/>
            <w:vAlign w:val="center"/>
            <w:hideMark/>
          </w:tcPr>
          <w:p w14:paraId="0FD7C3E0" w14:textId="77777777" w:rsidR="009B5C52" w:rsidRPr="009B5C52" w:rsidRDefault="009B5C52" w:rsidP="009B5C52">
            <w:r w:rsidRPr="009B5C52">
              <w:t>No</w:t>
            </w:r>
          </w:p>
        </w:tc>
        <w:tc>
          <w:tcPr>
            <w:tcW w:w="0" w:type="auto"/>
            <w:vAlign w:val="center"/>
            <w:hideMark/>
          </w:tcPr>
          <w:p w14:paraId="638231A7" w14:textId="77777777" w:rsidR="009B5C52" w:rsidRPr="009B5C52" w:rsidRDefault="009B5C52" w:rsidP="009B5C52">
            <w:r w:rsidRPr="009B5C52">
              <w:t>398</w:t>
            </w:r>
          </w:p>
        </w:tc>
        <w:tc>
          <w:tcPr>
            <w:tcW w:w="0" w:type="auto"/>
            <w:vAlign w:val="center"/>
            <w:hideMark/>
          </w:tcPr>
          <w:p w14:paraId="14B7C63C" w14:textId="77777777" w:rsidR="009B5C52" w:rsidRPr="009B5C52" w:rsidRDefault="009B5C52" w:rsidP="009B5C52">
            <w:r w:rsidRPr="009B5C52">
              <w:t>80</w:t>
            </w:r>
          </w:p>
        </w:tc>
      </w:tr>
      <w:tr w:rsidR="009B5C52" w:rsidRPr="009B5C52" w14:paraId="33014D7C" w14:textId="77777777" w:rsidTr="009B5C52">
        <w:trPr>
          <w:tblCellSpacing w:w="15" w:type="dxa"/>
        </w:trPr>
        <w:tc>
          <w:tcPr>
            <w:tcW w:w="0" w:type="auto"/>
            <w:vAlign w:val="center"/>
            <w:hideMark/>
          </w:tcPr>
          <w:p w14:paraId="59E741DD" w14:textId="77777777" w:rsidR="009B5C52" w:rsidRPr="009B5C52" w:rsidRDefault="009B5C52" w:rsidP="009B5C52">
            <w:r w:rsidRPr="009B5C52">
              <w:t>Yes</w:t>
            </w:r>
          </w:p>
        </w:tc>
        <w:tc>
          <w:tcPr>
            <w:tcW w:w="0" w:type="auto"/>
            <w:vAlign w:val="center"/>
            <w:hideMark/>
          </w:tcPr>
          <w:p w14:paraId="17D6920E" w14:textId="77777777" w:rsidR="009B5C52" w:rsidRPr="009B5C52" w:rsidRDefault="009B5C52" w:rsidP="009B5C52">
            <w:r w:rsidRPr="009B5C52">
              <w:t>174</w:t>
            </w:r>
          </w:p>
        </w:tc>
        <w:tc>
          <w:tcPr>
            <w:tcW w:w="0" w:type="auto"/>
            <w:vAlign w:val="center"/>
            <w:hideMark/>
          </w:tcPr>
          <w:p w14:paraId="1DADE39A" w14:textId="77777777" w:rsidR="009B5C52" w:rsidRPr="009B5C52" w:rsidRDefault="009B5C52" w:rsidP="009B5C52">
            <w:r w:rsidRPr="009B5C52">
              <w:t>15</w:t>
            </w:r>
          </w:p>
        </w:tc>
      </w:tr>
    </w:tbl>
    <w:p w14:paraId="54064CE9" w14:textId="77777777" w:rsidR="009B5C52" w:rsidRPr="009B5C52" w:rsidRDefault="009B5C52" w:rsidP="009B5C52">
      <w:pPr>
        <w:rPr>
          <w:b/>
          <w:bCs/>
        </w:rPr>
      </w:pPr>
      <w:r w:rsidRPr="009B5C52">
        <w:rPr>
          <w:b/>
          <w:bCs/>
        </w:rPr>
        <w:t>Churn Rates</w:t>
      </w:r>
    </w:p>
    <w:p w14:paraId="10C16FB2" w14:textId="77777777" w:rsidR="009B5C52" w:rsidRPr="009B5C52" w:rsidRDefault="009B5C52" w:rsidP="009B5C52">
      <w:r w:rsidRPr="009B5C52">
        <w:t>No Voice Mail Plan</w:t>
      </w:r>
      <w:r w:rsidRPr="009B5C52">
        <w:br/>
        <w:t>80 / (398 + 80)</w:t>
      </w:r>
      <w:r w:rsidRPr="009B5C52">
        <w:br/>
        <w:t>≈ 16.7%</w:t>
      </w:r>
    </w:p>
    <w:p w14:paraId="67E6CC77" w14:textId="77777777" w:rsidR="009B5C52" w:rsidRPr="009B5C52" w:rsidRDefault="009B5C52" w:rsidP="009B5C52">
      <w:r w:rsidRPr="009B5C52">
        <w:t>Voice Mail Plan</w:t>
      </w:r>
      <w:r w:rsidRPr="009B5C52">
        <w:br/>
        <w:t>15 / (174 + 15)</w:t>
      </w:r>
      <w:r w:rsidRPr="009B5C52">
        <w:br/>
        <w:t>≈ 7.9%</w:t>
      </w:r>
    </w:p>
    <w:p w14:paraId="1C3ED20A" w14:textId="77777777" w:rsidR="009B5C52" w:rsidRPr="009B5C52" w:rsidRDefault="009B5C52" w:rsidP="009B5C52">
      <w:pPr>
        <w:rPr>
          <w:b/>
          <w:bCs/>
        </w:rPr>
      </w:pPr>
      <w:r w:rsidRPr="009B5C52">
        <w:rPr>
          <w:b/>
          <w:bCs/>
        </w:rPr>
        <w:t>Key Finding</w:t>
      </w:r>
    </w:p>
    <w:p w14:paraId="310C972F" w14:textId="77777777" w:rsidR="009B5C52" w:rsidRPr="009B5C52" w:rsidRDefault="009B5C52" w:rsidP="009B5C52">
      <w:r w:rsidRPr="009B5C52">
        <w:t>Customers with a Voice Mail Plan show significantly lower churn rates.</w:t>
      </w:r>
    </w:p>
    <w:p w14:paraId="4B10BFD7" w14:textId="77777777" w:rsidR="009B5C52" w:rsidRPr="009B5C52" w:rsidRDefault="009B5C52" w:rsidP="009B5C52">
      <w:pPr>
        <w:rPr>
          <w:b/>
          <w:bCs/>
        </w:rPr>
      </w:pPr>
      <w:r w:rsidRPr="009B5C52">
        <w:rPr>
          <w:b/>
          <w:bCs/>
        </w:rPr>
        <w:lastRenderedPageBreak/>
        <w:t>Recommendation</w:t>
      </w:r>
    </w:p>
    <w:p w14:paraId="5C9C65CF" w14:textId="77777777" w:rsidR="009B5C52" w:rsidRPr="009B5C52" w:rsidRDefault="009B5C52" w:rsidP="009B5C52">
      <w:r w:rsidRPr="009B5C52">
        <w:t>Promote value-added services such as Voice Mail Plans to improve customer retention.</w:t>
      </w:r>
    </w:p>
    <w:p w14:paraId="76FA93B5" w14:textId="77777777" w:rsidR="009B5C52" w:rsidRPr="009B5C52" w:rsidRDefault="009B5C52" w:rsidP="009B5C52">
      <w:r w:rsidRPr="009B5C52">
        <w:pict w14:anchorId="3DCB820C">
          <v:rect id="_x0000_i1051" style="width:0;height:1.5pt" o:hralign="center" o:hrstd="t" o:hr="t" fillcolor="#a0a0a0" stroked="f"/>
        </w:pict>
      </w:r>
    </w:p>
    <w:p w14:paraId="06017AF9" w14:textId="77777777" w:rsidR="009B5C52" w:rsidRPr="009B5C52" w:rsidRDefault="009B5C52" w:rsidP="009B5C52">
      <w:pPr>
        <w:rPr>
          <w:b/>
          <w:bCs/>
        </w:rPr>
      </w:pPr>
      <w:r w:rsidRPr="009B5C52">
        <w:rPr>
          <w:b/>
          <w:bCs/>
        </w:rPr>
        <w:t>4. State-wise Churn Analysis</w:t>
      </w:r>
    </w:p>
    <w:p w14:paraId="01D74B72" w14:textId="77777777" w:rsidR="009B5C52" w:rsidRPr="009B5C52" w:rsidRDefault="009B5C52" w:rsidP="009B5C52">
      <w:pPr>
        <w:rPr>
          <w:b/>
          <w:bCs/>
        </w:rPr>
      </w:pPr>
      <w:r w:rsidRPr="009B5C52">
        <w:rPr>
          <w:b/>
          <w:bCs/>
        </w:rPr>
        <w:t>Observation</w:t>
      </w:r>
    </w:p>
    <w:p w14:paraId="3B76159A" w14:textId="77777777" w:rsidR="009B5C52" w:rsidRPr="009B5C52" w:rsidRDefault="009B5C52" w:rsidP="009B5C52">
      <w:r w:rsidRPr="009B5C52">
        <w:t>Certain states show noticeably higher churn volumes compared to others.</w:t>
      </w:r>
    </w:p>
    <w:p w14:paraId="3C278FD6" w14:textId="77777777" w:rsidR="009B5C52" w:rsidRPr="009B5C52" w:rsidRDefault="009B5C52" w:rsidP="009B5C52">
      <w:pPr>
        <w:rPr>
          <w:b/>
          <w:bCs/>
        </w:rPr>
      </w:pPr>
      <w:r w:rsidRPr="009B5C52">
        <w:rPr>
          <w:b/>
          <w:bCs/>
        </w:rPr>
        <w:t>Insight</w:t>
      </w:r>
    </w:p>
    <w:p w14:paraId="54C5DBE2" w14:textId="77777777" w:rsidR="009B5C52" w:rsidRPr="009B5C52" w:rsidRDefault="009B5C52" w:rsidP="009B5C52">
      <w:r w:rsidRPr="009B5C52">
        <w:t>Customer churn is not evenly distributed across regions, suggesting regional differences in customer experience, competition, or service quality.</w:t>
      </w:r>
    </w:p>
    <w:p w14:paraId="45915075" w14:textId="77777777" w:rsidR="009B5C52" w:rsidRPr="009B5C52" w:rsidRDefault="009B5C52" w:rsidP="009B5C52">
      <w:pPr>
        <w:rPr>
          <w:b/>
          <w:bCs/>
        </w:rPr>
      </w:pPr>
      <w:r w:rsidRPr="009B5C52">
        <w:rPr>
          <w:b/>
          <w:bCs/>
        </w:rPr>
        <w:t>Recommendation</w:t>
      </w:r>
    </w:p>
    <w:p w14:paraId="72C86CCC" w14:textId="77777777" w:rsidR="009B5C52" w:rsidRPr="009B5C52" w:rsidRDefault="009B5C52" w:rsidP="009B5C52">
      <w:r w:rsidRPr="009B5C52">
        <w:t>Investigate high-churn states and conduct targeted retention campaigns.</w:t>
      </w:r>
    </w:p>
    <w:p w14:paraId="0E02B537" w14:textId="77777777" w:rsidR="009B5C52" w:rsidRPr="009B5C52" w:rsidRDefault="009B5C52" w:rsidP="009B5C52">
      <w:r w:rsidRPr="009B5C52">
        <w:pict w14:anchorId="4348DCC0">
          <v:rect id="_x0000_i1052" style="width:0;height:1.5pt" o:hralign="center" o:hrstd="t" o:hr="t" fillcolor="#a0a0a0" stroked="f"/>
        </w:pict>
      </w:r>
    </w:p>
    <w:p w14:paraId="18EEB010" w14:textId="77777777" w:rsidR="009B5C52" w:rsidRPr="009B5C52" w:rsidRDefault="009B5C52" w:rsidP="009B5C52">
      <w:pPr>
        <w:rPr>
          <w:b/>
          <w:bCs/>
        </w:rPr>
      </w:pPr>
      <w:r w:rsidRPr="009B5C52">
        <w:rPr>
          <w:b/>
          <w:bCs/>
        </w:rPr>
        <w:t>Executive Summary</w:t>
      </w:r>
    </w:p>
    <w:p w14:paraId="487CCF3C" w14:textId="77777777" w:rsidR="009B5C52" w:rsidRPr="009B5C52" w:rsidRDefault="009B5C52" w:rsidP="009B5C52">
      <w:r w:rsidRPr="009B5C52">
        <w:t>The analysis revealed an overall churn rate of 14.24%. Customers with International Plans exhibited the highest churn propensity, while customers subscribed to Voice Mail Plans demonstrated stronger retention. Increased customer service interactions were associated with higher churn levels, indicating potential customer satisfaction issues. Regional variations in churn suggest opportunities for targeted retention strategies.</w:t>
      </w:r>
    </w:p>
    <w:p w14:paraId="61ECDDA0" w14:textId="77777777" w:rsidR="00CF7A04" w:rsidRDefault="00CF7A04"/>
    <w:sectPr w:rsidR="00CF7A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01"/>
    <w:rsid w:val="00045C01"/>
    <w:rsid w:val="00992ED7"/>
    <w:rsid w:val="009B5C52"/>
    <w:rsid w:val="009D1F5A"/>
    <w:rsid w:val="00CF7A0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9098"/>
  <w15:chartTrackingRefBased/>
  <w15:docId w15:val="{C94DE8FA-F254-4114-8928-80656858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C0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45C0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45C0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45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C0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45C0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45C0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45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C01"/>
    <w:rPr>
      <w:rFonts w:eastAsiaTheme="majorEastAsia" w:cstheme="majorBidi"/>
      <w:color w:val="272727" w:themeColor="text1" w:themeTint="D8"/>
    </w:rPr>
  </w:style>
  <w:style w:type="paragraph" w:styleId="Title">
    <w:name w:val="Title"/>
    <w:basedOn w:val="Normal"/>
    <w:next w:val="Normal"/>
    <w:link w:val="TitleChar"/>
    <w:uiPriority w:val="10"/>
    <w:qFormat/>
    <w:rsid w:val="00045C0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45C0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45C0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45C0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45C01"/>
    <w:pPr>
      <w:spacing w:before="160"/>
      <w:jc w:val="center"/>
    </w:pPr>
    <w:rPr>
      <w:i/>
      <w:iCs/>
      <w:color w:val="404040" w:themeColor="text1" w:themeTint="BF"/>
    </w:rPr>
  </w:style>
  <w:style w:type="character" w:customStyle="1" w:styleId="QuoteChar">
    <w:name w:val="Quote Char"/>
    <w:basedOn w:val="DefaultParagraphFont"/>
    <w:link w:val="Quote"/>
    <w:uiPriority w:val="29"/>
    <w:rsid w:val="00045C01"/>
    <w:rPr>
      <w:i/>
      <w:iCs/>
      <w:color w:val="404040" w:themeColor="text1" w:themeTint="BF"/>
    </w:rPr>
  </w:style>
  <w:style w:type="paragraph" w:styleId="ListParagraph">
    <w:name w:val="List Paragraph"/>
    <w:basedOn w:val="Normal"/>
    <w:uiPriority w:val="34"/>
    <w:qFormat/>
    <w:rsid w:val="00045C01"/>
    <w:pPr>
      <w:ind w:left="720"/>
      <w:contextualSpacing/>
    </w:pPr>
  </w:style>
  <w:style w:type="character" w:styleId="IntenseEmphasis">
    <w:name w:val="Intense Emphasis"/>
    <w:basedOn w:val="DefaultParagraphFont"/>
    <w:uiPriority w:val="21"/>
    <w:qFormat/>
    <w:rsid w:val="00045C01"/>
    <w:rPr>
      <w:i/>
      <w:iCs/>
      <w:color w:val="0F4761" w:themeColor="accent1" w:themeShade="BF"/>
    </w:rPr>
  </w:style>
  <w:style w:type="paragraph" w:styleId="IntenseQuote">
    <w:name w:val="Intense Quote"/>
    <w:basedOn w:val="Normal"/>
    <w:next w:val="Normal"/>
    <w:link w:val="IntenseQuoteChar"/>
    <w:uiPriority w:val="30"/>
    <w:qFormat/>
    <w:rsid w:val="00045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C01"/>
    <w:rPr>
      <w:i/>
      <w:iCs/>
      <w:color w:val="0F4761" w:themeColor="accent1" w:themeShade="BF"/>
    </w:rPr>
  </w:style>
  <w:style w:type="character" w:styleId="IntenseReference">
    <w:name w:val="Intense Reference"/>
    <w:basedOn w:val="DefaultParagraphFont"/>
    <w:uiPriority w:val="32"/>
    <w:qFormat/>
    <w:rsid w:val="00045C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K</dc:creator>
  <cp:keywords/>
  <dc:description/>
  <cp:lastModifiedBy>suma K</cp:lastModifiedBy>
  <cp:revision>2</cp:revision>
  <dcterms:created xsi:type="dcterms:W3CDTF">2026-06-01T09:21:00Z</dcterms:created>
  <dcterms:modified xsi:type="dcterms:W3CDTF">2026-06-01T09:24:00Z</dcterms:modified>
</cp:coreProperties>
</file>