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73A89" w14:textId="77777777" w:rsidR="008F6E23" w:rsidRPr="008F6E23" w:rsidRDefault="008F6E23" w:rsidP="008F6E23">
      <w:pPr>
        <w:shd w:val="clear" w:color="auto" w:fill="FFFFFF"/>
        <w:spacing w:before="100" w:beforeAutospacing="1" w:after="100" w:afterAutospacing="1" w:line="240" w:lineRule="auto"/>
        <w:rPr>
          <w:rFonts w:ascii="Arial" w:eastAsia="Times New Roman" w:hAnsi="Arial" w:cs="Arial"/>
          <w:color w:val="000000"/>
        </w:rPr>
      </w:pPr>
      <w:r w:rsidRPr="008F6E23">
        <w:rPr>
          <w:rFonts w:ascii="Arial" w:eastAsia="Times New Roman" w:hAnsi="Arial" w:cs="Arial"/>
          <w:color w:val="000000"/>
        </w:rPr>
        <w:t>Recall that you are on a team that is improving the yield of a chemical manufacturing process. The yield for a batch must be greater than 80%.</w:t>
      </w:r>
      <w:r w:rsidRPr="008F6E23">
        <w:rPr>
          <w:rFonts w:ascii="Arial" w:eastAsia="Times New Roman" w:hAnsi="Arial" w:cs="Arial"/>
          <w:color w:val="000000"/>
        </w:rPr>
        <w:br/>
      </w:r>
      <w:r w:rsidRPr="008F6E23">
        <w:rPr>
          <w:rFonts w:ascii="Arial" w:eastAsia="Times New Roman" w:hAnsi="Arial" w:cs="Arial"/>
          <w:color w:val="000000"/>
        </w:rPr>
        <w:br/>
        <w:t>In this practice, you generate and interpret histograms and box plots for </w:t>
      </w:r>
      <w:r w:rsidRPr="008F6E23">
        <w:rPr>
          <w:rFonts w:ascii="Arial" w:eastAsia="Times New Roman" w:hAnsi="Arial" w:cs="Arial"/>
          <w:b/>
          <w:bCs/>
          <w:color w:val="000000"/>
        </w:rPr>
        <w:t>Yield</w:t>
      </w:r>
      <w:r w:rsidRPr="008F6E23">
        <w:rPr>
          <w:rFonts w:ascii="Arial" w:eastAsia="Times New Roman" w:hAnsi="Arial" w:cs="Arial"/>
          <w:color w:val="000000"/>
        </w:rPr>
        <w:t>, and one other continuous variable, </w:t>
      </w:r>
      <w:r w:rsidRPr="008F6E23">
        <w:rPr>
          <w:rFonts w:ascii="Arial" w:eastAsia="Times New Roman" w:hAnsi="Arial" w:cs="Arial"/>
          <w:b/>
          <w:bCs/>
          <w:color w:val="000000"/>
        </w:rPr>
        <w:t>Carbamate Amount</w:t>
      </w:r>
      <w:r w:rsidRPr="008F6E23">
        <w:rPr>
          <w:rFonts w:ascii="Arial" w:eastAsia="Times New Roman" w:hAnsi="Arial" w:cs="Arial"/>
          <w:color w:val="000000"/>
        </w:rPr>
        <w:t>.</w:t>
      </w:r>
    </w:p>
    <w:p w14:paraId="0A1D58B7" w14:textId="77777777" w:rsidR="008F6E23" w:rsidRPr="008F6E23" w:rsidRDefault="008F6E23" w:rsidP="008F6E23">
      <w:pPr>
        <w:numPr>
          <w:ilvl w:val="0"/>
          <w:numId w:val="5"/>
        </w:numPr>
        <w:shd w:val="clear" w:color="auto" w:fill="FFFFFF"/>
        <w:spacing w:before="100" w:beforeAutospacing="1" w:after="240" w:line="240" w:lineRule="auto"/>
        <w:rPr>
          <w:rFonts w:ascii="Arial" w:eastAsia="Times New Roman" w:hAnsi="Arial" w:cs="Arial"/>
          <w:color w:val="000000"/>
          <w:sz w:val="24"/>
          <w:szCs w:val="24"/>
        </w:rPr>
      </w:pPr>
      <w:r w:rsidRPr="008F6E23">
        <w:rPr>
          <w:rFonts w:ascii="Arial" w:eastAsia="Times New Roman" w:hAnsi="Arial" w:cs="Arial"/>
          <w:color w:val="000000"/>
          <w:sz w:val="24"/>
          <w:szCs w:val="24"/>
        </w:rPr>
        <w:t>Open the file </w:t>
      </w:r>
      <w:r w:rsidRPr="008F6E23">
        <w:rPr>
          <w:rFonts w:ascii="Arial" w:eastAsia="Times New Roman" w:hAnsi="Arial" w:cs="Arial"/>
          <w:b/>
          <w:bCs/>
          <w:color w:val="000000"/>
          <w:sz w:val="24"/>
          <w:szCs w:val="24"/>
        </w:rPr>
        <w:t xml:space="preserve">Chemical </w:t>
      </w:r>
      <w:proofErr w:type="spellStart"/>
      <w:r w:rsidRPr="008F6E23">
        <w:rPr>
          <w:rFonts w:ascii="Arial" w:eastAsia="Times New Roman" w:hAnsi="Arial" w:cs="Arial"/>
          <w:b/>
          <w:bCs/>
          <w:color w:val="000000"/>
          <w:sz w:val="24"/>
          <w:szCs w:val="24"/>
        </w:rPr>
        <w:t>Manufacturing.jmp</w:t>
      </w:r>
      <w:proofErr w:type="spellEnd"/>
      <w:r w:rsidRPr="008F6E23">
        <w:rPr>
          <w:rFonts w:ascii="Arial" w:eastAsia="Times New Roman" w:hAnsi="Arial" w:cs="Arial"/>
          <w:color w:val="000000"/>
          <w:sz w:val="24"/>
          <w:szCs w:val="24"/>
        </w:rPr>
        <w:t>, in the course data folder.</w:t>
      </w:r>
    </w:p>
    <w:p w14:paraId="22E107C6" w14:textId="77777777" w:rsidR="008F6E23" w:rsidRPr="008F6E23" w:rsidRDefault="008F6E23" w:rsidP="008F6E23">
      <w:pPr>
        <w:numPr>
          <w:ilvl w:val="0"/>
          <w:numId w:val="5"/>
        </w:numPr>
        <w:shd w:val="clear" w:color="auto" w:fill="FFFFFF"/>
        <w:spacing w:before="100" w:beforeAutospacing="1" w:after="240" w:line="240" w:lineRule="auto"/>
        <w:rPr>
          <w:rFonts w:ascii="Arial" w:eastAsia="Times New Roman" w:hAnsi="Arial" w:cs="Arial"/>
          <w:color w:val="000000"/>
          <w:sz w:val="24"/>
          <w:szCs w:val="24"/>
        </w:rPr>
      </w:pPr>
      <w:r w:rsidRPr="008F6E23">
        <w:rPr>
          <w:rFonts w:ascii="Arial" w:eastAsia="Times New Roman" w:hAnsi="Arial" w:cs="Arial"/>
          <w:color w:val="000000"/>
          <w:sz w:val="24"/>
          <w:szCs w:val="24"/>
        </w:rPr>
        <w:t>Use </w:t>
      </w:r>
      <w:r w:rsidRPr="008F6E23">
        <w:rPr>
          <w:rFonts w:ascii="Arial" w:eastAsia="Times New Roman" w:hAnsi="Arial" w:cs="Arial"/>
          <w:b/>
          <w:bCs/>
          <w:color w:val="000000"/>
          <w:sz w:val="24"/>
          <w:szCs w:val="24"/>
        </w:rPr>
        <w:t>Analyze</w:t>
      </w:r>
      <w:r w:rsidRPr="008F6E23">
        <w:rPr>
          <w:rFonts w:ascii="Arial" w:eastAsia="Times New Roman" w:hAnsi="Arial" w:cs="Arial"/>
          <w:color w:val="000000"/>
          <w:sz w:val="24"/>
          <w:szCs w:val="24"/>
        </w:rPr>
        <w:t>, </w:t>
      </w:r>
      <w:r w:rsidRPr="008F6E23">
        <w:rPr>
          <w:rFonts w:ascii="Arial" w:eastAsia="Times New Roman" w:hAnsi="Arial" w:cs="Arial"/>
          <w:b/>
          <w:bCs/>
          <w:color w:val="000000"/>
          <w:sz w:val="24"/>
          <w:szCs w:val="24"/>
        </w:rPr>
        <w:t>Distribution</w:t>
      </w:r>
      <w:r w:rsidRPr="008F6E23">
        <w:rPr>
          <w:rFonts w:ascii="Arial" w:eastAsia="Times New Roman" w:hAnsi="Arial" w:cs="Arial"/>
          <w:color w:val="000000"/>
          <w:sz w:val="24"/>
          <w:szCs w:val="24"/>
        </w:rPr>
        <w:t> to create a histogram and box plot for </w:t>
      </w:r>
      <w:r w:rsidRPr="008F6E23">
        <w:rPr>
          <w:rFonts w:ascii="Arial" w:eastAsia="Times New Roman" w:hAnsi="Arial" w:cs="Arial"/>
          <w:b/>
          <w:bCs/>
          <w:color w:val="000000"/>
          <w:sz w:val="24"/>
          <w:szCs w:val="24"/>
        </w:rPr>
        <w:t>Yield</w:t>
      </w:r>
      <w:r w:rsidRPr="008F6E23">
        <w:rPr>
          <w:rFonts w:ascii="Arial" w:eastAsia="Times New Roman" w:hAnsi="Arial" w:cs="Arial"/>
          <w:color w:val="000000"/>
          <w:sz w:val="24"/>
          <w:szCs w:val="24"/>
        </w:rPr>
        <w:t> and </w:t>
      </w:r>
      <w:r w:rsidRPr="008F6E23">
        <w:rPr>
          <w:rFonts w:ascii="Arial" w:eastAsia="Times New Roman" w:hAnsi="Arial" w:cs="Arial"/>
          <w:b/>
          <w:bCs/>
          <w:color w:val="000000"/>
          <w:sz w:val="24"/>
          <w:szCs w:val="24"/>
        </w:rPr>
        <w:t>Carbamate Amount</w:t>
      </w:r>
      <w:r w:rsidRPr="008F6E23">
        <w:rPr>
          <w:rFonts w:ascii="Arial" w:eastAsia="Times New Roman" w:hAnsi="Arial" w:cs="Arial"/>
          <w:color w:val="000000"/>
          <w:sz w:val="24"/>
          <w:szCs w:val="24"/>
        </w:rPr>
        <w:t>. Note that </w:t>
      </w:r>
      <w:r w:rsidRPr="008F6E23">
        <w:rPr>
          <w:rFonts w:ascii="Arial" w:eastAsia="Times New Roman" w:hAnsi="Arial" w:cs="Arial"/>
          <w:b/>
          <w:bCs/>
          <w:color w:val="000000"/>
          <w:sz w:val="24"/>
          <w:szCs w:val="24"/>
        </w:rPr>
        <w:t>Carbamate Amount</w:t>
      </w:r>
      <w:r w:rsidRPr="008F6E23">
        <w:rPr>
          <w:rFonts w:ascii="Arial" w:eastAsia="Times New Roman" w:hAnsi="Arial" w:cs="Arial"/>
          <w:color w:val="000000"/>
          <w:sz w:val="24"/>
          <w:szCs w:val="24"/>
        </w:rPr>
        <w:t> is grouped with other continuous variables. To see the individual variables in this group, click the gray icon next to </w:t>
      </w:r>
      <w:r w:rsidRPr="008F6E23">
        <w:rPr>
          <w:rFonts w:ascii="Arial" w:eastAsia="Times New Roman" w:hAnsi="Arial" w:cs="Arial"/>
          <w:b/>
          <w:bCs/>
          <w:color w:val="000000"/>
          <w:sz w:val="24"/>
          <w:szCs w:val="24"/>
        </w:rPr>
        <w:t xml:space="preserve">Carbamate Amount </w:t>
      </w:r>
      <w:proofErr w:type="gramStart"/>
      <w:r w:rsidRPr="008F6E23">
        <w:rPr>
          <w:rFonts w:ascii="Arial" w:eastAsia="Times New Roman" w:hAnsi="Arial" w:cs="Arial"/>
          <w:b/>
          <w:bCs/>
          <w:color w:val="000000"/>
          <w:sz w:val="24"/>
          <w:szCs w:val="24"/>
        </w:rPr>
        <w:t>Etc.</w:t>
      </w:r>
      <w:r w:rsidRPr="008F6E23">
        <w:rPr>
          <w:rFonts w:ascii="Arial" w:eastAsia="Times New Roman" w:hAnsi="Arial" w:cs="Arial"/>
          <w:color w:val="000000"/>
          <w:sz w:val="24"/>
          <w:szCs w:val="24"/>
        </w:rPr>
        <w:t>.</w:t>
      </w:r>
      <w:proofErr w:type="gramEnd"/>
    </w:p>
    <w:p w14:paraId="2DF3FF9D" w14:textId="77777777" w:rsidR="008F6E23" w:rsidRPr="008F6E23" w:rsidRDefault="008F6E23" w:rsidP="008F6E2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E7F5FA"/>
        </w:rPr>
      </w:pPr>
      <w:r w:rsidRPr="008F6E23">
        <w:rPr>
          <w:rFonts w:ascii="Arial" w:eastAsia="Times New Roman" w:hAnsi="Arial" w:cs="Arial"/>
          <w:color w:val="000000"/>
          <w:sz w:val="24"/>
          <w:szCs w:val="24"/>
        </w:rPr>
        <w:t>Describe the shape of the histogram for </w:t>
      </w:r>
      <w:r w:rsidRPr="008F6E23">
        <w:rPr>
          <w:rFonts w:ascii="Arial" w:eastAsia="Times New Roman" w:hAnsi="Arial" w:cs="Arial"/>
          <w:b/>
          <w:bCs/>
          <w:color w:val="000000"/>
          <w:sz w:val="24"/>
          <w:szCs w:val="24"/>
        </w:rPr>
        <w:t>Yield</w:t>
      </w:r>
      <w:r w:rsidRPr="008F6E23">
        <w:rPr>
          <w:rFonts w:ascii="Arial" w:eastAsia="Times New Roman" w:hAnsi="Arial" w:cs="Arial"/>
          <w:color w:val="000000"/>
          <w:sz w:val="24"/>
          <w:szCs w:val="24"/>
        </w:rPr>
        <w:t>.</w:t>
      </w:r>
      <w:r w:rsidRPr="008F6E23">
        <w:rPr>
          <w:rFonts w:ascii="Arial" w:eastAsia="Times New Roman" w:hAnsi="Arial" w:cs="Arial"/>
          <w:color w:val="000000"/>
          <w:sz w:val="24"/>
          <w:szCs w:val="24"/>
        </w:rPr>
        <w:br/>
      </w:r>
    </w:p>
    <w:p w14:paraId="04A1E4DC" w14:textId="77777777" w:rsidR="008F6E23" w:rsidRPr="008F6E23" w:rsidRDefault="008F6E23" w:rsidP="008F6E23">
      <w:pPr>
        <w:shd w:val="clear" w:color="auto" w:fill="FFFFFF"/>
        <w:spacing w:after="0" w:line="240" w:lineRule="auto"/>
        <w:ind w:left="720"/>
        <w:outlineLvl w:val="3"/>
        <w:rPr>
          <w:rFonts w:ascii="Times New Roman" w:eastAsia="Times New Roman" w:hAnsi="Times New Roman" w:cs="Times New Roman"/>
          <w:b/>
          <w:bCs/>
          <w:sz w:val="24"/>
          <w:szCs w:val="24"/>
        </w:rPr>
      </w:pPr>
      <w:r w:rsidRPr="008F6E23">
        <w:rPr>
          <w:rFonts w:ascii="Arial" w:eastAsia="Times New Roman" w:hAnsi="Arial" w:cs="Arial"/>
          <w:b/>
          <w:bCs/>
          <w:color w:val="000000"/>
          <w:sz w:val="24"/>
          <w:szCs w:val="24"/>
          <w:shd w:val="clear" w:color="auto" w:fill="E7F5FA"/>
        </w:rPr>
        <w:t>Solution:</w:t>
      </w:r>
    </w:p>
    <w:p w14:paraId="51D56F96" w14:textId="77777777" w:rsidR="008F6E23" w:rsidRPr="008F6E23" w:rsidRDefault="008F6E23" w:rsidP="008F6E23">
      <w:pPr>
        <w:shd w:val="clear" w:color="auto" w:fill="FFFFFF"/>
        <w:spacing w:beforeAutospacing="1" w:after="0" w:afterAutospacing="1" w:line="240" w:lineRule="auto"/>
        <w:ind w:left="720"/>
        <w:rPr>
          <w:rFonts w:ascii="Arial" w:eastAsia="Times New Roman" w:hAnsi="Arial" w:cs="Arial"/>
          <w:color w:val="000000"/>
          <w:sz w:val="24"/>
          <w:szCs w:val="24"/>
        </w:rPr>
      </w:pPr>
      <w:r w:rsidRPr="008F6E23">
        <w:rPr>
          <w:rFonts w:ascii="Arial" w:eastAsia="Times New Roman" w:hAnsi="Arial" w:cs="Arial"/>
          <w:color w:val="000000"/>
          <w:sz w:val="24"/>
          <w:szCs w:val="24"/>
          <w:shd w:val="clear" w:color="auto" w:fill="E7F5FA"/>
        </w:rPr>
        <w:t>The histogram is mounded in shape and appears symmetric.</w:t>
      </w:r>
    </w:p>
    <w:p w14:paraId="0426B905" w14:textId="77777777" w:rsidR="008F6E23" w:rsidRPr="008F6E23" w:rsidRDefault="008F6E23" w:rsidP="008F6E2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E7F5FA"/>
        </w:rPr>
      </w:pPr>
      <w:r w:rsidRPr="008F6E23">
        <w:rPr>
          <w:rFonts w:ascii="Arial" w:eastAsia="Times New Roman" w:hAnsi="Arial" w:cs="Arial"/>
          <w:color w:val="000000"/>
          <w:sz w:val="24"/>
          <w:szCs w:val="24"/>
        </w:rPr>
        <w:t>Look at the box plot for </w:t>
      </w:r>
      <w:r w:rsidRPr="008F6E23">
        <w:rPr>
          <w:rFonts w:ascii="Arial" w:eastAsia="Times New Roman" w:hAnsi="Arial" w:cs="Arial"/>
          <w:b/>
          <w:bCs/>
          <w:color w:val="000000"/>
          <w:sz w:val="24"/>
          <w:szCs w:val="24"/>
        </w:rPr>
        <w:t>Yield</w:t>
      </w:r>
      <w:r w:rsidRPr="008F6E23">
        <w:rPr>
          <w:rFonts w:ascii="Arial" w:eastAsia="Times New Roman" w:hAnsi="Arial" w:cs="Arial"/>
          <w:color w:val="000000"/>
          <w:sz w:val="24"/>
          <w:szCs w:val="24"/>
        </w:rPr>
        <w:t>. There are three points that are flagged as potential outliers. What should you do about these three observations?</w:t>
      </w:r>
      <w:r w:rsidRPr="008F6E23">
        <w:rPr>
          <w:rFonts w:ascii="Arial" w:eastAsia="Times New Roman" w:hAnsi="Arial" w:cs="Arial"/>
          <w:color w:val="000000"/>
          <w:sz w:val="24"/>
          <w:szCs w:val="24"/>
        </w:rPr>
        <w:br/>
      </w:r>
    </w:p>
    <w:p w14:paraId="5C949B07" w14:textId="77777777" w:rsidR="008F6E23" w:rsidRPr="008F6E23" w:rsidRDefault="008F6E23" w:rsidP="008F6E23">
      <w:pPr>
        <w:shd w:val="clear" w:color="auto" w:fill="FFFFFF"/>
        <w:spacing w:after="0" w:line="240" w:lineRule="auto"/>
        <w:ind w:left="720"/>
        <w:outlineLvl w:val="3"/>
        <w:rPr>
          <w:rFonts w:ascii="Times New Roman" w:eastAsia="Times New Roman" w:hAnsi="Times New Roman" w:cs="Times New Roman"/>
          <w:b/>
          <w:bCs/>
          <w:sz w:val="24"/>
          <w:szCs w:val="24"/>
        </w:rPr>
      </w:pPr>
      <w:r w:rsidRPr="008F6E23">
        <w:rPr>
          <w:rFonts w:ascii="Arial" w:eastAsia="Times New Roman" w:hAnsi="Arial" w:cs="Arial"/>
          <w:b/>
          <w:bCs/>
          <w:color w:val="000000"/>
          <w:sz w:val="24"/>
          <w:szCs w:val="24"/>
          <w:shd w:val="clear" w:color="auto" w:fill="E7F5FA"/>
        </w:rPr>
        <w:t>Solution:</w:t>
      </w:r>
    </w:p>
    <w:p w14:paraId="4C0C4DCF" w14:textId="77777777" w:rsidR="008F6E23" w:rsidRPr="008F6E23" w:rsidRDefault="008F6E23" w:rsidP="008F6E23">
      <w:pPr>
        <w:shd w:val="clear" w:color="auto" w:fill="FFFFFF"/>
        <w:spacing w:beforeAutospacing="1" w:after="0" w:afterAutospacing="1" w:line="240" w:lineRule="auto"/>
        <w:ind w:left="720"/>
        <w:rPr>
          <w:rFonts w:ascii="Arial" w:eastAsia="Times New Roman" w:hAnsi="Arial" w:cs="Arial"/>
          <w:color w:val="000000"/>
          <w:sz w:val="24"/>
          <w:szCs w:val="24"/>
        </w:rPr>
      </w:pPr>
      <w:r w:rsidRPr="008F6E23">
        <w:rPr>
          <w:rFonts w:ascii="Arial" w:eastAsia="Times New Roman" w:hAnsi="Arial" w:cs="Arial"/>
          <w:color w:val="000000"/>
          <w:sz w:val="24"/>
          <w:szCs w:val="24"/>
          <w:shd w:val="clear" w:color="auto" w:fill="E7F5FA"/>
        </w:rPr>
        <w:t>Consider the operating range for this variable. Are these three values extreme? Are these typical values? If you are concerned about these values, you should ask questions and investigate. But if they are typical values for this characteristic, then you might not need to do anything.</w:t>
      </w:r>
    </w:p>
    <w:p w14:paraId="0F11D81E" w14:textId="77777777" w:rsidR="008F6E23" w:rsidRPr="008F6E23" w:rsidRDefault="008F6E23" w:rsidP="008F6E2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E7F5FA"/>
        </w:rPr>
      </w:pPr>
      <w:r w:rsidRPr="008F6E23">
        <w:rPr>
          <w:rFonts w:ascii="Arial" w:eastAsia="Times New Roman" w:hAnsi="Arial" w:cs="Arial"/>
          <w:color w:val="000000"/>
          <w:sz w:val="24"/>
          <w:szCs w:val="24"/>
        </w:rPr>
        <w:t>Describe the shape of the distribution for </w:t>
      </w:r>
      <w:r w:rsidRPr="008F6E23">
        <w:rPr>
          <w:rFonts w:ascii="Arial" w:eastAsia="Times New Roman" w:hAnsi="Arial" w:cs="Arial"/>
          <w:b/>
          <w:bCs/>
          <w:color w:val="000000"/>
          <w:sz w:val="24"/>
          <w:szCs w:val="24"/>
        </w:rPr>
        <w:t>Carbamate Amount</w:t>
      </w:r>
      <w:r w:rsidRPr="008F6E23">
        <w:rPr>
          <w:rFonts w:ascii="Arial" w:eastAsia="Times New Roman" w:hAnsi="Arial" w:cs="Arial"/>
          <w:color w:val="000000"/>
          <w:sz w:val="24"/>
          <w:szCs w:val="24"/>
        </w:rPr>
        <w:t>.</w:t>
      </w:r>
      <w:r w:rsidRPr="008F6E23">
        <w:rPr>
          <w:rFonts w:ascii="Arial" w:eastAsia="Times New Roman" w:hAnsi="Arial" w:cs="Arial"/>
          <w:color w:val="000000"/>
          <w:sz w:val="24"/>
          <w:szCs w:val="24"/>
        </w:rPr>
        <w:br/>
      </w:r>
    </w:p>
    <w:p w14:paraId="3A9CA92D" w14:textId="77777777" w:rsidR="008F6E23" w:rsidRPr="008F6E23" w:rsidRDefault="008F6E23" w:rsidP="008F6E23">
      <w:pPr>
        <w:shd w:val="clear" w:color="auto" w:fill="FFFFFF"/>
        <w:spacing w:after="0" w:line="240" w:lineRule="auto"/>
        <w:ind w:left="720"/>
        <w:outlineLvl w:val="3"/>
        <w:rPr>
          <w:rFonts w:ascii="Times New Roman" w:eastAsia="Times New Roman" w:hAnsi="Times New Roman" w:cs="Times New Roman"/>
          <w:b/>
          <w:bCs/>
          <w:sz w:val="24"/>
          <w:szCs w:val="24"/>
        </w:rPr>
      </w:pPr>
      <w:r w:rsidRPr="008F6E23">
        <w:rPr>
          <w:rFonts w:ascii="Arial" w:eastAsia="Times New Roman" w:hAnsi="Arial" w:cs="Arial"/>
          <w:b/>
          <w:bCs/>
          <w:color w:val="000000"/>
          <w:sz w:val="24"/>
          <w:szCs w:val="24"/>
          <w:shd w:val="clear" w:color="auto" w:fill="E7F5FA"/>
        </w:rPr>
        <w:t>Solution:</w:t>
      </w:r>
    </w:p>
    <w:p w14:paraId="2712F89E" w14:textId="77777777" w:rsidR="008F6E23" w:rsidRPr="008F6E23" w:rsidRDefault="008F6E23" w:rsidP="008F6E23">
      <w:pPr>
        <w:shd w:val="clear" w:color="auto" w:fill="FFFFFF"/>
        <w:spacing w:beforeAutospacing="1" w:after="0" w:afterAutospacing="1" w:line="240" w:lineRule="auto"/>
        <w:ind w:left="720"/>
        <w:rPr>
          <w:rFonts w:ascii="Arial" w:eastAsia="Times New Roman" w:hAnsi="Arial" w:cs="Arial"/>
          <w:color w:val="000000"/>
          <w:sz w:val="24"/>
          <w:szCs w:val="24"/>
        </w:rPr>
      </w:pPr>
      <w:r w:rsidRPr="008F6E23">
        <w:rPr>
          <w:rFonts w:ascii="Arial" w:eastAsia="Times New Roman" w:hAnsi="Arial" w:cs="Arial"/>
          <w:color w:val="000000"/>
          <w:sz w:val="24"/>
          <w:szCs w:val="24"/>
          <w:shd w:val="clear" w:color="auto" w:fill="E7F5FA"/>
        </w:rPr>
        <w:t>The distribution of </w:t>
      </w:r>
      <w:r w:rsidRPr="008F6E23">
        <w:rPr>
          <w:rFonts w:ascii="Arial" w:eastAsia="Times New Roman" w:hAnsi="Arial" w:cs="Arial"/>
          <w:b/>
          <w:bCs/>
          <w:color w:val="000000"/>
          <w:sz w:val="24"/>
          <w:szCs w:val="24"/>
          <w:shd w:val="clear" w:color="auto" w:fill="E7F5FA"/>
        </w:rPr>
        <w:t>Carbamate Amount</w:t>
      </w:r>
      <w:r w:rsidRPr="008F6E23">
        <w:rPr>
          <w:rFonts w:ascii="Arial" w:eastAsia="Times New Roman" w:hAnsi="Arial" w:cs="Arial"/>
          <w:color w:val="000000"/>
          <w:sz w:val="24"/>
          <w:szCs w:val="24"/>
          <w:shd w:val="clear" w:color="auto" w:fill="E7F5FA"/>
        </w:rPr>
        <w:t> appears to be uniform. There is no dominant peak or mound.</w:t>
      </w:r>
    </w:p>
    <w:p w14:paraId="1DD89400" w14:textId="77777777" w:rsidR="008F6E23" w:rsidRPr="008F6E23" w:rsidRDefault="008F6E23" w:rsidP="008F6E2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E7F5FA"/>
        </w:rPr>
      </w:pPr>
      <w:r w:rsidRPr="008F6E23">
        <w:rPr>
          <w:rFonts w:ascii="Arial" w:eastAsia="Times New Roman" w:hAnsi="Arial" w:cs="Arial"/>
          <w:color w:val="000000"/>
          <w:sz w:val="24"/>
          <w:szCs w:val="24"/>
        </w:rPr>
        <w:t>The box plot for </w:t>
      </w:r>
      <w:r w:rsidRPr="008F6E23">
        <w:rPr>
          <w:rFonts w:ascii="Arial" w:eastAsia="Times New Roman" w:hAnsi="Arial" w:cs="Arial"/>
          <w:b/>
          <w:bCs/>
          <w:color w:val="000000"/>
          <w:sz w:val="24"/>
          <w:szCs w:val="24"/>
        </w:rPr>
        <w:t>Carbamate Amount</w:t>
      </w:r>
      <w:r w:rsidRPr="008F6E23">
        <w:rPr>
          <w:rFonts w:ascii="Arial" w:eastAsia="Times New Roman" w:hAnsi="Arial" w:cs="Arial"/>
          <w:color w:val="000000"/>
          <w:sz w:val="24"/>
          <w:szCs w:val="24"/>
        </w:rPr>
        <w:t> has a wide box (a wide interquartile range) and short whiskers. Why?</w:t>
      </w:r>
      <w:r w:rsidRPr="008F6E23">
        <w:rPr>
          <w:rFonts w:ascii="Arial" w:eastAsia="Times New Roman" w:hAnsi="Arial" w:cs="Arial"/>
          <w:color w:val="000000"/>
          <w:sz w:val="24"/>
          <w:szCs w:val="24"/>
        </w:rPr>
        <w:br/>
      </w:r>
    </w:p>
    <w:p w14:paraId="18B28C3C" w14:textId="77777777" w:rsidR="008F6E23" w:rsidRPr="008F6E23" w:rsidRDefault="008F6E23" w:rsidP="008F6E23">
      <w:pPr>
        <w:shd w:val="clear" w:color="auto" w:fill="FFFFFF"/>
        <w:spacing w:after="0" w:line="240" w:lineRule="auto"/>
        <w:ind w:left="720"/>
        <w:outlineLvl w:val="3"/>
        <w:rPr>
          <w:rFonts w:ascii="Times New Roman" w:eastAsia="Times New Roman" w:hAnsi="Times New Roman" w:cs="Times New Roman"/>
          <w:b/>
          <w:bCs/>
          <w:sz w:val="24"/>
          <w:szCs w:val="24"/>
        </w:rPr>
      </w:pPr>
      <w:r w:rsidRPr="008F6E23">
        <w:rPr>
          <w:rFonts w:ascii="Arial" w:eastAsia="Times New Roman" w:hAnsi="Arial" w:cs="Arial"/>
          <w:b/>
          <w:bCs/>
          <w:color w:val="000000"/>
          <w:sz w:val="24"/>
          <w:szCs w:val="24"/>
          <w:shd w:val="clear" w:color="auto" w:fill="E7F5FA"/>
        </w:rPr>
        <w:t>Solution:</w:t>
      </w:r>
    </w:p>
    <w:p w14:paraId="14BA912C" w14:textId="77777777" w:rsidR="008F6E23" w:rsidRPr="008F6E23" w:rsidRDefault="008F6E23" w:rsidP="008F6E23">
      <w:pPr>
        <w:shd w:val="clear" w:color="auto" w:fill="FFFFFF"/>
        <w:spacing w:beforeAutospacing="1" w:after="0" w:afterAutospacing="1" w:line="240" w:lineRule="auto"/>
        <w:ind w:left="720"/>
        <w:rPr>
          <w:rFonts w:ascii="Arial" w:eastAsia="Times New Roman" w:hAnsi="Arial" w:cs="Arial"/>
          <w:color w:val="000000"/>
          <w:sz w:val="24"/>
          <w:szCs w:val="24"/>
        </w:rPr>
      </w:pPr>
      <w:r w:rsidRPr="008F6E23">
        <w:rPr>
          <w:rFonts w:ascii="Arial" w:eastAsia="Times New Roman" w:hAnsi="Arial" w:cs="Arial"/>
          <w:color w:val="000000"/>
          <w:sz w:val="24"/>
          <w:szCs w:val="24"/>
          <w:shd w:val="clear" w:color="auto" w:fill="E7F5FA"/>
        </w:rPr>
        <w:t>The IQR for </w:t>
      </w:r>
      <w:r w:rsidRPr="008F6E23">
        <w:rPr>
          <w:rFonts w:ascii="Arial" w:eastAsia="Times New Roman" w:hAnsi="Arial" w:cs="Arial"/>
          <w:b/>
          <w:bCs/>
          <w:color w:val="000000"/>
          <w:sz w:val="24"/>
          <w:szCs w:val="24"/>
          <w:shd w:val="clear" w:color="auto" w:fill="E7F5FA"/>
        </w:rPr>
        <w:t>Carbamate Amount</w:t>
      </w:r>
      <w:r w:rsidRPr="008F6E23">
        <w:rPr>
          <w:rFonts w:ascii="Arial" w:eastAsia="Times New Roman" w:hAnsi="Arial" w:cs="Arial"/>
          <w:color w:val="000000"/>
          <w:sz w:val="24"/>
          <w:szCs w:val="24"/>
          <w:shd w:val="clear" w:color="auto" w:fill="E7F5FA"/>
        </w:rPr>
        <w:t> is wide because the data are not symmetric and mounded in shape. The data are spread across the range of possible values.</w:t>
      </w:r>
    </w:p>
    <w:p w14:paraId="54600160" w14:textId="77777777" w:rsidR="008F6E23" w:rsidRPr="008F6E23" w:rsidRDefault="008F6E23" w:rsidP="008F6E23">
      <w:pPr>
        <w:shd w:val="clear" w:color="auto" w:fill="FFFFFF"/>
        <w:spacing w:after="0" w:line="240" w:lineRule="auto"/>
        <w:jc w:val="center"/>
        <w:rPr>
          <w:rFonts w:ascii="Arial" w:eastAsia="Times New Roman" w:hAnsi="Arial" w:cs="Arial"/>
          <w:color w:val="000000"/>
          <w:sz w:val="27"/>
          <w:szCs w:val="27"/>
        </w:rPr>
      </w:pPr>
      <w:r w:rsidRPr="008F6E23">
        <w:rPr>
          <w:rFonts w:ascii="Arial" w:eastAsia="Times New Roman" w:hAnsi="Arial" w:cs="Arial"/>
          <w:color w:val="000000"/>
          <w:sz w:val="27"/>
          <w:szCs w:val="27"/>
        </w:rPr>
        <w:lastRenderedPageBreak/>
        <w:t>Hide Solution</w:t>
      </w:r>
    </w:p>
    <w:p w14:paraId="0C706E28" w14:textId="77777777" w:rsidR="0078429C" w:rsidRDefault="0078429C"/>
    <w:sectPr w:rsidR="00784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01B57"/>
    <w:multiLevelType w:val="multilevel"/>
    <w:tmpl w:val="06AE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44B4C"/>
    <w:multiLevelType w:val="multilevel"/>
    <w:tmpl w:val="CE1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E1177"/>
    <w:multiLevelType w:val="multilevel"/>
    <w:tmpl w:val="716A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317DD"/>
    <w:multiLevelType w:val="multilevel"/>
    <w:tmpl w:val="5F82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10934"/>
    <w:multiLevelType w:val="multilevel"/>
    <w:tmpl w:val="5D7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23"/>
    <w:rsid w:val="0078429C"/>
    <w:rsid w:val="008F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8E17"/>
  <w15:chartTrackingRefBased/>
  <w15:docId w15:val="{85AE4F76-A5C9-4774-8B17-3D442351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6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F6E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E2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F6E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6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E23"/>
    <w:rPr>
      <w:b/>
      <w:bCs/>
    </w:rPr>
  </w:style>
  <w:style w:type="paragraph" w:customStyle="1" w:styleId="step">
    <w:name w:val="step"/>
    <w:basedOn w:val="Normal"/>
    <w:rsid w:val="008F6E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ln">
    <w:name w:val="soln"/>
    <w:basedOn w:val="DefaultParagraphFont"/>
    <w:rsid w:val="008F6E23"/>
  </w:style>
  <w:style w:type="paragraph" w:customStyle="1" w:styleId="sizeup">
    <w:name w:val="sizeup"/>
    <w:basedOn w:val="Normal"/>
    <w:rsid w:val="008F6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09900">
      <w:bodyDiv w:val="1"/>
      <w:marLeft w:val="0"/>
      <w:marRight w:val="0"/>
      <w:marTop w:val="0"/>
      <w:marBottom w:val="0"/>
      <w:divBdr>
        <w:top w:val="none" w:sz="0" w:space="0" w:color="auto"/>
        <w:left w:val="none" w:sz="0" w:space="0" w:color="auto"/>
        <w:bottom w:val="none" w:sz="0" w:space="0" w:color="auto"/>
        <w:right w:val="none" w:sz="0" w:space="0" w:color="auto"/>
      </w:divBdr>
    </w:div>
    <w:div w:id="1206452515">
      <w:bodyDiv w:val="1"/>
      <w:marLeft w:val="0"/>
      <w:marRight w:val="0"/>
      <w:marTop w:val="0"/>
      <w:marBottom w:val="0"/>
      <w:divBdr>
        <w:top w:val="none" w:sz="0" w:space="0" w:color="auto"/>
        <w:left w:val="none" w:sz="0" w:space="0" w:color="auto"/>
        <w:bottom w:val="none" w:sz="0" w:space="0" w:color="auto"/>
        <w:right w:val="none" w:sz="0" w:space="0" w:color="auto"/>
      </w:divBdr>
    </w:div>
    <w:div w:id="1798453761">
      <w:bodyDiv w:val="1"/>
      <w:marLeft w:val="0"/>
      <w:marRight w:val="0"/>
      <w:marTop w:val="0"/>
      <w:marBottom w:val="0"/>
      <w:divBdr>
        <w:top w:val="none" w:sz="0" w:space="0" w:color="auto"/>
        <w:left w:val="none" w:sz="0" w:space="0" w:color="auto"/>
        <w:bottom w:val="none" w:sz="0" w:space="0" w:color="auto"/>
        <w:right w:val="none" w:sz="0" w:space="0" w:color="auto"/>
      </w:divBdr>
      <w:divsChild>
        <w:div w:id="1979995010">
          <w:marLeft w:val="0"/>
          <w:marRight w:val="0"/>
          <w:marTop w:val="0"/>
          <w:marBottom w:val="0"/>
          <w:divBdr>
            <w:top w:val="none" w:sz="0" w:space="0" w:color="auto"/>
            <w:left w:val="none" w:sz="0" w:space="0" w:color="auto"/>
            <w:bottom w:val="none" w:sz="0" w:space="0" w:color="auto"/>
            <w:right w:val="none" w:sz="0" w:space="0" w:color="auto"/>
          </w:divBdr>
          <w:divsChild>
            <w:div w:id="1170290786">
              <w:marLeft w:val="0"/>
              <w:marRight w:val="0"/>
              <w:marTop w:val="0"/>
              <w:marBottom w:val="0"/>
              <w:divBdr>
                <w:top w:val="none" w:sz="0" w:space="0" w:color="auto"/>
                <w:left w:val="none" w:sz="0" w:space="0" w:color="auto"/>
                <w:bottom w:val="none" w:sz="0" w:space="0" w:color="auto"/>
                <w:right w:val="none" w:sz="0" w:space="0" w:color="auto"/>
              </w:divBdr>
              <w:divsChild>
                <w:div w:id="1535575462">
                  <w:marLeft w:val="0"/>
                  <w:marRight w:val="0"/>
                  <w:marTop w:val="0"/>
                  <w:marBottom w:val="0"/>
                  <w:divBdr>
                    <w:top w:val="single" w:sz="6" w:space="0" w:color="BEBEBE"/>
                    <w:left w:val="single" w:sz="6" w:space="0" w:color="BEBEBE"/>
                    <w:bottom w:val="single" w:sz="6" w:space="0" w:color="BEBEBE"/>
                    <w:right w:val="single" w:sz="6" w:space="0" w:color="BEBEBE"/>
                  </w:divBdr>
                  <w:divsChild>
                    <w:div w:id="166408404">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321006278">
              <w:marLeft w:val="0"/>
              <w:marRight w:val="300"/>
              <w:marTop w:val="0"/>
              <w:marBottom w:val="0"/>
              <w:divBdr>
                <w:top w:val="none" w:sz="0" w:space="0" w:color="auto"/>
                <w:left w:val="none" w:sz="0" w:space="0" w:color="auto"/>
                <w:bottom w:val="none" w:sz="0" w:space="0" w:color="auto"/>
                <w:right w:val="none" w:sz="0" w:space="0" w:color="auto"/>
              </w:divBdr>
            </w:div>
          </w:divsChild>
        </w:div>
        <w:div w:id="1502113752">
          <w:marLeft w:val="15"/>
          <w:marRight w:val="15"/>
          <w:marTop w:val="15"/>
          <w:marBottom w:val="15"/>
          <w:divBdr>
            <w:top w:val="single" w:sz="6" w:space="0" w:color="AAAAAA"/>
            <w:left w:val="single" w:sz="6" w:space="0" w:color="AAAAAA"/>
            <w:bottom w:val="single" w:sz="6" w:space="0" w:color="AAAAAA"/>
            <w:right w:val="single" w:sz="6" w:space="0" w:color="AAAAAA"/>
          </w:divBdr>
          <w:divsChild>
            <w:div w:id="1282571545">
              <w:marLeft w:val="0"/>
              <w:marRight w:val="0"/>
              <w:marTop w:val="0"/>
              <w:marBottom w:val="0"/>
              <w:divBdr>
                <w:top w:val="none" w:sz="0" w:space="0" w:color="auto"/>
                <w:left w:val="none" w:sz="0" w:space="0" w:color="auto"/>
                <w:bottom w:val="none" w:sz="0" w:space="0" w:color="auto"/>
                <w:right w:val="none" w:sz="0" w:space="0" w:color="auto"/>
              </w:divBdr>
            </w:div>
            <w:div w:id="1699432499">
              <w:marLeft w:val="300"/>
              <w:marRight w:val="300"/>
              <w:marTop w:val="0"/>
              <w:marBottom w:val="300"/>
              <w:divBdr>
                <w:top w:val="none" w:sz="0" w:space="0" w:color="auto"/>
                <w:left w:val="none" w:sz="0" w:space="0" w:color="auto"/>
                <w:bottom w:val="none" w:sz="0" w:space="0" w:color="auto"/>
                <w:right w:val="none" w:sz="0" w:space="0" w:color="auto"/>
              </w:divBdr>
              <w:divsChild>
                <w:div w:id="1013922212">
                  <w:marLeft w:val="0"/>
                  <w:marRight w:val="0"/>
                  <w:marTop w:val="0"/>
                  <w:marBottom w:val="0"/>
                  <w:divBdr>
                    <w:top w:val="none" w:sz="0" w:space="0" w:color="auto"/>
                    <w:left w:val="none" w:sz="0" w:space="0" w:color="auto"/>
                    <w:bottom w:val="none" w:sz="0" w:space="0" w:color="auto"/>
                    <w:right w:val="none" w:sz="0" w:space="0" w:color="auto"/>
                  </w:divBdr>
                  <w:divsChild>
                    <w:div w:id="16957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Sumaia Parveen Shupti</dc:creator>
  <cp:keywords/>
  <dc:description/>
  <cp:lastModifiedBy>Sumaia Parveen Shupti</cp:lastModifiedBy>
  <cp:revision>1</cp:revision>
  <cp:lastPrinted>2020-06-03T22:26:00Z</cp:lastPrinted>
  <dcterms:created xsi:type="dcterms:W3CDTF">2020-06-03T22:23:00Z</dcterms:created>
  <dcterms:modified xsi:type="dcterms:W3CDTF">2020-06-03T22:28:00Z</dcterms:modified>
</cp:coreProperties>
</file>