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56"/>
          <w:szCs w:val="56"/>
        </w:rPr>
        <w:t xml:space="preserve">SMART AML DETECTION</w:t>
      </w:r>
    </w:p>
    <w:p>
      <w:pPr>
        <w:spacing w:after="200"/>
        <w:jc w:val="center"/>
      </w:pPr>
      <w:r>
        <w:rPr>
          <w:rFonts w:ascii="Arial" w:cs="Arial" w:eastAsia="Arial" w:hAnsi="Arial"/>
          <w:b/>
          <w:bCs/>
          <w:color w:val="1F3864"/>
          <w:sz w:val="28"/>
          <w:szCs w:val="28"/>
        </w:rPr>
        <w:t xml:space="preserve">Complete Demo Video Transcript — 10 Minutes</w:t>
      </w:r>
    </w:p>
    <w:p>
      <w:pPr>
        <w:spacing w:after="160"/>
        <w:jc w:val="center"/>
      </w:pPr>
      <w:r>
        <w:rPr>
          <w:rFonts w:ascii="Arial" w:cs="Arial" w:eastAsia="Arial" w:hAnsi="Arial"/>
          <w:i/>
          <w:iCs/>
          <w:sz w:val="22"/>
          <w:szCs w:val="22"/>
        </w:rPr>
        <w:t xml:space="preserve">Every screen, every click, every word to say</w:t>
      </w:r>
    </w:p>
    <w:p>
      <w:pPr>
        <w:spacing w:after="160"/>
        <w:jc w:val="center"/>
      </w:pPr>
      <w:r>
        <w:rPr>
          <w:rFonts w:ascii="Arial" w:cs="Arial" w:eastAsia="Arial" w:hAnsi="Arial"/>
          <w:sz w:val="20"/>
          <w:szCs w:val="20"/>
        </w:rPr>
        <w:t xml:space="preserve">Hack2Future 2026 — LTM x Microsoft</w:t>
      </w:r>
    </w:p>
    <w:p>
      <w:r>
        <w:br w:type="page"/>
      </w:r>
    </w:p>
    <w:p>
      <w:pPr>
        <w:pStyle w:val="Heading1"/>
      </w:pPr>
      <w:r>
        <w:t xml:space="preserve">Pre-Recording Checklist</w:t>
      </w:r>
    </w:p>
    <w:p>
      <w:pPr>
        <w:spacing w:after="120"/>
      </w:pPr>
      <w:r>
        <w:rPr>
          <w:b/>
          <w:bCs/>
        </w:rPr>
        <w:t xml:space="preserve">Before you start recording, open these tabs in your browser:</w:t>
      </w:r>
    </w:p>
    <w:p>
      <w:pPr>
        <w:pStyle w:val="ListParagraph"/>
        <w:numPr>
          <w:ilvl w:val="0"/>
          <w:numId w:val="2"/>
        </w:numPr>
        <w:spacing w:after="60"/>
      </w:pPr>
      <w:r>
        <w:t xml:space="preserve">Tab 1: Postman — AML Complete Rule Tests v3 collection open</w:t>
      </w:r>
    </w:p>
    <w:p>
      <w:pPr>
        <w:pStyle w:val="ListParagraph"/>
        <w:numPr>
          <w:ilvl w:val="0"/>
          <w:numId w:val="2"/>
        </w:numPr>
        <w:spacing w:after="60"/>
      </w:pPr>
      <w:r>
        <w:t xml:space="preserve">Tab 2: Fabric Workspace — AML_Fraud_Detection workspace</w:t>
      </w:r>
    </w:p>
    <w:p>
      <w:pPr>
        <w:pStyle w:val="ListParagraph"/>
        <w:numPr>
          <w:ilvl w:val="0"/>
          <w:numId w:val="2"/>
        </w:numPr>
        <w:spacing w:after="60"/>
      </w:pPr>
      <w:r>
        <w:t xml:space="preserve">Tab 3: AMLTransactionStream — Eventstream (Live mode)</w:t>
      </w:r>
    </w:p>
    <w:p>
      <w:pPr>
        <w:pStyle w:val="ListParagraph"/>
        <w:numPr>
          <w:ilvl w:val="0"/>
          <w:numId w:val="2"/>
        </w:numPr>
        <w:spacing w:after="60"/>
      </w:pPr>
      <w:r>
        <w:t xml:space="preserve">Tab 4: AMLDetectionRules — KQL queryset with v6 rules</w:t>
      </w:r>
    </w:p>
    <w:p>
      <w:pPr>
        <w:pStyle w:val="ListParagraph"/>
        <w:numPr>
          <w:ilvl w:val="0"/>
          <w:numId w:val="2"/>
        </w:numPr>
        <w:spacing w:after="60"/>
      </w:pPr>
      <w:r>
        <w:t xml:space="preserve">Tab 5: AML-RealTime-Monitor — KQL Dashboard (set to Last 24 hours, auto-refresh 30s)</w:t>
      </w:r>
    </w:p>
    <w:p>
      <w:pPr>
        <w:pStyle w:val="ListParagraph"/>
        <w:numPr>
          <w:ilvl w:val="0"/>
          <w:numId w:val="2"/>
        </w:numPr>
        <w:spacing w:after="60"/>
      </w:pPr>
      <w:r>
        <w:t xml:space="preserve">Tab 6: AMLInvestigationAgent — Data Agent with chat pane visible</w:t>
      </w:r>
    </w:p>
    <w:p>
      <w:pPr>
        <w:pStyle w:val="ListParagraph"/>
        <w:numPr>
          <w:ilvl w:val="0"/>
          <w:numId w:val="2"/>
        </w:numPr>
        <w:spacing w:after="60"/>
      </w:pPr>
      <w:r>
        <w:t xml:space="preserve">Tab 7: AMLMonitoringAgent — Operations Agent (show goals and actions)</w:t>
      </w:r>
    </w:p>
    <w:p>
      <w:pPr>
        <w:pStyle w:val="ListParagraph"/>
        <w:numPr>
          <w:ilvl w:val="0"/>
          <w:numId w:val="2"/>
        </w:numPr>
        <w:spacing w:after="60"/>
      </w:pPr>
      <w:r>
        <w:t xml:space="preserve">Tab 8: AMLOntology — Graph view (if created)</w:t>
      </w:r>
    </w:p>
    <w:p>
      <w:pPr>
        <w:pStyle w:val="ListParagraph"/>
        <w:numPr>
          <w:ilvl w:val="0"/>
          <w:numId w:val="2"/>
        </w:numPr>
        <w:spacing w:after="60"/>
      </w:pPr>
      <w:r>
        <w:t xml:space="preserve">Tab 9: PowerBI AMLFraudDashboard — (if created)</w:t>
      </w:r>
    </w:p>
    <w:p>
      <w:pPr>
        <w:spacing w:after="120"/>
      </w:pPr>
      <w:r>
        <w:rPr>
          <w:b/>
          <w:bCs/>
        </w:rPr>
        <w:t xml:space="preserve">Screen recording tool: Use OBS Studio (free) or Windows Game Bar (Win+G). Record at 1920x1080, 30fps.</w:t>
      </w:r>
    </w:p>
    <w:p>
      <w:pPr>
        <w:spacing w:after="120"/>
      </w:pPr>
      <w:r>
        <w:rPr>
          <w:i/>
          <w:iCs/>
        </w:rPr>
        <w:t xml:space="preserve">TIP: Practice the flow ONCE before recording. The demo takes 10 minutes but recording may take 2-3 attempts.</w:t>
      </w:r>
    </w:p>
    <w:p>
      <w:r>
        <w:br w:type="page"/>
      </w:r>
    </w:p>
    <w:p>
      <w:pPr>
        <w:shd w:fill="FFEBEE" w:val="clear"/>
        <w:spacing w:after="100" w:before="200"/>
      </w:pPr>
      <w:r>
        <w:rPr>
          <w:rFonts w:ascii="Arial" w:cs="Arial" w:eastAsia="Arial" w:hAnsi="Arial"/>
          <w:b/>
          <w:bCs/>
          <w:color w:val="C62828"/>
          <w:sz w:val="22"/>
          <w:szCs w:val="22"/>
        </w:rPr>
        <w:t xml:space="preserve">MINUTES 0:00 – 2:00 | THE HOOK — Problem Statement</w:t>
      </w:r>
    </w:p>
    <w:p>
      <w:pPr>
        <w:spacing w:after="120"/>
      </w:pPr>
      <w:r>
        <w:rPr>
          <w:b/>
          <w:bCs/>
          <w:color w:val="C62828"/>
        </w:rPr>
        <w:t xml:space="preserve">Scoring targets: Relevance to Challenge (20 pts) + Presentation &amp; Pitch (10 pts)</w:t>
      </w:r>
    </w:p>
    <w:p>
      <w:pPr>
        <w:shd w:fill="E8F4FD" w:val="clear"/>
        <w:spacing w:after="80" w:before="160"/>
      </w:pPr>
      <w:r>
        <w:rPr>
          <w:rFonts w:ascii="Consolas" w:cs="Consolas" w:eastAsia="Consolas" w:hAnsi="Consolas"/>
          <w:b/>
          <w:bCs/>
          <w:color w:val="0066CC"/>
          <w:sz w:val="19"/>
          <w:szCs w:val="19"/>
        </w:rPr>
        <w:t xml:space="preserve">[SCREEN: PPT Slide 1 — Title Slide]</w:t>
      </w:r>
    </w:p>
    <w:p>
      <w:pPr>
        <w:spacing w:after="100"/>
      </w:pPr>
      <w:r>
        <w:rPr>
          <w:b/>
          <w:bCs/>
          <w:color w:val="1F3864"/>
          <w:sz w:val="19"/>
          <w:szCs w:val="19"/>
        </w:rPr>
        <w:t xml:space="preserve">SAY: </w:t>
      </w:r>
      <w:r>
        <w:rPr>
          <w:i/>
          <w:iCs/>
          <w:sz w:val="19"/>
          <w:szCs w:val="19"/>
        </w:rPr>
        <w:t xml:space="preserve">"Good morning. I am [YOUR NAME] from team [TEAM NAME], presenting our solution for Hack2Future 2026 — Smart AML Detection, built entirely on Microsoft Fabric."</w:t>
      </w:r>
    </w:p>
    <w:p>
      <w:pPr>
        <w:shd w:fill="E8F4FD" w:val="clear"/>
        <w:spacing w:after="80" w:before="160"/>
      </w:pPr>
      <w:r>
        <w:rPr>
          <w:rFonts w:ascii="Consolas" w:cs="Consolas" w:eastAsia="Consolas" w:hAnsi="Consolas"/>
          <w:b/>
          <w:bCs/>
          <w:color w:val="0066CC"/>
          <w:sz w:val="19"/>
          <w:szCs w:val="19"/>
        </w:rPr>
        <w:t xml:space="preserve">[SCREEN: PPT Slide 3 — The Problem vs Our Solution]</w:t>
      </w:r>
    </w:p>
    <w:p>
      <w:pPr>
        <w:spacing w:after="100"/>
      </w:pPr>
      <w:r>
        <w:rPr>
          <w:b/>
          <w:bCs/>
          <w:color w:val="1F3864"/>
          <w:sz w:val="19"/>
          <w:szCs w:val="19"/>
        </w:rPr>
        <w:t xml:space="preserve">SAY: </w:t>
      </w:r>
      <w:r>
        <w:rPr>
          <w:i/>
          <w:iCs/>
          <w:sz w:val="19"/>
          <w:szCs w:val="19"/>
        </w:rPr>
        <w:t xml:space="preserve">"Imagine this. It is Monday morning at a mid-size bank. The compliance analyst opens their screen — 1,200 alerts from the overnight batch. Ninety percent are false positives. By Friday, they have reviewed maybe 300. The remaining 900 sit untouched. Somewhere inside that pile — three structuring attempts, a mule account network, and a sanctions hit have already cleared."</w:t>
      </w:r>
    </w:p>
    <w:p>
      <w:pPr>
        <w:spacing w:after="100"/>
      </w:pPr>
      <w:r>
        <w:rPr>
          <w:b/>
          <w:bCs/>
          <w:color w:val="1F3864"/>
          <w:sz w:val="19"/>
          <w:szCs w:val="19"/>
        </w:rPr>
        <w:t xml:space="preserve">SAY: </w:t>
      </w:r>
      <w:r>
        <w:rPr>
          <w:i/>
          <w:iCs/>
          <w:sz w:val="19"/>
          <w:szCs w:val="19"/>
        </w:rPr>
        <w:t xml:space="preserve">"This is the reality of AML compliance today. Legacy systems run in 24-hour batch cycles. They generate over 90 percent false positives. Investigators need SQL skills just to pull basic case data. And the worst part — flat table views completely miss the NETWORK. Money laundering is a network crime — mule hubs, layering chains, circular flows through intermediaries — these patterns only exist in the graph of money flows, not in rows and columns."</w:t>
      </w:r>
    </w:p>
    <w:p>
      <w:pPr>
        <w:spacing w:after="100"/>
      </w:pPr>
      <w:r>
        <w:rPr>
          <w:b/>
          <w:bCs/>
          <w:color w:val="1F3864"/>
          <w:sz w:val="19"/>
          <w:szCs w:val="19"/>
        </w:rPr>
        <w:t xml:space="preserve">SAY: </w:t>
      </w:r>
      <w:r>
        <w:rPr>
          <w:i/>
          <w:iCs/>
          <w:sz w:val="19"/>
          <w:szCs w:val="19"/>
        </w:rPr>
        <w:t xml:space="preserve">"Regulators are not slowing down. BSA, FATF, and FIU-IND are tightening timelines. Fines for AML failures exceeded 5 billion dollars globally last year. Banks need a system that detects in SECONDS, catches patterns no human has written a rule for, traces money through ANY number of intermediaries, and explains itself to investigators in plain English."</w:t>
      </w:r>
    </w:p>
    <w:p>
      <w:pPr>
        <w:spacing w:after="100"/>
      </w:pPr>
      <w:r>
        <w:rPr>
          <w:b/>
          <w:bCs/>
          <w:color w:val="1F3864"/>
          <w:sz w:val="19"/>
          <w:szCs w:val="19"/>
        </w:rPr>
        <w:t xml:space="preserve">SAY: </w:t>
      </w:r>
      <w:r>
        <w:rPr>
          <w:i/>
          <w:iCs/>
          <w:sz w:val="19"/>
          <w:szCs w:val="19"/>
        </w:rPr>
        <w:t xml:space="preserve">"That is exactly what we built. Smart AML Detection detects suspicious transactions in 2 to 3 seconds — not 24 hours. It scores every transaction with machine learning. It traces money through circular flows up to 15 intermediary accounts — something most banks cannot do at all. And it gives investigators an AI-powered Data Agent they can talk to in plain English. Let me show you exactly how it works — live."</w:t>
      </w:r>
    </w:p>
    <w:p>
      <w:r>
        <w:br w:type="page"/>
      </w:r>
    </w:p>
    <w:p>
      <w:pPr>
        <w:shd w:fill="FFEBEE" w:val="clear"/>
        <w:spacing w:after="100" w:before="200"/>
      </w:pPr>
      <w:r>
        <w:rPr>
          <w:rFonts w:ascii="Arial" w:cs="Arial" w:eastAsia="Arial" w:hAnsi="Arial"/>
          <w:b/>
          <w:bCs/>
          <w:color w:val="C62828"/>
          <w:sz w:val="22"/>
          <w:szCs w:val="22"/>
        </w:rPr>
        <w:t xml:space="preserve">MINUTES 2:00 – 4:00 | LIVE DEMO — End-to-End Happy Path</w:t>
      </w:r>
    </w:p>
    <w:p>
      <w:pPr>
        <w:spacing w:after="120"/>
      </w:pPr>
      <w:r>
        <w:rPr>
          <w:b/>
          <w:bCs/>
          <w:color w:val="C62828"/>
        </w:rPr>
        <w:t xml:space="preserve">Scoring targets: User Experience (15 pts) + Technical Implementation (10 pts)</w:t>
      </w:r>
    </w:p>
    <w:p>
      <w:pPr>
        <w:pStyle w:val="Heading2"/>
      </w:pPr>
      <w:r>
        <w:t xml:space="preserve">Step 1: Show the Workspace (15 seconds)</w:t>
      </w:r>
    </w:p>
    <w:p>
      <w:pPr>
        <w:shd w:fill="E8F4FD" w:val="clear"/>
        <w:spacing w:after="80" w:before="160"/>
      </w:pPr>
      <w:r>
        <w:rPr>
          <w:rFonts w:ascii="Consolas" w:cs="Consolas" w:eastAsia="Consolas" w:hAnsi="Consolas"/>
          <w:b/>
          <w:bCs/>
          <w:color w:val="0066CC"/>
          <w:sz w:val="19"/>
          <w:szCs w:val="19"/>
        </w:rPr>
        <w:t xml:space="preserve">[SCREEN: Browser Tab 2 — Fabric Workspace AML_Fraud_Detection]</w:t>
      </w:r>
    </w:p>
    <w:p>
      <w:pPr>
        <w:spacing w:after="100"/>
      </w:pPr>
      <w:r>
        <w:rPr>
          <w:b/>
          <w:bCs/>
          <w:color w:val="1F3864"/>
          <w:sz w:val="19"/>
          <w:szCs w:val="19"/>
        </w:rPr>
        <w:t xml:space="preserve">SAY: </w:t>
      </w:r>
      <w:r>
        <w:rPr>
          <w:i/>
          <w:iCs/>
          <w:sz w:val="19"/>
          <w:szCs w:val="19"/>
        </w:rPr>
        <w:t xml:space="preserve">"Here is our Fabric workspace. Everything lives in one place — the Lakehouse, Eventhouse, five notebooks, Eventstream, two AI agents, the Operations Agent, the KQL Dashboard, the Ontology graph, pipelines, and the Power BI report. Let me walk you through the complete flow."</w:t>
      </w:r>
    </w:p>
    <w:p>
      <w:pPr>
        <w:pStyle w:val="Heading2"/>
      </w:pPr>
      <w:r>
        <w:t xml:space="preserve">Step 2: Send Live Transactions from Postman (30 seconds)</w:t>
      </w:r>
    </w:p>
    <w:p>
      <w:pPr>
        <w:shd w:fill="E8F4FD" w:val="clear"/>
        <w:spacing w:after="80" w:before="160"/>
      </w:pPr>
      <w:r>
        <w:rPr>
          <w:rFonts w:ascii="Consolas" w:cs="Consolas" w:eastAsia="Consolas" w:hAnsi="Consolas"/>
          <w:b/>
          <w:bCs/>
          <w:color w:val="0066CC"/>
          <w:sz w:val="19"/>
          <w:szCs w:val="19"/>
        </w:rPr>
        <w:t xml:space="preserve">[SCREEN: Browser Tab 1 — Postman with AML Complete Rule Tests collection]</w:t>
      </w:r>
    </w:p>
    <w:p>
      <w:pPr>
        <w:spacing w:after="100"/>
      </w:pPr>
      <w:r>
        <w:rPr>
          <w:b/>
          <w:bCs/>
          <w:color w:val="1F3864"/>
          <w:sz w:val="19"/>
          <w:szCs w:val="19"/>
        </w:rPr>
        <w:t xml:space="preserve">SAY: </w:t>
      </w:r>
      <w:r>
        <w:rPr>
          <w:i/>
          <w:iCs/>
          <w:sz w:val="19"/>
          <w:szCs w:val="19"/>
        </w:rPr>
        <w:t xml:space="preserve">"I am going to send live transactions through our API gateway right now. These 4 wire-out transactions are from the same account, each between 8,800 and 9,900 rupees — classic structuring behavior, deliberately staying below the 10,000 reporting threshold."</w:t>
      </w:r>
    </w:p>
    <w:p>
      <w:pPr>
        <w:shd w:fill="FFF3E0" w:val="clear"/>
        <w:spacing w:after="60"/>
      </w:pPr>
      <w:r>
        <w:rPr>
          <w:rFonts w:ascii="Consolas" w:cs="Consolas" w:eastAsia="Consolas" w:hAnsi="Consolas"/>
          <w:b/>
          <w:bCs/>
          <w:color w:val="E65100"/>
          <w:sz w:val="18"/>
          <w:szCs w:val="18"/>
        </w:rPr>
        <w:t xml:space="preserve">[CLICK: R1-STR-1: Send → shows 202 Accepted]</w:t>
      </w:r>
    </w:p>
    <w:p>
      <w:pPr>
        <w:shd w:fill="FFF3E0" w:val="clear"/>
        <w:spacing w:after="60"/>
      </w:pPr>
      <w:r>
        <w:rPr>
          <w:rFonts w:ascii="Consolas" w:cs="Consolas" w:eastAsia="Consolas" w:hAnsi="Consolas"/>
          <w:b/>
          <w:bCs/>
          <w:color w:val="E65100"/>
          <w:sz w:val="18"/>
          <w:szCs w:val="18"/>
        </w:rPr>
        <w:t xml:space="preserve">[CLICK: R1-STR-2: Send → 202 Accepted]</w:t>
      </w:r>
    </w:p>
    <w:p>
      <w:pPr>
        <w:shd w:fill="FFF3E0" w:val="clear"/>
        <w:spacing w:after="60"/>
      </w:pPr>
      <w:r>
        <w:rPr>
          <w:rFonts w:ascii="Consolas" w:cs="Consolas" w:eastAsia="Consolas" w:hAnsi="Consolas"/>
          <w:b/>
          <w:bCs/>
          <w:color w:val="E65100"/>
          <w:sz w:val="18"/>
          <w:szCs w:val="18"/>
        </w:rPr>
        <w:t xml:space="preserve">[CLICK: R1-STR-3: Send → 202 Accepted]</w:t>
      </w:r>
    </w:p>
    <w:p>
      <w:pPr>
        <w:shd w:fill="FFF3E0" w:val="clear"/>
        <w:spacing w:after="60"/>
      </w:pPr>
      <w:r>
        <w:rPr>
          <w:rFonts w:ascii="Consolas" w:cs="Consolas" w:eastAsia="Consolas" w:hAnsi="Consolas"/>
          <w:b/>
          <w:bCs/>
          <w:color w:val="E65100"/>
          <w:sz w:val="18"/>
          <w:szCs w:val="18"/>
        </w:rPr>
        <w:t xml:space="preserve">[CLICK: R1-STR-4: Send → 202 Accepted]</w:t>
      </w:r>
    </w:p>
    <w:p>
      <w:pPr>
        <w:spacing w:after="100"/>
      </w:pPr>
      <w:r>
        <w:rPr>
          <w:b/>
          <w:bCs/>
          <w:color w:val="1F3864"/>
          <w:sz w:val="19"/>
          <w:szCs w:val="19"/>
        </w:rPr>
        <w:t xml:space="preserve">SAY: </w:t>
      </w:r>
      <w:r>
        <w:rPr>
          <w:i/>
          <w:iCs/>
          <w:sz w:val="19"/>
          <w:szCs w:val="19"/>
        </w:rPr>
        <w:t xml:space="preserve">"All four accepted. The Function App validated the payload, stamped a server-side timestamp, set the pattern label to PENDING, and published to Fabric Eventstream. Let me show you what happens next."</w:t>
      </w:r>
    </w:p>
    <w:p>
      <w:pPr>
        <w:pStyle w:val="Heading2"/>
      </w:pPr>
      <w:r>
        <w:t xml:space="preserve">Step 3: Show the Eventstream (20 seconds)</w:t>
      </w:r>
    </w:p>
    <w:p>
      <w:pPr>
        <w:shd w:fill="E8F4FD" w:val="clear"/>
        <w:spacing w:after="80" w:before="160"/>
      </w:pPr>
      <w:r>
        <w:rPr>
          <w:rFonts w:ascii="Consolas" w:cs="Consolas" w:eastAsia="Consolas" w:hAnsi="Consolas"/>
          <w:b/>
          <w:bCs/>
          <w:color w:val="0066CC"/>
          <w:sz w:val="19"/>
          <w:szCs w:val="19"/>
        </w:rPr>
        <w:t xml:space="preserve">[SCREEN: Browser Tab 3 — AMLTransactionStream Eventstream]</w:t>
      </w:r>
    </w:p>
    <w:p>
      <w:pPr>
        <w:spacing w:after="100"/>
      </w:pPr>
      <w:r>
        <w:rPr>
          <w:b/>
          <w:bCs/>
          <w:color w:val="1F3864"/>
          <w:sz w:val="19"/>
          <w:szCs w:val="19"/>
        </w:rPr>
        <w:t xml:space="preserve">SAY: </w:t>
      </w:r>
      <w:r>
        <w:rPr>
          <w:i/>
          <w:iCs/>
          <w:sz w:val="19"/>
          <w:szCs w:val="19"/>
        </w:rPr>
        <w:t xml:space="preserve">"Here is the Eventstream. One source — our API endpoint — fans out to TWO destinations simultaneously. The Eventhouse gets the data in 2 to 3 seconds for KQL rule detection. The Lakehouse gets it in 30 to 60 seconds for ML scoring."</w:t>
      </w:r>
    </w:p>
    <w:p>
      <w:pPr>
        <w:shd w:fill="FFF3E0" w:val="clear"/>
        <w:spacing w:after="60"/>
      </w:pPr>
      <w:r>
        <w:rPr>
          <w:rFonts w:ascii="Consolas" w:cs="Consolas" w:eastAsia="Consolas" w:hAnsi="Consolas"/>
          <w:b/>
          <w:bCs/>
          <w:color w:val="E65100"/>
          <w:sz w:val="18"/>
          <w:szCs w:val="18"/>
        </w:rPr>
        <w:t xml:space="preserve">[CLICK: Click AMLTransactionStream node → Data preview tab]</w:t>
      </w:r>
    </w:p>
    <w:p>
      <w:pPr>
        <w:spacing w:after="100"/>
      </w:pPr>
      <w:r>
        <w:rPr>
          <w:b/>
          <w:bCs/>
          <w:color w:val="1F3864"/>
          <w:sz w:val="19"/>
          <w:szCs w:val="19"/>
        </w:rPr>
        <w:t xml:space="preserve">SAY: </w:t>
      </w:r>
      <w:r>
        <w:rPr>
          <w:i/>
          <w:iCs/>
          <w:sz w:val="19"/>
          <w:szCs w:val="19"/>
        </w:rPr>
        <w:t xml:space="preserve">"And there they are — our four transactions are already visible in the stream preview."</w:t>
      </w:r>
    </w:p>
    <w:p>
      <w:pPr>
        <w:pStyle w:val="Heading2"/>
      </w:pPr>
      <w:r>
        <w:t xml:space="preserve">Step 4: Show KQL Rules Detecting the Pattern (30 seconds)</w:t>
      </w:r>
    </w:p>
    <w:p>
      <w:pPr>
        <w:shd w:fill="E8F4FD" w:val="clear"/>
        <w:spacing w:after="80" w:before="160"/>
      </w:pPr>
      <w:r>
        <w:rPr>
          <w:rFonts w:ascii="Consolas" w:cs="Consolas" w:eastAsia="Consolas" w:hAnsi="Consolas"/>
          <w:b/>
          <w:bCs/>
          <w:color w:val="0066CC"/>
          <w:sz w:val="19"/>
          <w:szCs w:val="19"/>
        </w:rPr>
        <w:t xml:space="preserve">[SCREEN: Browser Tab 4 — AMLDetectionRules KQL queryset]</w:t>
      </w:r>
    </w:p>
    <w:p>
      <w:pPr>
        <w:spacing w:after="100"/>
      </w:pPr>
      <w:r>
        <w:rPr>
          <w:b/>
          <w:bCs/>
          <w:color w:val="1F3864"/>
          <w:sz w:val="19"/>
          <w:szCs w:val="19"/>
        </w:rPr>
        <w:t xml:space="preserve">SAY: </w:t>
      </w:r>
      <w:r>
        <w:rPr>
          <w:i/>
          <w:iCs/>
          <w:sz w:val="19"/>
          <w:szCs w:val="19"/>
        </w:rPr>
        <w:t xml:space="preserve">"Now the detection engine. We have 12 KQL rules — more than any traditional AML system. Let me run Rule 1 — Structuring Detection."</w:t>
      </w:r>
    </w:p>
    <w:p>
      <w:pPr>
        <w:shd w:fill="FFF3E0" w:val="clear"/>
        <w:spacing w:after="60"/>
      </w:pPr>
      <w:r>
        <w:rPr>
          <w:rFonts w:ascii="Consolas" w:cs="Consolas" w:eastAsia="Consolas" w:hAnsi="Consolas"/>
          <w:b/>
          <w:bCs/>
          <w:color w:val="E65100"/>
          <w:sz w:val="18"/>
          <w:szCs w:val="18"/>
        </w:rPr>
        <w:t xml:space="preserve">[CLICK: Select Rule 1 text → Click Run]</w:t>
      </w:r>
    </w:p>
    <w:p>
      <w:pPr>
        <w:spacing w:after="100"/>
      </w:pPr>
      <w:r>
        <w:rPr>
          <w:b/>
          <w:bCs/>
          <w:color w:val="1F3864"/>
          <w:sz w:val="19"/>
          <w:szCs w:val="19"/>
        </w:rPr>
        <w:t xml:space="preserve">SAY: </w:t>
      </w:r>
      <w:r>
        <w:rPr>
          <w:i/>
          <w:iCs/>
          <w:sz w:val="19"/>
          <w:szCs w:val="19"/>
        </w:rPr>
        <w:t xml:space="preserve">"Look — ACC-TEST-01 appears immediately. Four transactions, total amount 37,400 rupees, severity HIGH, pattern type STRUCTURING. The rule fired within seconds of the data landing. No batch. No overnight wait. Real-time."</w:t>
      </w:r>
    </w:p>
    <w:p>
      <w:pPr>
        <w:spacing w:after="100"/>
      </w:pPr>
      <w:r>
        <w:rPr>
          <w:b/>
          <w:bCs/>
          <w:color w:val="1F3864"/>
          <w:sz w:val="19"/>
          <w:szCs w:val="19"/>
        </w:rPr>
        <w:t xml:space="preserve">SAY: </w:t>
      </w:r>
      <w:r>
        <w:rPr>
          <w:i/>
          <w:iCs/>
          <w:sz w:val="19"/>
          <w:szCs w:val="19"/>
        </w:rPr>
        <w:t xml:space="preserve">"Let me show you our unique detection — something no other POC in this competition has."</w:t>
      </w:r>
    </w:p>
    <w:p>
      <w:pPr>
        <w:shd w:fill="FFF3E0" w:val="clear"/>
        <w:spacing w:after="60"/>
      </w:pPr>
      <w:r>
        <w:rPr>
          <w:rFonts w:ascii="Consolas" w:cs="Consolas" w:eastAsia="Consolas" w:hAnsi="Consolas"/>
          <w:b/>
          <w:bCs/>
          <w:color w:val="E65100"/>
          <w:sz w:val="18"/>
          <w:szCs w:val="18"/>
        </w:rPr>
        <w:t xml:space="preserve">[CLICK: Scroll to Rule 11 — Circular Flow → Select → Run]</w:t>
      </w:r>
    </w:p>
    <w:p>
      <w:pPr>
        <w:spacing w:after="100"/>
      </w:pPr>
      <w:r>
        <w:rPr>
          <w:b/>
          <w:bCs/>
          <w:color w:val="1F3864"/>
          <w:sz w:val="19"/>
          <w:szCs w:val="19"/>
        </w:rPr>
        <w:t xml:space="preserve">SAY: </w:t>
      </w:r>
      <w:r>
        <w:rPr>
          <w:i/>
          <w:iCs/>
          <w:sz w:val="19"/>
          <w:szCs w:val="19"/>
        </w:rPr>
        <w:t xml:space="preserve">"Rule 11 — Circular Flow detection. This catches money that leaves an account and returns via a different path within 30 to 365 days. Traditional AML systems cannot see this because they check individual transactions, not the network. We detect 2-hop direct returns AND multi-hop chains up to 15 intermediaries using graph algorithms."</w:t>
      </w:r>
    </w:p>
    <w:p>
      <w:pPr>
        <w:pStyle w:val="Heading2"/>
      </w:pPr>
      <w:r>
        <w:t xml:space="preserve">Step 5: Show the Live Dashboard (20 seconds)</w:t>
      </w:r>
    </w:p>
    <w:p>
      <w:pPr>
        <w:shd w:fill="E8F4FD" w:val="clear"/>
        <w:spacing w:after="80" w:before="160"/>
      </w:pPr>
      <w:r>
        <w:rPr>
          <w:rFonts w:ascii="Consolas" w:cs="Consolas" w:eastAsia="Consolas" w:hAnsi="Consolas"/>
          <w:b/>
          <w:bCs/>
          <w:color w:val="0066CC"/>
          <w:sz w:val="19"/>
          <w:szCs w:val="19"/>
        </w:rPr>
        <w:t xml:space="preserve">[SCREEN: Browser Tab 5 — AML-RealTime-Monitor KQL Dashboard]</w:t>
      </w:r>
    </w:p>
    <w:p>
      <w:pPr>
        <w:spacing w:after="100"/>
      </w:pPr>
      <w:r>
        <w:rPr>
          <w:b/>
          <w:bCs/>
          <w:color w:val="1F3864"/>
          <w:sz w:val="19"/>
          <w:szCs w:val="19"/>
        </w:rPr>
        <w:t xml:space="preserve">SAY: </w:t>
      </w:r>
      <w:r>
        <w:rPr>
          <w:i/>
          <w:iCs/>
          <w:sz w:val="19"/>
          <w:szCs w:val="19"/>
        </w:rPr>
        <w:t xml:space="preserve">"This is the analyst's monitoring wall. Eight detection tiles — Structuring, Layering-Mule, Dormant Spike, High Velocity, Smurfing, Cash Night, Watchlist-PEP, and Circular Flow. Auto-refreshing every 30 seconds."</w:t>
      </w:r>
    </w:p>
    <w:p>
      <w:pPr>
        <w:spacing w:after="100"/>
      </w:pPr>
      <w:r>
        <w:rPr>
          <w:b/>
          <w:bCs/>
          <w:color w:val="1F3864"/>
          <w:sz w:val="19"/>
          <w:szCs w:val="19"/>
        </w:rPr>
        <w:t xml:space="preserve">SAY: </w:t>
      </w:r>
      <w:r>
        <w:rPr>
          <w:i/>
          <w:iCs/>
          <w:sz w:val="19"/>
          <w:szCs w:val="19"/>
        </w:rPr>
        <w:t xml:space="preserve">"See ACC-TEST-01 in the Structuring tile — that is the transaction we just sent from Postman 30 seconds ago. Live detection, live visualization, zero human intervention."</w:t>
      </w:r>
    </w:p>
    <w:p>
      <w:pPr>
        <w:pStyle w:val="Heading2"/>
      </w:pPr>
      <w:r>
        <w:t xml:space="preserve">Step 6: Show AI Data Agent — The Killer Feature (40 seconds)</w:t>
      </w:r>
    </w:p>
    <w:p>
      <w:pPr>
        <w:shd w:fill="E8F4FD" w:val="clear"/>
        <w:spacing w:after="80" w:before="160"/>
      </w:pPr>
      <w:r>
        <w:rPr>
          <w:rFonts w:ascii="Consolas" w:cs="Consolas" w:eastAsia="Consolas" w:hAnsi="Consolas"/>
          <w:b/>
          <w:bCs/>
          <w:color w:val="0066CC"/>
          <w:sz w:val="19"/>
          <w:szCs w:val="19"/>
        </w:rPr>
        <w:t xml:space="preserve">[SCREEN: Browser Tab 6 — AMLInvestigationAgent → Chat pane on right]</w:t>
      </w:r>
    </w:p>
    <w:p>
      <w:pPr>
        <w:spacing w:after="100"/>
      </w:pPr>
      <w:r>
        <w:rPr>
          <w:b/>
          <w:bCs/>
          <w:color w:val="1F3864"/>
          <w:sz w:val="19"/>
          <w:szCs w:val="19"/>
        </w:rPr>
        <w:t xml:space="preserve">SAY: </w:t>
      </w:r>
      <w:r>
        <w:rPr>
          <w:i/>
          <w:iCs/>
          <w:sz w:val="19"/>
          <w:szCs w:val="19"/>
        </w:rPr>
        <w:t xml:space="preserve">"This is where it gets powerful. Traditionally, an analyst would write SQL queries across six tables to investigate an account. With our AI agent, they just ask in plain English."</w:t>
      </w:r>
    </w:p>
    <w:p>
      <w:pPr>
        <w:shd w:fill="E8F5E9" w:val="clear"/>
        <w:spacing w:after="60"/>
      </w:pPr>
      <w:r>
        <w:rPr>
          <w:rFonts w:ascii="Consolas" w:cs="Consolas" w:eastAsia="Consolas" w:hAnsi="Consolas"/>
          <w:b/>
          <w:bCs/>
          <w:color w:val="2E7D32"/>
          <w:sz w:val="18"/>
          <w:szCs w:val="18"/>
        </w:rPr>
        <w:t xml:space="preserve">[TYPE: Show me all CRITICAL severity flags]</w:t>
      </w:r>
    </w:p>
    <w:p>
      <w:pPr>
        <w:spacing w:after="100"/>
      </w:pPr>
      <w:r>
        <w:rPr>
          <w:b/>
          <w:bCs/>
          <w:color w:val="1F3864"/>
          <w:sz w:val="19"/>
          <w:szCs w:val="19"/>
        </w:rPr>
        <w:t xml:space="preserve">SAY: </w:t>
      </w:r>
      <w:r>
        <w:rPr>
          <w:i/>
          <w:iCs/>
          <w:sz w:val="19"/>
          <w:szCs w:val="19"/>
        </w:rPr>
        <w:t xml:space="preserve">"It returns a table of MULE, LAYERING, and WATCHLIST flags sorted by ML score — highest risk first. Now watch this:"</w:t>
      </w:r>
    </w:p>
    <w:p>
      <w:pPr>
        <w:shd w:fill="E8F5E9" w:val="clear"/>
        <w:spacing w:after="60"/>
      </w:pPr>
      <w:r>
        <w:rPr>
          <w:rFonts w:ascii="Consolas" w:cs="Consolas" w:eastAsia="Consolas" w:hAnsi="Consolas"/>
          <w:b/>
          <w:bCs/>
          <w:color w:val="2E7D32"/>
          <w:sz w:val="18"/>
          <w:szCs w:val="18"/>
        </w:rPr>
        <w:t xml:space="preserve">[TYPE: Investigate account ACC-2201]</w:t>
      </w:r>
    </w:p>
    <w:p>
      <w:pPr>
        <w:spacing w:after="100"/>
      </w:pPr>
      <w:r>
        <w:rPr>
          <w:b/>
          <w:bCs/>
          <w:color w:val="1F3864"/>
          <w:sz w:val="19"/>
          <w:szCs w:val="19"/>
        </w:rPr>
        <w:t xml:space="preserve">SAY: </w:t>
      </w:r>
      <w:r>
        <w:rPr>
          <w:i/>
          <w:iCs/>
          <w:sz w:val="19"/>
          <w:szCs w:val="19"/>
        </w:rPr>
        <w:t xml:space="preserve">"In 30 seconds, the analyst has everything — the complete money flow showing wire-ins from 4 different senders then one large wire-out forwarding 97 percent of the total. It identifies this as a MULE ACCOUNT pattern, references Rule 003, shows the ML score of 0.98, checks for prior cases — a previous SAR was already filed — and recommends MAINTAIN FREEZE. This used to take 2 to 4 hours manually."</w:t>
      </w:r>
    </w:p>
    <w:p>
      <w:pPr>
        <w:shd w:fill="E8F5E9" w:val="clear"/>
        <w:spacing w:after="60"/>
      </w:pPr>
      <w:r>
        <w:rPr>
          <w:rFonts w:ascii="Consolas" w:cs="Consolas" w:eastAsia="Consolas" w:hAnsi="Consolas"/>
          <w:b/>
          <w:bCs/>
          <w:color w:val="2E7D32"/>
          <w:sz w:val="18"/>
          <w:szCs w:val="18"/>
        </w:rPr>
        <w:t xml:space="preserve">[TYPE: Generate a SAR summary for account ACC-2601]</w:t>
      </w:r>
    </w:p>
    <w:p>
      <w:pPr>
        <w:spacing w:after="100"/>
      </w:pPr>
      <w:r>
        <w:rPr>
          <w:b/>
          <w:bCs/>
          <w:color w:val="1F3864"/>
          <w:sz w:val="19"/>
          <w:szCs w:val="19"/>
        </w:rPr>
        <w:t xml:space="preserve">SAY: </w:t>
      </w:r>
      <w:r>
        <w:rPr>
          <w:i/>
          <w:iCs/>
          <w:sz w:val="19"/>
          <w:szCs w:val="19"/>
        </w:rPr>
        <w:t xml:space="preserve">"The agent writes a regulator-ready Suspicious Activity Report — entity profile, transaction chain, typology, total amount, ML confidence, prior history, and recommendation — all referencing BSA, FATF, and FIU-IND standards. In 30 seconds. This alone saves compliance teams hundreds of hours per year."</w:t>
      </w:r>
    </w:p>
    <w:p>
      <w:r>
        <w:br w:type="page"/>
      </w:r>
    </w:p>
    <w:p>
      <w:pPr>
        <w:shd w:fill="FFEBEE" w:val="clear"/>
        <w:spacing w:after="100" w:before="200"/>
      </w:pPr>
      <w:r>
        <w:rPr>
          <w:rFonts w:ascii="Arial" w:cs="Arial" w:eastAsia="Arial" w:hAnsi="Arial"/>
          <w:b/>
          <w:bCs/>
          <w:color w:val="C62828"/>
          <w:sz w:val="22"/>
          <w:szCs w:val="22"/>
        </w:rPr>
        <w:t xml:space="preserve">MINUTES 4:00 – 6:00 | ARCHITECTURE &amp; ML</w:t>
      </w:r>
    </w:p>
    <w:p>
      <w:pPr>
        <w:spacing w:after="120"/>
      </w:pPr>
      <w:r>
        <w:rPr>
          <w:b/>
          <w:bCs/>
          <w:color w:val="C62828"/>
        </w:rPr>
        <w:t xml:space="preserve">Scoring targets: Technical Implementation (10 pts) + Innovation &amp; Creativity (10 pts)</w:t>
      </w:r>
    </w:p>
    <w:p>
      <w:pPr>
        <w:shd w:fill="E8F4FD" w:val="clear"/>
        <w:spacing w:after="80" w:before="160"/>
      </w:pPr>
      <w:r>
        <w:rPr>
          <w:rFonts w:ascii="Consolas" w:cs="Consolas" w:eastAsia="Consolas" w:hAnsi="Consolas"/>
          <w:b/>
          <w:bCs/>
          <w:color w:val="0066CC"/>
          <w:sz w:val="19"/>
          <w:szCs w:val="19"/>
        </w:rPr>
        <w:t xml:space="preserve">[SCREEN: PPT Slide 4 — Architecture Diagram]</w:t>
      </w:r>
    </w:p>
    <w:p>
      <w:pPr>
        <w:spacing w:after="100"/>
      </w:pPr>
      <w:r>
        <w:rPr>
          <w:b/>
          <w:bCs/>
          <w:color w:val="1F3864"/>
          <w:sz w:val="19"/>
          <w:szCs w:val="19"/>
        </w:rPr>
        <w:t xml:space="preserve">SAY: </w:t>
      </w:r>
      <w:r>
        <w:rPr>
          <w:i/>
          <w:iCs/>
          <w:sz w:val="19"/>
          <w:szCs w:val="19"/>
        </w:rPr>
        <w:t xml:space="preserve">"Let me walk you through the architecture. Everything is 100 percent Microsoft-native — zero third-party dependencies."</w:t>
      </w:r>
    </w:p>
    <w:p>
      <w:pPr>
        <w:spacing w:after="100"/>
      </w:pPr>
      <w:r>
        <w:rPr>
          <w:b/>
          <w:bCs/>
          <w:color w:val="1F3864"/>
          <w:sz w:val="19"/>
          <w:szCs w:val="19"/>
        </w:rPr>
        <w:t xml:space="preserve">SAY: </w:t>
      </w:r>
      <w:r>
        <w:rPr>
          <w:i/>
          <w:iCs/>
          <w:sz w:val="19"/>
          <w:szCs w:val="19"/>
        </w:rPr>
        <w:t xml:space="preserve">"The flow starts with bank channels or our Postman simulator sending transactions to the Azure Function App. FastAPI with Pydantic validates every payload at the edge. Fabric Eventstream receives the validated transaction and fans out to two destinations simultaneously."</w:t>
      </w:r>
    </w:p>
    <w:p>
      <w:pPr>
        <w:spacing w:after="100"/>
      </w:pPr>
      <w:r>
        <w:rPr>
          <w:b/>
          <w:bCs/>
          <w:color w:val="1F3864"/>
          <w:sz w:val="19"/>
          <w:szCs w:val="19"/>
        </w:rPr>
        <w:t xml:space="preserve">SAY: </w:t>
      </w:r>
      <w:r>
        <w:rPr>
          <w:i/>
          <w:iCs/>
          <w:sz w:val="19"/>
          <w:szCs w:val="19"/>
        </w:rPr>
        <w:t xml:space="preserve">"Path one: the Eventhouse receives data in 2 to 3 seconds. 12 KQL rules fire continuously — structuring, layering, mule, dormant spike, cash night, velocity, smurfing, PEP, watchlist, unknown anomaly, circular flow, and multi-hop chain detection. The KQL dashboard displays results with 30-second auto-refresh."</w:t>
      </w:r>
    </w:p>
    <w:p>
      <w:pPr>
        <w:spacing w:after="100"/>
      </w:pPr>
      <w:r>
        <w:rPr>
          <w:b/>
          <w:bCs/>
          <w:color w:val="1F3864"/>
          <w:sz w:val="19"/>
          <w:szCs w:val="19"/>
        </w:rPr>
        <w:t xml:space="preserve">SAY: </w:t>
      </w:r>
      <w:r>
        <w:rPr>
          <w:i/>
          <w:iCs/>
          <w:sz w:val="19"/>
          <w:szCs w:val="19"/>
        </w:rPr>
        <w:t xml:space="preserve">"Path two: the Lakehouse receives data in 30 to 60 seconds as Delta tables. Five PySpark notebooks process the data through a medallion architecture — Bronze for raw data, Silver for cleaned and deduped data, Gold for 20 engineered ML features. Notebook 04 trains the ML model — IsolationForest for anomaly detection and GradientBoosting for supervised fraud classification. The blended score is 40 percent anomaly plus 60 percent supervised — this catches UNKNOWN fraud patterns that no rule covers."</w:t>
      </w:r>
    </w:p>
    <w:p>
      <w:pPr>
        <w:spacing w:after="100"/>
      </w:pPr>
      <w:r>
        <w:rPr>
          <w:b/>
          <w:bCs/>
          <w:color w:val="1F3864"/>
          <w:sz w:val="19"/>
          <w:szCs w:val="19"/>
        </w:rPr>
        <w:t xml:space="preserve">SAY: </w:t>
      </w:r>
      <w:r>
        <w:rPr>
          <w:i/>
          <w:iCs/>
          <w:sz w:val="19"/>
          <w:szCs w:val="19"/>
        </w:rPr>
        <w:t xml:space="preserve">"Notebook 04 also runs NetworkX graph algorithms to detect circular money flows — something no SQL-based system can do. It walks the transaction graph and finds cycles up to 15 hops deep."</w:t>
      </w:r>
    </w:p>
    <w:p>
      <w:pPr>
        <w:spacing w:after="100"/>
      </w:pPr>
      <w:r>
        <w:rPr>
          <w:b/>
          <w:bCs/>
          <w:color w:val="1F3864"/>
          <w:sz w:val="19"/>
          <w:szCs w:val="19"/>
        </w:rPr>
        <w:t xml:space="preserve">SAY: </w:t>
      </w:r>
      <w:r>
        <w:rPr>
          <w:i/>
          <w:iCs/>
          <w:sz w:val="19"/>
          <w:szCs w:val="19"/>
        </w:rPr>
        <w:t xml:space="preserve">"All detection results converge into the suspicious_flags table — 379 flags from our 3,136 test transactions. From there, the data flows to the KQL Dashboard, the Power BI report, the Data Agent for investigation, and the Operations Agent for 24/7 autonomous monitoring."</w:t>
      </w:r>
    </w:p>
    <w:p>
      <w:pPr>
        <w:pStyle w:val="Heading2"/>
      </w:pPr>
      <w:r>
        <w:t xml:space="preserve">ML Model Details (30 seconds)</w:t>
      </w:r>
    </w:p>
    <w:p>
      <w:pPr>
        <w:shd w:fill="E8F4FD" w:val="clear"/>
        <w:spacing w:after="80" w:before="160"/>
      </w:pPr>
      <w:r>
        <w:rPr>
          <w:rFonts w:ascii="Consolas" w:cs="Consolas" w:eastAsia="Consolas" w:hAnsi="Consolas"/>
          <w:b/>
          <w:bCs/>
          <w:color w:val="0066CC"/>
          <w:sz w:val="19"/>
          <w:szCs w:val="19"/>
        </w:rPr>
        <w:t xml:space="preserve">[SCREEN: Browser — Open Notebook 04 briefly to show ML code]</w:t>
      </w:r>
    </w:p>
    <w:p>
      <w:pPr>
        <w:spacing w:after="100"/>
      </w:pPr>
      <w:r>
        <w:rPr>
          <w:b/>
          <w:bCs/>
          <w:color w:val="1F3864"/>
          <w:sz w:val="19"/>
          <w:szCs w:val="19"/>
        </w:rPr>
        <w:t xml:space="preserve">SAY: </w:t>
      </w:r>
      <w:r>
        <w:rPr>
          <w:i/>
          <w:iCs/>
          <w:sz w:val="19"/>
          <w:szCs w:val="19"/>
        </w:rPr>
        <w:t xml:space="preserve">"Our ML pipeline has 20 engineered features — transaction counts, amounts, velocity, country risk, cash ratio, dormancy, pass-through ratio, distinct senders and receivers, and near-threshold flags. The model achieves an AUC of 0.95 plus on holdout test data. It uses joblib to persist the trained model, so Notebook 05 can load it every 5 minutes for near-real-time scoring without retraining. The false positive rate is 12 percent — compare that to 90 to 95 percent in traditional banking systems."</w:t>
      </w:r>
    </w:p>
    <w:p>
      <w:pPr>
        <w:pStyle w:val="Heading2"/>
      </w:pPr>
      <w:r>
        <w:t xml:space="preserve">Operations Agent (20 seconds)</w:t>
      </w:r>
    </w:p>
    <w:p>
      <w:pPr>
        <w:shd w:fill="E8F4FD" w:val="clear"/>
        <w:spacing w:after="80" w:before="160"/>
      </w:pPr>
      <w:r>
        <w:rPr>
          <w:rFonts w:ascii="Consolas" w:cs="Consolas" w:eastAsia="Consolas" w:hAnsi="Consolas"/>
          <w:b/>
          <w:bCs/>
          <w:color w:val="0066CC"/>
          <w:sz w:val="19"/>
          <w:szCs w:val="19"/>
        </w:rPr>
        <w:t xml:space="preserve">[SCREEN: Browser Tab 7 — AMLMonitoringAgent]</w:t>
      </w:r>
    </w:p>
    <w:p>
      <w:pPr>
        <w:spacing w:after="100"/>
      </w:pPr>
      <w:r>
        <w:rPr>
          <w:b/>
          <w:bCs/>
          <w:color w:val="1F3864"/>
          <w:sz w:val="19"/>
          <w:szCs w:val="19"/>
        </w:rPr>
        <w:t xml:space="preserve">SAY: </w:t>
      </w:r>
      <w:r>
        <w:rPr>
          <w:i/>
          <w:iCs/>
          <w:sz w:val="19"/>
          <w:szCs w:val="19"/>
        </w:rPr>
        <w:t xml:space="preserve">"The Operations Agent monitors suspicious_flags every 60 seconds — 24 hours a day, 7 days a week. When it detects a CRITICAL flag, it enriches the alert with account history and ML score, then triggers a Power Automate flow to send a Teams message and auto-open an investigation case. At 3 AM on a Sunday, when nobody is watching the dashboard, this agent catches the fraud and alerts the team immediately. In our sandbox demo, the Teams delivery is suspended due to licensing. In production with F2 capacity, the entire chain fires in under 90 seconds."</w:t>
      </w:r>
    </w:p>
    <w:p>
      <w:r>
        <w:br w:type="page"/>
      </w:r>
    </w:p>
    <w:p>
      <w:pPr>
        <w:shd w:fill="FFEBEE" w:val="clear"/>
        <w:spacing w:after="100" w:before="200"/>
      </w:pPr>
      <w:r>
        <w:rPr>
          <w:rFonts w:ascii="Arial" w:cs="Arial" w:eastAsia="Arial" w:hAnsi="Arial"/>
          <w:b/>
          <w:bCs/>
          <w:color w:val="C62828"/>
          <w:sz w:val="22"/>
          <w:szCs w:val="22"/>
        </w:rPr>
        <w:t xml:space="preserve">MINUTES 6:00 – 8:00 | BUSINESS IMPACT &amp; SCALABILITY</w:t>
      </w:r>
    </w:p>
    <w:p>
      <w:pPr>
        <w:spacing w:after="120"/>
      </w:pPr>
      <w:r>
        <w:rPr>
          <w:b/>
          <w:bCs/>
          <w:color w:val="C62828"/>
        </w:rPr>
        <w:t xml:space="preserve">Scoring targets: Impact &amp; Scalability (15 pts) + Adaptability &amp; Flexibility (10 pts)</w:t>
      </w:r>
    </w:p>
    <w:p>
      <w:pPr>
        <w:shd w:fill="E8F4FD" w:val="clear"/>
        <w:spacing w:after="80" w:before="160"/>
      </w:pPr>
      <w:r>
        <w:rPr>
          <w:rFonts w:ascii="Consolas" w:cs="Consolas" w:eastAsia="Consolas" w:hAnsi="Consolas"/>
          <w:b/>
          <w:bCs/>
          <w:color w:val="0066CC"/>
          <w:sz w:val="19"/>
          <w:szCs w:val="19"/>
        </w:rPr>
        <w:t xml:space="preserve">[SCREEN: PPT Slide 10 — Business Impact table]</w:t>
      </w:r>
    </w:p>
    <w:p>
      <w:pPr>
        <w:spacing w:after="100"/>
      </w:pPr>
      <w:r>
        <w:rPr>
          <w:b/>
          <w:bCs/>
          <w:color w:val="1F3864"/>
          <w:sz w:val="19"/>
          <w:szCs w:val="19"/>
        </w:rPr>
        <w:t xml:space="preserve">SAY: </w:t>
      </w:r>
      <w:r>
        <w:rPr>
          <w:i/>
          <w:iCs/>
          <w:sz w:val="19"/>
          <w:szCs w:val="19"/>
        </w:rPr>
        <w:t xml:space="preserve">"Let me talk outcomes — real numbers, not projections."</w:t>
      </w:r>
    </w:p>
    <w:p>
      <w:pPr>
        <w:spacing w:after="100"/>
      </w:pPr>
      <w:r>
        <w:rPr>
          <w:b/>
          <w:bCs/>
          <w:color w:val="1F3864"/>
          <w:sz w:val="19"/>
          <w:szCs w:val="19"/>
        </w:rPr>
        <w:t xml:space="preserve">SAY: </w:t>
      </w:r>
      <w:r>
        <w:rPr>
          <w:i/>
          <w:iCs/>
          <w:sz w:val="19"/>
          <w:szCs w:val="19"/>
        </w:rPr>
        <w:t xml:space="preserve">"Detection speed: from 24-hour batch cycles to 2 to 3 second real-time detection. That is a 99.99 percent reduction in detection latency."</w:t>
      </w:r>
    </w:p>
    <w:p>
      <w:pPr>
        <w:spacing w:after="100"/>
      </w:pPr>
      <w:r>
        <w:rPr>
          <w:b/>
          <w:bCs/>
          <w:color w:val="1F3864"/>
          <w:sz w:val="19"/>
          <w:szCs w:val="19"/>
        </w:rPr>
        <w:t xml:space="preserve">SAY: </w:t>
      </w:r>
      <w:r>
        <w:rPr>
          <w:i/>
          <w:iCs/>
          <w:sz w:val="19"/>
          <w:szCs w:val="19"/>
        </w:rPr>
        <w:t xml:space="preserve">"False positive rate: 12 percent measured, versus 90 to 95 percent industry standard. That is an 80 percent reduction in analyst wasted time."</w:t>
      </w:r>
    </w:p>
    <w:p>
      <w:pPr>
        <w:spacing w:after="100"/>
      </w:pPr>
      <w:r>
        <w:rPr>
          <w:b/>
          <w:bCs/>
          <w:color w:val="1F3864"/>
          <w:sz w:val="19"/>
          <w:szCs w:val="19"/>
        </w:rPr>
        <w:t xml:space="preserve">SAY: </w:t>
      </w:r>
      <w:r>
        <w:rPr>
          <w:i/>
          <w:iCs/>
          <w:sz w:val="19"/>
          <w:szCs w:val="19"/>
        </w:rPr>
        <w:t xml:space="preserve">"Investigation time: from 2 to 4 hours per case with manual SQL to 30 seconds with the AI Data Agent. The agent pulls history, flags, watchlist matches, ML scores, and recommended action in one response."</w:t>
      </w:r>
    </w:p>
    <w:p>
      <w:pPr>
        <w:spacing w:after="100"/>
      </w:pPr>
      <w:r>
        <w:rPr>
          <w:b/>
          <w:bCs/>
          <w:color w:val="1F3864"/>
          <w:sz w:val="19"/>
          <w:szCs w:val="19"/>
        </w:rPr>
        <w:t xml:space="preserve">SAY: </w:t>
      </w:r>
      <w:r>
        <w:rPr>
          <w:i/>
          <w:iCs/>
          <w:sz w:val="19"/>
          <w:szCs w:val="19"/>
        </w:rPr>
        <w:t xml:space="preserve">"SAR writing: from 2 to 4 hours of manual drafting to 30 seconds of AI-generated regulator-ready narrative."</w:t>
      </w:r>
    </w:p>
    <w:p>
      <w:pPr>
        <w:spacing w:after="100"/>
      </w:pPr>
      <w:r>
        <w:rPr>
          <w:b/>
          <w:bCs/>
          <w:color w:val="1F3864"/>
          <w:sz w:val="19"/>
          <w:szCs w:val="19"/>
        </w:rPr>
        <w:t xml:space="preserve">SAY: </w:t>
      </w:r>
      <w:r>
        <w:rPr>
          <w:i/>
          <w:iCs/>
          <w:sz w:val="19"/>
          <w:szCs w:val="19"/>
        </w:rPr>
        <w:t xml:space="preserve">"Analyst skill barrier: zero SQL training needed. Compliance teams interact through natural language."</w:t>
      </w:r>
    </w:p>
    <w:p>
      <w:pPr>
        <w:spacing w:after="100"/>
      </w:pPr>
      <w:r>
        <w:rPr>
          <w:b/>
          <w:bCs/>
          <w:color w:val="1F3864"/>
          <w:sz w:val="19"/>
          <w:szCs w:val="19"/>
        </w:rPr>
        <w:t xml:space="preserve">SAY: </w:t>
      </w:r>
      <w:r>
        <w:rPr>
          <w:i/>
          <w:iCs/>
          <w:sz w:val="19"/>
          <w:szCs w:val="19"/>
        </w:rPr>
        <w:t xml:space="preserve">"And the learning loop — when an analyst marks a flag as CONFIRMED or FALSE POSITIVE, that decision feeds back into the next ML training run. The false positive rate DROPS over time. Traditional systems have the same 95 percent false positive rate forever. Ours gets smarter every week."</w:t>
      </w:r>
    </w:p>
    <w:p>
      <w:pPr>
        <w:pStyle w:val="Heading2"/>
      </w:pPr>
      <w:r>
        <w:t xml:space="preserve">Scalability (30 seconds)</w:t>
      </w:r>
    </w:p>
    <w:p>
      <w:pPr>
        <w:spacing w:after="100"/>
      </w:pPr>
      <w:r>
        <w:rPr>
          <w:b/>
          <w:bCs/>
          <w:color w:val="1F3864"/>
          <w:sz w:val="19"/>
          <w:szCs w:val="19"/>
        </w:rPr>
        <w:t xml:space="preserve">SAY: </w:t>
      </w:r>
      <w:r>
        <w:rPr>
          <w:i/>
          <w:iCs/>
          <w:sz w:val="19"/>
          <w:szCs w:val="19"/>
        </w:rPr>
        <w:t xml:space="preserve">"Scalability is built into the architecture, not bolted on. Fabric Eventstream handles millions of events per hour. KQL rules are text — add a new detection pattern by adding a new query, no code deployment needed. The Ontology is entity-driven — add a new entity type by binding a new table, the graph extends automatically. Same architecture works across geographies with localized thresholds and country-specific watchlists."</w:t>
      </w:r>
    </w:p>
    <w:p>
      <w:pPr>
        <w:pStyle w:val="Heading2"/>
      </w:pPr>
      <w:r>
        <w:t xml:space="preserve">Adaptability (30 seconds)</w:t>
      </w:r>
    </w:p>
    <w:p>
      <w:pPr>
        <w:shd w:fill="E8F4FD" w:val="clear"/>
        <w:spacing w:after="80" w:before="160"/>
      </w:pPr>
      <w:r>
        <w:rPr>
          <w:rFonts w:ascii="Consolas" w:cs="Consolas" w:eastAsia="Consolas" w:hAnsi="Consolas"/>
          <w:b/>
          <w:bCs/>
          <w:color w:val="0066CC"/>
          <w:sz w:val="19"/>
          <w:szCs w:val="19"/>
        </w:rPr>
        <w:t xml:space="preserve">[SCREEN: PPT Slide 11 — Adaptability]</w:t>
      </w:r>
    </w:p>
    <w:p>
      <w:pPr>
        <w:spacing w:after="100"/>
      </w:pPr>
      <w:r>
        <w:rPr>
          <w:b/>
          <w:bCs/>
          <w:color w:val="1F3864"/>
          <w:sz w:val="19"/>
          <w:szCs w:val="19"/>
        </w:rPr>
        <w:t xml:space="preserve">SAY: </w:t>
      </w:r>
      <w:r>
        <w:rPr>
          <w:i/>
          <w:iCs/>
          <w:sz w:val="19"/>
          <w:szCs w:val="19"/>
        </w:rPr>
        <w:t xml:space="preserve">"This is not just an AML tool. The architecture is pattern-agnostic. Swap the KQL rules and ML features, and the same system works for insurance claims fraud, healthcare billing fraud, telecom SIM swap fraud, e-commerce payment fraud, and government benefits fraud. The AI Agent pattern is domain-agnostic. Change the ontology, change the rules, and it works for any anomaly detection use case in any industry."</w:t>
      </w:r>
    </w:p>
    <w:p>
      <w:r>
        <w:br w:type="page"/>
      </w:r>
    </w:p>
    <w:p>
      <w:pPr>
        <w:shd w:fill="FFEBEE" w:val="clear"/>
        <w:spacing w:after="100" w:before="200"/>
      </w:pPr>
      <w:r>
        <w:rPr>
          <w:rFonts w:ascii="Arial" w:cs="Arial" w:eastAsia="Arial" w:hAnsi="Arial"/>
          <w:b/>
          <w:bCs/>
          <w:color w:val="C62828"/>
          <w:sz w:val="22"/>
          <w:szCs w:val="22"/>
        </w:rPr>
        <w:t xml:space="preserve">MINUTES 8:00 – 10:00 | INNOVATION + ROADMAP + CLOSING</w:t>
      </w:r>
    </w:p>
    <w:p>
      <w:pPr>
        <w:spacing w:after="120"/>
      </w:pPr>
      <w:r>
        <w:rPr>
          <w:b/>
          <w:bCs/>
          <w:color w:val="C62828"/>
        </w:rPr>
        <w:t xml:space="preserve">Scoring targets: Innovation (10 pts) + Overall Impression (10 pts)</w:t>
      </w:r>
    </w:p>
    <w:p>
      <w:pPr>
        <w:shd w:fill="E8F4FD" w:val="clear"/>
        <w:spacing w:after="80" w:before="160"/>
      </w:pPr>
      <w:r>
        <w:rPr>
          <w:rFonts w:ascii="Consolas" w:cs="Consolas" w:eastAsia="Consolas" w:hAnsi="Consolas"/>
          <w:b/>
          <w:bCs/>
          <w:color w:val="0066CC"/>
          <w:sz w:val="19"/>
          <w:szCs w:val="19"/>
        </w:rPr>
        <w:t xml:space="preserve">[SCREEN: PPT Slide 8 — What Others Cannot Do]</w:t>
      </w:r>
    </w:p>
    <w:p>
      <w:pPr>
        <w:spacing w:after="100"/>
      </w:pPr>
      <w:r>
        <w:rPr>
          <w:b/>
          <w:bCs/>
          <w:color w:val="1F3864"/>
          <w:sz w:val="19"/>
          <w:szCs w:val="19"/>
        </w:rPr>
        <w:t xml:space="preserve">SAY: </w:t>
      </w:r>
      <w:r>
        <w:rPr>
          <w:i/>
          <w:iCs/>
          <w:sz w:val="19"/>
          <w:szCs w:val="19"/>
        </w:rPr>
        <w:t xml:space="preserve">"Let me be clear about what makes this POC fundamentally different from anything else you will see today."</w:t>
      </w:r>
    </w:p>
    <w:p>
      <w:pPr>
        <w:spacing w:after="100"/>
      </w:pPr>
      <w:r>
        <w:rPr>
          <w:b/>
          <w:bCs/>
          <w:color w:val="1F3864"/>
          <w:sz w:val="19"/>
          <w:szCs w:val="19"/>
        </w:rPr>
        <w:t xml:space="preserve">SAY: </w:t>
      </w:r>
      <w:r>
        <w:rPr>
          <w:i/>
          <w:iCs/>
          <w:sz w:val="19"/>
          <w:szCs w:val="19"/>
        </w:rPr>
        <w:t xml:space="preserve">"First — Circular Flow Detection. Traditional AML systems check individual transactions. We detect money that leaves and returns via intermediaries over months. Our KQL Rule 11 catches 2-hop circles in real-time. Rule 12 catches 3-hop chains. And our NetworkX graph algorithm in the notebook catches cycles up to 15 intermediaries deep. Most banks globally cannot do this at all."</w:t>
      </w:r>
    </w:p>
    <w:p>
      <w:pPr>
        <w:spacing w:after="100"/>
      </w:pPr>
      <w:r>
        <w:rPr>
          <w:b/>
          <w:bCs/>
          <w:color w:val="1F3864"/>
          <w:sz w:val="19"/>
          <w:szCs w:val="19"/>
        </w:rPr>
        <w:t xml:space="preserve">SAY: </w:t>
      </w:r>
      <w:r>
        <w:rPr>
          <w:i/>
          <w:iCs/>
          <w:sz w:val="19"/>
          <w:szCs w:val="19"/>
        </w:rPr>
        <w:t xml:space="preserve">"Second — AI Investigation with SAR Generation. We did not build a chatbot. We built an investigation engine. The Data Agent understands 12 fraud typologies, 9 database tables, and regulatory frameworks. It generates regulator-ready SAR narratives in 30 seconds that reference BSA, FATF, and FIU-IND standards. This is not a summary — it is an auditable investigation report with recommended actions."</w:t>
      </w:r>
    </w:p>
    <w:p>
      <w:pPr>
        <w:spacing w:after="100"/>
      </w:pPr>
      <w:r>
        <w:rPr>
          <w:b/>
          <w:bCs/>
          <w:color w:val="1F3864"/>
          <w:sz w:val="19"/>
          <w:szCs w:val="19"/>
        </w:rPr>
        <w:t xml:space="preserve">SAY: </w:t>
      </w:r>
      <w:r>
        <w:rPr>
          <w:i/>
          <w:iCs/>
          <w:sz w:val="19"/>
          <w:szCs w:val="19"/>
        </w:rPr>
        <w:t xml:space="preserve">"Third — Dual Detection: Rules plus ML plus Graph. Three layers of intelligence working together. KQL rules catch known patterns in 2 seconds. Machine learning catches unknown anomalies that no human has written a rule for. Graph analysis catches network-level patterns like mule hubs and layering chains. No single layer works alone — the combination is what makes the system production-grade."</w:t>
      </w:r>
    </w:p>
    <w:p>
      <w:pPr>
        <w:pStyle w:val="Heading2"/>
      </w:pPr>
      <w:r>
        <w:t xml:space="preserve">Roadmap (30 seconds)</w:t>
      </w:r>
    </w:p>
    <w:p>
      <w:pPr>
        <w:shd w:fill="E8F4FD" w:val="clear"/>
        <w:spacing w:after="80" w:before="160"/>
      </w:pPr>
      <w:r>
        <w:rPr>
          <w:rFonts w:ascii="Consolas" w:cs="Consolas" w:eastAsia="Consolas" w:hAnsi="Consolas"/>
          <w:b/>
          <w:bCs/>
          <w:color w:val="0066CC"/>
          <w:sz w:val="19"/>
          <w:szCs w:val="19"/>
        </w:rPr>
        <w:t xml:space="preserve">[SCREEN: PPT Slide 11 — Roadmap]</w:t>
      </w:r>
    </w:p>
    <w:p>
      <w:pPr>
        <w:spacing w:after="100"/>
      </w:pPr>
      <w:r>
        <w:rPr>
          <w:b/>
          <w:bCs/>
          <w:color w:val="1F3864"/>
          <w:sz w:val="19"/>
          <w:szCs w:val="19"/>
        </w:rPr>
        <w:t xml:space="preserve">SAY: </w:t>
      </w:r>
      <w:r>
        <w:rPr>
          <w:i/>
          <w:iCs/>
          <w:sz w:val="19"/>
          <w:szCs w:val="19"/>
        </w:rPr>
        <w:t xml:space="preserve">"Our roadmap has three phases. Phase 1 is today's POC — 12 rules, ML scoring, graph analysis, two AI agents, live dashboard — all working. Phase 2 in the next 3 months — connect to real core banking feeds, add graph neural network anomaly detection, integrate Copilot Studio for guided investigator workflows. Phase 3 in 6 to 12 months — self-learning system that auto-tunes thresholds based on analyst feedback, external data integration with corporate registries and beneficial ownership databases, and a multi-tenant SaaS model for mid-size banks."</w:t>
      </w:r>
    </w:p>
    <w:p>
      <w:pPr>
        <w:pStyle w:val="Heading2"/>
      </w:pPr>
      <w:r>
        <w:t xml:space="preserve">GTM Potential (20 seconds)</w:t>
      </w:r>
    </w:p>
    <w:p>
      <w:pPr>
        <w:spacing w:after="100"/>
      </w:pPr>
      <w:r>
        <w:rPr>
          <w:b/>
          <w:bCs/>
          <w:color w:val="1F3864"/>
          <w:sz w:val="19"/>
          <w:szCs w:val="19"/>
        </w:rPr>
        <w:t xml:space="preserve">SAY: </w:t>
      </w:r>
      <w:r>
        <w:rPr>
          <w:i/>
          <w:iCs/>
          <w:sz w:val="19"/>
          <w:szCs w:val="19"/>
        </w:rPr>
        <w:t xml:space="preserve">"The global AML compliance market is 3.5 billion dollars and growing 15 percent yearly. Every regulated financial institution is MANDATED by regulators to have AML systems — this is not optional demand. Our competitive advantage: the ONLY solution that is 100 percent Microsoft-native, detects circular flows through graph analysis, investigates via AI in plain English, AND monitors autonomously 24/7 — all in a single Fabric workspace. The path from POC to production is 4 to 6 weeks — no re-architecture needed."</w:t>
      </w:r>
    </w:p>
    <w:p>
      <w:pPr>
        <w:pStyle w:val="Heading2"/>
      </w:pPr>
      <w:r>
        <w:t xml:space="preserve">Closing (20 seconds)</w:t>
      </w:r>
    </w:p>
    <w:p>
      <w:pPr>
        <w:shd w:fill="E8F4FD" w:val="clear"/>
        <w:spacing w:after="80" w:before="160"/>
      </w:pPr>
      <w:r>
        <w:rPr>
          <w:rFonts w:ascii="Consolas" w:cs="Consolas" w:eastAsia="Consolas" w:hAnsi="Consolas"/>
          <w:b/>
          <w:bCs/>
          <w:color w:val="0066CC"/>
          <w:sz w:val="19"/>
          <w:szCs w:val="19"/>
        </w:rPr>
        <w:t xml:space="preserve">[SCREEN: PPT Slide 12 — Why Choose This POC]</w:t>
      </w:r>
    </w:p>
    <w:p>
      <w:pPr>
        <w:spacing w:after="100"/>
      </w:pPr>
      <w:r>
        <w:rPr>
          <w:b/>
          <w:bCs/>
          <w:color w:val="1F3864"/>
          <w:sz w:val="19"/>
          <w:szCs w:val="19"/>
        </w:rPr>
        <w:t xml:space="preserve">SAY: </w:t>
      </w:r>
      <w:r>
        <w:rPr>
          <w:i/>
          <w:iCs/>
          <w:sz w:val="19"/>
          <w:szCs w:val="19"/>
        </w:rPr>
        <w:t xml:space="preserve">"Let me close with this. Today, compliance analysts drown in false positives. They cannot see the network. They cannot ask the data a question. And they cannot respond in real time."</w:t>
      </w:r>
    </w:p>
    <w:p>
      <w:pPr>
        <w:spacing w:after="100"/>
      </w:pPr>
      <w:r>
        <w:rPr>
          <w:b/>
          <w:bCs/>
          <w:color w:val="1F3864"/>
          <w:sz w:val="19"/>
          <w:szCs w:val="19"/>
        </w:rPr>
        <w:t xml:space="preserve">SAY: </w:t>
      </w:r>
      <w:r>
        <w:rPr>
          <w:i/>
          <w:iCs/>
          <w:sz w:val="19"/>
          <w:szCs w:val="19"/>
        </w:rPr>
        <w:t xml:space="preserve">"Smart AML Detection changes all of that. We detect in 2 seconds. We catch unknown fraud patterns. We trace money through any number of intermediaries — including circular flows that most banks cannot see at all. We investigate in plain English. And we monitor 24/7 autonomously."</w:t>
      </w:r>
    </w:p>
    <w:p>
      <w:pPr>
        <w:spacing w:after="100"/>
      </w:pPr>
      <w:r>
        <w:rPr>
          <w:b/>
          <w:bCs/>
          <w:color w:val="1F3864"/>
          <w:sz w:val="19"/>
          <w:szCs w:val="19"/>
        </w:rPr>
        <w:t xml:space="preserve">SAY: </w:t>
      </w:r>
      <w:r>
        <w:rPr>
          <w:i/>
          <w:iCs/>
          <w:sz w:val="19"/>
          <w:szCs w:val="19"/>
        </w:rPr>
        <w:t xml:space="preserve">"This is not a slide deck. This is not a notebook with 16 hardcoded rows. This is a working, production-ready system — built end-to-end on Microsoft Fabric in 2 days. We proved it works. Every component you saw today is live and functional. Thank you."</w:t>
      </w:r>
    </w:p>
    <w:p>
      <w:r>
        <w:br w:type="page"/>
      </w:r>
    </w:p>
    <w:p>
      <w:pPr>
        <w:pStyle w:val="Heading1"/>
      </w:pPr>
      <w:r>
        <w:t xml:space="preserve">Post-Recording Checklist</w:t>
      </w:r>
    </w:p>
    <w:p>
      <w:pPr>
        <w:pStyle w:val="ListParagraph"/>
        <w:numPr>
          <w:ilvl w:val="0"/>
          <w:numId w:val="3"/>
        </w:numPr>
        <w:spacing w:after="60"/>
      </w:pPr>
      <w:r>
        <w:t xml:space="preserve">Watch the recording — ensure audio is clear, screen is readable</w:t>
      </w:r>
    </w:p>
    <w:p>
      <w:pPr>
        <w:pStyle w:val="ListParagraph"/>
        <w:numPr>
          <w:ilvl w:val="0"/>
          <w:numId w:val="3"/>
        </w:numPr>
        <w:spacing w:after="60"/>
      </w:pPr>
      <w:r>
        <w:t xml:space="preserve">Trim any dead time (loading screens, waiting)</w:t>
      </w:r>
    </w:p>
    <w:p>
      <w:pPr>
        <w:pStyle w:val="ListParagraph"/>
        <w:numPr>
          <w:ilvl w:val="0"/>
          <w:numId w:val="3"/>
        </w:numPr>
        <w:spacing w:after="60"/>
      </w:pPr>
      <w:r>
        <w:t xml:space="preserve">Export as MP4 — keep under 200MB</w:t>
      </w:r>
    </w:p>
    <w:p>
      <w:pPr>
        <w:pStyle w:val="ListParagraph"/>
        <w:numPr>
          <w:ilvl w:val="0"/>
          <w:numId w:val="3"/>
        </w:numPr>
        <w:spacing w:after="60"/>
      </w:pPr>
      <w:r>
        <w:t xml:space="preserve">Create the submission ZIP with: PPT + Video + Code files</w:t>
      </w:r>
    </w:p>
    <w:p>
      <w:pPr>
        <w:pStyle w:val="ListParagraph"/>
        <w:numPr>
          <w:ilvl w:val="0"/>
          <w:numId w:val="3"/>
        </w:numPr>
        <w:spacing w:after="60"/>
      </w:pPr>
      <w:r>
        <w:t xml:space="preserve">Upload to Hack2Future portal → Final Deliverables tab</w:t>
      </w:r>
    </w:p>
    <w:p>
      <w:pPr>
        <w:pStyle w:val="ListParagraph"/>
        <w:numPr>
          <w:ilvl w:val="0"/>
          <w:numId w:val="3"/>
        </w:numPr>
        <w:spacing w:after="60"/>
      </w:pPr>
      <w:r>
        <w:t xml:space="preserve">Verify submission shows Status: Submitted</w:t>
      </w:r>
    </w:p>
    <w:p>
      <w:pPr>
        <w:pStyle w:val="Heading2"/>
      </w:pPr>
      <w:r>
        <w:t xml:space="preserve">Submission ZIP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AML_Hack2Future_Submission.pptx</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Filled template PPT (7 slides)</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AML_Hack2Future_Final_Presentation.pptx</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Detailed presentation (12 slides)</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AML_Demo_Video.mp4</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Your recorded demo (max 10 min)</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AML_Demo_Presentation_Guide.docx</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Supporting document</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AMLDetectionRules_v6_FINAL.kql</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12 KQL detection rules</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AML_Complete_Rule_Tests_v3.postman_collection.json</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28 Postman test scenarios</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data/ folder (6 CSV files)</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Synthetic dataset</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notebooks/ folder (5 .py files)</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PySpark ML pipeline code</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function_app/ folder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18"/>
                <w:szCs w:val="18"/>
              </w:rPr>
              <w:t xml:space="preserve">Azure Function App code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Arial" w:cs="Arial" w:eastAsia="Arial" w:hAnsi="Arial"/>
      <w:b/>
      <w:bCs/>
      <w:color w:val="1F3864"/>
      <w:sz w:val="30"/>
      <w:szCs w:val="30"/>
    </w:rPr>
  </w:style>
  <w:style w:type="paragraph" w:styleId="Heading2">
    <w:name w:val="Heading 2"/>
    <w:basedOn w:val="Normal"/>
    <w:next w:val="Normal"/>
    <w:qFormat/>
    <w:pPr>
      <w:spacing w:after="120" w:before="200"/>
    </w:pPr>
    <w:rPr>
      <w:rFonts w:ascii="Arial" w:cs="Arial" w:eastAsia="Arial" w:hAnsi="Arial"/>
      <w:b/>
      <w:bCs/>
      <w:color w:val="2E75B6"/>
      <w:sz w:val="24"/>
      <w:szCs w:val="24"/>
    </w:rPr>
  </w:style>
  <w:style w:type="paragraph" w:styleId="Heading3">
    <w:name w:val="Heading 3"/>
    <w:basedOn w:val="Normal"/>
    <w:next w:val="Normal"/>
    <w:qFormat/>
    <w:pPr>
      <w:spacing w:after="100" w:before="160"/>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2026-06-15T11:45:53.338Z</dcterms:created>
  <dcterms:modified xsi:type="dcterms:W3CDTF">2026-06-15T11:45:53.351Z</dcterms:modified>
</cp:coreProperties>
</file>

<file path=docProps/custom.xml><?xml version="1.0" encoding="utf-8"?>
<Properties xmlns="http://schemas.openxmlformats.org/officeDocument/2006/custom-properties" xmlns:vt="http://schemas.openxmlformats.org/officeDocument/2006/docPropsVTypes"/>
</file>