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6BA" w:rsidRDefault="00AA76BA" w:rsidP="00E6129F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7467A7">
        <w:rPr>
          <w:b/>
          <w:bCs/>
          <w:color w:val="000000"/>
          <w:sz w:val="28"/>
          <w:szCs w:val="28"/>
        </w:rPr>
        <w:t xml:space="preserve">Project Design Phase </w:t>
      </w:r>
    </w:p>
    <w:p w:rsidR="00E6129F" w:rsidRPr="00A25231" w:rsidRDefault="00E6129F" w:rsidP="00F7564B">
      <w:pPr>
        <w:pStyle w:val="NormalWeb"/>
        <w:spacing w:before="0" w:beforeAutospacing="0" w:after="0" w:afterAutospacing="0"/>
        <w:jc w:val="center"/>
      </w:pPr>
      <w:r w:rsidRPr="00A25231">
        <w:rPr>
          <w:b/>
          <w:bCs/>
          <w:color w:val="000000"/>
          <w:sz w:val="28"/>
          <w:szCs w:val="28"/>
        </w:rPr>
        <w:t>S</w:t>
      </w:r>
      <w:r w:rsidR="00AA76BA">
        <w:rPr>
          <w:b/>
          <w:bCs/>
          <w:color w:val="000000"/>
          <w:sz w:val="28"/>
          <w:szCs w:val="28"/>
        </w:rPr>
        <w:t>olution Architecture</w:t>
      </w:r>
    </w:p>
    <w:tbl>
      <w:tblPr>
        <w:tblStyle w:val="TableGrid"/>
        <w:tblW w:w="9742" w:type="dxa"/>
        <w:tblLook w:val="04A0"/>
      </w:tblPr>
      <w:tblGrid>
        <w:gridCol w:w="4871"/>
        <w:gridCol w:w="4871"/>
      </w:tblGrid>
      <w:tr w:rsidR="00E6129F" w:rsidRPr="00A25231" w:rsidTr="009E3C54">
        <w:trPr>
          <w:trHeight w:val="319"/>
        </w:trPr>
        <w:tc>
          <w:tcPr>
            <w:tcW w:w="4871" w:type="dxa"/>
          </w:tcPr>
          <w:p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E6129F" w:rsidRPr="00A25231" w:rsidTr="009E3C54">
        <w:trPr>
          <w:trHeight w:val="339"/>
        </w:trPr>
        <w:tc>
          <w:tcPr>
            <w:tcW w:w="4871" w:type="dxa"/>
          </w:tcPr>
          <w:p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E6129F" w:rsidRPr="00A25231" w:rsidTr="009E3C54">
        <w:trPr>
          <w:trHeight w:val="719"/>
        </w:trPr>
        <w:tc>
          <w:tcPr>
            <w:tcW w:w="4871" w:type="dxa"/>
          </w:tcPr>
          <w:p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:rsidR="00E6129F" w:rsidRPr="00A25231" w:rsidRDefault="00E6129F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E6129F" w:rsidRPr="00A25231" w:rsidTr="009E3C54">
        <w:trPr>
          <w:trHeight w:val="339"/>
        </w:trPr>
        <w:tc>
          <w:tcPr>
            <w:tcW w:w="4871" w:type="dxa"/>
          </w:tcPr>
          <w:p w:rsidR="00E6129F" w:rsidRPr="00A25231" w:rsidRDefault="00E6129F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:rsidR="00E6129F" w:rsidRPr="00A25231" w:rsidRDefault="00AA76BA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E6129F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:rsidR="00E6129F" w:rsidRPr="00F7564B" w:rsidRDefault="00E6129F" w:rsidP="00E6129F">
      <w:pPr>
        <w:rPr>
          <w:rFonts w:ascii="Times New Roman" w:hAnsi="Times New Roman" w:cs="Times New Roman"/>
          <w:b/>
          <w:sz w:val="24"/>
          <w:szCs w:val="24"/>
        </w:rPr>
      </w:pPr>
    </w:p>
    <w:p w:rsidR="00F7564B" w:rsidRPr="00F7564B" w:rsidRDefault="00F7564B" w:rsidP="00E6129F">
      <w:pPr>
        <w:rPr>
          <w:rFonts w:ascii="Times New Roman" w:hAnsi="Times New Roman" w:cs="Times New Roman"/>
          <w:b/>
          <w:sz w:val="24"/>
          <w:szCs w:val="24"/>
        </w:rPr>
      </w:pPr>
      <w:r w:rsidRPr="00F7564B">
        <w:rPr>
          <w:rFonts w:ascii="Times New Roman" w:hAnsi="Times New Roman" w:cs="Times New Roman"/>
          <w:b/>
          <w:sz w:val="24"/>
          <w:szCs w:val="24"/>
        </w:rPr>
        <w:t>Solution Architecture:</w:t>
      </w:r>
    </w:p>
    <w:p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Solution architecture for </w:t>
      </w:r>
      <w:proofErr w:type="spellStart"/>
      <w:r w:rsidRPr="00F7564B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bridges the gap between the real-world problem of manual blood cell classification and the implementation of an AI-powered technological solution. It defines how the web application, machine learning model, preprocessing module, database, and deployment infrastructure work together to deliver accurate and efficient blood cell classification.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Goals:</w:t>
      </w:r>
    </w:p>
    <w:p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Identify the most suitable technologies (CNN, Transfer Learning, Flask, Database, Cloud Deployment) to solve the problem of inaccurate and time-consuming manual blood cell analysis.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Clearly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describe the system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structure 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including</w:t>
      </w:r>
      <w:proofErr w:type="gramEnd"/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user interface, backend processing, AI model, dat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storage, and admin dashboard 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to stakeholders such as project guides, medical professionals, and developers.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● Define system features such as image upload, preprocessing, classification, confidence scoring, logging, and model management.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● Provide clear technical specifications for development, testing, deployment, maintenance, and future scalability of the </w:t>
      </w:r>
      <w:proofErr w:type="spellStart"/>
      <w:r w:rsidRPr="00F7564B">
        <w:rPr>
          <w:rFonts w:ascii="Times New Roman" w:eastAsia="Times New Roman" w:hAnsi="Times New Roman" w:cs="Times New Roman"/>
          <w:sz w:val="24"/>
          <w:szCs w:val="24"/>
        </w:rPr>
        <w:t>HematoVision</w:t>
      </w:r>
      <w:proofErr w:type="spellEnd"/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:rsidR="00F7564B" w:rsidRPr="00A25231" w:rsidRDefault="00F7564B" w:rsidP="00E6129F">
      <w:pPr>
        <w:rPr>
          <w:rFonts w:ascii="Times New Roman" w:hAnsi="Times New Roman" w:cs="Times New Roman"/>
        </w:rPr>
      </w:pPr>
    </w:p>
    <w:p w:rsidR="0004411D" w:rsidRDefault="00F7564B">
      <w:r>
        <w:t xml:space="preserve">                 </w:t>
      </w:r>
      <w:r>
        <w:rPr>
          <w:noProof/>
        </w:rPr>
        <w:drawing>
          <wp:inline distT="0" distB="0" distL="0" distR="0">
            <wp:extent cx="4876800" cy="1952625"/>
            <wp:effectExtent l="19050" t="0" r="0" b="0"/>
            <wp:docPr id="1" name="Picture 1" descr="C:\Users\HI\Downloads\ChatGPT Image Feb 20, 2026, 02_05_4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\Downloads\ChatGPT Image Feb 20, 2026, 02_05_47 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4411D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129F"/>
    <w:rsid w:val="0004411D"/>
    <w:rsid w:val="00AA76BA"/>
    <w:rsid w:val="00D666C6"/>
    <w:rsid w:val="00E6129F"/>
    <w:rsid w:val="00F75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129F"/>
  </w:style>
  <w:style w:type="paragraph" w:styleId="Heading3">
    <w:name w:val="heading 3"/>
    <w:basedOn w:val="Normal"/>
    <w:link w:val="Heading3Char"/>
    <w:uiPriority w:val="9"/>
    <w:qFormat/>
    <w:rsid w:val="00F75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61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612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56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64B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F7564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7564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42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2026-02-19T14:09:00Z</dcterms:created>
  <dcterms:modified xsi:type="dcterms:W3CDTF">2026-02-19T20:41:00Z</dcterms:modified>
</cp:coreProperties>
</file>