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SUPERMARKET SALES ANALYSIS</w:t>
      </w:r>
    </w:p>
    <w:p>
      <w:pPr>
        <w:jc w:val="center"/>
      </w:pPr>
      <w:r>
        <w:rPr>
          <w:b/>
        </w:rPr>
        <w:t>Project Report</w:t>
      </w:r>
    </w:p>
    <w:p>
      <w:r>
        <w:rPr>
          <w:b/>
          <w:sz w:val="26"/>
        </w:rPr>
        <w:t>1. Introduction</w:t>
      </w:r>
    </w:p>
    <w:p>
      <w:r>
        <w:t>This project analyzes supermarket sales data to understand sales performance, profitability, product performance, regional performance, and sales trends over time.</w:t>
      </w:r>
    </w:p>
    <w:p>
      <w:r>
        <w:rPr>
          <w:b/>
          <w:sz w:val="26"/>
        </w:rPr>
        <w:t>2. Objectives</w:t>
      </w:r>
    </w:p>
    <w:p>
      <w:r>
        <w:t>The main objectives are to calculate total sales, profit and quantity; compare product categories and regions; study yearly and monthly sales trends; identify top-selling products; and calculate category-wise profit margins.</w:t>
      </w:r>
    </w:p>
    <w:p>
      <w:r>
        <w:rPr>
          <w:b/>
          <w:sz w:val="26"/>
        </w:rPr>
        <w:t>3. Dataset Description</w:t>
      </w:r>
    </w:p>
    <w:p>
      <w:r>
        <w:t>The project uses a real CSV dataset containing 9,994 rows and 21 columns. Important fields include Order Date, Ship Date, Category, Sub-Category, Product Name, Sales, Quantity, Discount, and Profit.</w:t>
      </w:r>
    </w:p>
    <w:p>
      <w:r>
        <w:rPr>
          <w:b/>
          <w:sz w:val="26"/>
        </w:rPr>
        <w:t>4. Tools and Technologies</w:t>
      </w:r>
    </w:p>
    <w:p>
      <w:r>
        <w:t>Python, Pandas, Matplotlib, and Jupyter Notebook.</w:t>
      </w:r>
    </w:p>
    <w:p>
      <w:r>
        <w:rPr>
          <w:b/>
          <w:sz w:val="26"/>
        </w:rPr>
        <w:t>5. Data Cleaning</w:t>
      </w:r>
    </w:p>
    <w:p>
      <w:r>
        <w:t>Order Date and Ship Date were converted to datetime format. Missing values and duplicate rows were checked. The analysis found 0 missing values and 0 duplicate rows.</w:t>
      </w:r>
    </w:p>
    <w:p>
      <w:r>
        <w:rPr>
          <w:b/>
          <w:sz w:val="26"/>
        </w:rPr>
        <w:t>6. Analysis and Visualizations</w:t>
      </w:r>
    </w:p>
    <w:p>
      <w:r>
        <w:t>The project includes sales analysis, category analysis, region analysis, year-wise analysis, month-wise analysis, top 10 product analysis, and category-wise profit margin analysis. Charts are generated using Matplotlib.</w:t>
      </w:r>
    </w:p>
    <w:p>
      <w:r>
        <w:rPr>
          <w:b/>
          <w:sz w:val="26"/>
        </w:rPr>
        <w:t>7. Key Findings</w:t>
      </w:r>
    </w:p>
    <w:p>
      <w:r>
        <w:t>Total sales were 2,297,200.86 and total profit was 286,397.02. Total quantity was 37,873. Technology had the highest category sales and profit. West had the highest regional sales. 2017 had the highest yearly sales. The Canon imageCLASS 2200 Advanced Copier was the top product by sales.</w:t>
      </w:r>
    </w:p>
    <w:p>
      <w:r>
        <w:rPr>
          <w:b/>
          <w:sz w:val="26"/>
        </w:rPr>
        <w:t>8. Conclusion</w:t>
      </w:r>
    </w:p>
    <w:p>
      <w:r>
        <w:t>The project demonstrates how Python and data visualization can be used to transform raw supermarket sales data into meaningful business insights.</w:t>
      </w:r>
    </w:p>
    <w:p>
      <w:r>
        <w:rPr>
          <w:b/>
        </w:rPr>
        <w:t>9. Important Results</w:t>
      </w:r>
    </w:p>
    <w:tbl>
      <w:tblPr>
        <w:tblStyle w:val="TableGrid"/>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Total Sales</w:t>
            </w:r>
          </w:p>
        </w:tc>
        <w:tc>
          <w:tcPr>
            <w:tcW w:type="dxa" w:w="4320"/>
          </w:tcPr>
          <w:p>
            <w:r>
              <w:t>2,297,200.86</w:t>
            </w:r>
          </w:p>
        </w:tc>
      </w:tr>
      <w:tr>
        <w:tc>
          <w:tcPr>
            <w:tcW w:type="dxa" w:w="4320"/>
          </w:tcPr>
          <w:p>
            <w:r>
              <w:t>Total Profit</w:t>
            </w:r>
          </w:p>
        </w:tc>
        <w:tc>
          <w:tcPr>
            <w:tcW w:type="dxa" w:w="4320"/>
          </w:tcPr>
          <w:p>
            <w:r>
              <w:t>286,397.02</w:t>
            </w:r>
          </w:p>
        </w:tc>
      </w:tr>
      <w:tr>
        <w:tc>
          <w:tcPr>
            <w:tcW w:type="dxa" w:w="4320"/>
          </w:tcPr>
          <w:p>
            <w:r>
              <w:t>Total Quantity</w:t>
            </w:r>
          </w:p>
        </w:tc>
        <w:tc>
          <w:tcPr>
            <w:tcW w:type="dxa" w:w="4320"/>
          </w:tcPr>
          <w:p>
            <w:r>
              <w:t>37,873</w:t>
            </w:r>
          </w:p>
        </w:tc>
      </w:tr>
      <w:tr>
        <w:tc>
          <w:tcPr>
            <w:tcW w:type="dxa" w:w="4320"/>
          </w:tcPr>
          <w:p>
            <w:r>
              <w:t>Highest Sales Category</w:t>
            </w:r>
          </w:p>
        </w:tc>
        <w:tc>
          <w:tcPr>
            <w:tcW w:type="dxa" w:w="4320"/>
          </w:tcPr>
          <w:p>
            <w:r>
              <w:t>Technology</w:t>
            </w:r>
          </w:p>
        </w:tc>
      </w:tr>
      <w:tr>
        <w:tc>
          <w:tcPr>
            <w:tcW w:type="dxa" w:w="4320"/>
          </w:tcPr>
          <w:p>
            <w:r>
              <w:t>Highest Profit Category</w:t>
            </w:r>
          </w:p>
        </w:tc>
        <w:tc>
          <w:tcPr>
            <w:tcW w:type="dxa" w:w="4320"/>
          </w:tcPr>
          <w:p>
            <w:r>
              <w:t>Technology</w:t>
            </w:r>
          </w:p>
        </w:tc>
      </w:tr>
      <w:tr>
        <w:tc>
          <w:tcPr>
            <w:tcW w:type="dxa" w:w="4320"/>
          </w:tcPr>
          <w:p>
            <w:r>
              <w:t>Highest Sales Region</w:t>
            </w:r>
          </w:p>
        </w:tc>
        <w:tc>
          <w:tcPr>
            <w:tcW w:type="dxa" w:w="4320"/>
          </w:tcPr>
          <w:p>
            <w:r>
              <w:t>West</w:t>
            </w:r>
          </w:p>
        </w:tc>
      </w:tr>
      <w:tr>
        <w:tc>
          <w:tcPr>
            <w:tcW w:type="dxa" w:w="4320"/>
          </w:tcPr>
          <w:p>
            <w:r>
              <w:t>Highest Sales Year</w:t>
            </w:r>
          </w:p>
        </w:tc>
        <w:tc>
          <w:tcPr>
            <w:tcW w:type="dxa" w:w="4320"/>
          </w:tcPr>
          <w:p>
            <w:r>
              <w:t>2017</w:t>
            </w:r>
          </w:p>
        </w:tc>
      </w:tr>
      <w:tr>
        <w:tc>
          <w:tcPr>
            <w:tcW w:type="dxa" w:w="4320"/>
          </w:tcPr>
          <w:p>
            <w:r>
              <w:t>Top Product</w:t>
            </w:r>
          </w:p>
        </w:tc>
        <w:tc>
          <w:tcPr>
            <w:tcW w:type="dxa" w:w="4320"/>
          </w:tcPr>
          <w:p>
            <w:r>
              <w:t>Canon imageCLASS 2200 Advanced Copier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