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Kenmore Properties Inc. ("Landlord") and the student named below ("Tenant") for the apartment at 200 Bay State Rd, Apt 5B,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$2,800 per month, due on the first day of each month.</w:t>
      </w:r>
    </w:p>
    <w:p>
      <w:r>
        <w:t>3. PAYMENTS AT SIGNING. At signing Tenant shall pay first month's rent of $2,800, a security deposit of $2,800, and a non-refundable pet fee of $300.</w:t>
      </w:r>
    </w:p>
    <w:p>
      <w:r>
        <w:t>4. PETS. No pets are allowed in the apartment without Landlord's written consent.</w:t>
      </w:r>
    </w:p>
    <w:p>
      <w:r>
        <w:t>5. LEAD PAINT. The building was built before 1978. Before signing, Landlord gave Tenant the Tenant Lead Law Notification and the Tenant Certification form.</w:t>
      </w:r>
    </w:p>
    <w:p>
      <w:r>
        <w:t>6. LANDLORD'S REPAIRS. Landlord shall keep the building and the apartment's heating, plumbing and electrical systems in good repair as required by the State Sanitary Code.</w:t>
      </w:r>
    </w:p>
    <w:p>
      <w:r>
        <w:t>7. COMPLAINTS. Tenant agrees not to report conditions in the apartment to the Boston Inspectional Services Department or any other agency.</w:t>
      </w:r>
    </w:p>
    <w:p>
      <w:r>
        <w:t>8. LAUNDRY. Coin-operated washers and dryers are available in the basement for the use of all tenants.</w:t>
      </w:r>
    </w:p>
    <w:p>
      <w:r>
        <w:t>9. INTEREST. Tenant agrees that no interest will be paid on the security deposit or on last month's rent.</w:t>
      </w:r>
    </w:p>
    <w:p>
      <w:r>
        <w:t>10. NOISE. Tenant shall not make or allow noise that disturbs other residents, especially between 10 p.m. and 7 a.m.</w:t>
      </w:r>
    </w:p>
    <w:p>
      <w:r>
        <w:t>11. CARPETS. Tenant shall have all carpets professionally cleaned at the end of the tenancy and give Landlord the receipt.</w:t>
      </w:r>
    </w:p>
    <w:p>
      <w:r>
        <w:t>12. WATER. Tenant shall pay a flat water and sewer charge of $60 per month in addition to rent.</w:t>
      </w:r>
    </w:p>
    <w:p>
      <w:r>
        <w:t>13. RENTER'S INSURANCE. Tenant shall maintain renter's insurance covering Tenant's personal property throughout the tenancy.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