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>
      <w:r>
        <w:t>This Residential Lease is made between Allston Realty Trust ("Landlord") and the student named below ("Tenant") for the apartment at 150 Harvard Ave, Unit 6, Boston, Massachusetts (the "premises").</w:t>
      </w:r>
    </w:p>
    <w:p>
      <w:r>
        <w:t>1. TERM. The term of this lease is twelve months, beginning September 1, 2026 and ending August 31, 2027.</w:t>
      </w:r>
    </w:p>
    <w:p>
      <w:r>
        <w:t>2. RENT. Tenant shall pay rent of $1,850 per month, due on the first day of each month.</w:t>
      </w:r>
    </w:p>
    <w:p>
      <w:r>
        <w:t>3. PAYMENTS AT SIGNING. At signing Tenant shall pay first month's rent of $1,850, last month's rent of $1,850, and a security deposit of $1,850.</w:t>
      </w:r>
    </w:p>
    <w:p>
      <w:r>
        <w:t>4. LAUNDRY. Coin-operated washers and dryers are available in the basement for the use of all tenants.</w:t>
      </w:r>
    </w:p>
    <w:p>
      <w:r>
        <w:t>5. RETURN OF DEPOSIT. Landlord shall return the security deposit, with interest, within thirty days after the tenancy ends, less only the deductions allowed by law, itemized as the law requires.</w:t>
      </w:r>
    </w:p>
    <w:p>
      <w:r>
        <w:t>6. RETURNED PAYMENTS. A rent check returned unpaid by the bank will incur a $40 returned-check fee.</w:t>
      </w:r>
    </w:p>
    <w:p>
      <w:r>
        <w:t>7. PEST CONTROL. Tenant shall pay for all extermination and pest control, whatever the cause of the infestation.</w:t>
      </w:r>
    </w:p>
    <w:p>
      <w:r>
        <w:t>8. STATEMENT OF CONDITION. Landlord will give Tenant a written statement of the apartment's condition within ten days after the tenancy begins.</w:t>
      </w:r>
    </w:p>
    <w:p>
      <w:r>
        <w:t>9. ACCESS. Landlord may enter the apartment at reasonable times, with 24 hours' notice except in an emergency, to inspect it, make repairs, or show it to prospective tenants or buyers.</w:t>
      </w:r>
    </w:p>
    <w:p>
      <w:r>
        <w:t>10. CLEANLINESS. Tenant shall keep the apartment clean and sanitary and shall put all trash and recycling in the containers provided.</w:t>
      </w:r>
    </w:p>
    <w:p>
      <w:r>
        <w:t>11. RENEWAL. This lease renews automatically for another twelve months unless Tenant gives written notice at least 90 days before it ends.</w:t>
      </w:r>
    </w:p>
    <w:p>
      <w:r>
        <w:t>12. RENTER'S INSURANCE. Tenant shall maintain renter's insurance covering Tenant's personal property throughout the tenancy.</w:t>
      </w:r>
    </w:p>
    <w:p>
      <w:r>
        <w:t>13. DAMAGE. Tenant shall pay the reasonable cost of repairing damage caused by Tenant or Tenant's guests, other than normal wear and tear.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